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F6D3C">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135751A7">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59D19DAD">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5250609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南坝镇</w:t>
      </w:r>
      <w:r>
        <w:rPr>
          <w:rFonts w:hint="default" w:ascii="Times New Roman" w:hAnsi="Times New Roman" w:eastAsia="方正小标宋简体" w:cs="Times New Roman"/>
          <w:sz w:val="90"/>
          <w:szCs w:val="90"/>
        </w:rPr>
        <w:t>履行职责事项清单</w:t>
      </w:r>
    </w:p>
    <w:p w14:paraId="2771231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7DBEC237">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E386177">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3E74206E">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1597C45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31B96C94">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eastAsia="黑体" w:cs="Times New Roman"/>
          <w:sz w:val="32"/>
          <w:szCs w:val="32"/>
          <w:lang w:val="en-US" w:eastAsia="zh-CN"/>
        </w:rPr>
        <w:t>1</w:t>
      </w:r>
    </w:p>
    <w:p w14:paraId="5F878101">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eastAsia="黑体" w:cs="Times New Roman"/>
          <w:sz w:val="32"/>
          <w:szCs w:val="32"/>
          <w:lang w:val="en-US" w:eastAsia="zh-CN"/>
        </w:rPr>
        <w:t>77</w:t>
      </w:r>
    </w:p>
    <w:p w14:paraId="61103816">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628666E7">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5"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41D87CD0">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基本履职事项清单</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606"/>
      </w:tblGrid>
      <w:tr w14:paraId="43A1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11AA5F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序号</w:t>
            </w:r>
          </w:p>
        </w:tc>
        <w:tc>
          <w:tcPr>
            <w:tcW w:w="13606" w:type="dxa"/>
            <w:shd w:val="clear" w:color="auto" w:fill="auto"/>
            <w:tcMar>
              <w:top w:w="15" w:type="dxa"/>
              <w:left w:w="15" w:type="dxa"/>
              <w:right w:w="15" w:type="dxa"/>
            </w:tcMar>
            <w:vAlign w:val="center"/>
          </w:tcPr>
          <w:p w14:paraId="1811F9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事项名称</w:t>
            </w:r>
          </w:p>
        </w:tc>
      </w:tr>
      <w:tr w14:paraId="01C6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64D1A35">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left"/>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一、党的建设（17项）</w:t>
            </w:r>
          </w:p>
        </w:tc>
      </w:tr>
      <w:tr w14:paraId="70F6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680" w:type="dxa"/>
            <w:shd w:val="clear" w:color="auto" w:fill="auto"/>
            <w:tcMar>
              <w:top w:w="15" w:type="dxa"/>
              <w:left w:w="15" w:type="dxa"/>
              <w:right w:w="15" w:type="dxa"/>
            </w:tcMar>
            <w:vAlign w:val="center"/>
          </w:tcPr>
          <w:p w14:paraId="34F8DE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2AB241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46F4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80" w:type="dxa"/>
            <w:shd w:val="clear" w:color="auto" w:fill="auto"/>
            <w:tcMar>
              <w:top w:w="15" w:type="dxa"/>
              <w:left w:w="15" w:type="dxa"/>
              <w:right w:w="15" w:type="dxa"/>
            </w:tcMar>
            <w:vAlign w:val="center"/>
          </w:tcPr>
          <w:p w14:paraId="21524A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50908A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094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1C9401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315730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2945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ED7D1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6A3F3C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负责党建引领基层治理，推动基层群众自治、法治、德治相融合，开展人民建议征集有关工作</w:t>
            </w:r>
          </w:p>
        </w:tc>
      </w:tr>
      <w:tr w14:paraId="072A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80" w:type="dxa"/>
            <w:shd w:val="clear" w:color="auto" w:fill="auto"/>
            <w:tcMar>
              <w:top w:w="15" w:type="dxa"/>
              <w:left w:w="15" w:type="dxa"/>
              <w:right w:w="15" w:type="dxa"/>
            </w:tcMar>
            <w:vAlign w:val="center"/>
          </w:tcPr>
          <w:p w14:paraId="06486E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447BC5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0F7B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5824F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13606" w:type="dxa"/>
            <w:shd w:val="clear" w:color="auto" w:fill="auto"/>
            <w:tcMar>
              <w:top w:w="15" w:type="dxa"/>
              <w:left w:w="15" w:type="dxa"/>
              <w:right w:w="15" w:type="dxa"/>
            </w:tcMar>
            <w:vAlign w:val="center"/>
          </w:tcPr>
          <w:p w14:paraId="3C1E9F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接受上级巡察，履行巡察整改主体责任，抓好巡察反馈意见的整改落实</w:t>
            </w:r>
          </w:p>
        </w:tc>
      </w:tr>
      <w:tr w14:paraId="2A56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96918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13606" w:type="dxa"/>
            <w:shd w:val="clear" w:color="auto" w:fill="auto"/>
            <w:tcMar>
              <w:top w:w="15" w:type="dxa"/>
              <w:left w:w="15" w:type="dxa"/>
              <w:right w:w="15" w:type="dxa"/>
            </w:tcMar>
            <w:vAlign w:val="center"/>
          </w:tcPr>
          <w:p w14:paraId="5872F0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组织实施党委换届，落实党代会代表任期制，负责代表选举及联络服务</w:t>
            </w:r>
          </w:p>
        </w:tc>
      </w:tr>
      <w:tr w14:paraId="59AB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4C38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13606" w:type="dxa"/>
            <w:shd w:val="clear" w:color="auto" w:fill="auto"/>
            <w:tcMar>
              <w:top w:w="15" w:type="dxa"/>
              <w:left w:w="15" w:type="dxa"/>
              <w:right w:w="15" w:type="dxa"/>
            </w:tcMar>
            <w:vAlign w:val="center"/>
          </w:tcPr>
          <w:p w14:paraId="4F573C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加强村党组织和基层政权建设，指导下级党组织及自治组织换届选举，指导村（居）民委员会自治，指导、监督村（社区）“三务”公开</w:t>
            </w:r>
          </w:p>
        </w:tc>
      </w:tr>
      <w:tr w14:paraId="3760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680F8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13606" w:type="dxa"/>
            <w:shd w:val="clear" w:color="auto" w:fill="auto"/>
            <w:tcMar>
              <w:top w:w="15" w:type="dxa"/>
              <w:left w:w="15" w:type="dxa"/>
              <w:right w:w="15" w:type="dxa"/>
            </w:tcMar>
            <w:vAlign w:val="center"/>
          </w:tcPr>
          <w:p w14:paraId="06390D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加强党员队伍建设，负责党员发展、教育、管理、监督、服务和党费收缴、管理、使用等工作，落实党内关爱、帮扶、激励等措施</w:t>
            </w:r>
          </w:p>
        </w:tc>
      </w:tr>
      <w:tr w14:paraId="0B8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80" w:type="dxa"/>
            <w:shd w:val="clear" w:color="auto" w:fill="auto"/>
            <w:tcMar>
              <w:top w:w="15" w:type="dxa"/>
              <w:left w:w="15" w:type="dxa"/>
              <w:right w:w="15" w:type="dxa"/>
            </w:tcMar>
            <w:vAlign w:val="center"/>
          </w:tcPr>
          <w:p w14:paraId="34856B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13606" w:type="dxa"/>
            <w:shd w:val="clear" w:color="auto" w:fill="auto"/>
            <w:tcMar>
              <w:top w:w="15" w:type="dxa"/>
              <w:left w:w="15" w:type="dxa"/>
              <w:right w:w="15" w:type="dxa"/>
            </w:tcMar>
            <w:vAlign w:val="center"/>
          </w:tcPr>
          <w:p w14:paraId="14E077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74BB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A94E7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13606" w:type="dxa"/>
            <w:shd w:val="clear" w:color="auto" w:fill="auto"/>
            <w:tcMar>
              <w:top w:w="15" w:type="dxa"/>
              <w:left w:w="15" w:type="dxa"/>
              <w:right w:w="15" w:type="dxa"/>
            </w:tcMar>
            <w:vAlign w:val="center"/>
          </w:tcPr>
          <w:p w14:paraId="2811E8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落实党管人才工作制度，开展农业科技、产业发展、乡村建设等方面人才引进、培养、管理、服务等工作，培育壮大本土人才队伍</w:t>
            </w:r>
          </w:p>
        </w:tc>
      </w:tr>
      <w:tr w14:paraId="31B0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80" w:type="dxa"/>
            <w:shd w:val="clear" w:color="auto" w:fill="auto"/>
            <w:tcMar>
              <w:top w:w="15" w:type="dxa"/>
              <w:left w:w="15" w:type="dxa"/>
              <w:right w:w="15" w:type="dxa"/>
            </w:tcMar>
            <w:vAlign w:val="center"/>
          </w:tcPr>
          <w:p w14:paraId="194D0E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w:t>
            </w:r>
            <w:r>
              <w:rPr>
                <w:rFonts w:hint="eastAsia" w:cs="Times New Roman"/>
                <w:i w:val="0"/>
                <w:color w:val="000000"/>
                <w:sz w:val="22"/>
                <w:szCs w:val="22"/>
                <w:u w:val="none"/>
                <w:lang w:val="en-US" w:eastAsia="zh-CN"/>
              </w:rPr>
              <w:t>2</w:t>
            </w:r>
            <w:bookmarkStart w:id="0" w:name="_GoBack"/>
            <w:bookmarkEnd w:id="0"/>
          </w:p>
        </w:tc>
        <w:tc>
          <w:tcPr>
            <w:tcW w:w="13606" w:type="dxa"/>
            <w:shd w:val="clear" w:color="auto" w:fill="auto"/>
            <w:tcMar>
              <w:top w:w="15" w:type="dxa"/>
              <w:left w:w="15" w:type="dxa"/>
              <w:right w:w="15" w:type="dxa"/>
            </w:tcMar>
            <w:vAlign w:val="center"/>
          </w:tcPr>
          <w:p w14:paraId="3D1E95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34A3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BB1C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13606" w:type="dxa"/>
            <w:shd w:val="clear" w:color="auto" w:fill="auto"/>
            <w:tcMar>
              <w:top w:w="15" w:type="dxa"/>
              <w:left w:w="15" w:type="dxa"/>
              <w:right w:w="15" w:type="dxa"/>
            </w:tcMar>
            <w:vAlign w:val="center"/>
          </w:tcPr>
          <w:p w14:paraId="44C791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加强村（社区）党群服务中心等阵地建设，优化党群服务中心功能布局，规范村级组织工作事务、机构牌子和证明事项</w:t>
            </w:r>
          </w:p>
        </w:tc>
      </w:tr>
      <w:tr w14:paraId="11FE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501553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13606" w:type="dxa"/>
            <w:shd w:val="clear" w:color="auto" w:fill="auto"/>
            <w:tcMar>
              <w:top w:w="15" w:type="dxa"/>
              <w:left w:w="15" w:type="dxa"/>
              <w:right w:w="15" w:type="dxa"/>
            </w:tcMar>
            <w:vAlign w:val="center"/>
          </w:tcPr>
          <w:p w14:paraId="1B5195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6BD8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680" w:type="dxa"/>
            <w:shd w:val="clear" w:color="auto" w:fill="auto"/>
            <w:tcMar>
              <w:top w:w="15" w:type="dxa"/>
              <w:left w:w="15" w:type="dxa"/>
              <w:right w:w="15" w:type="dxa"/>
            </w:tcMar>
            <w:vAlign w:val="center"/>
          </w:tcPr>
          <w:p w14:paraId="7A5B8C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13606" w:type="dxa"/>
            <w:shd w:val="clear" w:color="auto" w:fill="auto"/>
            <w:tcMar>
              <w:top w:w="15" w:type="dxa"/>
              <w:left w:w="15" w:type="dxa"/>
              <w:right w:w="15" w:type="dxa"/>
            </w:tcMar>
            <w:vAlign w:val="center"/>
          </w:tcPr>
          <w:p w14:paraId="38A7CF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推动政协基层协商民主建设，支持和保障政协委员开展民主监督、参政议政等工作，负责政协委员推荐、联络服务、视察调研等工作，办理政协委员提案</w:t>
            </w:r>
          </w:p>
        </w:tc>
      </w:tr>
      <w:tr w14:paraId="70C1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EC824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13606" w:type="dxa"/>
            <w:shd w:val="clear" w:color="auto" w:fill="auto"/>
            <w:tcMar>
              <w:top w:w="15" w:type="dxa"/>
              <w:left w:w="15" w:type="dxa"/>
              <w:right w:w="15" w:type="dxa"/>
            </w:tcMar>
            <w:vAlign w:val="center"/>
          </w:tcPr>
          <w:p w14:paraId="5D8633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负责工会、共青团、妇联、科协、红十字会、残联等群团组织建设</w:t>
            </w:r>
          </w:p>
        </w:tc>
      </w:tr>
      <w:tr w14:paraId="4E35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A1AB1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13606" w:type="dxa"/>
            <w:shd w:val="clear" w:color="auto" w:fill="auto"/>
            <w:tcMar>
              <w:top w:w="15" w:type="dxa"/>
              <w:left w:w="15" w:type="dxa"/>
              <w:right w:w="15" w:type="dxa"/>
            </w:tcMar>
            <w:vAlign w:val="center"/>
          </w:tcPr>
          <w:p w14:paraId="383E87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推动深化改革工作，以群众关注的事项为“小切口”，积极谋划推进自主创新改革事项和微改革任务，总结改革创新经验，解决群众身边的问题</w:t>
            </w:r>
          </w:p>
        </w:tc>
      </w:tr>
      <w:tr w14:paraId="35AC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3E911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二、经济发展（5项）</w:t>
            </w:r>
          </w:p>
        </w:tc>
      </w:tr>
      <w:tr w14:paraId="3D4A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B503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w:t>
            </w:r>
          </w:p>
        </w:tc>
        <w:tc>
          <w:tcPr>
            <w:tcW w:w="13606" w:type="dxa"/>
            <w:shd w:val="clear" w:color="auto" w:fill="auto"/>
            <w:tcMar>
              <w:top w:w="15" w:type="dxa"/>
              <w:left w:w="15" w:type="dxa"/>
              <w:right w:w="15" w:type="dxa"/>
            </w:tcMar>
            <w:vAlign w:val="center"/>
          </w:tcPr>
          <w:p w14:paraId="399824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拟订实施经济社会发展规划和年度计划，指导、协调、服务和监督管理经济发展工作，制定产业发展规划，发展粮油、肉牛等特色优势产业，培育、保护本土农产品品牌，促进天然气、硫磺等资源综合开发利用</w:t>
            </w:r>
          </w:p>
        </w:tc>
      </w:tr>
      <w:tr w14:paraId="48C2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DDBF3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13606" w:type="dxa"/>
            <w:shd w:val="clear" w:color="auto" w:fill="auto"/>
            <w:tcMar>
              <w:top w:w="15" w:type="dxa"/>
              <w:left w:w="15" w:type="dxa"/>
              <w:right w:w="15" w:type="dxa"/>
            </w:tcMar>
            <w:vAlign w:val="center"/>
          </w:tcPr>
          <w:p w14:paraId="5331A8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持续加强商贸工矿片区及县域副中心辐射带动作用，推动商贸服务、农产品加工和现代农业提质增效，全力打造宣汉副中心，做大做强省级百强中心镇</w:t>
            </w:r>
          </w:p>
        </w:tc>
      </w:tr>
      <w:tr w14:paraId="078D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05061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13606" w:type="dxa"/>
            <w:shd w:val="clear" w:color="auto" w:fill="auto"/>
            <w:tcMar>
              <w:top w:w="15" w:type="dxa"/>
              <w:left w:w="15" w:type="dxa"/>
              <w:right w:w="15" w:type="dxa"/>
            </w:tcMar>
            <w:vAlign w:val="center"/>
          </w:tcPr>
          <w:p w14:paraId="01D2A7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7E3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3ED0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13606" w:type="dxa"/>
            <w:shd w:val="clear" w:color="auto" w:fill="auto"/>
            <w:tcMar>
              <w:top w:w="15" w:type="dxa"/>
              <w:left w:w="15" w:type="dxa"/>
              <w:right w:w="15" w:type="dxa"/>
            </w:tcMar>
            <w:vAlign w:val="center"/>
          </w:tcPr>
          <w:p w14:paraId="6FBCF8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开展人口、农业、经济等普查，农林牧渔业等经济社会发展情况年度统计调查普查和抽样调查、专项统计调查；指导村（社区）开展普查、调查、统计等工作</w:t>
            </w:r>
          </w:p>
        </w:tc>
      </w:tr>
      <w:tr w14:paraId="1806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03AF2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22</w:t>
            </w:r>
          </w:p>
        </w:tc>
        <w:tc>
          <w:tcPr>
            <w:tcW w:w="13606" w:type="dxa"/>
            <w:shd w:val="clear" w:color="auto" w:fill="auto"/>
            <w:tcMar>
              <w:top w:w="15" w:type="dxa"/>
              <w:left w:w="15" w:type="dxa"/>
              <w:right w:w="15" w:type="dxa"/>
            </w:tcMar>
            <w:vAlign w:val="center"/>
          </w:tcPr>
          <w:p w14:paraId="6F61A5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负责项目策划包装、落地、投产、监测等工作，开展项目监督，提供服务保障</w:t>
            </w:r>
          </w:p>
        </w:tc>
      </w:tr>
      <w:tr w14:paraId="3ECB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7938C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三、民生服务（8项）</w:t>
            </w:r>
          </w:p>
        </w:tc>
      </w:tr>
      <w:tr w14:paraId="46C3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7721F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w:t>
            </w:r>
          </w:p>
        </w:tc>
        <w:tc>
          <w:tcPr>
            <w:tcW w:w="13606" w:type="dxa"/>
            <w:shd w:val="clear" w:color="auto" w:fill="auto"/>
            <w:tcMar>
              <w:top w:w="15" w:type="dxa"/>
              <w:left w:w="15" w:type="dxa"/>
              <w:right w:w="15" w:type="dxa"/>
            </w:tcMar>
            <w:vAlign w:val="center"/>
          </w:tcPr>
          <w:p w14:paraId="146F0D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整合各类政务服务事项进驻便民服务中心统一办理，提供“一站式”服务，推动基层高频便民服务事项“一网通办”，提供帮办代办服务，负责“一卡通”系统管理，持续开展南坝片区“片区通办”“中心代办”“延伸拓办”三办服务，按要求开展社区通办服务</w:t>
            </w:r>
          </w:p>
        </w:tc>
      </w:tr>
      <w:tr w14:paraId="2F2B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AF45D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13606" w:type="dxa"/>
            <w:shd w:val="clear" w:color="auto" w:fill="auto"/>
            <w:tcMar>
              <w:top w:w="15" w:type="dxa"/>
              <w:left w:w="15" w:type="dxa"/>
              <w:right w:w="15" w:type="dxa"/>
            </w:tcMar>
            <w:vAlign w:val="center"/>
          </w:tcPr>
          <w:p w14:paraId="2797A6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7ACC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F2D11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13606" w:type="dxa"/>
            <w:shd w:val="clear" w:color="auto" w:fill="auto"/>
            <w:tcMar>
              <w:top w:w="15" w:type="dxa"/>
              <w:left w:w="15" w:type="dxa"/>
              <w:right w:w="15" w:type="dxa"/>
            </w:tcMar>
            <w:vAlign w:val="center"/>
          </w:tcPr>
          <w:p w14:paraId="1FA037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维护妇女合法权益，开展妇女思想政治引领、关爱帮扶、婚姻家庭纠纷调解、妇女综合素质和就业技能提升、家庭暴力预防、“两癌”宣传等工作，促进妇女事业发展</w:t>
            </w:r>
          </w:p>
        </w:tc>
      </w:tr>
      <w:tr w14:paraId="0E1F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C21CA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13606" w:type="dxa"/>
            <w:shd w:val="clear" w:color="auto" w:fill="auto"/>
            <w:tcMar>
              <w:top w:w="15" w:type="dxa"/>
              <w:left w:w="15" w:type="dxa"/>
              <w:right w:w="15" w:type="dxa"/>
            </w:tcMar>
            <w:vAlign w:val="center"/>
          </w:tcPr>
          <w:p w14:paraId="462D1B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144F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609E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13606" w:type="dxa"/>
            <w:shd w:val="clear" w:color="auto" w:fill="auto"/>
            <w:tcMar>
              <w:top w:w="15" w:type="dxa"/>
              <w:left w:w="15" w:type="dxa"/>
              <w:right w:w="15" w:type="dxa"/>
            </w:tcMar>
            <w:vAlign w:val="center"/>
          </w:tcPr>
          <w:p w14:paraId="104830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落实“双拥”政策，强化退役军人服务保障，加强与退役军人联系沟通，承担退役军人和其他优抚对象信息收集、走访慰问、就业创业指导服务、优抚帮扶、权益维护等工作</w:t>
            </w:r>
          </w:p>
        </w:tc>
      </w:tr>
      <w:tr w14:paraId="79D5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B4265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13606" w:type="dxa"/>
            <w:shd w:val="clear" w:color="auto" w:fill="auto"/>
            <w:tcMar>
              <w:top w:w="15" w:type="dxa"/>
              <w:left w:w="15" w:type="dxa"/>
              <w:right w:w="15" w:type="dxa"/>
            </w:tcMar>
            <w:vAlign w:val="center"/>
          </w:tcPr>
          <w:p w14:paraId="2F6BBD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23A0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937DA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13606" w:type="dxa"/>
            <w:shd w:val="clear" w:color="auto" w:fill="auto"/>
            <w:tcMar>
              <w:top w:w="15" w:type="dxa"/>
              <w:left w:w="15" w:type="dxa"/>
              <w:right w:w="15" w:type="dxa"/>
            </w:tcMar>
            <w:vAlign w:val="center"/>
          </w:tcPr>
          <w:p w14:paraId="1650FA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保障适龄儿童、少年接受义务教育权利，开展控辍保学和助学资助初审、上报、公示等工作</w:t>
            </w:r>
          </w:p>
        </w:tc>
      </w:tr>
      <w:tr w14:paraId="780F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308BC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13606" w:type="dxa"/>
            <w:shd w:val="clear" w:color="auto" w:fill="auto"/>
            <w:tcMar>
              <w:top w:w="15" w:type="dxa"/>
              <w:left w:w="15" w:type="dxa"/>
              <w:right w:w="15" w:type="dxa"/>
            </w:tcMar>
            <w:vAlign w:val="center"/>
          </w:tcPr>
          <w:p w14:paraId="3F9C8B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支持学前教育发展，鼓励有条件的幼儿园开设托班并提供托育服务</w:t>
            </w:r>
          </w:p>
        </w:tc>
      </w:tr>
      <w:tr w14:paraId="42CC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A917BAA">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四、平安法治（4项）</w:t>
            </w:r>
          </w:p>
        </w:tc>
      </w:tr>
      <w:tr w14:paraId="1DA3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AF374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64C954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2F71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4323F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04B610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E31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0" w:type="dxa"/>
            <w:shd w:val="clear" w:color="auto" w:fill="auto"/>
            <w:tcMar>
              <w:top w:w="15" w:type="dxa"/>
              <w:left w:w="15" w:type="dxa"/>
              <w:right w:w="15" w:type="dxa"/>
            </w:tcMar>
            <w:vAlign w:val="center"/>
          </w:tcPr>
          <w:p w14:paraId="1899DE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005960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46B8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0" w:type="dxa"/>
            <w:shd w:val="clear" w:color="auto" w:fill="auto"/>
            <w:tcMar>
              <w:top w:w="15" w:type="dxa"/>
              <w:left w:w="15" w:type="dxa"/>
              <w:right w:w="15" w:type="dxa"/>
            </w:tcMar>
            <w:vAlign w:val="center"/>
          </w:tcPr>
          <w:p w14:paraId="7E5F3C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4A7486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开展禁毒宣传教育，负责社区戒毒、社区康复工作，按权限开展吸毒人员风险评估、分类管理，巡查、上报制毒、贩毒、吸毒等违法行为，按权限铲除非法种植毒品原植物</w:t>
            </w:r>
          </w:p>
        </w:tc>
      </w:tr>
      <w:tr w14:paraId="020B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F23A3A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五、乡村振兴（11项）</w:t>
            </w:r>
          </w:p>
        </w:tc>
      </w:tr>
      <w:tr w14:paraId="64B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680" w:type="dxa"/>
            <w:shd w:val="clear" w:color="auto" w:fill="auto"/>
            <w:tcMar>
              <w:top w:w="15" w:type="dxa"/>
              <w:left w:w="15" w:type="dxa"/>
              <w:right w:w="15" w:type="dxa"/>
            </w:tcMar>
            <w:vAlign w:val="center"/>
          </w:tcPr>
          <w:p w14:paraId="733C87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52F1FC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93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80" w:type="dxa"/>
            <w:shd w:val="clear" w:color="auto" w:fill="auto"/>
            <w:tcMar>
              <w:top w:w="15" w:type="dxa"/>
              <w:left w:w="15" w:type="dxa"/>
              <w:right w:w="15" w:type="dxa"/>
            </w:tcMar>
            <w:vAlign w:val="center"/>
          </w:tcPr>
          <w:p w14:paraId="1735A2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36</w:t>
            </w:r>
          </w:p>
        </w:tc>
        <w:tc>
          <w:tcPr>
            <w:tcW w:w="13606" w:type="dxa"/>
            <w:shd w:val="clear" w:color="auto" w:fill="auto"/>
            <w:tcMar>
              <w:top w:w="15" w:type="dxa"/>
              <w:left w:w="15" w:type="dxa"/>
              <w:right w:w="15" w:type="dxa"/>
            </w:tcMar>
            <w:vAlign w:val="center"/>
          </w:tcPr>
          <w:p w14:paraId="0CD956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7148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1F7D8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37</w:t>
            </w:r>
          </w:p>
        </w:tc>
        <w:tc>
          <w:tcPr>
            <w:tcW w:w="13606" w:type="dxa"/>
            <w:shd w:val="clear" w:color="auto" w:fill="auto"/>
            <w:tcMar>
              <w:top w:w="15" w:type="dxa"/>
              <w:left w:w="15" w:type="dxa"/>
              <w:right w:w="15" w:type="dxa"/>
            </w:tcMar>
            <w:vAlign w:val="center"/>
          </w:tcPr>
          <w:p w14:paraId="4B1172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落实粮食安全“党政同责”，加强粮食安全宣传，稳定粮食播种面积，执行粮食种植计划</w:t>
            </w:r>
          </w:p>
        </w:tc>
      </w:tr>
      <w:tr w14:paraId="19C5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80" w:type="dxa"/>
            <w:shd w:val="clear" w:color="auto" w:fill="auto"/>
            <w:tcMar>
              <w:top w:w="15" w:type="dxa"/>
              <w:left w:w="15" w:type="dxa"/>
              <w:right w:w="15" w:type="dxa"/>
            </w:tcMar>
            <w:vAlign w:val="center"/>
          </w:tcPr>
          <w:p w14:paraId="522586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38</w:t>
            </w:r>
          </w:p>
        </w:tc>
        <w:tc>
          <w:tcPr>
            <w:tcW w:w="13606" w:type="dxa"/>
            <w:shd w:val="clear" w:color="auto" w:fill="auto"/>
            <w:tcMar>
              <w:top w:w="15" w:type="dxa"/>
              <w:left w:w="15" w:type="dxa"/>
              <w:right w:w="15" w:type="dxa"/>
            </w:tcMar>
            <w:vAlign w:val="center"/>
          </w:tcPr>
          <w:p w14:paraId="0DB512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青脆李、耙耙柑等产业扶持政策</w:t>
            </w:r>
          </w:p>
        </w:tc>
      </w:tr>
      <w:tr w14:paraId="13ED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5BD7C9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39</w:t>
            </w:r>
          </w:p>
        </w:tc>
        <w:tc>
          <w:tcPr>
            <w:tcW w:w="13606" w:type="dxa"/>
            <w:shd w:val="clear" w:color="auto" w:fill="auto"/>
            <w:tcMar>
              <w:top w:w="15" w:type="dxa"/>
              <w:left w:w="15" w:type="dxa"/>
              <w:right w:w="15" w:type="dxa"/>
            </w:tcMar>
            <w:vAlign w:val="center"/>
          </w:tcPr>
          <w:p w14:paraId="3A10DB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培育农业社会化服务组织、新型农村经营主体和各类农村人才，发展农业龙头企业、农民专业合作社和家庭农场等，加强对基层供销合作社的指导、扶持和服务</w:t>
            </w:r>
          </w:p>
        </w:tc>
      </w:tr>
      <w:tr w14:paraId="6176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418432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4E6F79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1206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C3CA3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19422D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负责塘库堰、沟渠、提灌站等小微型农田水利基础设施日常巡查、管护、安全和问题上报，推动高效节灌、农业节水等工作</w:t>
            </w:r>
          </w:p>
        </w:tc>
      </w:tr>
      <w:tr w14:paraId="1E98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C2CAD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602998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开展惠农补贴政策宣传，负责惠农补贴申报、核实、公示、信息录入和审核工作，宣传推广政策性农业、林业保险和小额信贷</w:t>
            </w:r>
          </w:p>
        </w:tc>
      </w:tr>
      <w:tr w14:paraId="56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178F8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5330DB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学习运用推广“千村示范、万村整治”经验，统筹推进乡村建设，提升治理水平和改善人居环境，建设宜居宜业和美乡村</w:t>
            </w:r>
          </w:p>
        </w:tc>
      </w:tr>
      <w:tr w14:paraId="297A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18A02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260A70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开展农村能源开发利用节约的宣传组织和安全管理教育，推广低碳农业技术、节能环保灶具、电动农用车辆、节能环保农机</w:t>
            </w:r>
          </w:p>
        </w:tc>
      </w:tr>
      <w:tr w14:paraId="7567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13960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3BCA0A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建立健全基层科技服务体系，开展科普宣传活动，普及科学技术知识，提升全民科学素质</w:t>
            </w:r>
          </w:p>
        </w:tc>
      </w:tr>
      <w:tr w14:paraId="2C00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068ED3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六、精神文明建设（4项）</w:t>
            </w:r>
          </w:p>
        </w:tc>
      </w:tr>
      <w:tr w14:paraId="755E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80" w:type="dxa"/>
            <w:shd w:val="clear" w:color="auto" w:fill="auto"/>
            <w:tcMar>
              <w:top w:w="15" w:type="dxa"/>
              <w:left w:w="15" w:type="dxa"/>
              <w:right w:w="15" w:type="dxa"/>
            </w:tcMar>
            <w:vAlign w:val="center"/>
          </w:tcPr>
          <w:p w14:paraId="1F5334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46</w:t>
            </w:r>
          </w:p>
        </w:tc>
        <w:tc>
          <w:tcPr>
            <w:tcW w:w="13606" w:type="dxa"/>
            <w:shd w:val="clear" w:color="auto" w:fill="auto"/>
            <w:tcMar>
              <w:top w:w="15" w:type="dxa"/>
              <w:left w:w="15" w:type="dxa"/>
              <w:right w:w="15" w:type="dxa"/>
            </w:tcMar>
            <w:vAlign w:val="center"/>
          </w:tcPr>
          <w:p w14:paraId="67D1D5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培育践行社会主义核心价值观，加强思想政治教育、爱国主义教育，开展精神文明建设工作，推进文明村镇、文明家庭建设，开展先进典型评选</w:t>
            </w:r>
          </w:p>
        </w:tc>
      </w:tr>
      <w:tr w14:paraId="57A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4CFAA6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47</w:t>
            </w:r>
          </w:p>
        </w:tc>
        <w:tc>
          <w:tcPr>
            <w:tcW w:w="13606" w:type="dxa"/>
            <w:shd w:val="clear" w:color="auto" w:fill="auto"/>
            <w:tcMar>
              <w:top w:w="15" w:type="dxa"/>
              <w:left w:w="15" w:type="dxa"/>
              <w:right w:w="15" w:type="dxa"/>
            </w:tcMar>
            <w:vAlign w:val="center"/>
          </w:tcPr>
          <w:p w14:paraId="5BB05F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负责新时代文明实践所建设和管理、建强文明实践队伍、开展文明实践活动、做优文明实践项目，健全新时代志愿服务体系，开展志愿服务工作</w:t>
            </w:r>
          </w:p>
        </w:tc>
      </w:tr>
      <w:tr w14:paraId="50BA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80" w:type="dxa"/>
            <w:shd w:val="clear" w:color="auto" w:fill="auto"/>
            <w:tcMar>
              <w:top w:w="15" w:type="dxa"/>
              <w:left w:w="15" w:type="dxa"/>
              <w:right w:w="15" w:type="dxa"/>
            </w:tcMar>
            <w:vAlign w:val="center"/>
          </w:tcPr>
          <w:p w14:paraId="6153B0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48</w:t>
            </w:r>
          </w:p>
        </w:tc>
        <w:tc>
          <w:tcPr>
            <w:tcW w:w="13606" w:type="dxa"/>
            <w:shd w:val="clear" w:color="auto" w:fill="auto"/>
            <w:tcMar>
              <w:top w:w="15" w:type="dxa"/>
              <w:left w:w="15" w:type="dxa"/>
              <w:right w:w="15" w:type="dxa"/>
            </w:tcMar>
            <w:vAlign w:val="center"/>
          </w:tcPr>
          <w:p w14:paraId="31FC65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加强新时代公民道德建设，全面推进社会公德、职业道德、家庭美德、个人品德建设，深化道德教育引导，推动道德实践养成，抓好网络空间道德建设</w:t>
            </w:r>
          </w:p>
        </w:tc>
      </w:tr>
      <w:tr w14:paraId="2779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680" w:type="dxa"/>
            <w:shd w:val="clear" w:color="auto" w:fill="auto"/>
            <w:tcMar>
              <w:top w:w="15" w:type="dxa"/>
              <w:left w:w="15" w:type="dxa"/>
              <w:right w:w="15" w:type="dxa"/>
            </w:tcMar>
            <w:vAlign w:val="center"/>
          </w:tcPr>
          <w:p w14:paraId="172E17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49</w:t>
            </w:r>
          </w:p>
        </w:tc>
        <w:tc>
          <w:tcPr>
            <w:tcW w:w="13606" w:type="dxa"/>
            <w:shd w:val="clear" w:color="auto" w:fill="auto"/>
            <w:tcMar>
              <w:top w:w="15" w:type="dxa"/>
              <w:left w:w="15" w:type="dxa"/>
              <w:right w:w="15" w:type="dxa"/>
            </w:tcMar>
            <w:vAlign w:val="center"/>
          </w:tcPr>
          <w:p w14:paraId="504896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开展乡村移风易俗、文明乡风、家教家风工作，指导各村（社区）成立红白理事会，革除婚丧嫁娶陋习等不良社会风气，培育社会文明新风尚</w:t>
            </w:r>
          </w:p>
        </w:tc>
      </w:tr>
      <w:tr w14:paraId="6FEA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FC22E8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七、社会管理（6项）</w:t>
            </w:r>
          </w:p>
        </w:tc>
      </w:tr>
      <w:tr w14:paraId="0837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DB897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033D47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加强基层社会治理，指导和督促村（社区）制定实施村（居）民自治章程、村规民约、居民公约，指导治安保卫委员会等组织开展工作</w:t>
            </w:r>
          </w:p>
        </w:tc>
      </w:tr>
      <w:tr w14:paraId="0190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5B17A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108DB8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推进网格化社会治理工作，开展网格化管理和工作阵地建设，组织网格员参加培训，负责日常管理和考核，用好网格化服务管理信息系统</w:t>
            </w:r>
          </w:p>
        </w:tc>
      </w:tr>
      <w:tr w14:paraId="3E01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256A5A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761EB2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1727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4F801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63EAAC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整合慈善资源，响应县级开展的慈善募捐活动，为公益慈善活动提供场地和服务保障，促进村（社区）慈善事业发展</w:t>
            </w:r>
          </w:p>
        </w:tc>
      </w:tr>
      <w:tr w14:paraId="6ABD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B9E90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47E3D4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推进“积分制、清单制+数字化”乡村治理模式，推广运用乡村治理数字化平台</w:t>
            </w:r>
          </w:p>
        </w:tc>
      </w:tr>
      <w:tr w14:paraId="6E22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51D69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63A5D0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加强社区社会组织管理，按权限对达不到登记条件的社区社会组织备案</w:t>
            </w:r>
          </w:p>
        </w:tc>
      </w:tr>
      <w:tr w14:paraId="7BBA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C42EED9">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、社会保障（7项）</w:t>
            </w:r>
          </w:p>
        </w:tc>
      </w:tr>
      <w:tr w14:paraId="0869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0" w:type="dxa"/>
            <w:shd w:val="clear" w:color="auto" w:fill="auto"/>
            <w:tcMar>
              <w:top w:w="15" w:type="dxa"/>
              <w:left w:w="15" w:type="dxa"/>
              <w:right w:w="15" w:type="dxa"/>
            </w:tcMar>
            <w:vAlign w:val="center"/>
          </w:tcPr>
          <w:p w14:paraId="180AF3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56</w:t>
            </w:r>
          </w:p>
        </w:tc>
        <w:tc>
          <w:tcPr>
            <w:tcW w:w="13606" w:type="dxa"/>
            <w:shd w:val="clear" w:color="auto" w:fill="auto"/>
            <w:tcMar>
              <w:top w:w="15" w:type="dxa"/>
              <w:left w:w="15" w:type="dxa"/>
              <w:right w:w="15" w:type="dxa"/>
            </w:tcMar>
            <w:vAlign w:val="center"/>
          </w:tcPr>
          <w:p w14:paraId="120373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开展城乡居民基本医疗保险政策宣传和参保扩面工作，负责医疗保障经办服务，受理、初审医疗救助申请，负责参保登记、信息查询、变更、异地就医备案等业务</w:t>
            </w:r>
          </w:p>
        </w:tc>
      </w:tr>
      <w:tr w14:paraId="08C4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C02EE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57</w:t>
            </w:r>
          </w:p>
        </w:tc>
        <w:tc>
          <w:tcPr>
            <w:tcW w:w="13606" w:type="dxa"/>
            <w:shd w:val="clear" w:color="auto" w:fill="auto"/>
            <w:tcMar>
              <w:top w:w="15" w:type="dxa"/>
              <w:left w:w="15" w:type="dxa"/>
              <w:right w:w="15" w:type="dxa"/>
            </w:tcMar>
            <w:vAlign w:val="center"/>
          </w:tcPr>
          <w:p w14:paraId="5AC342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开展社会保险政策宣传、待遇领取资格认证、审核被征地农民养老保险参保工作</w:t>
            </w:r>
          </w:p>
        </w:tc>
      </w:tr>
      <w:tr w14:paraId="6FA4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3BBC9D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58</w:t>
            </w:r>
          </w:p>
        </w:tc>
        <w:tc>
          <w:tcPr>
            <w:tcW w:w="13606" w:type="dxa"/>
            <w:shd w:val="clear" w:color="auto" w:fill="auto"/>
            <w:tcMar>
              <w:top w:w="15" w:type="dxa"/>
              <w:left w:w="15" w:type="dxa"/>
              <w:right w:w="15" w:type="dxa"/>
            </w:tcMar>
            <w:vAlign w:val="center"/>
          </w:tcPr>
          <w:p w14:paraId="175BE2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1E7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680" w:type="dxa"/>
            <w:shd w:val="clear" w:color="auto" w:fill="auto"/>
            <w:tcMar>
              <w:top w:w="15" w:type="dxa"/>
              <w:left w:w="15" w:type="dxa"/>
              <w:right w:w="15" w:type="dxa"/>
            </w:tcMar>
            <w:vAlign w:val="center"/>
          </w:tcPr>
          <w:p w14:paraId="125EBE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59</w:t>
            </w:r>
          </w:p>
        </w:tc>
        <w:tc>
          <w:tcPr>
            <w:tcW w:w="13606" w:type="dxa"/>
            <w:shd w:val="clear" w:color="auto" w:fill="auto"/>
            <w:tcMar>
              <w:top w:w="15" w:type="dxa"/>
              <w:left w:w="15" w:type="dxa"/>
              <w:right w:w="15" w:type="dxa"/>
            </w:tcMar>
            <w:vAlign w:val="center"/>
          </w:tcPr>
          <w:p w14:paraId="5C5970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25F0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536AE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2AAC52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做好精减退职的老职工生活困难救济对象、襄渝铁路西段伤残民兵民工及遗属定期生活补助对象的动态管理</w:t>
            </w:r>
          </w:p>
        </w:tc>
      </w:tr>
      <w:tr w14:paraId="061B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10226B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370D79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C8E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C45A5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62</w:t>
            </w:r>
          </w:p>
        </w:tc>
        <w:tc>
          <w:tcPr>
            <w:tcW w:w="13606" w:type="dxa"/>
            <w:shd w:val="clear" w:color="auto" w:fill="auto"/>
            <w:tcMar>
              <w:top w:w="15" w:type="dxa"/>
              <w:left w:w="15" w:type="dxa"/>
              <w:right w:w="15" w:type="dxa"/>
            </w:tcMar>
            <w:vAlign w:val="center"/>
          </w:tcPr>
          <w:p w14:paraId="727ECE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center"/>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572A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5A9AF841">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、自然资源（2项）</w:t>
            </w:r>
          </w:p>
        </w:tc>
      </w:tr>
      <w:tr w14:paraId="35F5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46E0EB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00E2F7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3026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45535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64</w:t>
            </w:r>
          </w:p>
        </w:tc>
        <w:tc>
          <w:tcPr>
            <w:tcW w:w="13606" w:type="dxa"/>
            <w:shd w:val="clear" w:color="auto" w:fill="auto"/>
            <w:tcMar>
              <w:top w:w="15" w:type="dxa"/>
              <w:left w:w="15" w:type="dxa"/>
              <w:right w:w="15" w:type="dxa"/>
            </w:tcMar>
            <w:vAlign w:val="center"/>
          </w:tcPr>
          <w:p w14:paraId="5DD1C1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2133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498AF09">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十、生态环保（3项）</w:t>
            </w:r>
          </w:p>
        </w:tc>
      </w:tr>
      <w:tr w14:paraId="7ECF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4E484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65</w:t>
            </w:r>
          </w:p>
        </w:tc>
        <w:tc>
          <w:tcPr>
            <w:tcW w:w="13606" w:type="dxa"/>
            <w:shd w:val="clear" w:color="auto" w:fill="auto"/>
            <w:tcMar>
              <w:top w:w="15" w:type="dxa"/>
              <w:left w:w="15" w:type="dxa"/>
              <w:right w:w="15" w:type="dxa"/>
            </w:tcMar>
            <w:vAlign w:val="center"/>
          </w:tcPr>
          <w:p w14:paraId="1567D4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落实生态环境保护“党政同责”，开展环境保护宣传、巡查、隐患排查，建立台账并上报，按权限开展生态环境保护督察反馈有关问题整改</w:t>
            </w:r>
          </w:p>
        </w:tc>
      </w:tr>
      <w:tr w14:paraId="228D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59BE6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66</w:t>
            </w:r>
          </w:p>
        </w:tc>
        <w:tc>
          <w:tcPr>
            <w:tcW w:w="13606" w:type="dxa"/>
            <w:shd w:val="clear" w:color="auto" w:fill="auto"/>
            <w:tcMar>
              <w:top w:w="15" w:type="dxa"/>
              <w:left w:w="15" w:type="dxa"/>
              <w:right w:w="15" w:type="dxa"/>
            </w:tcMar>
            <w:vAlign w:val="center"/>
          </w:tcPr>
          <w:p w14:paraId="022CC7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建立健全农村垃圾清运机制，开展垃圾分类的宣传教育和日常管理，督促生活垃圾收集、转运</w:t>
            </w:r>
          </w:p>
        </w:tc>
      </w:tr>
      <w:tr w14:paraId="6664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F64B3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67</w:t>
            </w:r>
          </w:p>
        </w:tc>
        <w:tc>
          <w:tcPr>
            <w:tcW w:w="13606" w:type="dxa"/>
            <w:shd w:val="clear" w:color="auto" w:fill="auto"/>
            <w:tcMar>
              <w:top w:w="15" w:type="dxa"/>
              <w:left w:w="15" w:type="dxa"/>
              <w:right w:w="15" w:type="dxa"/>
            </w:tcMar>
            <w:vAlign w:val="center"/>
          </w:tcPr>
          <w:p w14:paraId="1B6E5E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落实“河长制”责任，加强河湖保护，开展宣传教育、日常巡查、河道清漂保洁，对取土、挖砂、采石等违法活动及时制止、上报，并开展前期处置</w:t>
            </w:r>
          </w:p>
        </w:tc>
      </w:tr>
      <w:tr w14:paraId="0FD7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02ACDA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、城乡建设（5项）</w:t>
            </w:r>
          </w:p>
        </w:tc>
      </w:tr>
      <w:tr w14:paraId="5810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3DCE6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68</w:t>
            </w:r>
          </w:p>
        </w:tc>
        <w:tc>
          <w:tcPr>
            <w:tcW w:w="13606" w:type="dxa"/>
            <w:shd w:val="clear" w:color="auto" w:fill="auto"/>
            <w:tcMar>
              <w:top w:w="15" w:type="dxa"/>
              <w:left w:w="15" w:type="dxa"/>
              <w:right w:w="15" w:type="dxa"/>
            </w:tcMar>
            <w:vAlign w:val="center"/>
          </w:tcPr>
          <w:p w14:paraId="25DFCF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负责城乡照明、环卫等公共基础设施的建设、管理和维护，对违反规定擅自占用或损坏公共设施行为进行调查处理</w:t>
            </w:r>
          </w:p>
        </w:tc>
      </w:tr>
      <w:tr w14:paraId="506E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F6C29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69</w:t>
            </w:r>
          </w:p>
        </w:tc>
        <w:tc>
          <w:tcPr>
            <w:tcW w:w="13606" w:type="dxa"/>
            <w:shd w:val="clear" w:color="auto" w:fill="auto"/>
            <w:tcMar>
              <w:top w:w="15" w:type="dxa"/>
              <w:left w:w="15" w:type="dxa"/>
              <w:right w:w="15" w:type="dxa"/>
            </w:tcMar>
            <w:vAlign w:val="center"/>
          </w:tcPr>
          <w:p w14:paraId="7A20EC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7B07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728C8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397801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1353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E1EA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794684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负责场镇园林绿化及住宅小区公共区域绿化管理的监督指导和协调工作</w:t>
            </w:r>
          </w:p>
        </w:tc>
      </w:tr>
      <w:tr w14:paraId="2610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5B448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69C3F0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按下放权限进行建设项目选址审批、建设工程选址许可、建设工程规划许可、建设工程施工许可；收取辖区内城市建设基础设施配套费；按权限进行城镇公用事业管理行政处罚</w:t>
            </w:r>
          </w:p>
        </w:tc>
      </w:tr>
      <w:tr w14:paraId="57E9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7F9C48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、交通运输（2项）</w:t>
            </w:r>
          </w:p>
        </w:tc>
      </w:tr>
      <w:tr w14:paraId="5DE0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192C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56BEAD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11E9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24EB0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74</w:t>
            </w:r>
          </w:p>
        </w:tc>
        <w:tc>
          <w:tcPr>
            <w:tcW w:w="13606" w:type="dxa"/>
            <w:shd w:val="clear" w:color="auto" w:fill="auto"/>
            <w:tcMar>
              <w:top w:w="15" w:type="dxa"/>
              <w:left w:w="15" w:type="dxa"/>
              <w:right w:w="15" w:type="dxa"/>
            </w:tcMar>
            <w:vAlign w:val="center"/>
          </w:tcPr>
          <w:p w14:paraId="3B3744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规范管理自用船舶，负责自用船舶登记、年检，对“三无”船舶进行清理</w:t>
            </w:r>
          </w:p>
        </w:tc>
      </w:tr>
      <w:tr w14:paraId="68EF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5F9908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、商贸流通（2项）</w:t>
            </w:r>
          </w:p>
        </w:tc>
      </w:tr>
      <w:tr w14:paraId="2A45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680" w:type="dxa"/>
            <w:shd w:val="clear" w:color="auto" w:fill="auto"/>
            <w:tcMar>
              <w:top w:w="15" w:type="dxa"/>
              <w:left w:w="15" w:type="dxa"/>
              <w:right w:w="15" w:type="dxa"/>
            </w:tcMar>
            <w:vAlign w:val="center"/>
          </w:tcPr>
          <w:p w14:paraId="09E309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75</w:t>
            </w:r>
          </w:p>
        </w:tc>
        <w:tc>
          <w:tcPr>
            <w:tcW w:w="13606" w:type="dxa"/>
            <w:shd w:val="clear" w:color="auto" w:fill="auto"/>
            <w:tcMar>
              <w:top w:w="15" w:type="dxa"/>
              <w:left w:w="15" w:type="dxa"/>
              <w:right w:w="15" w:type="dxa"/>
            </w:tcMar>
            <w:vAlign w:val="center"/>
          </w:tcPr>
          <w:p w14:paraId="77E625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开展电子商务政策宣传，推动镇、村电商物流综合服务站点建设，组织参加电商业务培训，打造“村村直播”工作点位，培育主播人员，推广销售青脆李、耙耙柑、牛肉干等特色农产品</w:t>
            </w:r>
          </w:p>
        </w:tc>
      </w:tr>
      <w:tr w14:paraId="4592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1E211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76</w:t>
            </w:r>
          </w:p>
        </w:tc>
        <w:tc>
          <w:tcPr>
            <w:tcW w:w="13606" w:type="dxa"/>
            <w:shd w:val="clear" w:color="auto" w:fill="auto"/>
            <w:tcMar>
              <w:top w:w="15" w:type="dxa"/>
              <w:left w:w="15" w:type="dxa"/>
              <w:right w:w="15" w:type="dxa"/>
            </w:tcMar>
            <w:vAlign w:val="center"/>
          </w:tcPr>
          <w:p w14:paraId="35E638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培育限额以上批发、零售、住宿、餐饮企业，促进城乡、跨区域商品互通</w:t>
            </w:r>
          </w:p>
        </w:tc>
      </w:tr>
      <w:tr w14:paraId="5972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5AA05C7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、文化和旅游（4项）</w:t>
            </w:r>
          </w:p>
        </w:tc>
      </w:tr>
      <w:tr w14:paraId="7593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0" w:type="dxa"/>
            <w:shd w:val="clear" w:color="auto" w:fill="auto"/>
            <w:tcMar>
              <w:top w:w="15" w:type="dxa"/>
              <w:left w:w="15" w:type="dxa"/>
              <w:right w:w="15" w:type="dxa"/>
            </w:tcMar>
            <w:vAlign w:val="center"/>
          </w:tcPr>
          <w:p w14:paraId="2CE2E2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77</w:t>
            </w:r>
          </w:p>
        </w:tc>
        <w:tc>
          <w:tcPr>
            <w:tcW w:w="13606" w:type="dxa"/>
            <w:shd w:val="clear" w:color="auto" w:fill="auto"/>
            <w:tcMar>
              <w:top w:w="15" w:type="dxa"/>
              <w:left w:w="15" w:type="dxa"/>
              <w:right w:w="15" w:type="dxa"/>
            </w:tcMar>
            <w:vAlign w:val="center"/>
          </w:tcPr>
          <w:p w14:paraId="53FB7E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提升公共文化服务水平，推进数字化和网络化建设，负责综合文化站、农家书屋、“村村响”等公共文化设施的日常管理，为公众提供群众文化活动</w:t>
            </w:r>
          </w:p>
        </w:tc>
      </w:tr>
      <w:tr w14:paraId="19C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CE94A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78</w:t>
            </w:r>
          </w:p>
        </w:tc>
        <w:tc>
          <w:tcPr>
            <w:tcW w:w="13606" w:type="dxa"/>
            <w:shd w:val="clear" w:color="auto" w:fill="auto"/>
            <w:tcMar>
              <w:top w:w="15" w:type="dxa"/>
              <w:left w:w="15" w:type="dxa"/>
              <w:right w:w="15" w:type="dxa"/>
            </w:tcMar>
            <w:vAlign w:val="center"/>
          </w:tcPr>
          <w:p w14:paraId="1A2BBD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按权限负责公共体育设施管理维护，对侵占、破坏设施等行为及时制止并上报，开展全民健身活动，组织群众参加国民体质监测</w:t>
            </w:r>
          </w:p>
        </w:tc>
      </w:tr>
      <w:tr w14:paraId="755A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80" w:type="dxa"/>
            <w:shd w:val="clear" w:color="auto" w:fill="auto"/>
            <w:tcMar>
              <w:top w:w="15" w:type="dxa"/>
              <w:left w:w="15" w:type="dxa"/>
              <w:right w:w="15" w:type="dxa"/>
            </w:tcMar>
            <w:vAlign w:val="center"/>
          </w:tcPr>
          <w:p w14:paraId="1C240F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79</w:t>
            </w:r>
          </w:p>
        </w:tc>
        <w:tc>
          <w:tcPr>
            <w:tcW w:w="13606" w:type="dxa"/>
            <w:shd w:val="clear" w:color="auto" w:fill="auto"/>
            <w:tcMar>
              <w:top w:w="15" w:type="dxa"/>
              <w:left w:w="15" w:type="dxa"/>
              <w:right w:w="15" w:type="dxa"/>
            </w:tcMar>
            <w:vAlign w:val="center"/>
          </w:tcPr>
          <w:p w14:paraId="40301F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弘扬红色文化，保护圣灯寺战斗遗址等红色遗址，挖掘和传承发展土家余门拳、曾氏竹编、牛肉干传统制作技艺、唐瑜入川的传说等非遗文化，打造有影响力的本土文化品牌</w:t>
            </w:r>
          </w:p>
        </w:tc>
      </w:tr>
      <w:tr w14:paraId="5CC9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930A1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71C590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加强旅游品牌培育和宣传推广，依托二塘小河口流域、圣墩李子花等旅游资源，建设旅游名镇、名村</w:t>
            </w:r>
          </w:p>
        </w:tc>
      </w:tr>
      <w:tr w14:paraId="722D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239013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、卫生健康（2项）</w:t>
            </w:r>
          </w:p>
        </w:tc>
      </w:tr>
      <w:tr w14:paraId="7889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6A305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16D6B1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开展爱国卫生运动，普及卫生健康知识，推广健康生活方式，开展无偿献血、免疫、慢性病、职业病预防宣传</w:t>
            </w:r>
          </w:p>
        </w:tc>
      </w:tr>
      <w:tr w14:paraId="7158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8BD84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4958BB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落实优生优育政策，办理生育服务登记</w:t>
            </w:r>
          </w:p>
        </w:tc>
      </w:tr>
      <w:tr w14:paraId="308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335127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、应急管理及消防（3项）</w:t>
            </w:r>
          </w:p>
        </w:tc>
      </w:tr>
      <w:tr w14:paraId="56E6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80" w:type="dxa"/>
            <w:shd w:val="clear" w:color="auto" w:fill="auto"/>
            <w:tcMar>
              <w:top w:w="15" w:type="dxa"/>
              <w:left w:w="15" w:type="dxa"/>
              <w:right w:w="15" w:type="dxa"/>
            </w:tcMar>
            <w:vAlign w:val="center"/>
          </w:tcPr>
          <w:p w14:paraId="2C6255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83</w:t>
            </w:r>
          </w:p>
        </w:tc>
        <w:tc>
          <w:tcPr>
            <w:tcW w:w="13606" w:type="dxa"/>
            <w:shd w:val="clear" w:color="auto" w:fill="auto"/>
            <w:tcMar>
              <w:top w:w="15" w:type="dxa"/>
              <w:left w:w="15" w:type="dxa"/>
              <w:right w:w="15" w:type="dxa"/>
            </w:tcMar>
            <w:vAlign w:val="center"/>
          </w:tcPr>
          <w:p w14:paraId="672280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落实党政领导干部安全生产责任制，建立健全安全生产风险预判、安全预警、事故预防、保护应急预备、实战预练“五预”工作机制，督促指导企业、村（社区）落实安全生产责任</w:t>
            </w:r>
          </w:p>
        </w:tc>
      </w:tr>
      <w:tr w14:paraId="155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680" w:type="dxa"/>
            <w:shd w:val="clear" w:color="auto" w:fill="auto"/>
            <w:tcMar>
              <w:top w:w="15" w:type="dxa"/>
              <w:left w:w="15" w:type="dxa"/>
              <w:right w:w="15" w:type="dxa"/>
            </w:tcMar>
            <w:vAlign w:val="center"/>
          </w:tcPr>
          <w:p w14:paraId="318E9F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84</w:t>
            </w:r>
          </w:p>
        </w:tc>
        <w:tc>
          <w:tcPr>
            <w:tcW w:w="13606" w:type="dxa"/>
            <w:shd w:val="clear" w:color="auto" w:fill="auto"/>
            <w:tcMar>
              <w:top w:w="15" w:type="dxa"/>
              <w:left w:w="15" w:type="dxa"/>
              <w:right w:w="15" w:type="dxa"/>
            </w:tcMar>
            <w:vAlign w:val="center"/>
          </w:tcPr>
          <w:p w14:paraId="78291C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5757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5F94B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85</w:t>
            </w:r>
          </w:p>
        </w:tc>
        <w:tc>
          <w:tcPr>
            <w:tcW w:w="13606" w:type="dxa"/>
            <w:shd w:val="clear" w:color="auto" w:fill="auto"/>
            <w:tcMar>
              <w:top w:w="15" w:type="dxa"/>
              <w:left w:w="15" w:type="dxa"/>
              <w:right w:w="15" w:type="dxa"/>
            </w:tcMar>
            <w:vAlign w:val="center"/>
          </w:tcPr>
          <w:p w14:paraId="079854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落实森林防灭火“党政同责”，建立森林防火责任制度，组织开展常态化的森林防火宣传，普及森林防火知识，推行巡山护林员制度</w:t>
            </w:r>
          </w:p>
        </w:tc>
      </w:tr>
      <w:tr w14:paraId="738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80D261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、人民武装（2项）</w:t>
            </w:r>
          </w:p>
        </w:tc>
      </w:tr>
      <w:tr w14:paraId="0E0F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A199D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86</w:t>
            </w:r>
          </w:p>
        </w:tc>
        <w:tc>
          <w:tcPr>
            <w:tcW w:w="13606" w:type="dxa"/>
            <w:shd w:val="clear" w:color="auto" w:fill="auto"/>
            <w:tcMar>
              <w:top w:w="15" w:type="dxa"/>
              <w:left w:w="15" w:type="dxa"/>
              <w:right w:w="15" w:type="dxa"/>
            </w:tcMar>
            <w:vAlign w:val="center"/>
          </w:tcPr>
          <w:p w14:paraId="7F3CE8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坚持党管武装，按权限开展民兵、征兵、应急备战等后备力量建设工作</w:t>
            </w:r>
          </w:p>
        </w:tc>
      </w:tr>
      <w:tr w14:paraId="630E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A7191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87</w:t>
            </w:r>
          </w:p>
        </w:tc>
        <w:tc>
          <w:tcPr>
            <w:tcW w:w="13606" w:type="dxa"/>
            <w:shd w:val="clear" w:color="auto" w:fill="auto"/>
            <w:tcMar>
              <w:top w:w="15" w:type="dxa"/>
              <w:left w:w="15" w:type="dxa"/>
              <w:right w:w="15" w:type="dxa"/>
            </w:tcMar>
            <w:vAlign w:val="center"/>
          </w:tcPr>
          <w:p w14:paraId="733A57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加强国防教育，按权限开展国民经济动员、人民防空、国防交通、国防设施保护、国防潜力调查等国防动员工作</w:t>
            </w:r>
          </w:p>
        </w:tc>
      </w:tr>
      <w:tr w14:paraId="5C1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54FD69A">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、综合政务（11项）</w:t>
            </w:r>
          </w:p>
        </w:tc>
      </w:tr>
      <w:tr w14:paraId="2F1F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0F3E6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88</w:t>
            </w:r>
          </w:p>
        </w:tc>
        <w:tc>
          <w:tcPr>
            <w:tcW w:w="13606" w:type="dxa"/>
            <w:shd w:val="clear" w:color="auto" w:fill="auto"/>
            <w:tcMar>
              <w:top w:w="15" w:type="dxa"/>
              <w:left w:w="15" w:type="dxa"/>
              <w:right w:w="15" w:type="dxa"/>
            </w:tcMar>
            <w:vAlign w:val="center"/>
          </w:tcPr>
          <w:p w14:paraId="724068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负责政府采购、固定资产管理和本级国有资产监督管理</w:t>
            </w:r>
          </w:p>
        </w:tc>
      </w:tr>
      <w:tr w14:paraId="1622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3D29D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89</w:t>
            </w:r>
          </w:p>
        </w:tc>
        <w:tc>
          <w:tcPr>
            <w:tcW w:w="13606" w:type="dxa"/>
            <w:shd w:val="clear" w:color="auto" w:fill="auto"/>
            <w:tcMar>
              <w:top w:w="15" w:type="dxa"/>
              <w:left w:w="15" w:type="dxa"/>
              <w:right w:w="15" w:type="dxa"/>
            </w:tcMar>
            <w:vAlign w:val="center"/>
          </w:tcPr>
          <w:p w14:paraId="36C6CD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编制和执行财政预决算，落实会计核算、资金监管、财务档案管理等财政制度，落实村级会计委托代理制度，开展村（社区）财务代理记账</w:t>
            </w:r>
          </w:p>
        </w:tc>
      </w:tr>
      <w:tr w14:paraId="5D32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80" w:type="dxa"/>
            <w:shd w:val="clear" w:color="auto" w:fill="auto"/>
            <w:tcMar>
              <w:top w:w="15" w:type="dxa"/>
              <w:left w:w="15" w:type="dxa"/>
              <w:right w:w="15" w:type="dxa"/>
            </w:tcMar>
            <w:vAlign w:val="center"/>
          </w:tcPr>
          <w:p w14:paraId="5E78A9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90</w:t>
            </w:r>
          </w:p>
        </w:tc>
        <w:tc>
          <w:tcPr>
            <w:tcW w:w="13606" w:type="dxa"/>
            <w:shd w:val="clear" w:color="auto" w:fill="auto"/>
            <w:tcMar>
              <w:top w:w="15" w:type="dxa"/>
              <w:left w:w="15" w:type="dxa"/>
              <w:right w:w="15" w:type="dxa"/>
            </w:tcMar>
            <w:vAlign w:val="center"/>
          </w:tcPr>
          <w:p w14:paraId="623E43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1A0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81284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3AB00A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负责机关事业单位工作人员、村（社区）干部以及服务基层项目人员等工资福利待遇保障</w:t>
            </w:r>
          </w:p>
        </w:tc>
      </w:tr>
      <w:tr w14:paraId="12D4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67875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6F25E6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负责书记信箱、县长信箱、“12345”政务服务热线等交办事项的办理、反馈</w:t>
            </w:r>
          </w:p>
        </w:tc>
      </w:tr>
      <w:tr w14:paraId="55F5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9D129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6F74BC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负责政务公开、目标绩效、信息宣传、文电处理、印章管理、会务保障及后勤服务保障，开展公共机构节能管理</w:t>
            </w:r>
          </w:p>
        </w:tc>
      </w:tr>
      <w:tr w14:paraId="1600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B2CE5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94</w:t>
            </w:r>
          </w:p>
        </w:tc>
        <w:tc>
          <w:tcPr>
            <w:tcW w:w="13606" w:type="dxa"/>
            <w:shd w:val="clear" w:color="auto" w:fill="auto"/>
            <w:tcMar>
              <w:top w:w="15" w:type="dxa"/>
              <w:left w:w="15" w:type="dxa"/>
              <w:right w:w="15" w:type="dxa"/>
            </w:tcMar>
            <w:vAlign w:val="center"/>
          </w:tcPr>
          <w:p w14:paraId="620860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负责档案基础设施建设和档案收集、整理、保管、利用，定期移交档案</w:t>
            </w:r>
          </w:p>
        </w:tc>
      </w:tr>
      <w:tr w14:paraId="4AC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80" w:type="dxa"/>
            <w:shd w:val="clear" w:color="auto" w:fill="auto"/>
            <w:tcMar>
              <w:top w:w="15" w:type="dxa"/>
              <w:left w:w="15" w:type="dxa"/>
              <w:right w:w="15" w:type="dxa"/>
            </w:tcMar>
            <w:vAlign w:val="center"/>
          </w:tcPr>
          <w:p w14:paraId="2FEE9B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95</w:t>
            </w:r>
          </w:p>
        </w:tc>
        <w:tc>
          <w:tcPr>
            <w:tcW w:w="13606" w:type="dxa"/>
            <w:shd w:val="clear" w:color="auto" w:fill="auto"/>
            <w:tcMar>
              <w:top w:w="15" w:type="dxa"/>
              <w:left w:w="15" w:type="dxa"/>
              <w:right w:w="15" w:type="dxa"/>
            </w:tcMar>
            <w:vAlign w:val="center"/>
          </w:tcPr>
          <w:p w14:paraId="676310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建立完善保密管理制度，开展保密宣传教育，完善保密防护措</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施，加强保密检查，负责涉密载体、涉密人员、网络保密、信息系统设备等管理，发现风险隐患上报并按权限处置</w:t>
            </w:r>
          </w:p>
        </w:tc>
      </w:tr>
      <w:tr w14:paraId="4A4A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CB8B8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96</w:t>
            </w:r>
          </w:p>
        </w:tc>
        <w:tc>
          <w:tcPr>
            <w:tcW w:w="13606" w:type="dxa"/>
            <w:shd w:val="clear" w:color="auto" w:fill="auto"/>
            <w:tcMar>
              <w:top w:w="15" w:type="dxa"/>
              <w:left w:w="15" w:type="dxa"/>
              <w:right w:w="15" w:type="dxa"/>
            </w:tcMar>
            <w:vAlign w:val="center"/>
          </w:tcPr>
          <w:p w14:paraId="0B847F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开展年鉴及史志资料收集、整理、撰写、编辑等工作</w:t>
            </w:r>
          </w:p>
        </w:tc>
      </w:tr>
      <w:tr w14:paraId="27B2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61D82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97</w:t>
            </w:r>
          </w:p>
        </w:tc>
        <w:tc>
          <w:tcPr>
            <w:tcW w:w="13606" w:type="dxa"/>
            <w:shd w:val="clear" w:color="auto" w:fill="auto"/>
            <w:tcMar>
              <w:top w:w="15" w:type="dxa"/>
              <w:left w:w="15" w:type="dxa"/>
              <w:right w:w="15" w:type="dxa"/>
            </w:tcMar>
            <w:vAlign w:val="center"/>
          </w:tcPr>
          <w:p w14:paraId="433598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加强政府性债务规范管理，开展债务风险监测预警</w:t>
            </w:r>
          </w:p>
        </w:tc>
      </w:tr>
      <w:tr w14:paraId="650C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1DA63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98</w:t>
            </w:r>
          </w:p>
        </w:tc>
        <w:tc>
          <w:tcPr>
            <w:tcW w:w="13606" w:type="dxa"/>
            <w:shd w:val="clear" w:color="auto" w:fill="auto"/>
            <w:tcMar>
              <w:top w:w="15" w:type="dxa"/>
              <w:left w:w="15" w:type="dxa"/>
              <w:right w:w="15" w:type="dxa"/>
            </w:tcMar>
            <w:vAlign w:val="center"/>
          </w:tcPr>
          <w:p w14:paraId="07B8D2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落实值班值守制度，及时上报紧急、重大、突发事件情况并开展先期处置</w:t>
            </w:r>
          </w:p>
        </w:tc>
      </w:tr>
    </w:tbl>
    <w:p w14:paraId="30DF85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i w:val="0"/>
          <w:color w:val="000000"/>
          <w:spacing w:val="0"/>
          <w:w w:val="100"/>
          <w:kern w:val="0"/>
          <w:position w:val="0"/>
          <w:sz w:val="32"/>
          <w:szCs w:val="32"/>
          <w:u w:val="none"/>
          <w:shd w:val="clear" w:color="auto" w:fill="auto"/>
          <w:lang w:val="en-US" w:eastAsia="zh-CN" w:bidi="ar"/>
        </w:rPr>
        <w:sectPr>
          <w:footerReference r:id="rId6" w:type="default"/>
          <w:pgSz w:w="16838" w:h="11906" w:orient="landscape"/>
          <w:pgMar w:top="1417" w:right="1304" w:bottom="1417" w:left="1304" w:header="851" w:footer="1134" w:gutter="0"/>
          <w:pgNumType w:fmt="decimal" w:start="1"/>
          <w:cols w:space="0" w:num="1"/>
          <w:rtlGutter w:val="0"/>
          <w:docGrid w:linePitch="312" w:charSpace="0"/>
        </w:sectPr>
      </w:pPr>
    </w:p>
    <w:p w14:paraId="2111273C">
      <w:pPr>
        <w:pStyle w:val="2"/>
        <w:keepNext w:val="0"/>
        <w:keepLines w:val="0"/>
        <w:pageBreakBefore w:val="0"/>
        <w:widowControl w:val="0"/>
        <w:shd w:val="clear" w:color="auto" w:fill="auto"/>
        <w:kinsoku/>
        <w:wordWrap/>
        <w:overflowPunct/>
        <w:topLinePunct w:val="0"/>
        <w:autoSpaceDE/>
        <w:autoSpaceDN/>
        <w:bidi w:val="0"/>
        <w:adjustRightInd/>
        <w:snapToGrid/>
        <w:spacing w:after="0" w:afterLines="0"/>
        <w:ind w:left="0" w:leftChars="0" w:firstLine="0" w:firstLineChars="0"/>
        <w:jc w:val="center"/>
        <w:textAlignment w:val="auto"/>
        <w:rPr>
          <w:rFonts w:hint="default" w:ascii="方正小标宋简体" w:hAnsi="方正小标宋简体" w:eastAsia="方正小标宋简体" w:cs="方正小标宋简体"/>
          <w:sz w:val="40"/>
          <w:szCs w:val="40"/>
          <w:lang w:val="en-US" w:eastAsia="zh-CN"/>
        </w:rPr>
      </w:pPr>
      <w:r>
        <w:rPr>
          <w:rFonts w:hint="default" w:ascii="方正小标宋简体" w:hAnsi="方正小标宋简体" w:eastAsia="方正小标宋简体" w:cs="方正小标宋简体"/>
          <w:sz w:val="40"/>
          <w:szCs w:val="40"/>
          <w:lang w:val="en-US" w:eastAsia="zh-CN"/>
        </w:rPr>
        <w:t>配合履职事项清单</w:t>
      </w:r>
    </w:p>
    <w:tbl>
      <w:tblPr>
        <w:tblStyle w:val="8"/>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535"/>
      </w:tblGrid>
      <w:tr w14:paraId="705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3B0DC2D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1247" w:type="dxa"/>
            <w:shd w:val="clear" w:color="auto" w:fill="auto"/>
            <w:tcMar>
              <w:top w:w="15" w:type="dxa"/>
              <w:left w:w="15" w:type="dxa"/>
              <w:right w:w="15" w:type="dxa"/>
            </w:tcMar>
            <w:vAlign w:val="center"/>
          </w:tcPr>
          <w:p w14:paraId="75640E9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c>
          <w:tcPr>
            <w:tcW w:w="1587" w:type="dxa"/>
            <w:shd w:val="clear" w:color="auto" w:fill="auto"/>
            <w:tcMar>
              <w:top w:w="15" w:type="dxa"/>
              <w:left w:w="15" w:type="dxa"/>
              <w:right w:w="15" w:type="dxa"/>
            </w:tcMar>
            <w:vAlign w:val="center"/>
          </w:tcPr>
          <w:p w14:paraId="1A06DC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32" w:leftChars="10" w:right="32" w:rightChars="1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对应上级部门</w:t>
            </w:r>
          </w:p>
        </w:tc>
        <w:tc>
          <w:tcPr>
            <w:tcW w:w="6236" w:type="dxa"/>
            <w:shd w:val="clear" w:color="auto" w:fill="auto"/>
            <w:tcMar>
              <w:top w:w="15" w:type="dxa"/>
              <w:left w:w="15" w:type="dxa"/>
              <w:right w:w="15" w:type="dxa"/>
            </w:tcMar>
            <w:vAlign w:val="center"/>
          </w:tcPr>
          <w:p w14:paraId="5BDAD8E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上级部门职责</w:t>
            </w:r>
          </w:p>
        </w:tc>
        <w:tc>
          <w:tcPr>
            <w:tcW w:w="4535" w:type="dxa"/>
            <w:shd w:val="clear" w:color="auto" w:fill="auto"/>
            <w:tcMar>
              <w:top w:w="15" w:type="dxa"/>
              <w:left w:w="15" w:type="dxa"/>
              <w:right w:w="15" w:type="dxa"/>
            </w:tcMar>
            <w:vAlign w:val="center"/>
          </w:tcPr>
          <w:p w14:paraId="40AB629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镇配合职责</w:t>
            </w:r>
          </w:p>
        </w:tc>
      </w:tr>
      <w:tr w14:paraId="771A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4F862842">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一、党的建设（3项）</w:t>
            </w:r>
          </w:p>
        </w:tc>
      </w:tr>
      <w:tr w14:paraId="2E44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0" w:hRule="atLeast"/>
          <w:jc w:val="center"/>
        </w:trPr>
        <w:tc>
          <w:tcPr>
            <w:tcW w:w="680" w:type="dxa"/>
            <w:shd w:val="clear" w:color="auto" w:fill="auto"/>
            <w:tcMar>
              <w:top w:w="15" w:type="dxa"/>
              <w:left w:w="15" w:type="dxa"/>
              <w:right w:w="15" w:type="dxa"/>
            </w:tcMar>
            <w:vAlign w:val="center"/>
          </w:tcPr>
          <w:p w14:paraId="61405D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67D7D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社区工作者队伍建设</w:t>
            </w:r>
          </w:p>
        </w:tc>
        <w:tc>
          <w:tcPr>
            <w:tcW w:w="1587" w:type="dxa"/>
            <w:shd w:val="clear" w:color="auto" w:fill="auto"/>
            <w:tcMar>
              <w:top w:w="15" w:type="dxa"/>
              <w:left w:w="15" w:type="dxa"/>
              <w:right w:w="15" w:type="dxa"/>
            </w:tcMar>
            <w:vAlign w:val="center"/>
          </w:tcPr>
          <w:p w14:paraId="47A84B4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县委社会工作部</w:t>
            </w:r>
          </w:p>
          <w:p w14:paraId="051DFF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县委组织部</w:t>
            </w:r>
          </w:p>
          <w:p w14:paraId="4A931D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县人力资源社会保障局</w:t>
            </w:r>
          </w:p>
          <w:p w14:paraId="38E187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tc>
        <w:tc>
          <w:tcPr>
            <w:tcW w:w="6236" w:type="dxa"/>
            <w:shd w:val="clear" w:color="auto" w:fill="auto"/>
            <w:tcMar>
              <w:top w:w="15" w:type="dxa"/>
              <w:left w:w="15" w:type="dxa"/>
              <w:right w:w="15" w:type="dxa"/>
            </w:tcMar>
            <w:vAlign w:val="center"/>
          </w:tcPr>
          <w:p w14:paraId="3AB7170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县委社会工作部：</w:t>
            </w:r>
          </w:p>
          <w:p w14:paraId="57CC63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1.牵头负责社区工作者职业体系建设，统筹管理社区工作者；</w:t>
            </w:r>
          </w:p>
          <w:p w14:paraId="6B798F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2.负责社区工作者员额核定、招聘、考核等工作。</w:t>
            </w:r>
          </w:p>
          <w:p w14:paraId="036C199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县委组织部：</w:t>
            </w:r>
          </w:p>
          <w:p w14:paraId="63E1AB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负责社区党组织书记管理。</w:t>
            </w:r>
          </w:p>
          <w:p w14:paraId="27F8A0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58BE50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配合社区工作者招聘的考务工作。</w:t>
            </w:r>
          </w:p>
          <w:p w14:paraId="5F7955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FD034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统筹保障社区工作者待遇经费。</w:t>
            </w:r>
          </w:p>
        </w:tc>
        <w:tc>
          <w:tcPr>
            <w:tcW w:w="4535" w:type="dxa"/>
            <w:shd w:val="clear" w:color="auto" w:fill="auto"/>
            <w:tcMar>
              <w:top w:w="15" w:type="dxa"/>
              <w:left w:w="15" w:type="dxa"/>
              <w:right w:w="15" w:type="dxa"/>
            </w:tcMar>
            <w:vAlign w:val="center"/>
          </w:tcPr>
          <w:p w14:paraId="6AC887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1.统计社区工作者需求情况，报送招聘计划；</w:t>
            </w:r>
          </w:p>
          <w:p w14:paraId="1B46BE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2.与社区工作者签订协议；</w:t>
            </w:r>
          </w:p>
          <w:p w14:paraId="7E6025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3.负责社区工作者的日常管理、出具考核意见。</w:t>
            </w:r>
          </w:p>
        </w:tc>
      </w:tr>
      <w:tr w14:paraId="07D9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5" w:hRule="atLeast"/>
          <w:jc w:val="center"/>
        </w:trPr>
        <w:tc>
          <w:tcPr>
            <w:tcW w:w="680" w:type="dxa"/>
            <w:shd w:val="clear" w:color="auto" w:fill="auto"/>
            <w:tcMar>
              <w:top w:w="15" w:type="dxa"/>
              <w:left w:w="15" w:type="dxa"/>
              <w:right w:w="15" w:type="dxa"/>
            </w:tcMar>
            <w:vAlign w:val="center"/>
          </w:tcPr>
          <w:p w14:paraId="6163EB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7B98A8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“室组地”联合监督、联合办案</w:t>
            </w:r>
          </w:p>
        </w:tc>
        <w:tc>
          <w:tcPr>
            <w:tcW w:w="1587" w:type="dxa"/>
            <w:shd w:val="clear" w:color="auto" w:fill="auto"/>
            <w:tcMar>
              <w:top w:w="15" w:type="dxa"/>
              <w:left w:w="15" w:type="dxa"/>
              <w:right w:w="15" w:type="dxa"/>
            </w:tcMar>
            <w:vAlign w:val="center"/>
          </w:tcPr>
          <w:p w14:paraId="5B9E444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县纪委监委机关</w:t>
            </w:r>
          </w:p>
        </w:tc>
        <w:tc>
          <w:tcPr>
            <w:tcW w:w="6236" w:type="dxa"/>
            <w:shd w:val="clear" w:color="auto" w:fill="auto"/>
            <w:tcMar>
              <w:top w:w="15" w:type="dxa"/>
              <w:left w:w="15" w:type="dxa"/>
              <w:right w:w="15" w:type="dxa"/>
            </w:tcMar>
            <w:vAlign w:val="center"/>
          </w:tcPr>
          <w:p w14:paraId="31E3E69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1.建立片区协作机制，推行“委领导+室组地”工作模式，统一调配力量、统筹工作，开展日常监督、业务培训；</w:t>
            </w:r>
          </w:p>
          <w:p w14:paraId="27D391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2.按片区开展监督检查、案件查办等工作，对乡镇（街道）办理案件统一进行提级审理；</w:t>
            </w:r>
          </w:p>
          <w:p w14:paraId="0C94B9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3.作出案件处分决定并宣布、送达；</w:t>
            </w:r>
          </w:p>
          <w:p w14:paraId="16C34C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4.对受处分人员开展回访。</w:t>
            </w:r>
          </w:p>
        </w:tc>
        <w:tc>
          <w:tcPr>
            <w:tcW w:w="4535" w:type="dxa"/>
            <w:shd w:val="clear" w:color="auto" w:fill="auto"/>
            <w:tcMar>
              <w:top w:w="15" w:type="dxa"/>
              <w:left w:w="15" w:type="dxa"/>
              <w:right w:w="15" w:type="dxa"/>
            </w:tcMar>
            <w:vAlign w:val="center"/>
          </w:tcPr>
          <w:p w14:paraId="445ECF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1.发现、上报违纪线索；</w:t>
            </w:r>
          </w:p>
          <w:p w14:paraId="21C2F2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2.配合联系室（联动小组）、协作片区开展监督检查、案件查办等具体工作，开展村级联合监督、交叉检查等；</w:t>
            </w:r>
          </w:p>
          <w:p w14:paraId="2FD2E9A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3.派员参加业务培训；</w:t>
            </w:r>
          </w:p>
          <w:p w14:paraId="5C0EBA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4.配合开展处分决定的宣布、送达，并对处分人员进行日常教育、管理、监督和关心关爱。</w:t>
            </w:r>
          </w:p>
        </w:tc>
      </w:tr>
      <w:tr w14:paraId="0208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1" w:hRule="atLeast"/>
          <w:jc w:val="center"/>
        </w:trPr>
        <w:tc>
          <w:tcPr>
            <w:tcW w:w="680" w:type="dxa"/>
            <w:shd w:val="clear" w:color="auto" w:fill="auto"/>
            <w:tcMar>
              <w:top w:w="15" w:type="dxa"/>
              <w:left w:w="15" w:type="dxa"/>
              <w:right w:w="15" w:type="dxa"/>
            </w:tcMar>
            <w:vAlign w:val="center"/>
          </w:tcPr>
          <w:p w14:paraId="557C3C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304EC3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7D4E8F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县司法局</w:t>
            </w:r>
          </w:p>
          <w:p w14:paraId="3C40C9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45A84D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2AA37E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3B25EA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县司法局、县自然资源局、县市场监管局、县林业局：</w:t>
            </w:r>
          </w:p>
          <w:p w14:paraId="75FA89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1.负责派驻机构业务指导培训；</w:t>
            </w:r>
          </w:p>
          <w:p w14:paraId="0FB0E27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2.负责派驻人员的聘用（解聘）、工资福利保障、考核奖惩、调整（调动）和负责人任免等工作。</w:t>
            </w:r>
          </w:p>
        </w:tc>
        <w:tc>
          <w:tcPr>
            <w:tcW w:w="4535" w:type="dxa"/>
            <w:shd w:val="clear" w:color="auto" w:fill="auto"/>
            <w:tcMar>
              <w:top w:w="15" w:type="dxa"/>
              <w:left w:w="15" w:type="dxa"/>
              <w:right w:w="15" w:type="dxa"/>
            </w:tcMar>
            <w:vAlign w:val="center"/>
          </w:tcPr>
          <w:p w14:paraId="378742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1.负责派驻机构人员的日常管理；</w:t>
            </w:r>
          </w:p>
          <w:p w14:paraId="2BDE409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2.对派驻人员选拔、任免、考核、评优评先等工作出具意见；</w:t>
            </w:r>
          </w:p>
          <w:p w14:paraId="440680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3.负责工作经费日常管理、目标绩效考核奖金发放。</w:t>
            </w:r>
          </w:p>
        </w:tc>
      </w:tr>
      <w:tr w14:paraId="69E3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17D367B0">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二、经济发展（5项）</w:t>
            </w:r>
          </w:p>
        </w:tc>
      </w:tr>
      <w:tr w14:paraId="6F64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3" w:hRule="atLeast"/>
          <w:jc w:val="center"/>
        </w:trPr>
        <w:tc>
          <w:tcPr>
            <w:tcW w:w="680" w:type="dxa"/>
            <w:shd w:val="clear" w:color="auto" w:fill="auto"/>
            <w:tcMar>
              <w:top w:w="15" w:type="dxa"/>
              <w:left w:w="15" w:type="dxa"/>
              <w:right w:w="15" w:type="dxa"/>
            </w:tcMar>
            <w:vAlign w:val="center"/>
          </w:tcPr>
          <w:p w14:paraId="6CA65E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7E4D77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固定资产项目投资</w:t>
            </w:r>
          </w:p>
        </w:tc>
        <w:tc>
          <w:tcPr>
            <w:tcW w:w="1587" w:type="dxa"/>
            <w:shd w:val="clear" w:color="auto" w:fill="auto"/>
            <w:tcMar>
              <w:top w:w="15" w:type="dxa"/>
              <w:left w:w="15" w:type="dxa"/>
              <w:right w:w="15" w:type="dxa"/>
            </w:tcMar>
            <w:vAlign w:val="center"/>
          </w:tcPr>
          <w:p w14:paraId="4F3A40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p w14:paraId="7F9977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县统计局</w:t>
            </w:r>
          </w:p>
          <w:p w14:paraId="11AAB5B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p w14:paraId="45D4A3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FA3A7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2A224A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1.牵头统筹固定资产投资项目，加强政府投资项目管理，完善企业投资项目核准、备案管理办法；</w:t>
            </w:r>
          </w:p>
          <w:p w14:paraId="1DE8AA7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2.指导制定项目策划包装方案，进行项目包装；</w:t>
            </w:r>
          </w:p>
          <w:p w14:paraId="4C482A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负责项目审批（核准、备案）、资金申报审核、项目管理等；</w:t>
            </w:r>
          </w:p>
          <w:p w14:paraId="2AD7B9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4.负责项目储备，前期工作推进，项目合规审查，项目进度监管。</w:t>
            </w:r>
          </w:p>
          <w:p w14:paraId="1C0509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县统计局：</w:t>
            </w:r>
          </w:p>
          <w:p w14:paraId="2BF866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1.指导乡镇（街道）和企业完善项目入库申报资料；</w:t>
            </w:r>
          </w:p>
          <w:p w14:paraId="4EFE24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2.审核乡镇（街道）和企业项目入库申报资料。</w:t>
            </w:r>
          </w:p>
          <w:p w14:paraId="4E89035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79CD66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兑付项目补助资金。</w:t>
            </w:r>
          </w:p>
          <w:p w14:paraId="67F1EB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995B4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1.摸排固定资产投资项目；</w:t>
            </w:r>
          </w:p>
          <w:p w14:paraId="4686F5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2.配合核实固定资产投资项目额度、规模；</w:t>
            </w:r>
          </w:p>
          <w:p w14:paraId="7278F2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3.收集固定资产投资资料并上报；</w:t>
            </w:r>
          </w:p>
          <w:p w14:paraId="23F5272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4.督促项目业主单位进行项目申报统计入库。</w:t>
            </w:r>
          </w:p>
        </w:tc>
      </w:tr>
      <w:tr w14:paraId="1322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3" w:hRule="atLeast"/>
          <w:jc w:val="center"/>
        </w:trPr>
        <w:tc>
          <w:tcPr>
            <w:tcW w:w="680" w:type="dxa"/>
            <w:shd w:val="clear" w:color="auto" w:fill="auto"/>
            <w:tcMar>
              <w:top w:w="15" w:type="dxa"/>
              <w:left w:w="15" w:type="dxa"/>
              <w:right w:w="15" w:type="dxa"/>
            </w:tcMar>
            <w:vAlign w:val="center"/>
          </w:tcPr>
          <w:p w14:paraId="6727A9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01057FA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以工代赈项目管理</w:t>
            </w:r>
          </w:p>
        </w:tc>
        <w:tc>
          <w:tcPr>
            <w:tcW w:w="1587" w:type="dxa"/>
            <w:shd w:val="clear" w:color="auto" w:fill="auto"/>
            <w:tcMar>
              <w:top w:w="15" w:type="dxa"/>
              <w:left w:w="15" w:type="dxa"/>
              <w:right w:w="15" w:type="dxa"/>
            </w:tcMar>
            <w:vAlign w:val="center"/>
          </w:tcPr>
          <w:p w14:paraId="783712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县以工代赈办</w:t>
            </w:r>
          </w:p>
        </w:tc>
        <w:tc>
          <w:tcPr>
            <w:tcW w:w="6236" w:type="dxa"/>
            <w:shd w:val="clear" w:color="auto" w:fill="auto"/>
            <w:tcMar>
              <w:top w:w="15" w:type="dxa"/>
              <w:left w:w="15" w:type="dxa"/>
              <w:right w:w="15" w:type="dxa"/>
            </w:tcMar>
            <w:vAlign w:val="center"/>
          </w:tcPr>
          <w:p w14:paraId="0682052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1.负责以工代赈专项资金项目谋划申报工作；</w:t>
            </w:r>
          </w:p>
          <w:p w14:paraId="491667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2.督促指导以工代赈项目建设工作；</w:t>
            </w:r>
          </w:p>
          <w:p w14:paraId="102D54C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3.统筹协调相关部门在农业农村基础设施建设和政府投资的重点工程项目中组织实施以工代赈；</w:t>
            </w:r>
          </w:p>
          <w:p w14:paraId="5755A3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4.会同相关部门开展项目验收。</w:t>
            </w:r>
          </w:p>
        </w:tc>
        <w:tc>
          <w:tcPr>
            <w:tcW w:w="4535" w:type="dxa"/>
            <w:shd w:val="clear" w:color="auto" w:fill="auto"/>
            <w:tcMar>
              <w:top w:w="15" w:type="dxa"/>
              <w:left w:w="15" w:type="dxa"/>
              <w:right w:w="15" w:type="dxa"/>
            </w:tcMar>
            <w:vAlign w:val="center"/>
          </w:tcPr>
          <w:p w14:paraId="7918AD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1.编制以工代赈项目可行性研究报告（实施方案）；</w:t>
            </w:r>
          </w:p>
          <w:p w14:paraId="5EAC44B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2.组织实施以工代赈项目，组织低收入劳动力参与项目建设；</w:t>
            </w:r>
          </w:p>
          <w:p w14:paraId="34B981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3.落实以工代赈政策，按要求发放劳务报酬。</w:t>
            </w:r>
          </w:p>
        </w:tc>
      </w:tr>
      <w:tr w14:paraId="302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5" w:type="dxa"/>
              <w:left w:w="15" w:type="dxa"/>
              <w:right w:w="15" w:type="dxa"/>
            </w:tcMar>
            <w:vAlign w:val="center"/>
          </w:tcPr>
          <w:p w14:paraId="6832F68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1247" w:type="dxa"/>
            <w:shd w:val="clear" w:color="auto" w:fill="auto"/>
            <w:tcMar>
              <w:top w:w="15" w:type="dxa"/>
              <w:left w:w="15" w:type="dxa"/>
              <w:right w:w="15" w:type="dxa"/>
            </w:tcMar>
            <w:vAlign w:val="center"/>
          </w:tcPr>
          <w:p w14:paraId="3CFE98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再生资源回收站点（企业）规划、监管</w:t>
            </w:r>
          </w:p>
        </w:tc>
        <w:tc>
          <w:tcPr>
            <w:tcW w:w="1587" w:type="dxa"/>
            <w:shd w:val="clear" w:color="auto" w:fill="auto"/>
            <w:tcMar>
              <w:top w:w="15" w:type="dxa"/>
              <w:left w:w="15" w:type="dxa"/>
              <w:right w:w="15" w:type="dxa"/>
            </w:tcMar>
            <w:vAlign w:val="center"/>
          </w:tcPr>
          <w:p w14:paraId="6340183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628DF0E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0119164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09F94D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p w14:paraId="57A189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594062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58B562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6DC3093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43F2B8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583F094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1.负责制定和实施再生资源回收产业政策、回收标准和回收行业发展规划；</w:t>
            </w:r>
          </w:p>
          <w:p w14:paraId="4561D8F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2.会同相关部门制定再生资源回收网点规划；</w:t>
            </w:r>
          </w:p>
          <w:p w14:paraId="11647C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3.牵头负责再生资源回收站监督管理。</w:t>
            </w:r>
          </w:p>
          <w:p w14:paraId="1FB0244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5CE41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组织、指导、协调再生资源回收行业生产安全事故应急救援，依法依规对再生资源回收行业领域发生的生产安全事故开展事故调查。</w:t>
            </w:r>
          </w:p>
          <w:p w14:paraId="1CDE5A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1B988C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负责再生资源交易市场内的监督管理，依法查处无照经营、擅自变更登记住所等违法行为。</w:t>
            </w:r>
          </w:p>
          <w:p w14:paraId="28ED67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083869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负责再生资源回收经营者的登记管理。</w:t>
            </w:r>
          </w:p>
          <w:p w14:paraId="5B60DC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5730D20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负责再生资源回收站消防安全的监督管理，对消防安全隐患和违法行为进行查处。</w:t>
            </w:r>
          </w:p>
          <w:p w14:paraId="4D874CF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7EED9D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负责对再生资源回收过程中环境污染防治工作实施监督管理，依法对违法行为进行处罚。</w:t>
            </w:r>
          </w:p>
          <w:p w14:paraId="06E0CB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4E64527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对城市建成区内的再生资源回收点（企业）占道堆放、卫生“脏乱差”等违法行为进行查处。</w:t>
            </w:r>
          </w:p>
          <w:p w14:paraId="234616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8F431D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1.配合制定再生资源回收网点规划；</w:t>
            </w:r>
          </w:p>
          <w:p w14:paraId="47AF33B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2.对再生资源回收点（企业）进行摸排、登记、造册；</w:t>
            </w:r>
          </w:p>
          <w:p w14:paraId="2427317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3.结合日常工作对再生资源回收点（企业）的安全生产和生态环境保护开展巡查，及时制止并上报占道堆放等违法违规行为。</w:t>
            </w:r>
          </w:p>
        </w:tc>
      </w:tr>
      <w:tr w14:paraId="731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40" w:hRule="atLeast"/>
          <w:jc w:val="center"/>
        </w:trPr>
        <w:tc>
          <w:tcPr>
            <w:tcW w:w="680" w:type="dxa"/>
            <w:shd w:val="clear" w:color="auto" w:fill="auto"/>
            <w:tcMar>
              <w:top w:w="15" w:type="dxa"/>
              <w:left w:w="15" w:type="dxa"/>
              <w:right w:w="15" w:type="dxa"/>
            </w:tcMar>
            <w:vAlign w:val="center"/>
          </w:tcPr>
          <w:p w14:paraId="3D5EC58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1247" w:type="dxa"/>
            <w:shd w:val="clear" w:color="auto" w:fill="auto"/>
            <w:tcMar>
              <w:top w:w="15" w:type="dxa"/>
              <w:left w:w="15" w:type="dxa"/>
              <w:right w:w="15" w:type="dxa"/>
            </w:tcMar>
            <w:vAlign w:val="center"/>
          </w:tcPr>
          <w:p w14:paraId="79FD38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7D0D5DF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p w14:paraId="4D5048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县能源产业发展服务中心</w:t>
            </w:r>
          </w:p>
          <w:p w14:paraId="7CDF85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3DEC6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7F51D4D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1.负责天然气长输管道安全监管工作；</w:t>
            </w:r>
          </w:p>
          <w:p w14:paraId="16862E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2.负责天然气勘探开发和长输管道项目备案或核准工作。</w:t>
            </w:r>
          </w:p>
          <w:p w14:paraId="4170ACE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县能源产业发展服务中心：</w:t>
            </w:r>
          </w:p>
          <w:p w14:paraId="28D0F8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1.负责天然气勘探开发及管道建设涉及的征地拆迁、附着物清点、赔付等工作；</w:t>
            </w:r>
          </w:p>
          <w:p w14:paraId="4E6D4D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2.负责天然气长输管道日常巡护；</w:t>
            </w:r>
          </w:p>
          <w:p w14:paraId="16A9C5D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3.制定应急预案，组织开展村（社区）应急培训与演练工作；</w:t>
            </w:r>
          </w:p>
          <w:p w14:paraId="33F933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4.组织开展天然气生产及管道保护安全检查，负责安全隐患整改验收；</w:t>
            </w:r>
          </w:p>
          <w:p w14:paraId="0735A18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5.督促管道企业强化管道巡查巡护，加强管道周边第三方施工现场管理；</w:t>
            </w:r>
          </w:p>
          <w:p w14:paraId="695ADD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6.加强安全宣传和警示教育，普及油气长输管道安全、应急处置等基本知识。</w:t>
            </w:r>
          </w:p>
          <w:p w14:paraId="5504AF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2560DA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1.开展天然气管道保护法律法规和安全知识宣传；</w:t>
            </w:r>
          </w:p>
          <w:p w14:paraId="63E2D5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2.配合开展天然气勘探开发及管道建设涉及的征地拆迁、附着物清点、赔付等工作；</w:t>
            </w:r>
          </w:p>
          <w:p w14:paraId="66C63E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3.负责天然气勘探开发及管道建设过程中涉及的林地、耕地占用等协调工作；</w:t>
            </w:r>
          </w:p>
          <w:p w14:paraId="18A990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4.开展巡查巡护，对安全隐患排查上报；</w:t>
            </w:r>
          </w:p>
          <w:p w14:paraId="1665E5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5.落实紧急状态下应急预案，组织群众疏散撤离。</w:t>
            </w:r>
          </w:p>
        </w:tc>
      </w:tr>
      <w:tr w14:paraId="2D57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9" w:hRule="atLeast"/>
          <w:jc w:val="center"/>
        </w:trPr>
        <w:tc>
          <w:tcPr>
            <w:tcW w:w="680" w:type="dxa"/>
            <w:shd w:val="clear" w:color="auto" w:fill="auto"/>
            <w:tcMar>
              <w:top w:w="15" w:type="dxa"/>
              <w:left w:w="15" w:type="dxa"/>
              <w:right w:w="15" w:type="dxa"/>
            </w:tcMar>
            <w:vAlign w:val="center"/>
          </w:tcPr>
          <w:p w14:paraId="03F7D8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1247" w:type="dxa"/>
            <w:shd w:val="clear" w:color="auto" w:fill="auto"/>
            <w:tcMar>
              <w:top w:w="15" w:type="dxa"/>
              <w:left w:w="15" w:type="dxa"/>
              <w:right w:w="15" w:type="dxa"/>
            </w:tcMar>
            <w:vAlign w:val="center"/>
          </w:tcPr>
          <w:p w14:paraId="0FBFD2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22D9F1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735E6AA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5D3E8E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55F5B6E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06D68E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1.协调电力单位开展电力设施保护和供电秩序维护等相关工作；</w:t>
            </w:r>
          </w:p>
          <w:p w14:paraId="44761C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2.协调通信运营商，开展通信设施保护相关工作；</w:t>
            </w:r>
          </w:p>
          <w:p w14:paraId="6AB4884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3.对在依法划定的电力设施保护区内修建建筑物、构筑物或者种植植物、堆放物品和危及电力设施安全的进行强制拆除、砍伐或者清除。</w:t>
            </w:r>
          </w:p>
          <w:p w14:paraId="39E4040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190123E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负责广播电视设施建设和运行维护管理，对非法安装卫星广播电视地面接收设施进行行政处罚。</w:t>
            </w:r>
          </w:p>
          <w:p w14:paraId="746F75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AE203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打击盗窃、破坏电力、电信、广播电视设施等违法犯罪行为。</w:t>
            </w:r>
          </w:p>
        </w:tc>
        <w:tc>
          <w:tcPr>
            <w:tcW w:w="4535" w:type="dxa"/>
            <w:shd w:val="clear" w:color="auto" w:fill="auto"/>
            <w:tcMar>
              <w:top w:w="15" w:type="dxa"/>
              <w:left w:w="15" w:type="dxa"/>
              <w:right w:w="15" w:type="dxa"/>
            </w:tcMar>
            <w:vAlign w:val="center"/>
          </w:tcPr>
          <w:p w14:paraId="0F6D9C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1.协助开展电力、电信、广播电视设施保护宣传；</w:t>
            </w:r>
          </w:p>
          <w:p w14:paraId="03E03D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2.配合开展电力、电信、广播电视涉及安全隐患排查和矛盾纠纷调处；</w:t>
            </w:r>
          </w:p>
          <w:p w14:paraId="629C12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3.结合日常工作开展巡查，发现非法安装卫星广播电视地面接收设施的及时上报；</w:t>
            </w:r>
          </w:p>
          <w:p w14:paraId="61FEE6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4.配合开展电力、电信、广播电视设施等违法犯罪行为的防范打击。</w:t>
            </w:r>
          </w:p>
        </w:tc>
      </w:tr>
      <w:tr w14:paraId="26F7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449C65B1">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三、民生服务（7项）</w:t>
            </w:r>
          </w:p>
        </w:tc>
      </w:tr>
      <w:tr w14:paraId="05E2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41" w:hRule="atLeast"/>
          <w:jc w:val="center"/>
        </w:trPr>
        <w:tc>
          <w:tcPr>
            <w:tcW w:w="680" w:type="dxa"/>
            <w:shd w:val="clear" w:color="auto" w:fill="auto"/>
            <w:tcMar>
              <w:top w:w="15" w:type="dxa"/>
              <w:left w:w="15" w:type="dxa"/>
              <w:right w:w="15" w:type="dxa"/>
            </w:tcMar>
            <w:vAlign w:val="center"/>
          </w:tcPr>
          <w:p w14:paraId="550943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1247" w:type="dxa"/>
            <w:shd w:val="clear" w:color="auto" w:fill="auto"/>
            <w:tcMar>
              <w:top w:w="15" w:type="dxa"/>
              <w:left w:w="15" w:type="dxa"/>
              <w:right w:w="15" w:type="dxa"/>
            </w:tcMar>
            <w:vAlign w:val="center"/>
          </w:tcPr>
          <w:p w14:paraId="0EFBDF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殡葬事务管理</w:t>
            </w:r>
          </w:p>
        </w:tc>
        <w:tc>
          <w:tcPr>
            <w:tcW w:w="1587" w:type="dxa"/>
            <w:shd w:val="clear" w:color="auto" w:fill="auto"/>
            <w:tcMar>
              <w:top w:w="15" w:type="dxa"/>
              <w:left w:w="15" w:type="dxa"/>
              <w:right w:w="15" w:type="dxa"/>
            </w:tcMar>
            <w:vAlign w:val="center"/>
          </w:tcPr>
          <w:p w14:paraId="1770BC7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p w14:paraId="5DBE1F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39A5F0D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19B36E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1.统筹推进殡葬改革及宣传，规划殡葬设施建设，拟订殡葬管理措施并组织实施，指导督促乡镇（街道）殡葬改革工作；</w:t>
            </w:r>
          </w:p>
          <w:p w14:paraId="7A578D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2.制定农村公益性墓地管理的具体办法和细则，明确墓地建设、运营、维护等方面的规范和标准并组织实施；</w:t>
            </w:r>
          </w:p>
          <w:p w14:paraId="1206C9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3.负责审批惠民殡葬救助补贴申请，发放惠民殡葬救助补贴；</w:t>
            </w:r>
          </w:p>
          <w:p w14:paraId="753CAF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4.落实行业监督管理责任，定期开展监督检查，对违法违规行为责令限期整改或予以拆除。</w:t>
            </w:r>
          </w:p>
          <w:p w14:paraId="44EED2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04F124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审批农村公益性墓地建设。</w:t>
            </w:r>
          </w:p>
        </w:tc>
        <w:tc>
          <w:tcPr>
            <w:tcW w:w="4535" w:type="dxa"/>
            <w:shd w:val="clear" w:color="auto" w:fill="auto"/>
            <w:tcMar>
              <w:top w:w="15" w:type="dxa"/>
              <w:left w:w="15" w:type="dxa"/>
              <w:right w:w="15" w:type="dxa"/>
            </w:tcMar>
            <w:vAlign w:val="center"/>
          </w:tcPr>
          <w:p w14:paraId="6ECB40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配合开展殡葬政策宣传；</w:t>
            </w:r>
          </w:p>
          <w:p w14:paraId="4CD8DF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2.初审、上报农村公益性墓地建设申请资料；</w:t>
            </w:r>
          </w:p>
          <w:p w14:paraId="2CBFFC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3.配合推进公益性墓地和集中安葬点建设与管理，引导群众节地生态安葬；</w:t>
            </w:r>
          </w:p>
          <w:p w14:paraId="60C306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4.收集上报殡葬从业人员信息；</w:t>
            </w:r>
          </w:p>
          <w:p w14:paraId="0B52E6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符合惠民殡葬政策的对象进行初审及上报；</w:t>
            </w:r>
          </w:p>
          <w:p w14:paraId="70B72AC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6.结合日常工作开展巡查，及时制止并上报建造豪华墓等违规行为，配合开展违法建设墓地的整改工作。</w:t>
            </w:r>
          </w:p>
        </w:tc>
      </w:tr>
      <w:tr w14:paraId="7FE9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20" w:hRule="atLeast"/>
          <w:jc w:val="center"/>
        </w:trPr>
        <w:tc>
          <w:tcPr>
            <w:tcW w:w="680" w:type="dxa"/>
            <w:shd w:val="clear" w:color="auto" w:fill="auto"/>
            <w:tcMar>
              <w:top w:w="15" w:type="dxa"/>
              <w:left w:w="15" w:type="dxa"/>
              <w:right w:w="15" w:type="dxa"/>
            </w:tcMar>
            <w:vAlign w:val="center"/>
          </w:tcPr>
          <w:p w14:paraId="417B9E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1247" w:type="dxa"/>
            <w:shd w:val="clear" w:color="auto" w:fill="auto"/>
            <w:tcMar>
              <w:top w:w="15" w:type="dxa"/>
              <w:left w:w="15" w:type="dxa"/>
              <w:right w:w="15" w:type="dxa"/>
            </w:tcMar>
            <w:vAlign w:val="center"/>
          </w:tcPr>
          <w:p w14:paraId="4BD988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饮水安全</w:t>
            </w:r>
          </w:p>
        </w:tc>
        <w:tc>
          <w:tcPr>
            <w:tcW w:w="1587" w:type="dxa"/>
            <w:shd w:val="clear" w:color="auto" w:fill="auto"/>
            <w:tcMar>
              <w:top w:w="15" w:type="dxa"/>
              <w:left w:w="15" w:type="dxa"/>
              <w:right w:w="15" w:type="dxa"/>
            </w:tcMar>
            <w:vAlign w:val="center"/>
          </w:tcPr>
          <w:p w14:paraId="74FC963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5F5DD1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0BCFDD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684685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ADB6B9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48739EE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1.负责编制村镇供水规划，开展饮水安全政策宣传；</w:t>
            </w:r>
          </w:p>
          <w:p w14:paraId="26D4C2F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2.实施供水工程项目或委托乡镇实施；</w:t>
            </w:r>
          </w:p>
          <w:p w14:paraId="40667B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3.采取临时保供措施；</w:t>
            </w:r>
          </w:p>
          <w:p w14:paraId="72F1B8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4.集中供水工程出厂水及分散供水工程水质监测；</w:t>
            </w:r>
          </w:p>
          <w:p w14:paraId="1F77CE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5.监督供水单位的日常运行。</w:t>
            </w:r>
          </w:p>
          <w:p w14:paraId="1CDBCA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598F48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负责城乡饮用水水质卫生监测。</w:t>
            </w:r>
          </w:p>
          <w:p w14:paraId="56E2A29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29E429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1.集中式饮用水源地保护及监管；</w:t>
            </w:r>
          </w:p>
          <w:p w14:paraId="0374C66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2.集中式饮用水源地水质监测。</w:t>
            </w:r>
          </w:p>
          <w:p w14:paraId="025D12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74487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1.配合开展饮水安全知识宣传；</w:t>
            </w:r>
          </w:p>
          <w:p w14:paraId="7C2294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2.制定饮水安全应急预案，提供饮水困难应急保障；</w:t>
            </w:r>
          </w:p>
          <w:p w14:paraId="60C4A1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3.负责村镇供水管理，摸排水源保护工程、供水设施、管网情况、供水安全情况并上报；</w:t>
            </w:r>
          </w:p>
          <w:p w14:paraId="2AFF47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4.配合县水务局寻找备用水源，申报供水项目，协助或负责供水项目实施；</w:t>
            </w:r>
          </w:p>
          <w:p w14:paraId="5DD210E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5.结合日常工作对供水单位和用水情况进行巡查。</w:t>
            </w:r>
          </w:p>
        </w:tc>
      </w:tr>
      <w:tr w14:paraId="2F08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20" w:hRule="atLeast"/>
          <w:jc w:val="center"/>
        </w:trPr>
        <w:tc>
          <w:tcPr>
            <w:tcW w:w="680" w:type="dxa"/>
            <w:shd w:val="clear" w:color="auto" w:fill="auto"/>
            <w:tcMar>
              <w:top w:w="15" w:type="dxa"/>
              <w:left w:w="15" w:type="dxa"/>
              <w:right w:w="15" w:type="dxa"/>
            </w:tcMar>
            <w:vAlign w:val="center"/>
          </w:tcPr>
          <w:p w14:paraId="1E5A15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1247" w:type="dxa"/>
            <w:shd w:val="clear" w:color="auto" w:fill="auto"/>
            <w:tcMar>
              <w:top w:w="15" w:type="dxa"/>
              <w:left w:w="15" w:type="dxa"/>
              <w:right w:w="15" w:type="dxa"/>
            </w:tcMar>
            <w:vAlign w:val="center"/>
          </w:tcPr>
          <w:p w14:paraId="3FDAA4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行政区划和地名管理</w:t>
            </w:r>
          </w:p>
        </w:tc>
        <w:tc>
          <w:tcPr>
            <w:tcW w:w="1587" w:type="dxa"/>
            <w:shd w:val="clear" w:color="auto" w:fill="auto"/>
            <w:tcMar>
              <w:top w:w="15" w:type="dxa"/>
              <w:left w:w="15" w:type="dxa"/>
              <w:right w:w="15" w:type="dxa"/>
            </w:tcMar>
            <w:vAlign w:val="center"/>
          </w:tcPr>
          <w:p w14:paraId="4A67D91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tc>
        <w:tc>
          <w:tcPr>
            <w:tcW w:w="6236" w:type="dxa"/>
            <w:shd w:val="clear" w:color="auto" w:fill="auto"/>
            <w:tcMar>
              <w:top w:w="15" w:type="dxa"/>
              <w:left w:w="15" w:type="dxa"/>
              <w:right w:w="15" w:type="dxa"/>
            </w:tcMar>
            <w:vAlign w:val="center"/>
          </w:tcPr>
          <w:p w14:paraId="2A5D27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1.负责行政区划的设立、撤销、变更、政府驻地迁移审核报批和备案、公告等工作；</w:t>
            </w:r>
          </w:p>
          <w:p w14:paraId="7236B42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2.负责县级行政区域界线联合检查、行政区域界线的勘定、界桩的设置、管理和争议处理；</w:t>
            </w:r>
          </w:p>
          <w:p w14:paraId="7FE6FF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3.负责街路巷的命名、更名及备案、公告等工作；</w:t>
            </w:r>
          </w:p>
          <w:p w14:paraId="51B044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4.负责其他有关部门对地名命名的指导和备案提醒及公告等工作；</w:t>
            </w:r>
          </w:p>
          <w:p w14:paraId="7F1AAB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5.对具有重要历史文化价值、体现中华历史文脉的地名进行普查，开展收集、记录、统计等工作，制定保护名录；</w:t>
            </w:r>
          </w:p>
          <w:p w14:paraId="0EDB4CB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6.对行政区划和地名管理相关违法违规行为进行处罚。</w:t>
            </w:r>
          </w:p>
        </w:tc>
        <w:tc>
          <w:tcPr>
            <w:tcW w:w="4535" w:type="dxa"/>
            <w:shd w:val="clear" w:color="auto" w:fill="auto"/>
            <w:tcMar>
              <w:top w:w="15" w:type="dxa"/>
              <w:left w:w="15" w:type="dxa"/>
              <w:right w:w="15" w:type="dxa"/>
            </w:tcMar>
            <w:vAlign w:val="center"/>
          </w:tcPr>
          <w:p w14:paraId="41A4DF1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1.负责街路巷的命名、更名申请及备案、公告等基础资料的上报；</w:t>
            </w:r>
          </w:p>
          <w:p w14:paraId="6175DB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2.配合梳理上报行政区划设立、撤销、变更、政府驻地迁移等相关基础资料；</w:t>
            </w:r>
          </w:p>
          <w:p w14:paraId="568890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3.配合行政区域界线勘定及审核校对新的行政区划图；</w:t>
            </w:r>
          </w:p>
          <w:p w14:paraId="7DE48F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4.配合开展所涉及的行政区域界线联合检查；</w:t>
            </w:r>
          </w:p>
          <w:p w14:paraId="7F71EF1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5.配合处理行政区域边界争议；</w:t>
            </w:r>
          </w:p>
          <w:p w14:paraId="060A8D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6.配合开展地名文化保护工作；</w:t>
            </w:r>
          </w:p>
          <w:p w14:paraId="3C6B492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7.配合维护管理界桩，结合日常工作开展巡查，对发现的行政区划和地名管理相关违法违规行为及时制止并上报。</w:t>
            </w:r>
          </w:p>
        </w:tc>
      </w:tr>
      <w:tr w14:paraId="35E4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5" w:hRule="atLeast"/>
          <w:jc w:val="center"/>
        </w:trPr>
        <w:tc>
          <w:tcPr>
            <w:tcW w:w="680" w:type="dxa"/>
            <w:shd w:val="clear" w:color="auto" w:fill="auto"/>
            <w:tcMar>
              <w:top w:w="15" w:type="dxa"/>
              <w:left w:w="15" w:type="dxa"/>
              <w:right w:w="15" w:type="dxa"/>
            </w:tcMar>
            <w:vAlign w:val="center"/>
          </w:tcPr>
          <w:p w14:paraId="08FB65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1247" w:type="dxa"/>
            <w:shd w:val="clear" w:color="auto" w:fill="auto"/>
            <w:tcMar>
              <w:top w:w="15" w:type="dxa"/>
              <w:left w:w="15" w:type="dxa"/>
              <w:right w:w="15" w:type="dxa"/>
            </w:tcMar>
            <w:vAlign w:val="center"/>
          </w:tcPr>
          <w:p w14:paraId="06D055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烈士纪念设施管护</w:t>
            </w:r>
          </w:p>
        </w:tc>
        <w:tc>
          <w:tcPr>
            <w:tcW w:w="1587" w:type="dxa"/>
            <w:shd w:val="clear" w:color="auto" w:fill="auto"/>
            <w:tcMar>
              <w:top w:w="15" w:type="dxa"/>
              <w:left w:w="15" w:type="dxa"/>
              <w:right w:w="15" w:type="dxa"/>
            </w:tcMar>
            <w:vAlign w:val="center"/>
          </w:tcPr>
          <w:p w14:paraId="037FE1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县退役军人事务局</w:t>
            </w:r>
          </w:p>
        </w:tc>
        <w:tc>
          <w:tcPr>
            <w:tcW w:w="6236" w:type="dxa"/>
            <w:shd w:val="clear" w:color="auto" w:fill="auto"/>
            <w:tcMar>
              <w:top w:w="15" w:type="dxa"/>
              <w:left w:w="15" w:type="dxa"/>
              <w:right w:w="15" w:type="dxa"/>
            </w:tcMar>
            <w:vAlign w:val="center"/>
          </w:tcPr>
          <w:p w14:paraId="3B7716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1.开展烈士纪念设施法律法规的宣传；</w:t>
            </w:r>
          </w:p>
          <w:p w14:paraId="43769D5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2.负责烈士纪念设施的保护管理，打击破坏烈士纪念设施、未批乱建烈士纪念设施等违法行为；</w:t>
            </w:r>
          </w:p>
          <w:p w14:paraId="010FC6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3.组织开展烈士纪念设施的纪念和教育活动；</w:t>
            </w:r>
          </w:p>
          <w:p w14:paraId="0D67CE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4.负责零散烈士墓迁葬、烈士寻亲、史料收集、祭扫等服务保障工作。</w:t>
            </w:r>
          </w:p>
        </w:tc>
        <w:tc>
          <w:tcPr>
            <w:tcW w:w="4535" w:type="dxa"/>
            <w:shd w:val="clear" w:color="auto" w:fill="auto"/>
            <w:tcMar>
              <w:top w:w="15" w:type="dxa"/>
              <w:left w:w="15" w:type="dxa"/>
              <w:right w:w="15" w:type="dxa"/>
            </w:tcMar>
            <w:vAlign w:val="center"/>
          </w:tcPr>
          <w:p w14:paraId="381196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1.配合开展烈士纪念设施法律法规的宣传；</w:t>
            </w:r>
          </w:p>
          <w:p w14:paraId="2F2734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2.配合开展零散烈士墓迁葬、烈士寻亲、史料收集、祭扫等工作。</w:t>
            </w:r>
          </w:p>
        </w:tc>
      </w:tr>
      <w:tr w14:paraId="3401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20" w:hRule="atLeast"/>
          <w:jc w:val="center"/>
        </w:trPr>
        <w:tc>
          <w:tcPr>
            <w:tcW w:w="680" w:type="dxa"/>
            <w:shd w:val="clear" w:color="auto" w:fill="auto"/>
            <w:tcMar>
              <w:top w:w="15" w:type="dxa"/>
              <w:left w:w="15" w:type="dxa"/>
              <w:right w:w="15" w:type="dxa"/>
            </w:tcMar>
            <w:vAlign w:val="center"/>
          </w:tcPr>
          <w:p w14:paraId="3ED74ED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1247" w:type="dxa"/>
            <w:shd w:val="clear" w:color="auto" w:fill="auto"/>
            <w:tcMar>
              <w:top w:w="15" w:type="dxa"/>
              <w:left w:w="15" w:type="dxa"/>
              <w:right w:w="15" w:type="dxa"/>
            </w:tcMar>
            <w:vAlign w:val="center"/>
          </w:tcPr>
          <w:p w14:paraId="4CA5E56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流浪乞讨人员救助</w:t>
            </w:r>
          </w:p>
        </w:tc>
        <w:tc>
          <w:tcPr>
            <w:tcW w:w="1587" w:type="dxa"/>
            <w:shd w:val="clear" w:color="auto" w:fill="auto"/>
            <w:tcMar>
              <w:top w:w="15" w:type="dxa"/>
              <w:left w:w="15" w:type="dxa"/>
              <w:right w:w="15" w:type="dxa"/>
            </w:tcMar>
            <w:vAlign w:val="center"/>
          </w:tcPr>
          <w:p w14:paraId="7B8FC78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p w14:paraId="6E3B4A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5EBF73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514CD0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1.牵头负责流浪乞讨人员救助，开展街面巡查，发现、接收生活无着落流浪乞讨人员，为其提供食物和住处；</w:t>
            </w:r>
          </w:p>
          <w:p w14:paraId="549CA4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2.核实情况、登记并建立救助档案，帮助寻亲；</w:t>
            </w:r>
          </w:p>
          <w:p w14:paraId="0216A3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3.帮助返乡和安置，记录受助人员返乡情况并存档。</w:t>
            </w:r>
          </w:p>
          <w:p w14:paraId="6812640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12AA13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1.结合日常工作开展街面巡查，发现生活无着落流浪乞讨人员，劝告和引导其到救助管理机构求助；</w:t>
            </w:r>
          </w:p>
          <w:p w14:paraId="26947F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2.协助县民政局开展身份信息核查；</w:t>
            </w:r>
          </w:p>
          <w:p w14:paraId="655B25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3.对流浪乞讨人员有强讨恶要、滋扰他人、扰乱公共秩序等行为，或有被遗弃、虐待，以及被胁迫、诱骗流浪乞讨等被侵害嫌疑的，及时调查取证，依法处置。</w:t>
            </w:r>
          </w:p>
        </w:tc>
        <w:tc>
          <w:tcPr>
            <w:tcW w:w="4535" w:type="dxa"/>
            <w:shd w:val="clear" w:color="auto" w:fill="auto"/>
            <w:tcMar>
              <w:top w:w="15" w:type="dxa"/>
              <w:left w:w="15" w:type="dxa"/>
              <w:right w:w="15" w:type="dxa"/>
            </w:tcMar>
            <w:vAlign w:val="center"/>
          </w:tcPr>
          <w:p w14:paraId="03FEE1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1.结合日常工作开展巡查，发现流浪乞讨人员及时救助并上报；</w:t>
            </w:r>
          </w:p>
          <w:p w14:paraId="5BBBFB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2.接收本地户籍的流浪乞讨人员，开展安置、救助工作。</w:t>
            </w:r>
          </w:p>
        </w:tc>
      </w:tr>
      <w:tr w14:paraId="3A6F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5" w:hRule="atLeast"/>
          <w:jc w:val="center"/>
        </w:trPr>
        <w:tc>
          <w:tcPr>
            <w:tcW w:w="680" w:type="dxa"/>
            <w:shd w:val="clear" w:color="auto" w:fill="auto"/>
            <w:tcMar>
              <w:top w:w="15" w:type="dxa"/>
              <w:left w:w="15" w:type="dxa"/>
              <w:right w:w="15" w:type="dxa"/>
            </w:tcMar>
            <w:vAlign w:val="center"/>
          </w:tcPr>
          <w:p w14:paraId="5BC982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1247" w:type="dxa"/>
            <w:shd w:val="clear" w:color="auto" w:fill="auto"/>
            <w:tcMar>
              <w:top w:w="15" w:type="dxa"/>
              <w:left w:w="15" w:type="dxa"/>
              <w:right w:w="15" w:type="dxa"/>
            </w:tcMar>
            <w:vAlign w:val="center"/>
          </w:tcPr>
          <w:p w14:paraId="67F2B6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养老服务机构管理</w:t>
            </w:r>
          </w:p>
        </w:tc>
        <w:tc>
          <w:tcPr>
            <w:tcW w:w="1587" w:type="dxa"/>
            <w:shd w:val="clear" w:color="auto" w:fill="auto"/>
            <w:tcMar>
              <w:top w:w="15" w:type="dxa"/>
              <w:left w:w="15" w:type="dxa"/>
              <w:right w:w="15" w:type="dxa"/>
            </w:tcMar>
            <w:vAlign w:val="center"/>
          </w:tcPr>
          <w:p w14:paraId="576136E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tc>
        <w:tc>
          <w:tcPr>
            <w:tcW w:w="6236" w:type="dxa"/>
            <w:shd w:val="clear" w:color="auto" w:fill="auto"/>
            <w:tcMar>
              <w:top w:w="15" w:type="dxa"/>
              <w:left w:w="15" w:type="dxa"/>
              <w:right w:w="15" w:type="dxa"/>
            </w:tcMar>
            <w:vAlign w:val="center"/>
          </w:tcPr>
          <w:p w14:paraId="182976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1.负责编制养老机构建设规划，并组织实施；</w:t>
            </w:r>
          </w:p>
          <w:p w14:paraId="367236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2.负责对养老机构进行监督检查，并向社会公布检查结果；</w:t>
            </w:r>
          </w:p>
          <w:p w14:paraId="4FCB969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3.负责对违法违规的养老机构责令改正及行政处罚。</w:t>
            </w:r>
          </w:p>
        </w:tc>
        <w:tc>
          <w:tcPr>
            <w:tcW w:w="4535" w:type="dxa"/>
            <w:shd w:val="clear" w:color="auto" w:fill="auto"/>
            <w:tcMar>
              <w:top w:w="15" w:type="dxa"/>
              <w:left w:w="15" w:type="dxa"/>
              <w:right w:w="15" w:type="dxa"/>
            </w:tcMar>
            <w:vAlign w:val="center"/>
          </w:tcPr>
          <w:p w14:paraId="4BD5C98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1.参与编制养老机构建设规划；</w:t>
            </w:r>
          </w:p>
          <w:p w14:paraId="06515D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2.结合日常工作开展巡查，发现问题及时上报。</w:t>
            </w:r>
          </w:p>
        </w:tc>
      </w:tr>
      <w:tr w14:paraId="5158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11" w:hRule="atLeast"/>
          <w:jc w:val="center"/>
        </w:trPr>
        <w:tc>
          <w:tcPr>
            <w:tcW w:w="680" w:type="dxa"/>
            <w:shd w:val="clear" w:color="auto" w:fill="auto"/>
            <w:tcMar>
              <w:top w:w="15" w:type="dxa"/>
              <w:left w:w="15" w:type="dxa"/>
              <w:right w:w="15" w:type="dxa"/>
            </w:tcMar>
            <w:vAlign w:val="center"/>
          </w:tcPr>
          <w:p w14:paraId="3E2189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1247" w:type="dxa"/>
            <w:shd w:val="clear" w:color="auto" w:fill="auto"/>
            <w:tcMar>
              <w:top w:w="15" w:type="dxa"/>
              <w:left w:w="15" w:type="dxa"/>
              <w:right w:w="15" w:type="dxa"/>
            </w:tcMar>
            <w:vAlign w:val="center"/>
          </w:tcPr>
          <w:p w14:paraId="335863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公共租赁房和经济适用房管理</w:t>
            </w:r>
          </w:p>
        </w:tc>
        <w:tc>
          <w:tcPr>
            <w:tcW w:w="1587" w:type="dxa"/>
            <w:shd w:val="clear" w:color="auto" w:fill="auto"/>
            <w:tcMar>
              <w:top w:w="15" w:type="dxa"/>
              <w:left w:w="15" w:type="dxa"/>
              <w:right w:w="15" w:type="dxa"/>
            </w:tcMar>
            <w:vAlign w:val="center"/>
          </w:tcPr>
          <w:p w14:paraId="0C52BC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3F8116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1.制定并宣传公共租赁房、经济适用房政策，规划公共租赁房、经济适用房的建设与分配；</w:t>
            </w:r>
          </w:p>
          <w:p w14:paraId="7AD8C46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2.负责复核公共租赁房、租赁补贴申请人和经济适用房购买申请人资格；</w:t>
            </w:r>
          </w:p>
          <w:p w14:paraId="636F22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3.对公共租赁房、经济适用房的租赁使用进行监管；</w:t>
            </w:r>
          </w:p>
          <w:p w14:paraId="35E222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4.负责公共租赁房轮候、分配及租赁补贴发放；</w:t>
            </w:r>
          </w:p>
          <w:p w14:paraId="41B2F0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5.对不按规定使用公共租赁房的个人和违规购置经济适用房的给予查处、清退。</w:t>
            </w:r>
          </w:p>
        </w:tc>
        <w:tc>
          <w:tcPr>
            <w:tcW w:w="4535" w:type="dxa"/>
            <w:shd w:val="clear" w:color="auto" w:fill="auto"/>
            <w:tcMar>
              <w:top w:w="15" w:type="dxa"/>
              <w:left w:w="15" w:type="dxa"/>
              <w:right w:w="15" w:type="dxa"/>
            </w:tcMar>
            <w:vAlign w:val="center"/>
          </w:tcPr>
          <w:p w14:paraId="29EE93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1.配合开展公共租赁房和经济适用房政策宣传；</w:t>
            </w:r>
          </w:p>
          <w:p w14:paraId="7020F6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2.协助公共租赁房、租赁补贴申请人资格审核、公示、系统录入；</w:t>
            </w:r>
          </w:p>
          <w:p w14:paraId="5F60321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3.负责经济适用房申请受理、核实、初审、公示上报。</w:t>
            </w:r>
          </w:p>
        </w:tc>
      </w:tr>
      <w:tr w14:paraId="304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4052B17A">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四、平安法治（</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67D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32" w:hRule="atLeast"/>
          <w:jc w:val="center"/>
        </w:trPr>
        <w:tc>
          <w:tcPr>
            <w:tcW w:w="680" w:type="dxa"/>
            <w:shd w:val="clear" w:color="auto" w:fill="auto"/>
            <w:tcMar>
              <w:top w:w="15" w:type="dxa"/>
              <w:left w:w="15" w:type="dxa"/>
              <w:right w:w="15" w:type="dxa"/>
            </w:tcMar>
            <w:vAlign w:val="center"/>
          </w:tcPr>
          <w:p w14:paraId="7B6A27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1247" w:type="dxa"/>
            <w:shd w:val="clear" w:color="auto" w:fill="auto"/>
            <w:tcMar>
              <w:top w:w="15" w:type="dxa"/>
              <w:left w:w="15" w:type="dxa"/>
              <w:right w:w="15" w:type="dxa"/>
            </w:tcMar>
            <w:vAlign w:val="center"/>
          </w:tcPr>
          <w:p w14:paraId="4BC2EE8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社区矫正管理</w:t>
            </w:r>
          </w:p>
        </w:tc>
        <w:tc>
          <w:tcPr>
            <w:tcW w:w="1587" w:type="dxa"/>
            <w:shd w:val="clear" w:color="auto" w:fill="auto"/>
            <w:tcMar>
              <w:top w:w="15" w:type="dxa"/>
              <w:left w:w="15" w:type="dxa"/>
              <w:right w:w="15" w:type="dxa"/>
            </w:tcMar>
            <w:vAlign w:val="center"/>
          </w:tcPr>
          <w:p w14:paraId="7A99EC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县司法局</w:t>
            </w:r>
          </w:p>
          <w:p w14:paraId="6C7E43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县检察院</w:t>
            </w:r>
          </w:p>
          <w:p w14:paraId="54B91F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县法院</w:t>
            </w:r>
          </w:p>
          <w:p w14:paraId="22791F6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3A2E145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县司法局：</w:t>
            </w:r>
          </w:p>
          <w:p w14:paraId="3F2D8F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1.牵头社区矫正工作，拟订社区矫正工作发展规划和管理制度并组织实施，开展宣传教育和监督检查；</w:t>
            </w:r>
          </w:p>
          <w:p w14:paraId="0EDE5F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2.负责社区矫正对象的接收、风险评估、监督管理、教育帮扶、解除和终止，指导社会力量和志愿者参与社区矫正工作；</w:t>
            </w:r>
          </w:p>
          <w:p w14:paraId="09B72A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3.规范社区矫正工作场所建设，强化社区矫正工作人员管理、监督、培训和保障，配备执法装备和信息化设施。</w:t>
            </w:r>
          </w:p>
          <w:p w14:paraId="799DD1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县检察院、县法院、县公安局：</w:t>
            </w:r>
          </w:p>
          <w:p w14:paraId="71C44C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依照各自职责，依法开展社区矫正工作。</w:t>
            </w:r>
          </w:p>
        </w:tc>
        <w:tc>
          <w:tcPr>
            <w:tcW w:w="4535" w:type="dxa"/>
            <w:shd w:val="clear" w:color="auto" w:fill="auto"/>
            <w:tcMar>
              <w:top w:w="15" w:type="dxa"/>
              <w:left w:w="15" w:type="dxa"/>
              <w:right w:w="15" w:type="dxa"/>
            </w:tcMar>
            <w:vAlign w:val="center"/>
          </w:tcPr>
          <w:p w14:paraId="5E7A08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1.配合开展社区矫正法律法规和政策宣传；</w:t>
            </w:r>
          </w:p>
          <w:p w14:paraId="5796AF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2.建立社区矫正志愿者队伍，为社区矫正对象提供就业就医帮助；</w:t>
            </w:r>
          </w:p>
          <w:p w14:paraId="224BE4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w:t>
            </w: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合开展社区矫正对象的风险评估、监督管理、教育帮扶等相关工作；</w:t>
            </w:r>
          </w:p>
          <w:p w14:paraId="022923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4.配合参与社区矫正对象突发事件应急处置。</w:t>
            </w:r>
          </w:p>
        </w:tc>
      </w:tr>
      <w:tr w14:paraId="4F29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6BD5B882">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五、乡村振兴（9项）</w:t>
            </w:r>
          </w:p>
        </w:tc>
      </w:tr>
      <w:tr w14:paraId="452D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27" w:hRule="atLeast"/>
          <w:jc w:val="center"/>
        </w:trPr>
        <w:tc>
          <w:tcPr>
            <w:tcW w:w="680" w:type="dxa"/>
            <w:shd w:val="clear" w:color="auto" w:fill="auto"/>
            <w:tcMar>
              <w:top w:w="15" w:type="dxa"/>
              <w:left w:w="15" w:type="dxa"/>
              <w:right w:w="15" w:type="dxa"/>
            </w:tcMar>
            <w:vAlign w:val="center"/>
          </w:tcPr>
          <w:p w14:paraId="71F541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w:t>
            </w:r>
          </w:p>
        </w:tc>
        <w:tc>
          <w:tcPr>
            <w:tcW w:w="1247" w:type="dxa"/>
            <w:shd w:val="clear" w:color="auto" w:fill="auto"/>
            <w:tcMar>
              <w:top w:w="15" w:type="dxa"/>
              <w:left w:w="15" w:type="dxa"/>
              <w:right w:w="15" w:type="dxa"/>
            </w:tcMar>
            <w:vAlign w:val="center"/>
          </w:tcPr>
          <w:p w14:paraId="5CC6A64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现代农业园区建设管理</w:t>
            </w:r>
          </w:p>
        </w:tc>
        <w:tc>
          <w:tcPr>
            <w:tcW w:w="1587" w:type="dxa"/>
            <w:shd w:val="clear" w:color="auto" w:fill="auto"/>
            <w:tcMar>
              <w:top w:w="15" w:type="dxa"/>
              <w:left w:w="15" w:type="dxa"/>
              <w:right w:w="15" w:type="dxa"/>
            </w:tcMar>
            <w:vAlign w:val="center"/>
          </w:tcPr>
          <w:p w14:paraId="68B2485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661E853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14B927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1DCEF64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6302B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1.负责现代农业园区建设总体规划布局、编制重点园区建设规划等工作；</w:t>
            </w:r>
          </w:p>
          <w:p w14:paraId="4BCA68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2.负责县级现代农业园区建设评定管理，市级以上现代农业园区评定申报，现代农业园区重大建设项目储备；</w:t>
            </w:r>
          </w:p>
          <w:p w14:paraId="42A1D6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3.负责现代农业园区建设资源整合，重大建设项目牵头实施；</w:t>
            </w:r>
          </w:p>
          <w:p w14:paraId="794434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4.负责现代农业园区建设管理培训、业务指导服务；</w:t>
            </w:r>
          </w:p>
          <w:p w14:paraId="48D9F4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5.负责现代农业园区建设管理（包括但不限于园区经营主体培育、园区安全生产监管、园区建设规划实施等）。</w:t>
            </w:r>
          </w:p>
          <w:p w14:paraId="350E98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6BFDDE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1.负责将现代农业园区纳入县级国土空间规划和片区总体规划；</w:t>
            </w:r>
          </w:p>
          <w:p w14:paraId="1AC8AA6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2.保障园区用地需求。</w:t>
            </w:r>
          </w:p>
          <w:p w14:paraId="4C8A02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282B47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配合开展现代农业园区建设项目立项等工作。</w:t>
            </w:r>
          </w:p>
        </w:tc>
        <w:tc>
          <w:tcPr>
            <w:tcW w:w="4535" w:type="dxa"/>
            <w:shd w:val="clear" w:color="auto" w:fill="auto"/>
            <w:tcMar>
              <w:top w:w="15" w:type="dxa"/>
              <w:left w:w="15" w:type="dxa"/>
              <w:right w:w="15" w:type="dxa"/>
            </w:tcMar>
            <w:vAlign w:val="center"/>
          </w:tcPr>
          <w:p w14:paraId="3D70B3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1.开展现代农业园区的农村土地承包经营纠纷调解；</w:t>
            </w:r>
          </w:p>
          <w:p w14:paraId="73B929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2.配合开展现代农业园区建设管理（包括但不限于园区经营主体培育、园区安全生产监管、园区建设规划实施等）；</w:t>
            </w:r>
          </w:p>
          <w:p w14:paraId="6F394A9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3.配合现代农业园区储备重大建设项目、实施建设任务、开展建设等级评定等。</w:t>
            </w:r>
          </w:p>
        </w:tc>
      </w:tr>
      <w:tr w14:paraId="1CCF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45" w:hRule="atLeast"/>
          <w:jc w:val="center"/>
        </w:trPr>
        <w:tc>
          <w:tcPr>
            <w:tcW w:w="680" w:type="dxa"/>
            <w:shd w:val="clear" w:color="auto" w:fill="auto"/>
            <w:tcMar>
              <w:top w:w="15" w:type="dxa"/>
              <w:left w:w="15" w:type="dxa"/>
              <w:right w:w="15" w:type="dxa"/>
            </w:tcMar>
            <w:vAlign w:val="center"/>
          </w:tcPr>
          <w:p w14:paraId="4B9473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18</w:t>
            </w:r>
          </w:p>
        </w:tc>
        <w:tc>
          <w:tcPr>
            <w:tcW w:w="1247" w:type="dxa"/>
            <w:shd w:val="clear" w:color="auto" w:fill="auto"/>
            <w:tcMar>
              <w:top w:w="15" w:type="dxa"/>
              <w:left w:w="15" w:type="dxa"/>
              <w:right w:w="15" w:type="dxa"/>
            </w:tcMar>
            <w:vAlign w:val="center"/>
          </w:tcPr>
          <w:p w14:paraId="605DB7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发放退捕渔民补助</w:t>
            </w:r>
          </w:p>
        </w:tc>
        <w:tc>
          <w:tcPr>
            <w:tcW w:w="1587" w:type="dxa"/>
            <w:shd w:val="clear" w:color="auto" w:fill="auto"/>
            <w:tcMar>
              <w:top w:w="15" w:type="dxa"/>
              <w:left w:w="15" w:type="dxa"/>
              <w:right w:w="15" w:type="dxa"/>
            </w:tcMar>
            <w:vAlign w:val="center"/>
          </w:tcPr>
          <w:p w14:paraId="583C1C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39EB279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p w14:paraId="4CFF54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县人力资源社会保障局</w:t>
            </w:r>
          </w:p>
        </w:tc>
        <w:tc>
          <w:tcPr>
            <w:tcW w:w="6236" w:type="dxa"/>
            <w:shd w:val="clear" w:color="auto" w:fill="auto"/>
            <w:tcMar>
              <w:top w:w="15" w:type="dxa"/>
              <w:left w:w="15" w:type="dxa"/>
              <w:right w:w="15" w:type="dxa"/>
            </w:tcMar>
            <w:vAlign w:val="center"/>
          </w:tcPr>
          <w:p w14:paraId="1AD063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8DF2B4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1.开展渔民渔船调查摸底、补助对象资格和条件核实、禁捕安排等工作；</w:t>
            </w:r>
          </w:p>
          <w:p w14:paraId="53E62F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2.负责发放退捕渔民补贴。</w:t>
            </w:r>
          </w:p>
          <w:p w14:paraId="45CFD38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60FB150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负责财政补助资金安排，并按规定拨付资金。</w:t>
            </w:r>
          </w:p>
          <w:p w14:paraId="5FC1A4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620833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落实退捕渔民就业及社会保障领域各项政策。</w:t>
            </w:r>
          </w:p>
        </w:tc>
        <w:tc>
          <w:tcPr>
            <w:tcW w:w="4535" w:type="dxa"/>
            <w:shd w:val="clear" w:color="auto" w:fill="auto"/>
            <w:tcMar>
              <w:top w:w="15" w:type="dxa"/>
              <w:left w:w="15" w:type="dxa"/>
              <w:right w:w="15" w:type="dxa"/>
            </w:tcMar>
            <w:vAlign w:val="center"/>
          </w:tcPr>
          <w:p w14:paraId="0387C9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1.退捕渔民名单初核上报；</w:t>
            </w:r>
          </w:p>
          <w:p w14:paraId="7F48DB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2.开展退捕渔民走访，核实退捕渔民补贴发放情况。</w:t>
            </w:r>
          </w:p>
        </w:tc>
      </w:tr>
      <w:tr w14:paraId="07D5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5" w:hRule="atLeast"/>
          <w:jc w:val="center"/>
        </w:trPr>
        <w:tc>
          <w:tcPr>
            <w:tcW w:w="680" w:type="dxa"/>
            <w:shd w:val="clear" w:color="auto" w:fill="auto"/>
            <w:tcMar>
              <w:top w:w="15" w:type="dxa"/>
              <w:left w:w="15" w:type="dxa"/>
              <w:right w:w="15" w:type="dxa"/>
            </w:tcMar>
            <w:vAlign w:val="center"/>
          </w:tcPr>
          <w:p w14:paraId="5CB9C4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19</w:t>
            </w:r>
          </w:p>
        </w:tc>
        <w:tc>
          <w:tcPr>
            <w:tcW w:w="1247" w:type="dxa"/>
            <w:shd w:val="clear" w:color="auto" w:fill="auto"/>
            <w:tcMar>
              <w:top w:w="15" w:type="dxa"/>
              <w:left w:w="15" w:type="dxa"/>
              <w:right w:w="15" w:type="dxa"/>
            </w:tcMar>
            <w:vAlign w:val="center"/>
          </w:tcPr>
          <w:p w14:paraId="58521BB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大中型水库移民安置及后期扶持</w:t>
            </w:r>
          </w:p>
        </w:tc>
        <w:tc>
          <w:tcPr>
            <w:tcW w:w="1587" w:type="dxa"/>
            <w:shd w:val="clear" w:color="auto" w:fill="auto"/>
            <w:tcMar>
              <w:top w:w="15" w:type="dxa"/>
              <w:left w:w="15" w:type="dxa"/>
              <w:right w:w="15" w:type="dxa"/>
            </w:tcMar>
            <w:vAlign w:val="center"/>
          </w:tcPr>
          <w:p w14:paraId="6EFADBE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2FB560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69BC31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218098F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70078B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1.负责大中型水利水电工程移民安置方案并组织实施，开展后期扶持政策的宣传、执行等工作；</w:t>
            </w:r>
          </w:p>
          <w:p w14:paraId="06A234E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2.组织农村移民集中安置的农村居民点基础设施建设，指导监督乡镇（街道）开展移民安置、后期扶持项目实施；</w:t>
            </w:r>
          </w:p>
          <w:p w14:paraId="04D37A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3.负责管理移民安置资金、后期扶持资金项目库；</w:t>
            </w:r>
          </w:p>
          <w:p w14:paraId="53FC3F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4.组织开展大中型水利水电工程移民安置验收工作，负责移民后期扶持人口的上报、年度审核、信息公开以及后期扶持管理等工作；</w:t>
            </w:r>
          </w:p>
          <w:p w14:paraId="637B739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5.牵头负责移民安置、后期扶持信访维稳及矛盾纠纷化解；</w:t>
            </w:r>
          </w:p>
          <w:p w14:paraId="312AB6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6.负责移民技能培训和产业扶持等工作。</w:t>
            </w:r>
          </w:p>
          <w:p w14:paraId="40DC504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03357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负责移民土地保障和房屋确权等工作。</w:t>
            </w:r>
          </w:p>
          <w:p w14:paraId="7962DD4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A1339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负责职责范围内的移民房屋工程建设质量工作。</w:t>
            </w:r>
          </w:p>
        </w:tc>
        <w:tc>
          <w:tcPr>
            <w:tcW w:w="4535" w:type="dxa"/>
            <w:shd w:val="clear" w:color="auto" w:fill="auto"/>
            <w:tcMar>
              <w:top w:w="15" w:type="dxa"/>
              <w:left w:w="15" w:type="dxa"/>
              <w:right w:w="15" w:type="dxa"/>
            </w:tcMar>
            <w:vAlign w:val="center"/>
          </w:tcPr>
          <w:p w14:paraId="34B7B94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1.配合开展移民安置及后期扶持政策宣传；</w:t>
            </w:r>
          </w:p>
          <w:p w14:paraId="3D7E9A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2.配合移民安置规划现场踏勘和入户座谈调查，核实移民信息并对移民后期扶持人口进行动态管理；</w:t>
            </w:r>
          </w:p>
          <w:p w14:paraId="5DC16A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3.按权限开展移民后扶项目前期规划、实施管理和验收工作；</w:t>
            </w:r>
          </w:p>
          <w:p w14:paraId="7097FF2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4.配合大中型水利工程征地拆迁、征地补偿、直发直补等工作；</w:t>
            </w:r>
          </w:p>
          <w:p w14:paraId="46C56E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5.配合开展涉及移民的信访维稳及矛盾纠纷化解。</w:t>
            </w:r>
          </w:p>
        </w:tc>
      </w:tr>
      <w:tr w14:paraId="1A96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0" w:hRule="atLeast"/>
          <w:jc w:val="center"/>
        </w:trPr>
        <w:tc>
          <w:tcPr>
            <w:tcW w:w="680" w:type="dxa"/>
            <w:shd w:val="clear" w:color="auto" w:fill="auto"/>
            <w:tcMar>
              <w:top w:w="15" w:type="dxa"/>
              <w:left w:w="15" w:type="dxa"/>
              <w:right w:w="15" w:type="dxa"/>
            </w:tcMar>
            <w:vAlign w:val="center"/>
          </w:tcPr>
          <w:p w14:paraId="413565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141CA0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农产品质量安全监管</w:t>
            </w:r>
          </w:p>
        </w:tc>
        <w:tc>
          <w:tcPr>
            <w:tcW w:w="1587" w:type="dxa"/>
            <w:shd w:val="clear" w:color="auto" w:fill="auto"/>
            <w:tcMar>
              <w:top w:w="15" w:type="dxa"/>
              <w:left w:w="15" w:type="dxa"/>
              <w:right w:w="15" w:type="dxa"/>
            </w:tcMar>
            <w:vAlign w:val="center"/>
          </w:tcPr>
          <w:p w14:paraId="07A7B5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4BF6EB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4536C96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4A2834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A0EDD6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1.牵头农产品质量安全工作，负责农产品从种植养殖环节到进入批发、零售市场或生产加工企业前的质量安全监督管理；</w:t>
            </w:r>
          </w:p>
          <w:p w14:paraId="0DBC48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2.开展农产品质量安全知识宣传、指导培训、技术服务和巡查，指导乡镇（街道）开展农产品质量安全工作；</w:t>
            </w:r>
          </w:p>
          <w:p w14:paraId="05EB8A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3.制定农产品质量抽查计划并组织实施，开展农产品质量风险监测和风险评估，制定应急预案；</w:t>
            </w:r>
          </w:p>
          <w:p w14:paraId="2329AF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4.对绿色食品及绿色食品标志的监督检查，对农产品生产主体和农业投入品进行监督管理，并开展日常检查；</w:t>
            </w:r>
          </w:p>
          <w:p w14:paraId="106DEB1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5.调查处理农产品质量安全违法违规行为。</w:t>
            </w:r>
          </w:p>
          <w:p w14:paraId="3AE284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754EA1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1.对农产品进入批发、零售市场或者生产加工企业后的生产经营活动进行监督检查；</w:t>
            </w:r>
          </w:p>
          <w:p w14:paraId="1B43EF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2.及时核实并向县农业农村局通报农产品质量安全风险信息。</w:t>
            </w:r>
          </w:p>
          <w:p w14:paraId="4DFF10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29B58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1.开展农产品质量安全知识宣传；</w:t>
            </w:r>
          </w:p>
          <w:p w14:paraId="48F857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2.负责对农产品生产经营活动进行指导和服务；</w:t>
            </w:r>
          </w:p>
          <w:p w14:paraId="59A15A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3.配合开展农产品质量安全日常检查；</w:t>
            </w:r>
          </w:p>
          <w:p w14:paraId="71815D1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4.负责农产品农药、兽药残留快速检测；</w:t>
            </w:r>
          </w:p>
          <w:p w14:paraId="08E8EB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5.配合开展农产品质量安全抽样；</w:t>
            </w:r>
          </w:p>
          <w:p w14:paraId="4AF055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6.收集上报农产品质量安全违法线索。</w:t>
            </w:r>
          </w:p>
        </w:tc>
      </w:tr>
      <w:tr w14:paraId="5507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38" w:hRule="atLeast"/>
          <w:jc w:val="center"/>
        </w:trPr>
        <w:tc>
          <w:tcPr>
            <w:tcW w:w="680" w:type="dxa"/>
            <w:shd w:val="clear" w:color="auto" w:fill="auto"/>
            <w:tcMar>
              <w:top w:w="15" w:type="dxa"/>
              <w:left w:w="15" w:type="dxa"/>
              <w:right w:w="15" w:type="dxa"/>
            </w:tcMar>
            <w:vAlign w:val="center"/>
          </w:tcPr>
          <w:p w14:paraId="01B6987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79FA99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农作物病虫害防治</w:t>
            </w:r>
          </w:p>
        </w:tc>
        <w:tc>
          <w:tcPr>
            <w:tcW w:w="1587" w:type="dxa"/>
            <w:shd w:val="clear" w:color="auto" w:fill="auto"/>
            <w:tcMar>
              <w:top w:w="15" w:type="dxa"/>
              <w:left w:w="15" w:type="dxa"/>
              <w:right w:w="15" w:type="dxa"/>
            </w:tcMar>
            <w:vAlign w:val="center"/>
          </w:tcPr>
          <w:p w14:paraId="59675D3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2ABB7A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1.负责农作物病虫害防治的监督管理工作；</w:t>
            </w:r>
          </w:p>
          <w:p w14:paraId="671433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2.开展农作物病虫害防治技术指导培训等工作；</w:t>
            </w:r>
          </w:p>
          <w:p w14:paraId="6F19273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3.制定农作物病虫害预防控制方案并组织实施；</w:t>
            </w:r>
          </w:p>
          <w:p w14:paraId="30080B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4.开展农作物病虫害监测、发布预报，组织统防统治，开展专业化防治服务；</w:t>
            </w:r>
          </w:p>
          <w:p w14:paraId="1BEE159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5.对涉及的违法行为进行处罚，督促采取补救措施并恢复原状。</w:t>
            </w:r>
          </w:p>
        </w:tc>
        <w:tc>
          <w:tcPr>
            <w:tcW w:w="4535" w:type="dxa"/>
            <w:shd w:val="clear" w:color="auto" w:fill="auto"/>
            <w:tcMar>
              <w:top w:w="15" w:type="dxa"/>
              <w:left w:w="15" w:type="dxa"/>
              <w:right w:w="15" w:type="dxa"/>
            </w:tcMar>
            <w:vAlign w:val="center"/>
          </w:tcPr>
          <w:p w14:paraId="2532C6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1.配合开展农作物病虫害监测工作；</w:t>
            </w:r>
          </w:p>
          <w:p w14:paraId="529B9D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2.推广农作物病虫害防治技术，宣传指导农作物病虫害防治；</w:t>
            </w:r>
          </w:p>
          <w:p w14:paraId="2577FF6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3.配合开展专业化病虫害防治服务和病虫害统防统治。</w:t>
            </w:r>
          </w:p>
        </w:tc>
      </w:tr>
      <w:tr w14:paraId="357F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20" w:hRule="atLeast"/>
          <w:jc w:val="center"/>
        </w:trPr>
        <w:tc>
          <w:tcPr>
            <w:tcW w:w="680" w:type="dxa"/>
            <w:shd w:val="clear" w:color="auto" w:fill="auto"/>
            <w:tcMar>
              <w:top w:w="15" w:type="dxa"/>
              <w:left w:w="15" w:type="dxa"/>
              <w:right w:w="15" w:type="dxa"/>
            </w:tcMar>
            <w:vAlign w:val="center"/>
          </w:tcPr>
          <w:p w14:paraId="040066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22</w:t>
            </w:r>
          </w:p>
        </w:tc>
        <w:tc>
          <w:tcPr>
            <w:tcW w:w="1247" w:type="dxa"/>
            <w:shd w:val="clear" w:color="auto" w:fill="auto"/>
            <w:tcMar>
              <w:top w:w="15" w:type="dxa"/>
              <w:left w:w="15" w:type="dxa"/>
              <w:right w:w="15" w:type="dxa"/>
            </w:tcMar>
            <w:vAlign w:val="center"/>
          </w:tcPr>
          <w:p w14:paraId="535351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农业防灾减灾</w:t>
            </w:r>
          </w:p>
        </w:tc>
        <w:tc>
          <w:tcPr>
            <w:tcW w:w="1587" w:type="dxa"/>
            <w:shd w:val="clear" w:color="auto" w:fill="auto"/>
            <w:tcMar>
              <w:top w:w="15" w:type="dxa"/>
              <w:left w:w="15" w:type="dxa"/>
              <w:right w:w="15" w:type="dxa"/>
            </w:tcMar>
            <w:vAlign w:val="center"/>
          </w:tcPr>
          <w:p w14:paraId="4CA444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66407B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5DB0A4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1C74D8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县气象局</w:t>
            </w:r>
          </w:p>
        </w:tc>
        <w:tc>
          <w:tcPr>
            <w:tcW w:w="6236" w:type="dxa"/>
            <w:shd w:val="clear" w:color="auto" w:fill="auto"/>
            <w:tcMar>
              <w:top w:w="15" w:type="dxa"/>
              <w:left w:w="15" w:type="dxa"/>
              <w:right w:w="15" w:type="dxa"/>
            </w:tcMar>
            <w:vAlign w:val="center"/>
          </w:tcPr>
          <w:p w14:paraId="62A94B1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2A5408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1.负责制定防灾减灾技术意见并组织实施；</w:t>
            </w:r>
          </w:p>
          <w:p w14:paraId="5FE333F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2.指导农民在作物生长发育关键时期采取防灾减灾措施；</w:t>
            </w:r>
          </w:p>
          <w:p w14:paraId="7C18F2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3.负责农作物病虫害防治的监督管理工作；</w:t>
            </w:r>
          </w:p>
          <w:p w14:paraId="1A9AC8E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4.保障山坪塘内农业灌溉用水，并在必要时进行应急调水和提灌取水；</w:t>
            </w:r>
          </w:p>
          <w:p w14:paraId="0D6057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5.在灾害发生后组织应急作业服务队进行抗旱排涝、抢收抢烘等工作。</w:t>
            </w:r>
          </w:p>
          <w:p w14:paraId="3388D8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533083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1.负责科学调度水利工程，防御江河洪水；</w:t>
            </w:r>
          </w:p>
          <w:p w14:paraId="58E046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2.保障水库、河道内农业灌溉用水，并在必要时进行应急调水和打井取水。</w:t>
            </w:r>
          </w:p>
          <w:p w14:paraId="524272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7C1B77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负责救援救灾物资的调拨。</w:t>
            </w:r>
          </w:p>
          <w:p w14:paraId="0FF1BF6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p w14:paraId="2373434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负责灾害性天气的预测预报和预警信息的发布，提供全链条、精细化的气象服务。</w:t>
            </w:r>
          </w:p>
        </w:tc>
        <w:tc>
          <w:tcPr>
            <w:tcW w:w="4535" w:type="dxa"/>
            <w:shd w:val="clear" w:color="auto" w:fill="auto"/>
            <w:tcMar>
              <w:top w:w="15" w:type="dxa"/>
              <w:left w:w="15" w:type="dxa"/>
              <w:right w:w="15" w:type="dxa"/>
            </w:tcMar>
            <w:vAlign w:val="center"/>
          </w:tcPr>
          <w:p w14:paraId="0B6EEB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1.转发农业灾害预警信息，负责灾情核查、上报；</w:t>
            </w:r>
          </w:p>
          <w:p w14:paraId="2C0F5E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2.指导专业合作社、家庭农场、种养殖大户等开展灾害救助及恢复生产等工作。</w:t>
            </w:r>
          </w:p>
        </w:tc>
      </w:tr>
      <w:tr w14:paraId="5F04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75" w:hRule="atLeast"/>
          <w:jc w:val="center"/>
        </w:trPr>
        <w:tc>
          <w:tcPr>
            <w:tcW w:w="680" w:type="dxa"/>
            <w:shd w:val="clear" w:color="auto" w:fill="auto"/>
            <w:tcMar>
              <w:top w:w="15" w:type="dxa"/>
              <w:left w:w="15" w:type="dxa"/>
              <w:right w:w="15" w:type="dxa"/>
            </w:tcMar>
            <w:vAlign w:val="center"/>
          </w:tcPr>
          <w:p w14:paraId="5DDB3E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23</w:t>
            </w:r>
          </w:p>
        </w:tc>
        <w:tc>
          <w:tcPr>
            <w:tcW w:w="1247" w:type="dxa"/>
            <w:shd w:val="clear" w:color="auto" w:fill="auto"/>
            <w:tcMar>
              <w:top w:w="15" w:type="dxa"/>
              <w:left w:w="15" w:type="dxa"/>
              <w:right w:w="15" w:type="dxa"/>
            </w:tcMar>
            <w:vAlign w:val="center"/>
          </w:tcPr>
          <w:p w14:paraId="7DEB66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高标准农田建设管理</w:t>
            </w:r>
          </w:p>
        </w:tc>
        <w:tc>
          <w:tcPr>
            <w:tcW w:w="1587" w:type="dxa"/>
            <w:shd w:val="clear" w:color="auto" w:fill="auto"/>
            <w:tcMar>
              <w:top w:w="15" w:type="dxa"/>
              <w:left w:w="15" w:type="dxa"/>
              <w:right w:w="15" w:type="dxa"/>
            </w:tcMar>
            <w:vAlign w:val="center"/>
          </w:tcPr>
          <w:p w14:paraId="1CB003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097B7E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1.负责制定高标准农田建设规划，开展项目储备工作；</w:t>
            </w:r>
          </w:p>
          <w:p w14:paraId="4FE8D5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2.组织落实项目选址、规划布局、编制高标准农田建设项目实施方案；</w:t>
            </w:r>
          </w:p>
          <w:p w14:paraId="57EA5C2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3.负责监管和指导高标准农田建设工作，加强项目建设中质量和安全监管；</w:t>
            </w:r>
          </w:p>
          <w:p w14:paraId="4D957F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4.组织项目实施和验收；</w:t>
            </w:r>
          </w:p>
          <w:p w14:paraId="7F6E9E0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5.制定高标准农田工程设施管护制度，明确管护主体，落实管护责任，建立健全经费保障机制；</w:t>
            </w:r>
          </w:p>
          <w:p w14:paraId="555392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6.负责高标准农田资产登记，督促管护主体整改问题。</w:t>
            </w:r>
          </w:p>
        </w:tc>
        <w:tc>
          <w:tcPr>
            <w:tcW w:w="4535" w:type="dxa"/>
            <w:shd w:val="clear" w:color="auto" w:fill="auto"/>
            <w:tcMar>
              <w:top w:w="15" w:type="dxa"/>
              <w:left w:w="15" w:type="dxa"/>
              <w:right w:w="15" w:type="dxa"/>
            </w:tcMar>
            <w:vAlign w:val="center"/>
          </w:tcPr>
          <w:p w14:paraId="37271F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1.开展高标准农田相关法律法规和政策宣传；</w:t>
            </w:r>
          </w:p>
          <w:p w14:paraId="242A148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2.配合开展项目选址、规划设计、质量监督、县级验收；</w:t>
            </w:r>
          </w:p>
          <w:p w14:paraId="57C261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3.配合调解处置项目实施过程中的青苗占地等矛盾纠纷；</w:t>
            </w:r>
          </w:p>
          <w:p w14:paraId="43CECF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4.负责交付后的高标准农田管护利用、运行日常巡查，配合督促管护主体整改问题。</w:t>
            </w:r>
          </w:p>
        </w:tc>
      </w:tr>
      <w:tr w14:paraId="2F24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5" w:hRule="atLeast"/>
          <w:jc w:val="center"/>
        </w:trPr>
        <w:tc>
          <w:tcPr>
            <w:tcW w:w="680" w:type="dxa"/>
            <w:shd w:val="clear" w:color="auto" w:fill="auto"/>
            <w:tcMar>
              <w:top w:w="15" w:type="dxa"/>
              <w:left w:w="15" w:type="dxa"/>
              <w:right w:w="15" w:type="dxa"/>
            </w:tcMar>
            <w:vAlign w:val="center"/>
          </w:tcPr>
          <w:p w14:paraId="496554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24</w:t>
            </w:r>
          </w:p>
        </w:tc>
        <w:tc>
          <w:tcPr>
            <w:tcW w:w="1247" w:type="dxa"/>
            <w:shd w:val="clear" w:color="auto" w:fill="auto"/>
            <w:tcMar>
              <w:top w:w="15" w:type="dxa"/>
              <w:left w:w="15" w:type="dxa"/>
              <w:right w:w="15" w:type="dxa"/>
            </w:tcMar>
            <w:vAlign w:val="center"/>
          </w:tcPr>
          <w:p w14:paraId="4255405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“大棚房”清理整治</w:t>
            </w:r>
          </w:p>
        </w:tc>
        <w:tc>
          <w:tcPr>
            <w:tcW w:w="1587" w:type="dxa"/>
            <w:shd w:val="clear" w:color="auto" w:fill="auto"/>
            <w:tcMar>
              <w:top w:w="15" w:type="dxa"/>
              <w:left w:w="15" w:type="dxa"/>
              <w:right w:w="15" w:type="dxa"/>
            </w:tcMar>
            <w:vAlign w:val="center"/>
          </w:tcPr>
          <w:p w14:paraId="296A349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47DC9C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214139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47105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1.牵头负责“大棚房”问题巡查排查、整改及政策指导工作；</w:t>
            </w:r>
          </w:p>
          <w:p w14:paraId="3F6D95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3B6218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3.配合县自然资源局对违法违规使用设施农业用地的行为进行认定是否属于“大棚房”问题，督促责任主体消除违法违规状态，尽快恢复农业生产。</w:t>
            </w:r>
          </w:p>
          <w:p w14:paraId="453358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F3159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1.对擅自或变相将设施农业用地用于非农建设的，依法依规严肃查处；</w:t>
            </w:r>
          </w:p>
          <w:p w14:paraId="213F31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2.加强对设施农业用地的管理、日常执法动态巡查、督促整改及政策指导工作；</w:t>
            </w:r>
          </w:p>
          <w:p w14:paraId="7DD554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3.会同县农业农村局对违法违规使用设施农业用地的行为进行认定是否属于“大棚房”问题，督促责任主体消除违法违规状态，尽快恢复农业生产。</w:t>
            </w:r>
          </w:p>
        </w:tc>
        <w:tc>
          <w:tcPr>
            <w:tcW w:w="4535" w:type="dxa"/>
            <w:shd w:val="clear" w:color="auto" w:fill="auto"/>
            <w:tcMar>
              <w:top w:w="15" w:type="dxa"/>
              <w:left w:w="15" w:type="dxa"/>
              <w:right w:w="15" w:type="dxa"/>
            </w:tcMar>
            <w:vAlign w:val="center"/>
          </w:tcPr>
          <w:p w14:paraId="127382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284B147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2.督促责任主体按照整治整改标准开展清理整治工作；</w:t>
            </w:r>
          </w:p>
          <w:p w14:paraId="16BB978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3.开展“大棚房”问题巡查排查、督促整改及政策指导工作；</w:t>
            </w:r>
          </w:p>
          <w:p w14:paraId="5CC26D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4.对排查发现、已完成整治整改的建立问题台账，定期开展“回头看”；</w:t>
            </w:r>
          </w:p>
          <w:p w14:paraId="0AB5DB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5.配合查处“大棚房”问题。</w:t>
            </w:r>
          </w:p>
        </w:tc>
      </w:tr>
      <w:tr w14:paraId="4C3B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79" w:hRule="atLeast"/>
          <w:jc w:val="center"/>
        </w:trPr>
        <w:tc>
          <w:tcPr>
            <w:tcW w:w="680" w:type="dxa"/>
            <w:shd w:val="clear" w:color="auto" w:fill="auto"/>
            <w:tcMar>
              <w:top w:w="15" w:type="dxa"/>
              <w:left w:w="15" w:type="dxa"/>
              <w:right w:w="15" w:type="dxa"/>
            </w:tcMar>
            <w:vAlign w:val="center"/>
          </w:tcPr>
          <w:p w14:paraId="5F0155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position w:val="0"/>
                <w:sz w:val="22"/>
                <w:szCs w:val="22"/>
                <w:u w:val="none"/>
                <w:shd w:val="clear" w:color="auto" w:fill="auto"/>
                <w:lang w:val="en-US" w:eastAsia="en-US" w:bidi="en-US"/>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4A556E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position w:val="0"/>
                <w:sz w:val="22"/>
                <w:szCs w:val="22"/>
                <w:u w:val="none"/>
                <w:shd w:val="clear" w:color="auto" w:fill="auto"/>
                <w:lang w:val="en-US" w:eastAsia="en-US" w:bidi="en-US"/>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动物疫病防控</w:t>
            </w:r>
          </w:p>
        </w:tc>
        <w:tc>
          <w:tcPr>
            <w:tcW w:w="1587" w:type="dxa"/>
            <w:shd w:val="clear" w:color="auto" w:fill="auto"/>
            <w:tcMar>
              <w:top w:w="15" w:type="dxa"/>
              <w:left w:w="15" w:type="dxa"/>
              <w:right w:w="15" w:type="dxa"/>
            </w:tcMar>
            <w:vAlign w:val="center"/>
          </w:tcPr>
          <w:p w14:paraId="1678008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7A48C3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5687006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086098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068A94C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DD4BBE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389A2A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1.牵头负责动物疫病防控工作，制定动物疫病防控计划并组织实施，开展动物疫病风险评估、趋势预测，制定应急预案和实施方案，发布预警，建立应急响应机制；</w:t>
            </w:r>
          </w:p>
          <w:p w14:paraId="4E5A3F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2.负责死亡畜禽无害化处理，动物疫病预防、控制、净化和消灭，组织实施动物疫病强制免疫计划，开展监督检查，定期评估并公布；</w:t>
            </w:r>
          </w:p>
          <w:p w14:paraId="1EC7A0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3.负责动物疫病违法违规行为的处罚。</w:t>
            </w:r>
          </w:p>
          <w:p w14:paraId="7E493C0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3DFC69C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按照职责分工对野生动物疫源疫病进行监测、预测、预报，并与农业农村部门定期互通情况，紧急情况及时通报。</w:t>
            </w:r>
          </w:p>
          <w:p w14:paraId="3AEE192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6AFC00D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参与人畜共患病联防联控，负责防控人际传播。</w:t>
            </w:r>
          </w:p>
          <w:p w14:paraId="67D6BA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FE97A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负责监督畜禽运输车辆备案及消毒管理，配合设立临时动物防疫检查站，相互通报人畜共患传染病疫情。</w:t>
            </w:r>
          </w:p>
          <w:p w14:paraId="1A861C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EE643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1.宣传动物疫病防控防治相关知识，加强日常巡查，发现异常情况及时上报；</w:t>
            </w:r>
          </w:p>
          <w:p w14:paraId="0592C10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2.组织饲养动物的单位和个人开展强制免疫，并配合监督检查；</w:t>
            </w:r>
          </w:p>
          <w:p w14:paraId="4DBA21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3.配合开展动物疫病预防、控制、净化和消灭等工作；</w:t>
            </w:r>
          </w:p>
          <w:p w14:paraId="46C880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4.负责公共场所和乡村发现的死亡畜禽收集、处理并溯源；</w:t>
            </w:r>
          </w:p>
          <w:p w14:paraId="03A8F87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5.配合开展动物疫病违法违规行为的调查处理。</w:t>
            </w:r>
          </w:p>
        </w:tc>
      </w:tr>
      <w:tr w14:paraId="3AE0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52FAE369">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六、社会管理（</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6B8D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37" w:hRule="atLeast"/>
          <w:jc w:val="center"/>
        </w:trPr>
        <w:tc>
          <w:tcPr>
            <w:tcW w:w="680" w:type="dxa"/>
            <w:shd w:val="clear" w:color="auto" w:fill="auto"/>
            <w:tcMar>
              <w:top w:w="15" w:type="dxa"/>
              <w:left w:w="15" w:type="dxa"/>
              <w:right w:w="15" w:type="dxa"/>
            </w:tcMar>
            <w:vAlign w:val="center"/>
          </w:tcPr>
          <w:p w14:paraId="5F7E1B8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26</w:t>
            </w:r>
          </w:p>
        </w:tc>
        <w:tc>
          <w:tcPr>
            <w:tcW w:w="1247" w:type="dxa"/>
            <w:shd w:val="clear" w:color="auto" w:fill="auto"/>
            <w:tcMar>
              <w:top w:w="15" w:type="dxa"/>
              <w:left w:w="15" w:type="dxa"/>
              <w:right w:w="15" w:type="dxa"/>
            </w:tcMar>
            <w:vAlign w:val="center"/>
          </w:tcPr>
          <w:p w14:paraId="002398A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犬只管理</w:t>
            </w:r>
          </w:p>
        </w:tc>
        <w:tc>
          <w:tcPr>
            <w:tcW w:w="1587" w:type="dxa"/>
            <w:shd w:val="clear" w:color="auto" w:fill="auto"/>
            <w:tcMar>
              <w:top w:w="15" w:type="dxa"/>
              <w:left w:w="15" w:type="dxa"/>
              <w:right w:w="15" w:type="dxa"/>
            </w:tcMar>
            <w:vAlign w:val="center"/>
          </w:tcPr>
          <w:p w14:paraId="25500F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338C00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00ED01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2A7F7B6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15393A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72997C3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639E38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9F556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1.负责养犬登记，依法查处违法养犬行为；</w:t>
            </w:r>
          </w:p>
          <w:p w14:paraId="683DC1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2.负责指导物业服务企业配合养犬管理工作。</w:t>
            </w:r>
          </w:p>
          <w:p w14:paraId="46EF83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F9A7A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负责兽用狂犬病疫苗的供应，对狂犬病疫情进行监测。</w:t>
            </w:r>
          </w:p>
          <w:p w14:paraId="622563F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0FD69C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负责人用狂犬病疫苗注射、犬伤处置、狂犬病人抢救治疗、人类狂犬病疫情监测以及卫生宣传教育工作。</w:t>
            </w:r>
          </w:p>
          <w:p w14:paraId="750355A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3D2D552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负责对养犬影响环境卫生的行为依法查处。</w:t>
            </w:r>
          </w:p>
          <w:p w14:paraId="255536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E9B31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负责依法对涉犬经营活动实施监督管理。</w:t>
            </w:r>
          </w:p>
          <w:p w14:paraId="2E390E8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2CD75B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负责涉犬经营活动的市场主体登记。</w:t>
            </w:r>
          </w:p>
        </w:tc>
        <w:tc>
          <w:tcPr>
            <w:tcW w:w="4535" w:type="dxa"/>
            <w:shd w:val="clear" w:color="auto" w:fill="auto"/>
            <w:tcMar>
              <w:top w:w="15" w:type="dxa"/>
              <w:left w:w="15" w:type="dxa"/>
              <w:right w:w="15" w:type="dxa"/>
            </w:tcMar>
            <w:vAlign w:val="center"/>
          </w:tcPr>
          <w:p w14:paraId="4FDFAF3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1.负责开展文明养犬宣传，对不文明养犬行为进行劝导、制止；</w:t>
            </w:r>
          </w:p>
          <w:p w14:paraId="4B8249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2.负责养犬登记证办理初审，上报县公安局统一制证；</w:t>
            </w:r>
          </w:p>
          <w:p w14:paraId="1028BD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3.开展防疫和狂犬、野犬等处置。</w:t>
            </w:r>
          </w:p>
        </w:tc>
      </w:tr>
      <w:tr w14:paraId="3A41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0BF96957">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七、安全稳定（6项）</w:t>
            </w:r>
          </w:p>
        </w:tc>
      </w:tr>
      <w:tr w14:paraId="18D2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90" w:hRule="atLeast"/>
          <w:jc w:val="center"/>
        </w:trPr>
        <w:tc>
          <w:tcPr>
            <w:tcW w:w="680" w:type="dxa"/>
            <w:shd w:val="clear" w:color="auto" w:fill="auto"/>
            <w:tcMar>
              <w:top w:w="15" w:type="dxa"/>
              <w:left w:w="15" w:type="dxa"/>
              <w:right w:w="15" w:type="dxa"/>
            </w:tcMar>
            <w:vAlign w:val="center"/>
          </w:tcPr>
          <w:p w14:paraId="1F172E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27</w:t>
            </w:r>
          </w:p>
        </w:tc>
        <w:tc>
          <w:tcPr>
            <w:tcW w:w="1247" w:type="dxa"/>
            <w:shd w:val="clear" w:color="auto" w:fill="auto"/>
            <w:tcMar>
              <w:top w:w="15" w:type="dxa"/>
              <w:left w:w="15" w:type="dxa"/>
              <w:right w:w="15" w:type="dxa"/>
            </w:tcMar>
            <w:vAlign w:val="center"/>
          </w:tcPr>
          <w:p w14:paraId="4A11A86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280935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县委办公室</w:t>
            </w:r>
          </w:p>
          <w:p w14:paraId="0237A2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县政府办公室</w:t>
            </w:r>
          </w:p>
          <w:p w14:paraId="3903650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县委宣传部</w:t>
            </w:r>
          </w:p>
        </w:tc>
        <w:tc>
          <w:tcPr>
            <w:tcW w:w="6236" w:type="dxa"/>
            <w:shd w:val="clear" w:color="auto" w:fill="auto"/>
            <w:tcMar>
              <w:top w:w="15" w:type="dxa"/>
              <w:left w:w="15" w:type="dxa"/>
              <w:right w:w="15" w:type="dxa"/>
            </w:tcMar>
            <w:vAlign w:val="center"/>
          </w:tcPr>
          <w:p w14:paraId="103BCB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县委办公室、县政府办公室：</w:t>
            </w:r>
          </w:p>
          <w:p w14:paraId="58093D3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1.制定全县重大活动、突发事件新闻宣传或发布应急预案；</w:t>
            </w:r>
          </w:p>
          <w:p w14:paraId="212A21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2.突发事件发生后启动应急响应机制，统筹组织召开全县重大突发事件新闻发布会。</w:t>
            </w:r>
          </w:p>
          <w:p w14:paraId="407A0C2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24BA5C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1.牵头负责全县新闻宣传工作，开展重大新闻选题策划，组织协调重大新闻宣传活动和重大突发公共事件应急新闻宣传工作；</w:t>
            </w:r>
          </w:p>
          <w:p w14:paraId="31B4AC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2.负责县外新闻媒体在宣采访活动的统筹协调和监督管理及县内新闻记者证管理工作；</w:t>
            </w:r>
          </w:p>
          <w:p w14:paraId="449274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3.组织协调重大新闻、信息发布和政策解读工作，推动新闻发言人制度建设，拟订全县重大问题宣传口径。</w:t>
            </w:r>
          </w:p>
        </w:tc>
        <w:tc>
          <w:tcPr>
            <w:tcW w:w="4535" w:type="dxa"/>
            <w:shd w:val="clear" w:color="auto" w:fill="auto"/>
            <w:tcMar>
              <w:top w:w="15" w:type="dxa"/>
              <w:left w:w="15" w:type="dxa"/>
              <w:right w:w="15" w:type="dxa"/>
            </w:tcMar>
            <w:vAlign w:val="center"/>
          </w:tcPr>
          <w:p w14:paraId="4C2B22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1.提供新闻采访点位及背景资料；</w:t>
            </w:r>
          </w:p>
          <w:p w14:paraId="367CB36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2.向上级有关单位推送新闻信息和新闻素材；</w:t>
            </w:r>
          </w:p>
          <w:p w14:paraId="6423925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3.对重大突发事件、热点敏感问题、新闻舆情的上报和前期调查核实，协助开展新闻发布会筹备工作；</w:t>
            </w:r>
          </w:p>
          <w:p w14:paraId="06E6B3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4.及时上报县外新闻媒体实地采访活动。</w:t>
            </w:r>
          </w:p>
        </w:tc>
      </w:tr>
      <w:tr w14:paraId="3255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70" w:hRule="atLeast"/>
          <w:jc w:val="center"/>
        </w:trPr>
        <w:tc>
          <w:tcPr>
            <w:tcW w:w="680" w:type="dxa"/>
            <w:shd w:val="clear" w:color="auto" w:fill="auto"/>
            <w:tcMar>
              <w:top w:w="15" w:type="dxa"/>
              <w:left w:w="15" w:type="dxa"/>
              <w:right w:w="15" w:type="dxa"/>
            </w:tcMar>
            <w:vAlign w:val="center"/>
          </w:tcPr>
          <w:p w14:paraId="44420D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28</w:t>
            </w:r>
          </w:p>
        </w:tc>
        <w:tc>
          <w:tcPr>
            <w:tcW w:w="1247" w:type="dxa"/>
            <w:shd w:val="clear" w:color="auto" w:fill="auto"/>
            <w:tcMar>
              <w:top w:w="15" w:type="dxa"/>
              <w:left w:w="15" w:type="dxa"/>
              <w:right w:w="15" w:type="dxa"/>
            </w:tcMar>
            <w:vAlign w:val="center"/>
          </w:tcPr>
          <w:p w14:paraId="346851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79D5AD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6108145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1.负责大型活动的行政审批许可，对活动规模、参与人数、场地条件等进行风险评估；</w:t>
            </w:r>
          </w:p>
          <w:p w14:paraId="648ACB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2.指导督促活动承办单位按照要求制定防暴恐、防火灾、防突发公共安全事件等预案，并按方案开展安保工作；</w:t>
            </w:r>
          </w:p>
          <w:p w14:paraId="5C7480D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3.对活动场地或重点区域进行安全检查，对可疑人员、物品进行排查，设置警戒线，控制人流，防止拥挤、踩踏等事故；</w:t>
            </w:r>
          </w:p>
          <w:p w14:paraId="50A651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4.活动现场部署警力，维护现场秩序，加强巡逻，防范处置治安案件和突发事件；</w:t>
            </w:r>
          </w:p>
          <w:p w14:paraId="525B358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5.活动现场周边实施临时交通限行或分流等措施，疏散密集人群、车流，避免拥堵；</w:t>
            </w:r>
          </w:p>
          <w:p w14:paraId="7177BB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6.发现可疑人员，及时通报给乡镇（街道），并协助开展管控工作；</w:t>
            </w:r>
          </w:p>
          <w:p w14:paraId="13FB3A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7.重要时期根据上级工作安排对涉及治安类公共安全隐患进行排查整治。</w:t>
            </w:r>
          </w:p>
        </w:tc>
        <w:tc>
          <w:tcPr>
            <w:tcW w:w="4535" w:type="dxa"/>
            <w:shd w:val="clear" w:color="auto" w:fill="auto"/>
            <w:tcMar>
              <w:top w:w="15" w:type="dxa"/>
              <w:left w:w="15" w:type="dxa"/>
              <w:right w:w="15" w:type="dxa"/>
            </w:tcMar>
            <w:vAlign w:val="center"/>
          </w:tcPr>
          <w:p w14:paraId="150B24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1.负责重点人群管控等社会面稳控工作；</w:t>
            </w:r>
          </w:p>
          <w:p w14:paraId="4E68059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2.组织工作人员维护活动秩序，负责指定区域内的安保值守工作；</w:t>
            </w:r>
          </w:p>
          <w:p w14:paraId="014340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3.负责突发事件应对处置。</w:t>
            </w:r>
          </w:p>
        </w:tc>
      </w:tr>
      <w:tr w14:paraId="19BD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9" w:hRule="atLeast"/>
          <w:jc w:val="center"/>
        </w:trPr>
        <w:tc>
          <w:tcPr>
            <w:tcW w:w="680" w:type="dxa"/>
            <w:shd w:val="clear" w:color="auto" w:fill="auto"/>
            <w:tcMar>
              <w:top w:w="15" w:type="dxa"/>
              <w:left w:w="15" w:type="dxa"/>
              <w:right w:w="15" w:type="dxa"/>
            </w:tcMar>
            <w:vAlign w:val="center"/>
          </w:tcPr>
          <w:p w14:paraId="72EB9F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29</w:t>
            </w:r>
          </w:p>
        </w:tc>
        <w:tc>
          <w:tcPr>
            <w:tcW w:w="1247" w:type="dxa"/>
            <w:shd w:val="clear" w:color="auto" w:fill="auto"/>
            <w:tcMar>
              <w:top w:w="15" w:type="dxa"/>
              <w:left w:w="15" w:type="dxa"/>
              <w:right w:w="15" w:type="dxa"/>
            </w:tcMar>
            <w:vAlign w:val="center"/>
          </w:tcPr>
          <w:p w14:paraId="55901F6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反电信网络诈骗</w:t>
            </w:r>
          </w:p>
        </w:tc>
        <w:tc>
          <w:tcPr>
            <w:tcW w:w="1587" w:type="dxa"/>
            <w:shd w:val="clear" w:color="auto" w:fill="auto"/>
            <w:tcMar>
              <w:top w:w="15" w:type="dxa"/>
              <w:left w:w="15" w:type="dxa"/>
              <w:right w:w="15" w:type="dxa"/>
            </w:tcMar>
            <w:vAlign w:val="center"/>
          </w:tcPr>
          <w:p w14:paraId="2E10F7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1E6717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3F4267D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县委宣传部</w:t>
            </w:r>
          </w:p>
          <w:p w14:paraId="7B285DC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2FE188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B0D69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1.牵头负责反电信网络诈骗工作，开展预防宣传、预警劝阻；</w:t>
            </w:r>
          </w:p>
          <w:p w14:paraId="4BCBA0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2.负责银行卡、手机卡用于违法犯罪的涉案人员的核查与打击治理；</w:t>
            </w:r>
          </w:p>
          <w:p w14:paraId="2CA40D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3.摸排涉诈高危人员，开展涉诈重点人员管控工作；</w:t>
            </w:r>
          </w:p>
          <w:p w14:paraId="4710225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4.打击电信网络诈骗犯罪及其关联犯罪，对滞留境外人员进行劝返、破案追赃。</w:t>
            </w:r>
          </w:p>
          <w:p w14:paraId="7CCCDC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2EE8FFC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加强通信行业监管，督促落实电话卡实名制等。</w:t>
            </w:r>
          </w:p>
          <w:p w14:paraId="1448C5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56F570E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督促互联网服务提供者对监测识别的涉诈异常账号重新核验，采取限制功能、暂停服务等处置措施。</w:t>
            </w:r>
          </w:p>
          <w:p w14:paraId="009940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A84A7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1.开展反电信网络诈骗宣传教育；</w:t>
            </w:r>
          </w:p>
          <w:p w14:paraId="2F7E59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2.协助摸排涉诈高危人员、劝返滞留境外人员；</w:t>
            </w:r>
          </w:p>
          <w:p w14:paraId="04D591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3.对涉诈重点人员开展日常管控，配合公安部门核实、查处涉诈违法案件。</w:t>
            </w:r>
          </w:p>
        </w:tc>
      </w:tr>
      <w:tr w14:paraId="25DF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1" w:hRule="atLeast"/>
          <w:jc w:val="center"/>
        </w:trPr>
        <w:tc>
          <w:tcPr>
            <w:tcW w:w="680" w:type="dxa"/>
            <w:shd w:val="clear" w:color="auto" w:fill="auto"/>
            <w:tcMar>
              <w:top w:w="15" w:type="dxa"/>
              <w:left w:w="15" w:type="dxa"/>
              <w:right w:w="15" w:type="dxa"/>
            </w:tcMar>
            <w:vAlign w:val="center"/>
          </w:tcPr>
          <w:p w14:paraId="337DD1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30</w:t>
            </w:r>
          </w:p>
        </w:tc>
        <w:tc>
          <w:tcPr>
            <w:tcW w:w="1247" w:type="dxa"/>
            <w:shd w:val="clear" w:color="auto" w:fill="auto"/>
            <w:tcMar>
              <w:top w:w="15" w:type="dxa"/>
              <w:left w:w="15" w:type="dxa"/>
              <w:right w:w="15" w:type="dxa"/>
            </w:tcMar>
            <w:vAlign w:val="center"/>
          </w:tcPr>
          <w:p w14:paraId="1210D75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校园周边安全治理</w:t>
            </w:r>
          </w:p>
        </w:tc>
        <w:tc>
          <w:tcPr>
            <w:tcW w:w="1587" w:type="dxa"/>
            <w:shd w:val="clear" w:color="auto" w:fill="auto"/>
            <w:tcMar>
              <w:top w:w="15" w:type="dxa"/>
              <w:left w:w="15" w:type="dxa"/>
              <w:right w:w="15" w:type="dxa"/>
            </w:tcMar>
            <w:vAlign w:val="center"/>
          </w:tcPr>
          <w:p w14:paraId="76FE55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县委政法委</w:t>
            </w:r>
          </w:p>
          <w:p w14:paraId="5A72A5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县教育局</w:t>
            </w:r>
          </w:p>
          <w:p w14:paraId="4796EC2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0B9BC4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2DDF7C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40B154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县委政法委：</w:t>
            </w:r>
          </w:p>
          <w:p w14:paraId="21C55B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将校园周边安全治理纳入平安建设工作，督促相关部门履职尽责。</w:t>
            </w:r>
          </w:p>
          <w:p w14:paraId="50B8E6A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51D10E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负责学校安保工作及校园内部环境治理，强化师生安全教育，清理校园周边各类违规培训班、托管班。</w:t>
            </w:r>
          </w:p>
          <w:p w14:paraId="61D8E1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711E6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负责对校园周边出租房屋、宾馆、酒店等重点场所的治理，落实“护学岗”高峰勤务。</w:t>
            </w:r>
          </w:p>
          <w:p w14:paraId="1CD721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6863EB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负责检查校园周边经营单位食品安全、产品质量安全。</w:t>
            </w:r>
          </w:p>
          <w:p w14:paraId="055397C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029BC1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负责维护县城区校园周边市容市貌秩序管理工作。</w:t>
            </w:r>
          </w:p>
        </w:tc>
        <w:tc>
          <w:tcPr>
            <w:tcW w:w="4535" w:type="dxa"/>
            <w:shd w:val="clear" w:color="auto" w:fill="auto"/>
            <w:tcMar>
              <w:top w:w="15" w:type="dxa"/>
              <w:left w:w="15" w:type="dxa"/>
              <w:right w:w="15" w:type="dxa"/>
            </w:tcMar>
            <w:vAlign w:val="center"/>
          </w:tcPr>
          <w:p w14:paraId="571450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1.配合开展校园周边安全宣传教育、安全检查和隐患排查，发现问题及时上报；</w:t>
            </w:r>
          </w:p>
          <w:p w14:paraId="3234357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2.配合开展风险防控和应对处置工作；</w:t>
            </w:r>
          </w:p>
          <w:p w14:paraId="0D486F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3.开展校园周边市容市貌秩序管理工作。</w:t>
            </w:r>
          </w:p>
        </w:tc>
      </w:tr>
      <w:tr w14:paraId="2F0C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9" w:hRule="atLeast"/>
          <w:jc w:val="center"/>
        </w:trPr>
        <w:tc>
          <w:tcPr>
            <w:tcW w:w="680" w:type="dxa"/>
            <w:shd w:val="clear" w:color="auto" w:fill="auto"/>
            <w:tcMar>
              <w:top w:w="15" w:type="dxa"/>
              <w:left w:w="15" w:type="dxa"/>
              <w:right w:w="15" w:type="dxa"/>
            </w:tcMar>
            <w:vAlign w:val="center"/>
          </w:tcPr>
          <w:p w14:paraId="05D18F8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31</w:t>
            </w:r>
          </w:p>
        </w:tc>
        <w:tc>
          <w:tcPr>
            <w:tcW w:w="1247" w:type="dxa"/>
            <w:shd w:val="clear" w:color="auto" w:fill="auto"/>
            <w:tcMar>
              <w:top w:w="15" w:type="dxa"/>
              <w:left w:w="15" w:type="dxa"/>
              <w:right w:w="15" w:type="dxa"/>
            </w:tcMar>
            <w:vAlign w:val="center"/>
          </w:tcPr>
          <w:p w14:paraId="6F3596F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未成年人防溺水</w:t>
            </w:r>
          </w:p>
        </w:tc>
        <w:tc>
          <w:tcPr>
            <w:tcW w:w="1587" w:type="dxa"/>
            <w:shd w:val="clear" w:color="auto" w:fill="auto"/>
            <w:tcMar>
              <w:top w:w="15" w:type="dxa"/>
              <w:left w:w="15" w:type="dxa"/>
              <w:right w:w="15" w:type="dxa"/>
            </w:tcMar>
            <w:vAlign w:val="center"/>
          </w:tcPr>
          <w:p w14:paraId="62DA5E5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县教育局</w:t>
            </w:r>
          </w:p>
          <w:p w14:paraId="70DC3B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23F87E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7ED678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BD439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720B8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20AB60C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1.指导学校开展防溺水“六个一”（一次主题班会、一次专题板报、一场警示教育片、一份承诺书、一次家校沟通、一次应急演练）安全教育和宣传；</w:t>
            </w:r>
          </w:p>
          <w:p w14:paraId="7F98D7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2.督促家长落实“四知”（知去向、知同伴、知内容、知归时）监护责任；</w:t>
            </w:r>
          </w:p>
          <w:p w14:paraId="0E930D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3.督促各级各类学校落实学校防溺水相关责任。</w:t>
            </w:r>
          </w:p>
          <w:p w14:paraId="2EC465F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5B36CC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对管辖的水库等水域开展“三查”，查警示标志是否清晰、查防护栏是否牢固、查排水口等危险区域是否增设防护网。</w:t>
            </w:r>
          </w:p>
          <w:p w14:paraId="496D6C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436530D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对管辖的堰塘、大型灌溉沟渠等农业生产水域落实安全管理责任，督促承包人设置警示标志，加强日常巡查。</w:t>
            </w:r>
          </w:p>
          <w:p w14:paraId="21936E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DA205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结合日常巡逻，加强在重点时段对重点区域的巡查，并建立联网监控和风险通报制度。</w:t>
            </w:r>
          </w:p>
          <w:p w14:paraId="4FD9B6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7D270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1.开展防溺水安全宣传教育；</w:t>
            </w:r>
          </w:p>
          <w:p w14:paraId="0B94F18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2.对管辖的河流、水库、山塘、沟渠等水域开展排查，在重点水域按要求设置救援设施，完善安全隔离带、防护栏等防护设施，并加强巡护；</w:t>
            </w:r>
          </w:p>
          <w:p w14:paraId="17C5BE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3.结合日常工作开展巡逻，劝阻未成年人私自下水行为。</w:t>
            </w:r>
          </w:p>
        </w:tc>
      </w:tr>
      <w:tr w14:paraId="25F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24" w:hRule="atLeast"/>
          <w:jc w:val="center"/>
        </w:trPr>
        <w:tc>
          <w:tcPr>
            <w:tcW w:w="680" w:type="dxa"/>
            <w:shd w:val="clear" w:color="auto" w:fill="auto"/>
            <w:tcMar>
              <w:top w:w="15" w:type="dxa"/>
              <w:left w:w="15" w:type="dxa"/>
              <w:right w:w="15" w:type="dxa"/>
            </w:tcMar>
            <w:vAlign w:val="center"/>
          </w:tcPr>
          <w:p w14:paraId="528D31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32</w:t>
            </w:r>
          </w:p>
        </w:tc>
        <w:tc>
          <w:tcPr>
            <w:tcW w:w="1247" w:type="dxa"/>
            <w:shd w:val="clear" w:color="auto" w:fill="auto"/>
            <w:tcMar>
              <w:top w:w="15" w:type="dxa"/>
              <w:left w:w="15" w:type="dxa"/>
              <w:right w:w="15" w:type="dxa"/>
            </w:tcMar>
            <w:vAlign w:val="center"/>
          </w:tcPr>
          <w:p w14:paraId="2227BF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公共卫生事件处置（含传染病防控）</w:t>
            </w:r>
          </w:p>
        </w:tc>
        <w:tc>
          <w:tcPr>
            <w:tcW w:w="1587" w:type="dxa"/>
            <w:shd w:val="clear" w:color="auto" w:fill="auto"/>
            <w:tcMar>
              <w:top w:w="15" w:type="dxa"/>
              <w:left w:w="15" w:type="dxa"/>
              <w:right w:w="15" w:type="dxa"/>
            </w:tcMar>
            <w:vAlign w:val="center"/>
          </w:tcPr>
          <w:p w14:paraId="67310A2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112B28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7ACDE9D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099FF0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44DAAE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145EBA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p w14:paraId="7468A9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tc>
        <w:tc>
          <w:tcPr>
            <w:tcW w:w="6236" w:type="dxa"/>
            <w:shd w:val="clear" w:color="auto" w:fill="auto"/>
            <w:tcMar>
              <w:top w:w="15" w:type="dxa"/>
              <w:left w:w="15" w:type="dxa"/>
              <w:right w:w="15" w:type="dxa"/>
            </w:tcMar>
            <w:vAlign w:val="center"/>
          </w:tcPr>
          <w:p w14:paraId="51DABC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2BE60E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1.负责组织突发公共卫生事件的调查、控制和医疗救治；</w:t>
            </w:r>
          </w:p>
          <w:p w14:paraId="72717B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2.建立监测预警机制，开展应急演练；</w:t>
            </w:r>
          </w:p>
          <w:p w14:paraId="0C35C7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3.加强公共卫生和突发事件应急常识宣传教育。</w:t>
            </w:r>
          </w:p>
          <w:p w14:paraId="7B1D9D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54210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负责依法、及时、妥善处置与疫情有关的突发案（事）件，查处打击违法犯罪活动。</w:t>
            </w:r>
          </w:p>
          <w:p w14:paraId="3653D0D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38F0E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负责开展与人类接触密切动物相关传染病的监测和管理工作。</w:t>
            </w:r>
          </w:p>
          <w:p w14:paraId="3FA355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8C0FC8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负责协助运输疫区医疗等急用物资和有关标本。</w:t>
            </w:r>
          </w:p>
          <w:p w14:paraId="1A05BC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CE930F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负责农贸市场等重点行业防控政策落实及实施情况的监督和指导，负责价格监督管理。</w:t>
            </w:r>
          </w:p>
          <w:p w14:paraId="7203D0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694D672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负责公共卫生基础设施项目建设的审批。</w:t>
            </w:r>
          </w:p>
          <w:p w14:paraId="35BEF59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7EB5BC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053535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2.防止突发公共卫生事件在贸易活动举办期间发生和跨地区传播扩散。</w:t>
            </w:r>
          </w:p>
        </w:tc>
        <w:tc>
          <w:tcPr>
            <w:tcW w:w="4535" w:type="dxa"/>
            <w:shd w:val="clear" w:color="auto" w:fill="auto"/>
            <w:tcMar>
              <w:top w:w="15" w:type="dxa"/>
              <w:left w:w="15" w:type="dxa"/>
              <w:right w:w="15" w:type="dxa"/>
            </w:tcMar>
            <w:vAlign w:val="center"/>
          </w:tcPr>
          <w:p w14:paraId="738D56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1.配合开展突发公共卫生事件应急处理；</w:t>
            </w:r>
          </w:p>
          <w:p w14:paraId="2530C0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2.落实传染病暴发、流行时的防治措施；</w:t>
            </w:r>
          </w:p>
          <w:p w14:paraId="7A3C10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3.组织开展群众性卫生活动，进行预防传染病的健康教育，发现疫情及时上报疾控部门；</w:t>
            </w:r>
          </w:p>
          <w:p w14:paraId="107723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4.配合落实人员疏散隔离、救治及其他公共卫生措施；</w:t>
            </w:r>
          </w:p>
          <w:p w14:paraId="014725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5.负责社区防控工作，建设专（兼）职工作队，鼓励居民参与防控活动；</w:t>
            </w:r>
          </w:p>
          <w:p w14:paraId="10B67D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6.加强人员追踪，摸排人员往来情况，有针对性地采取防控措施。</w:t>
            </w:r>
          </w:p>
        </w:tc>
      </w:tr>
      <w:tr w14:paraId="1239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1F7EA9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八、民族宗教（</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4333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45" w:hRule="atLeast"/>
          <w:jc w:val="center"/>
        </w:trPr>
        <w:tc>
          <w:tcPr>
            <w:tcW w:w="680" w:type="dxa"/>
            <w:shd w:val="clear" w:color="auto" w:fill="auto"/>
            <w:tcMar>
              <w:top w:w="15" w:type="dxa"/>
              <w:left w:w="15" w:type="dxa"/>
              <w:right w:w="15" w:type="dxa"/>
            </w:tcMar>
            <w:vAlign w:val="center"/>
          </w:tcPr>
          <w:p w14:paraId="1D6036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353483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统一战线代表人士综合评价</w:t>
            </w:r>
          </w:p>
        </w:tc>
        <w:tc>
          <w:tcPr>
            <w:tcW w:w="1587" w:type="dxa"/>
            <w:shd w:val="clear" w:color="auto" w:fill="auto"/>
            <w:tcMar>
              <w:top w:w="15" w:type="dxa"/>
              <w:left w:w="15" w:type="dxa"/>
              <w:right w:w="15" w:type="dxa"/>
            </w:tcMar>
            <w:vAlign w:val="center"/>
          </w:tcPr>
          <w:p w14:paraId="5D2565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县委统战部</w:t>
            </w:r>
          </w:p>
        </w:tc>
        <w:tc>
          <w:tcPr>
            <w:tcW w:w="6236" w:type="dxa"/>
            <w:shd w:val="clear" w:color="auto" w:fill="auto"/>
            <w:tcMar>
              <w:top w:w="15" w:type="dxa"/>
              <w:left w:w="15" w:type="dxa"/>
              <w:right w:w="15" w:type="dxa"/>
            </w:tcMar>
            <w:vAlign w:val="center"/>
          </w:tcPr>
          <w:p w14:paraId="6E3742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1.根据工作需要研究确定提出拟评价对象；</w:t>
            </w:r>
          </w:p>
          <w:p w14:paraId="44F92B2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31A675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3.汇总乡镇（街道）、部门（单位、社会组织）评价结果，填写对应《XXX综合评价个人总评表》；</w:t>
            </w:r>
          </w:p>
          <w:p w14:paraId="2AB3B0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shd w:val="clear" w:color="auto" w:fill="auto"/>
            <w:tcMar>
              <w:top w:w="15" w:type="dxa"/>
              <w:left w:w="15" w:type="dxa"/>
              <w:right w:w="15" w:type="dxa"/>
            </w:tcMar>
            <w:vAlign w:val="center"/>
          </w:tcPr>
          <w:p w14:paraId="2074E9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1.根据县委统战部下发的《关于协助做好统一战线代表人士综合评价的函》，负责对统战代表人士“思想政治表现”“履职情况”等评价指标，按照评价标准进行等级评价；</w:t>
            </w:r>
          </w:p>
          <w:p w14:paraId="1197C6B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2.在收到通知起10个工作日内完成评价，形成评价结果并加盖公章反馈至县委统战部；</w:t>
            </w:r>
          </w:p>
          <w:p w14:paraId="774D96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3.及时将评价结果告知评价对象，视情况开展教育提醒，发挥综合评价的教育引导功能。</w:t>
            </w:r>
          </w:p>
        </w:tc>
      </w:tr>
      <w:tr w14:paraId="64F3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5E5F3A60">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九、自然资源（12项）</w:t>
            </w:r>
          </w:p>
        </w:tc>
      </w:tr>
      <w:tr w14:paraId="7AC6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0" w:hRule="atLeast"/>
          <w:jc w:val="center"/>
        </w:trPr>
        <w:tc>
          <w:tcPr>
            <w:tcW w:w="680" w:type="dxa"/>
            <w:shd w:val="clear" w:color="auto" w:fill="auto"/>
            <w:tcMar>
              <w:top w:w="15" w:type="dxa"/>
              <w:left w:w="15" w:type="dxa"/>
              <w:right w:w="15" w:type="dxa"/>
            </w:tcMar>
            <w:vAlign w:val="center"/>
          </w:tcPr>
          <w:p w14:paraId="1164D7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34</w:t>
            </w:r>
          </w:p>
        </w:tc>
        <w:tc>
          <w:tcPr>
            <w:tcW w:w="1247" w:type="dxa"/>
            <w:shd w:val="clear" w:color="auto" w:fill="auto"/>
            <w:tcMar>
              <w:top w:w="15" w:type="dxa"/>
              <w:left w:w="15" w:type="dxa"/>
              <w:right w:w="15" w:type="dxa"/>
            </w:tcMar>
            <w:vAlign w:val="center"/>
          </w:tcPr>
          <w:p w14:paraId="67F0E0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古树名木保护</w:t>
            </w:r>
          </w:p>
        </w:tc>
        <w:tc>
          <w:tcPr>
            <w:tcW w:w="1587" w:type="dxa"/>
            <w:shd w:val="clear" w:color="auto" w:fill="auto"/>
            <w:tcMar>
              <w:top w:w="15" w:type="dxa"/>
              <w:left w:w="15" w:type="dxa"/>
              <w:right w:w="15" w:type="dxa"/>
            </w:tcMar>
            <w:vAlign w:val="center"/>
          </w:tcPr>
          <w:p w14:paraId="5AE5A43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6DADC38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011AA4A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2F393C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1.负责城区范围外的古树名木保护管理工作，对古树名木进行认定，对破坏古树名木的行为进行处罚；</w:t>
            </w:r>
          </w:p>
          <w:p w14:paraId="166E6FC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2.按保护级别对古树名木养护情况进行定期检查，负责相关事务性工作；</w:t>
            </w:r>
          </w:p>
          <w:p w14:paraId="0B2C6C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3.对古树名木后备资源开展普查，建立后备资源管理库，进行动态管理，按权限开展工作。</w:t>
            </w:r>
          </w:p>
          <w:p w14:paraId="624B302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066B76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1.负责城区范围内的古树名木的保护管理工作，对古树名木进行认定，对破坏古树名木的行为进行处罚；</w:t>
            </w:r>
          </w:p>
          <w:p w14:paraId="792470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2.按保护级别对古树名木养护情况进行定期检查，建立后备资源管理动态机制，负责相关事务性工作。</w:t>
            </w:r>
          </w:p>
        </w:tc>
        <w:tc>
          <w:tcPr>
            <w:tcW w:w="4535" w:type="dxa"/>
            <w:shd w:val="clear" w:color="auto" w:fill="auto"/>
            <w:tcMar>
              <w:top w:w="15" w:type="dxa"/>
              <w:left w:w="15" w:type="dxa"/>
              <w:right w:w="15" w:type="dxa"/>
            </w:tcMar>
            <w:vAlign w:val="center"/>
          </w:tcPr>
          <w:p w14:paraId="2E82D6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1.开展古树名木保护政策宣传；</w:t>
            </w:r>
          </w:p>
          <w:p w14:paraId="4C5C73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2.结合日常工作进行巡查，发现古树名木异常和擅自移栽、破坏古树名木等问题及时上报。</w:t>
            </w:r>
          </w:p>
        </w:tc>
      </w:tr>
      <w:tr w14:paraId="1678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74" w:hRule="atLeast"/>
          <w:jc w:val="center"/>
        </w:trPr>
        <w:tc>
          <w:tcPr>
            <w:tcW w:w="680" w:type="dxa"/>
            <w:shd w:val="clear" w:color="auto" w:fill="auto"/>
            <w:tcMar>
              <w:top w:w="15" w:type="dxa"/>
              <w:left w:w="15" w:type="dxa"/>
              <w:right w:w="15" w:type="dxa"/>
            </w:tcMar>
            <w:vAlign w:val="center"/>
          </w:tcPr>
          <w:p w14:paraId="086106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0F3C798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乡镇国土空间规划编制</w:t>
            </w:r>
          </w:p>
        </w:tc>
        <w:tc>
          <w:tcPr>
            <w:tcW w:w="1587" w:type="dxa"/>
            <w:shd w:val="clear" w:color="auto" w:fill="auto"/>
            <w:tcMar>
              <w:top w:w="15" w:type="dxa"/>
              <w:left w:w="15" w:type="dxa"/>
              <w:right w:w="15" w:type="dxa"/>
            </w:tcMar>
            <w:vAlign w:val="center"/>
          </w:tcPr>
          <w:p w14:paraId="437541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3ED0E8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1.负责编制县国土空间总体规划、乡镇级片区总体规划、详细规划等；</w:t>
            </w:r>
          </w:p>
          <w:p w14:paraId="37E956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2.指导乡镇开展村庄规划编制工作，解读政策，组织规划评审；</w:t>
            </w:r>
          </w:p>
          <w:p w14:paraId="296A76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3.组织编制城镇开发边界局部优化方案，专家论证和公示征求公众意见。</w:t>
            </w:r>
          </w:p>
        </w:tc>
        <w:tc>
          <w:tcPr>
            <w:tcW w:w="4535" w:type="dxa"/>
            <w:shd w:val="clear" w:color="auto" w:fill="auto"/>
            <w:tcMar>
              <w:top w:w="15" w:type="dxa"/>
              <w:left w:w="15" w:type="dxa"/>
              <w:right w:w="15" w:type="dxa"/>
            </w:tcMar>
            <w:vAlign w:val="center"/>
          </w:tcPr>
          <w:p w14:paraId="2F2A7D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1.开展国土空间规划宣传；</w:t>
            </w:r>
          </w:p>
          <w:p w14:paraId="173A41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2.参与编制县级及镇国土空间总体规划、城镇开发边界内详细规划；</w:t>
            </w:r>
          </w:p>
          <w:p w14:paraId="43168D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3.上报编制计划、开展镇村规划编制；</w:t>
            </w:r>
          </w:p>
          <w:p w14:paraId="48FF44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4.组织镇人大对规划进行审议并报批。</w:t>
            </w:r>
          </w:p>
        </w:tc>
      </w:tr>
      <w:tr w14:paraId="4353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4" w:hRule="atLeast"/>
          <w:jc w:val="center"/>
        </w:trPr>
        <w:tc>
          <w:tcPr>
            <w:tcW w:w="680" w:type="dxa"/>
            <w:shd w:val="clear" w:color="auto" w:fill="auto"/>
            <w:tcMar>
              <w:top w:w="15" w:type="dxa"/>
              <w:left w:w="15" w:type="dxa"/>
              <w:right w:w="15" w:type="dxa"/>
            </w:tcMar>
            <w:vAlign w:val="center"/>
          </w:tcPr>
          <w:p w14:paraId="3A7948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36</w:t>
            </w:r>
          </w:p>
        </w:tc>
        <w:tc>
          <w:tcPr>
            <w:tcW w:w="1247" w:type="dxa"/>
            <w:shd w:val="clear" w:color="auto" w:fill="auto"/>
            <w:tcMar>
              <w:top w:w="15" w:type="dxa"/>
              <w:left w:w="15" w:type="dxa"/>
              <w:right w:w="15" w:type="dxa"/>
            </w:tcMar>
            <w:vAlign w:val="center"/>
          </w:tcPr>
          <w:p w14:paraId="67C255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土地整治项目实施</w:t>
            </w:r>
          </w:p>
        </w:tc>
        <w:tc>
          <w:tcPr>
            <w:tcW w:w="1587" w:type="dxa"/>
            <w:shd w:val="clear" w:color="auto" w:fill="auto"/>
            <w:tcMar>
              <w:top w:w="15" w:type="dxa"/>
              <w:left w:w="15" w:type="dxa"/>
              <w:right w:w="15" w:type="dxa"/>
            </w:tcMar>
            <w:vAlign w:val="center"/>
          </w:tcPr>
          <w:p w14:paraId="4CAB657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39779C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1.负责组织项目入库、立项的评审论证工作，配合开展财政评审；</w:t>
            </w:r>
          </w:p>
          <w:p w14:paraId="6239125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2.负责项目实施技术服务，监督及时足额兑付民工工资；</w:t>
            </w:r>
          </w:p>
          <w:p w14:paraId="2C0763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3.负责项目施工监理、工程审计、补充耕地面积测量和质量等级评定等关键核心环节工作的组织实施；</w:t>
            </w:r>
          </w:p>
          <w:p w14:paraId="47475F3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4.负责项目竣工验收、新增耕地核定、备案入库的组织评审、验收认定等工作；</w:t>
            </w:r>
          </w:p>
          <w:p w14:paraId="787DCF0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5.负责项目审核验收及资金拨付。</w:t>
            </w:r>
          </w:p>
        </w:tc>
        <w:tc>
          <w:tcPr>
            <w:tcW w:w="4535" w:type="dxa"/>
            <w:shd w:val="clear" w:color="auto" w:fill="auto"/>
            <w:tcMar>
              <w:top w:w="15" w:type="dxa"/>
              <w:left w:w="15" w:type="dxa"/>
              <w:right w:w="15" w:type="dxa"/>
            </w:tcMar>
            <w:vAlign w:val="center"/>
          </w:tcPr>
          <w:p w14:paraId="09C098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1.宣传项目实施相关政策，收集整理项目区群众对项目规划设计的意见建议；</w:t>
            </w:r>
          </w:p>
          <w:p w14:paraId="1CF9E1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2.协调配合项目规划、实施、验收，开展矛盾调处；</w:t>
            </w:r>
          </w:p>
          <w:p w14:paraId="0EA5E6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3.负责项目基础设施后期管护和土地整理后的耕地粮用，足额下发粮食种植补贴。</w:t>
            </w:r>
          </w:p>
        </w:tc>
      </w:tr>
      <w:tr w14:paraId="5C72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63" w:hRule="atLeast"/>
          <w:jc w:val="center"/>
        </w:trPr>
        <w:tc>
          <w:tcPr>
            <w:tcW w:w="680" w:type="dxa"/>
            <w:shd w:val="clear" w:color="auto" w:fill="auto"/>
            <w:tcMar>
              <w:top w:w="15" w:type="dxa"/>
              <w:left w:w="15" w:type="dxa"/>
              <w:right w:w="15" w:type="dxa"/>
            </w:tcMar>
            <w:vAlign w:val="center"/>
          </w:tcPr>
          <w:p w14:paraId="551EC0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37</w:t>
            </w:r>
          </w:p>
        </w:tc>
        <w:tc>
          <w:tcPr>
            <w:tcW w:w="1247" w:type="dxa"/>
            <w:shd w:val="clear" w:color="auto" w:fill="auto"/>
            <w:tcMar>
              <w:top w:w="15" w:type="dxa"/>
              <w:left w:w="15" w:type="dxa"/>
              <w:right w:w="15" w:type="dxa"/>
            </w:tcMar>
            <w:vAlign w:val="center"/>
          </w:tcPr>
          <w:p w14:paraId="1016E8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矿产资源保护监管</w:t>
            </w:r>
          </w:p>
        </w:tc>
        <w:tc>
          <w:tcPr>
            <w:tcW w:w="1587" w:type="dxa"/>
            <w:shd w:val="clear" w:color="auto" w:fill="auto"/>
            <w:tcMar>
              <w:top w:w="15" w:type="dxa"/>
              <w:left w:w="15" w:type="dxa"/>
              <w:right w:w="15" w:type="dxa"/>
            </w:tcMar>
            <w:vAlign w:val="center"/>
          </w:tcPr>
          <w:p w14:paraId="4FC2DF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1D67EF2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1.维护矿产资源开发秩序，依法进行采矿权登记和采矿权审查上报；</w:t>
            </w:r>
          </w:p>
          <w:p w14:paraId="1F84FB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2.组织开展矿山日常巡查监管并建立巡查台账；</w:t>
            </w:r>
          </w:p>
          <w:p w14:paraId="5BDBB1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3.打击矿产资源违法行为，依法查处发现、上级转办、社会公众举报、媒体反映的矿产资源违法违规行为；</w:t>
            </w:r>
          </w:p>
          <w:p w14:paraId="3B1383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4.负责历史遗留矿山生态修复；</w:t>
            </w:r>
          </w:p>
          <w:p w14:paraId="778662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5.开展矿业权出让工作。</w:t>
            </w:r>
          </w:p>
        </w:tc>
        <w:tc>
          <w:tcPr>
            <w:tcW w:w="4535" w:type="dxa"/>
            <w:shd w:val="clear" w:color="auto" w:fill="auto"/>
            <w:tcMar>
              <w:top w:w="15" w:type="dxa"/>
              <w:left w:w="15" w:type="dxa"/>
              <w:right w:w="15" w:type="dxa"/>
            </w:tcMar>
            <w:vAlign w:val="center"/>
          </w:tcPr>
          <w:p w14:paraId="47C3B9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1.结合日常工作开展矿山巡查，及时发现、制止违法行为，上报并协助查处；</w:t>
            </w:r>
          </w:p>
          <w:p w14:paraId="227428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2.配合落实历史遗留矿山生态修复项目后期管护工作；</w:t>
            </w:r>
          </w:p>
          <w:p w14:paraId="305288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3.配合开展矿业权出让涉及的房屋征收补偿安置工作。</w:t>
            </w:r>
          </w:p>
        </w:tc>
      </w:tr>
      <w:tr w14:paraId="16CF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59" w:hRule="atLeast"/>
          <w:jc w:val="center"/>
        </w:trPr>
        <w:tc>
          <w:tcPr>
            <w:tcW w:w="680" w:type="dxa"/>
            <w:shd w:val="clear" w:color="auto" w:fill="auto"/>
            <w:tcMar>
              <w:top w:w="15" w:type="dxa"/>
              <w:left w:w="15" w:type="dxa"/>
              <w:right w:w="15" w:type="dxa"/>
            </w:tcMar>
            <w:vAlign w:val="center"/>
          </w:tcPr>
          <w:p w14:paraId="20716A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38</w:t>
            </w:r>
          </w:p>
        </w:tc>
        <w:tc>
          <w:tcPr>
            <w:tcW w:w="1247" w:type="dxa"/>
            <w:shd w:val="clear" w:color="auto" w:fill="auto"/>
            <w:tcMar>
              <w:top w:w="15" w:type="dxa"/>
              <w:left w:w="15" w:type="dxa"/>
              <w:right w:w="15" w:type="dxa"/>
            </w:tcMar>
            <w:vAlign w:val="center"/>
          </w:tcPr>
          <w:p w14:paraId="020008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卫片图斑违法行为处置</w:t>
            </w:r>
          </w:p>
        </w:tc>
        <w:tc>
          <w:tcPr>
            <w:tcW w:w="1587" w:type="dxa"/>
            <w:shd w:val="clear" w:color="auto" w:fill="auto"/>
            <w:tcMar>
              <w:top w:w="15" w:type="dxa"/>
              <w:left w:w="15" w:type="dxa"/>
              <w:right w:w="15" w:type="dxa"/>
            </w:tcMar>
            <w:vAlign w:val="center"/>
          </w:tcPr>
          <w:p w14:paraId="05DA7B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045B7F0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06A2EA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4E6855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09FC1F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1.开展土地资源保护宣传，建立土地执法动态巡查制度，及时发现并制止土地违法行为；</w:t>
            </w:r>
          </w:p>
          <w:p w14:paraId="2D3746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2.对上级下发的卫片图斑进行对比甄别、实地查看、系统核实认定，确定违法名单；</w:t>
            </w:r>
          </w:p>
          <w:p w14:paraId="0C4071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3.对“非农化”等违法违规行为督促整改、立案查处。</w:t>
            </w:r>
          </w:p>
          <w:p w14:paraId="538D41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22EC51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对耕地“非粮化”违法行为进行督促整改、立案查处。</w:t>
            </w:r>
          </w:p>
          <w:p w14:paraId="165679C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51D3A2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1.建立林地林木执法动态巡查制度，及时发现并依法制止林地违法行为；</w:t>
            </w:r>
          </w:p>
          <w:p w14:paraId="238BAF3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2.对上级下发的卫片图斑进行对比甄别、实地查看、系统核实认定，确定违法名单；</w:t>
            </w:r>
          </w:p>
          <w:p w14:paraId="0A784A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3.对违法违规行为督促整改、立案查处。</w:t>
            </w:r>
          </w:p>
        </w:tc>
        <w:tc>
          <w:tcPr>
            <w:tcW w:w="4535" w:type="dxa"/>
            <w:shd w:val="clear" w:color="auto" w:fill="auto"/>
            <w:tcMar>
              <w:top w:w="15" w:type="dxa"/>
              <w:left w:w="15" w:type="dxa"/>
              <w:right w:w="15" w:type="dxa"/>
            </w:tcMar>
            <w:vAlign w:val="center"/>
          </w:tcPr>
          <w:p w14:paraId="51EC25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1.开展法律法规宣传；</w:t>
            </w:r>
          </w:p>
          <w:p w14:paraId="018687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2.结合日常工作开展巡查、卫片图斑核查，发现问题线索上报，并建立台账；</w:t>
            </w:r>
          </w:p>
          <w:p w14:paraId="1EE6C4E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3.负责对农户私搭乱建行为进行整改；</w:t>
            </w:r>
          </w:p>
          <w:p w14:paraId="776C62C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4.配合开展执法及整改。</w:t>
            </w:r>
          </w:p>
        </w:tc>
      </w:tr>
      <w:tr w14:paraId="087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93" w:hRule="atLeast"/>
          <w:jc w:val="center"/>
        </w:trPr>
        <w:tc>
          <w:tcPr>
            <w:tcW w:w="680" w:type="dxa"/>
            <w:shd w:val="clear" w:color="auto" w:fill="auto"/>
            <w:tcMar>
              <w:top w:w="15" w:type="dxa"/>
              <w:left w:w="15" w:type="dxa"/>
              <w:right w:w="15" w:type="dxa"/>
            </w:tcMar>
            <w:vAlign w:val="center"/>
          </w:tcPr>
          <w:p w14:paraId="27807D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39</w:t>
            </w:r>
          </w:p>
        </w:tc>
        <w:tc>
          <w:tcPr>
            <w:tcW w:w="1247" w:type="dxa"/>
            <w:shd w:val="clear" w:color="auto" w:fill="auto"/>
            <w:tcMar>
              <w:top w:w="15" w:type="dxa"/>
              <w:left w:w="15" w:type="dxa"/>
              <w:right w:w="15" w:type="dxa"/>
            </w:tcMar>
            <w:vAlign w:val="center"/>
          </w:tcPr>
          <w:p w14:paraId="4076BE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流出耕地整改、耕地占补平衡</w:t>
            </w:r>
          </w:p>
        </w:tc>
        <w:tc>
          <w:tcPr>
            <w:tcW w:w="1587" w:type="dxa"/>
            <w:shd w:val="clear" w:color="auto" w:fill="auto"/>
            <w:tcMar>
              <w:top w:w="15" w:type="dxa"/>
              <w:left w:w="15" w:type="dxa"/>
              <w:right w:w="15" w:type="dxa"/>
            </w:tcMar>
            <w:vAlign w:val="center"/>
          </w:tcPr>
          <w:p w14:paraId="548545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6B87F92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21D45D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2.指导、督促各乡镇在耕地后备库中选择适宜地块恢复补充耕地，落实耕地占补平衡；</w:t>
            </w:r>
          </w:p>
          <w:p w14:paraId="3D2DA6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3.指导各乡镇核实疑似耕地流出地块真实性，并督促各乡镇完成耕地流出地块的整改恢复工作。</w:t>
            </w:r>
          </w:p>
        </w:tc>
        <w:tc>
          <w:tcPr>
            <w:tcW w:w="4535" w:type="dxa"/>
            <w:shd w:val="clear" w:color="auto" w:fill="auto"/>
            <w:tcMar>
              <w:top w:w="15" w:type="dxa"/>
              <w:left w:w="15" w:type="dxa"/>
              <w:right w:w="15" w:type="dxa"/>
            </w:tcMar>
            <w:vAlign w:val="center"/>
          </w:tcPr>
          <w:p w14:paraId="2528A8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1.按照“谁占用，谁补充，先补后占”原则，结合县级下达的耕地恢复补充任务，在耕地后备资源库中，选择适宜地块开展耕地恢复补充工作；</w:t>
            </w:r>
          </w:p>
          <w:p w14:paraId="279F2C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2.核实疑似耕地流出地块真实性，开展耕地流出地块的整改恢复工作、补充工作，同步建立核实整改台账。</w:t>
            </w:r>
          </w:p>
        </w:tc>
      </w:tr>
      <w:tr w14:paraId="3490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5" w:hRule="atLeast"/>
          <w:jc w:val="center"/>
        </w:trPr>
        <w:tc>
          <w:tcPr>
            <w:tcW w:w="680" w:type="dxa"/>
            <w:shd w:val="clear" w:color="auto" w:fill="auto"/>
            <w:tcMar>
              <w:top w:w="15" w:type="dxa"/>
              <w:left w:w="15" w:type="dxa"/>
              <w:right w:w="15" w:type="dxa"/>
            </w:tcMar>
            <w:vAlign w:val="center"/>
          </w:tcPr>
          <w:p w14:paraId="1C9D17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4C11FF8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不动产、林权、土地承包经营权登记</w:t>
            </w:r>
          </w:p>
        </w:tc>
        <w:tc>
          <w:tcPr>
            <w:tcW w:w="1587" w:type="dxa"/>
            <w:shd w:val="clear" w:color="auto" w:fill="auto"/>
            <w:tcMar>
              <w:top w:w="15" w:type="dxa"/>
              <w:left w:w="15" w:type="dxa"/>
              <w:right w:w="15" w:type="dxa"/>
            </w:tcMar>
            <w:vAlign w:val="center"/>
          </w:tcPr>
          <w:p w14:paraId="079448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656CF9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7B534B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4A04934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4B68DF9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1.负责自然资源、不动产（宅基地使用权及房屋所有权、农村土地承包经营权、林权等）统一登记、颁证；</w:t>
            </w:r>
          </w:p>
          <w:p w14:paraId="22FC2F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2.开展权籍调查，负责个人与单位、单位与单位之间发生的土地权属争议的权属认定和技术支撑；</w:t>
            </w:r>
          </w:p>
          <w:p w14:paraId="7AD9F3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3.负责职责范围内林权纠纷调处工作。</w:t>
            </w:r>
          </w:p>
          <w:p w14:paraId="15C59D9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7E8DE38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林种等；</w:t>
            </w:r>
          </w:p>
          <w:p w14:paraId="4181C4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2.负责林权流转的指导和监督管理林地边界裁定；</w:t>
            </w:r>
          </w:p>
          <w:p w14:paraId="097277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3.负责职责范围内林权纠纷调处工作。</w:t>
            </w:r>
          </w:p>
          <w:p w14:paraId="3110F6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EE03E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1.负责农村土地承包经营及承包经营合同的管理；</w:t>
            </w:r>
          </w:p>
          <w:p w14:paraId="6C470C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2.指导监督承包合同明确土地的名称、坐落、面积、质量等级等信息及数据；</w:t>
            </w:r>
          </w:p>
          <w:p w14:paraId="1C9106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3.负责将承包土地权属数据、地理信息数据和其他相关数据纳入农村土地承包数据管理。</w:t>
            </w:r>
          </w:p>
        </w:tc>
        <w:tc>
          <w:tcPr>
            <w:tcW w:w="4535" w:type="dxa"/>
            <w:shd w:val="clear" w:color="auto" w:fill="auto"/>
            <w:tcMar>
              <w:top w:w="15" w:type="dxa"/>
              <w:left w:w="15" w:type="dxa"/>
              <w:right w:w="15" w:type="dxa"/>
            </w:tcMar>
            <w:vAlign w:val="center"/>
          </w:tcPr>
          <w:p w14:paraId="66A6F14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1.配合不动产登记涉及的宅基地审批、规划许可和材料验收；</w:t>
            </w:r>
          </w:p>
          <w:p w14:paraId="77ECD0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2.按权限开展农村土地承包经营合同管理备案；</w:t>
            </w:r>
          </w:p>
          <w:p w14:paraId="08CBBB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3.配合开展自然资源各类土地调查工作、统一确权登记、不动产统一登记的外业测绘、权籍调查、资料收集工作；</w:t>
            </w:r>
          </w:p>
          <w:p w14:paraId="0DA8691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4.审查集体土地房屋所有权、土地使用权转移和转移登记；</w:t>
            </w:r>
          </w:p>
          <w:p w14:paraId="733D64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5.负责职责范围内林权纠纷调处工作。</w:t>
            </w:r>
          </w:p>
        </w:tc>
      </w:tr>
      <w:tr w14:paraId="1FC8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70" w:hRule="atLeast"/>
          <w:jc w:val="center"/>
        </w:trPr>
        <w:tc>
          <w:tcPr>
            <w:tcW w:w="680" w:type="dxa"/>
            <w:shd w:val="clear" w:color="auto" w:fill="auto"/>
            <w:tcMar>
              <w:top w:w="15" w:type="dxa"/>
              <w:left w:w="15" w:type="dxa"/>
              <w:right w:w="15" w:type="dxa"/>
            </w:tcMar>
            <w:vAlign w:val="center"/>
          </w:tcPr>
          <w:p w14:paraId="698F39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C691F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水资源保护</w:t>
            </w:r>
          </w:p>
        </w:tc>
        <w:tc>
          <w:tcPr>
            <w:tcW w:w="1587" w:type="dxa"/>
            <w:shd w:val="clear" w:color="auto" w:fill="auto"/>
            <w:tcMar>
              <w:top w:w="15" w:type="dxa"/>
              <w:left w:w="15" w:type="dxa"/>
              <w:right w:w="15" w:type="dxa"/>
            </w:tcMar>
            <w:vAlign w:val="center"/>
          </w:tcPr>
          <w:p w14:paraId="27823CA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tc>
        <w:tc>
          <w:tcPr>
            <w:tcW w:w="6236" w:type="dxa"/>
            <w:shd w:val="clear" w:color="auto" w:fill="auto"/>
            <w:tcMar>
              <w:top w:w="15" w:type="dxa"/>
              <w:left w:w="15" w:type="dxa"/>
              <w:right w:w="15" w:type="dxa"/>
            </w:tcMar>
            <w:vAlign w:val="center"/>
          </w:tcPr>
          <w:p w14:paraId="709F843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1.拟订水资源保护规划，统一管理水资源（含地表水、地下水），组织实施取水许可制度和水资源费征收制度，发布水资源公报；</w:t>
            </w:r>
          </w:p>
          <w:p w14:paraId="126C2A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2.拟订节约用水政策和水量分配方案，编制计划用水、节约用水规划，制定有关标准并监督实施，组织指导和监督计划用水、节约用水工作；</w:t>
            </w:r>
          </w:p>
          <w:p w14:paraId="4EE5F1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3.组织开展水资源调查、评价有关工作；</w:t>
            </w:r>
          </w:p>
          <w:p w14:paraId="473996E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4.对水资源保护方面存在的违规违法问题进行处理。</w:t>
            </w:r>
          </w:p>
        </w:tc>
        <w:tc>
          <w:tcPr>
            <w:tcW w:w="4535" w:type="dxa"/>
            <w:shd w:val="clear" w:color="auto" w:fill="auto"/>
            <w:tcMar>
              <w:top w:w="15" w:type="dxa"/>
              <w:left w:w="15" w:type="dxa"/>
              <w:right w:w="15" w:type="dxa"/>
            </w:tcMar>
            <w:vAlign w:val="center"/>
          </w:tcPr>
          <w:p w14:paraId="407B42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1.制订节约用水规划和计划，开展节水宣传教育；</w:t>
            </w:r>
          </w:p>
          <w:p w14:paraId="027E68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2.结合日常工作开展取用水日常检查，发现问题及时上报。</w:t>
            </w:r>
          </w:p>
        </w:tc>
      </w:tr>
      <w:tr w14:paraId="341D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0" w:hRule="atLeast"/>
          <w:jc w:val="center"/>
        </w:trPr>
        <w:tc>
          <w:tcPr>
            <w:tcW w:w="680" w:type="dxa"/>
            <w:shd w:val="clear" w:color="auto" w:fill="auto"/>
            <w:tcMar>
              <w:top w:w="15" w:type="dxa"/>
              <w:left w:w="15" w:type="dxa"/>
              <w:right w:w="15" w:type="dxa"/>
            </w:tcMar>
            <w:vAlign w:val="center"/>
          </w:tcPr>
          <w:p w14:paraId="537F60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63AF23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造林绿化及森林四库建设</w:t>
            </w:r>
          </w:p>
        </w:tc>
        <w:tc>
          <w:tcPr>
            <w:tcW w:w="1587" w:type="dxa"/>
            <w:shd w:val="clear" w:color="auto" w:fill="auto"/>
            <w:tcMar>
              <w:top w:w="15" w:type="dxa"/>
              <w:left w:w="15" w:type="dxa"/>
              <w:right w:w="15" w:type="dxa"/>
            </w:tcMar>
            <w:vAlign w:val="center"/>
          </w:tcPr>
          <w:p w14:paraId="63D3E88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5D5AA6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1.负责落实国土绿化重大方针政策；</w:t>
            </w:r>
          </w:p>
          <w:p w14:paraId="16D580E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2.负责营林、造林、产业项目、森林四库建设项目的总体规划、组织实施并开展技术指导；</w:t>
            </w:r>
          </w:p>
          <w:p w14:paraId="68B38D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3.负责组织开展营林、造林、产业项目、森林四库建设项目检查验收、落地上图；</w:t>
            </w:r>
          </w:p>
          <w:p w14:paraId="1D97862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4.会同财政部门，完成营林、造林、产业项目补助资金发放工作；</w:t>
            </w:r>
          </w:p>
          <w:p w14:paraId="1E26BA0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5.会同公安部门对破坏营林、造林、产业项目等违法行为进行查处。</w:t>
            </w:r>
          </w:p>
        </w:tc>
        <w:tc>
          <w:tcPr>
            <w:tcW w:w="4535" w:type="dxa"/>
            <w:shd w:val="clear" w:color="auto" w:fill="auto"/>
            <w:tcMar>
              <w:top w:w="15" w:type="dxa"/>
              <w:left w:w="15" w:type="dxa"/>
              <w:right w:w="15" w:type="dxa"/>
            </w:tcMar>
            <w:vAlign w:val="center"/>
          </w:tcPr>
          <w:p w14:paraId="6B2BFC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1.开展相关政策宣传、舆论引导；</w:t>
            </w:r>
          </w:p>
          <w:p w14:paraId="23A663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2.配合开展林业产业及森林四库建设规划；</w:t>
            </w:r>
          </w:p>
          <w:p w14:paraId="768B1A1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3.按规划配合完成造林绿化、产业及森林四库建设项目建设任务；</w:t>
            </w:r>
          </w:p>
          <w:p w14:paraId="1150446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4.配合开展检查验收工作。</w:t>
            </w:r>
          </w:p>
        </w:tc>
      </w:tr>
      <w:tr w14:paraId="5901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46" w:hRule="atLeast"/>
          <w:jc w:val="center"/>
        </w:trPr>
        <w:tc>
          <w:tcPr>
            <w:tcW w:w="680" w:type="dxa"/>
            <w:shd w:val="clear" w:color="auto" w:fill="auto"/>
            <w:tcMar>
              <w:top w:w="15" w:type="dxa"/>
              <w:left w:w="15" w:type="dxa"/>
              <w:right w:w="15" w:type="dxa"/>
            </w:tcMar>
            <w:vAlign w:val="center"/>
          </w:tcPr>
          <w:p w14:paraId="3D590A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2A27DC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生态保护修复</w:t>
            </w:r>
          </w:p>
        </w:tc>
        <w:tc>
          <w:tcPr>
            <w:tcW w:w="1587" w:type="dxa"/>
            <w:shd w:val="clear" w:color="auto" w:fill="auto"/>
            <w:tcMar>
              <w:top w:w="15" w:type="dxa"/>
              <w:left w:w="15" w:type="dxa"/>
              <w:right w:w="15" w:type="dxa"/>
            </w:tcMar>
            <w:vAlign w:val="center"/>
          </w:tcPr>
          <w:p w14:paraId="77A0FD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09C20A3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1.负责组织实施林业重点生态保护修复工程，实施退耕还林、天然林保护、植树造林、封山育林等工作；</w:t>
            </w:r>
          </w:p>
          <w:p w14:paraId="47E602F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2.负责检查验收、落地上图，并会同财政部门完成补助资金发放工作。</w:t>
            </w:r>
          </w:p>
        </w:tc>
        <w:tc>
          <w:tcPr>
            <w:tcW w:w="4535" w:type="dxa"/>
            <w:shd w:val="clear" w:color="auto" w:fill="auto"/>
            <w:tcMar>
              <w:top w:w="15" w:type="dxa"/>
              <w:left w:w="15" w:type="dxa"/>
              <w:right w:w="15" w:type="dxa"/>
            </w:tcMar>
            <w:vAlign w:val="center"/>
          </w:tcPr>
          <w:p w14:paraId="205C4F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1.开展生态保护修复的政策宣传，组织全民义务植树；</w:t>
            </w:r>
          </w:p>
          <w:p w14:paraId="2F37D0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2.配合实施林业重点生态保护修复工程。</w:t>
            </w:r>
          </w:p>
        </w:tc>
      </w:tr>
      <w:tr w14:paraId="3D98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2" w:hRule="atLeast"/>
          <w:jc w:val="center"/>
        </w:trPr>
        <w:tc>
          <w:tcPr>
            <w:tcW w:w="680" w:type="dxa"/>
            <w:shd w:val="clear" w:color="auto" w:fill="auto"/>
            <w:tcMar>
              <w:top w:w="15" w:type="dxa"/>
              <w:left w:w="15" w:type="dxa"/>
              <w:right w:w="15" w:type="dxa"/>
            </w:tcMar>
            <w:vAlign w:val="center"/>
          </w:tcPr>
          <w:p w14:paraId="36A4325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6D22EC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野生动植物保护</w:t>
            </w:r>
          </w:p>
        </w:tc>
        <w:tc>
          <w:tcPr>
            <w:tcW w:w="1587" w:type="dxa"/>
            <w:shd w:val="clear" w:color="auto" w:fill="auto"/>
            <w:tcMar>
              <w:top w:w="15" w:type="dxa"/>
              <w:left w:w="15" w:type="dxa"/>
              <w:right w:w="15" w:type="dxa"/>
            </w:tcMar>
            <w:vAlign w:val="center"/>
          </w:tcPr>
          <w:p w14:paraId="74273AB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35DFCF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3F16B0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777BA4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3D7323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p w14:paraId="587D8F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p w14:paraId="0C1E4A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p w14:paraId="280D1E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县人力资源社会保障局</w:t>
            </w:r>
          </w:p>
          <w:p w14:paraId="40F1CC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1AEA36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15DA9F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1.开展野生动植物保护法律法规宣传；</w:t>
            </w:r>
          </w:p>
          <w:p w14:paraId="255A13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2.对执法、巡查相关人员开展知识培训和业务指导；</w:t>
            </w:r>
          </w:p>
          <w:p w14:paraId="4F5B8D0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3.建立巡查机制，开展定期巡查，受理投诉举报并及时查证、处理；</w:t>
            </w:r>
          </w:p>
          <w:p w14:paraId="446A03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4.组织开展野生动植物救助工作；</w:t>
            </w:r>
          </w:p>
          <w:p w14:paraId="286CC88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5.组织开展因保护陆生野生动物造成的人身伤害、财产损失补偿资料的复核、上报等工作。</w:t>
            </w:r>
          </w:p>
          <w:p w14:paraId="44804D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3DC48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1.开展水生野生动物保护法律法规宣传；</w:t>
            </w:r>
          </w:p>
          <w:p w14:paraId="26EE58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2.对执法、巡查相关人员开展知识培训和业务指导；</w:t>
            </w:r>
          </w:p>
          <w:p w14:paraId="314258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3.建立巡查机制，开展定期巡查，受理投诉举报并及时查证、处理；</w:t>
            </w:r>
          </w:p>
          <w:p w14:paraId="6FE274D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4.开展水生野生动物救助工作；</w:t>
            </w:r>
          </w:p>
          <w:p w14:paraId="2F8F71B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5.组织开展因保护水生野生动物造成的人身伤害、财产损失补偿资料的复核、上报等工作。</w:t>
            </w:r>
          </w:p>
          <w:p w14:paraId="0928DE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7B424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侦办全县破坏野生动植物的刑事案件。</w:t>
            </w:r>
          </w:p>
          <w:p w14:paraId="3F7B25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1D0CE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对进入市场（流通）环节的野生动植物及其制品进行监督检查</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并查处违法行为。</w:t>
            </w:r>
          </w:p>
          <w:p w14:paraId="4C306B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3BAAA3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负责因保护陆生野生动物造成的人身伤害、财产损失补偿资金的筹措及兑现工作。</w:t>
            </w:r>
          </w:p>
          <w:p w14:paraId="23F5FCB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发展改革、民政、人力资源社会保障、卫生健康等有关部门应当按照各自职责做好野生动物致害补偿的相关工作。</w:t>
            </w:r>
          </w:p>
        </w:tc>
        <w:tc>
          <w:tcPr>
            <w:tcW w:w="4535" w:type="dxa"/>
            <w:shd w:val="clear" w:color="auto" w:fill="auto"/>
            <w:tcMar>
              <w:top w:w="15" w:type="dxa"/>
              <w:left w:w="15" w:type="dxa"/>
              <w:right w:w="15" w:type="dxa"/>
            </w:tcMar>
            <w:vAlign w:val="center"/>
          </w:tcPr>
          <w:p w14:paraId="4AE776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1.配合开展野生动植物保护法律法规宣传；</w:t>
            </w:r>
          </w:p>
          <w:p w14:paraId="11F49F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2.配合开展因保护陆生水生野生动物造成的人身伤害、财产损失补偿工作的初验、核实及上报工作；</w:t>
            </w:r>
          </w:p>
          <w:p w14:paraId="49D941F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3.对违法猎捕、运输、交易及破坏野生动植物栖息地的行为制止并上报。</w:t>
            </w:r>
          </w:p>
        </w:tc>
      </w:tr>
      <w:tr w14:paraId="16EC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1" w:hRule="atLeast"/>
          <w:jc w:val="center"/>
        </w:trPr>
        <w:tc>
          <w:tcPr>
            <w:tcW w:w="680" w:type="dxa"/>
            <w:shd w:val="clear" w:color="auto" w:fill="auto"/>
            <w:tcMar>
              <w:top w:w="15" w:type="dxa"/>
              <w:left w:w="15" w:type="dxa"/>
              <w:right w:w="15" w:type="dxa"/>
            </w:tcMar>
            <w:vAlign w:val="center"/>
          </w:tcPr>
          <w:p w14:paraId="73E2735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4F5B7FB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植物疫病防控</w:t>
            </w:r>
          </w:p>
        </w:tc>
        <w:tc>
          <w:tcPr>
            <w:tcW w:w="1587" w:type="dxa"/>
            <w:shd w:val="clear" w:color="auto" w:fill="auto"/>
            <w:tcMar>
              <w:top w:w="15" w:type="dxa"/>
              <w:left w:w="15" w:type="dxa"/>
              <w:right w:w="15" w:type="dxa"/>
            </w:tcMar>
            <w:vAlign w:val="center"/>
          </w:tcPr>
          <w:p w14:paraId="6B176B1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57BD38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1.负责执行本地区的植物检疫任务；</w:t>
            </w:r>
          </w:p>
          <w:p w14:paraId="608DA8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2.落实《植物检疫条例》及国家、地方各级政府发布的植物检疫法令和规章制度，向基层干部和农民宣传普及检疫知识；</w:t>
            </w:r>
          </w:p>
          <w:p w14:paraId="666BC7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3.拟定和实施当地的植物检疫工作计划；</w:t>
            </w:r>
          </w:p>
          <w:p w14:paraId="3BB53F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4.开展检疫对象调查，负责植物检疫对象的封锁、控制和消灭等工作；</w:t>
            </w:r>
          </w:p>
          <w:p w14:paraId="529040B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74605A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6.监督指导有关部门建立无检疫对象的种子、苗木繁育、生产基地。</w:t>
            </w:r>
          </w:p>
        </w:tc>
        <w:tc>
          <w:tcPr>
            <w:tcW w:w="4535" w:type="dxa"/>
            <w:shd w:val="clear" w:color="auto" w:fill="auto"/>
            <w:tcMar>
              <w:top w:w="15" w:type="dxa"/>
              <w:left w:w="15" w:type="dxa"/>
              <w:right w:w="15" w:type="dxa"/>
            </w:tcMar>
            <w:vAlign w:val="center"/>
          </w:tcPr>
          <w:p w14:paraId="229114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1.开展植物防疫检疫相关政策和知识宣传；</w:t>
            </w:r>
          </w:p>
          <w:p w14:paraId="6A7E9B3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2.结合日常工作开展巡查，发现植物检疫问题及时报告并协助开展阻截与防控。</w:t>
            </w:r>
          </w:p>
        </w:tc>
      </w:tr>
      <w:tr w14:paraId="392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622E7835">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十、生态环保（9项）</w:t>
            </w:r>
          </w:p>
        </w:tc>
      </w:tr>
      <w:tr w14:paraId="3A0F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17" w:hRule="atLeast"/>
          <w:jc w:val="center"/>
        </w:trPr>
        <w:tc>
          <w:tcPr>
            <w:tcW w:w="680" w:type="dxa"/>
            <w:shd w:val="clear" w:color="auto" w:fill="auto"/>
            <w:tcMar>
              <w:top w:w="15" w:type="dxa"/>
              <w:left w:w="15" w:type="dxa"/>
              <w:right w:w="15" w:type="dxa"/>
            </w:tcMar>
            <w:vAlign w:val="center"/>
          </w:tcPr>
          <w:p w14:paraId="51BA4AC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46</w:t>
            </w:r>
          </w:p>
        </w:tc>
        <w:tc>
          <w:tcPr>
            <w:tcW w:w="1247" w:type="dxa"/>
            <w:shd w:val="clear" w:color="auto" w:fill="auto"/>
            <w:tcMar>
              <w:top w:w="15" w:type="dxa"/>
              <w:left w:w="15" w:type="dxa"/>
              <w:right w:w="15" w:type="dxa"/>
            </w:tcMar>
            <w:vAlign w:val="center"/>
          </w:tcPr>
          <w:p w14:paraId="42B453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水土保持</w:t>
            </w:r>
          </w:p>
        </w:tc>
        <w:tc>
          <w:tcPr>
            <w:tcW w:w="1587" w:type="dxa"/>
            <w:shd w:val="clear" w:color="auto" w:fill="auto"/>
            <w:tcMar>
              <w:top w:w="15" w:type="dxa"/>
              <w:left w:w="15" w:type="dxa"/>
              <w:right w:w="15" w:type="dxa"/>
            </w:tcMar>
            <w:vAlign w:val="center"/>
          </w:tcPr>
          <w:p w14:paraId="29B0F6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58321C8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1E61366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276936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002339A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CC0B7B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026A22E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1.拟订水土保持规划并监督实施；</w:t>
            </w:r>
          </w:p>
          <w:p w14:paraId="79CFE59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2.组织开展水土流失监测、水土流失综合治理；</w:t>
            </w:r>
          </w:p>
          <w:p w14:paraId="07023B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3.审批生产建设项目水土保持方案并监督实施；</w:t>
            </w:r>
          </w:p>
          <w:p w14:paraId="3728FE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4.开展生产建设项目水土保持设施自主验收报备及核查工作；</w:t>
            </w:r>
          </w:p>
          <w:p w14:paraId="0571230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5.开展生产建设项目水土保持补偿费核收，对违法取土、挖砂、采石等行为进行处罚。</w:t>
            </w:r>
          </w:p>
          <w:p w14:paraId="53CF9C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650A00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1.负责督促自然资源开发、生态保护红线评估调整和矿山开采等项目依法履行水土保持手续；</w:t>
            </w:r>
          </w:p>
          <w:p w14:paraId="295AA7F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2.负责督促规划编制部门在矿产资源、生态修复等规划中提出水土流失预防和治理的对策和措施；</w:t>
            </w:r>
          </w:p>
          <w:p w14:paraId="0BC1E9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3.协助开展矿区等行业相关的水土流失综合治理工作；</w:t>
            </w:r>
          </w:p>
          <w:p w14:paraId="0193E7E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4.负责督促行业内生产建设项目依法落实水土流失防治、补偿费缴纳、监测、监理、自主验收等工作。</w:t>
            </w:r>
          </w:p>
          <w:p w14:paraId="22C094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4E198D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1.负责督促高标准农田建设项目区落实田间工程、农耕农艺等水土保持措施，减少水土流失；</w:t>
            </w:r>
          </w:p>
          <w:p w14:paraId="456EC1D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2.开展坡耕地和沟道等相关的水土流失综合治理工作。</w:t>
            </w:r>
          </w:p>
          <w:p w14:paraId="1AAF5CE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64900D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负责森林资源的保护和合理利用，通过植树造林、森林抚育等措施，增强森林的水土保持功能。</w:t>
            </w:r>
          </w:p>
          <w:p w14:paraId="5933DC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7D710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1.开展水土保持宣传；</w:t>
            </w:r>
          </w:p>
          <w:p w14:paraId="1BB575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2.引导社会资本和符合条件的农民合作社、家庭农场等新型农业经营主体开展水土流失治理；</w:t>
            </w:r>
          </w:p>
          <w:p w14:paraId="2DF92B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3.配合对坡耕地和沟道水土流失进行综合治理；</w:t>
            </w:r>
          </w:p>
          <w:p w14:paraId="14FF6B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4.组织单位和个人植树种草，扩大林草覆盖面积，涵养水源。</w:t>
            </w:r>
          </w:p>
        </w:tc>
      </w:tr>
      <w:tr w14:paraId="6B6B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2" w:hRule="atLeast"/>
          <w:jc w:val="center"/>
        </w:trPr>
        <w:tc>
          <w:tcPr>
            <w:tcW w:w="680" w:type="dxa"/>
            <w:shd w:val="clear" w:color="auto" w:fill="auto"/>
            <w:tcMar>
              <w:top w:w="15" w:type="dxa"/>
              <w:left w:w="15" w:type="dxa"/>
              <w:right w:w="15" w:type="dxa"/>
            </w:tcMar>
            <w:vAlign w:val="center"/>
          </w:tcPr>
          <w:p w14:paraId="18CA180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47</w:t>
            </w:r>
          </w:p>
        </w:tc>
        <w:tc>
          <w:tcPr>
            <w:tcW w:w="1247" w:type="dxa"/>
            <w:shd w:val="clear" w:color="auto" w:fill="auto"/>
            <w:tcMar>
              <w:top w:w="15" w:type="dxa"/>
              <w:left w:w="15" w:type="dxa"/>
              <w:right w:w="15" w:type="dxa"/>
            </w:tcMar>
            <w:vAlign w:val="center"/>
          </w:tcPr>
          <w:p w14:paraId="24D0586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水污染防治</w:t>
            </w:r>
          </w:p>
        </w:tc>
        <w:tc>
          <w:tcPr>
            <w:tcW w:w="1587" w:type="dxa"/>
            <w:shd w:val="clear" w:color="auto" w:fill="auto"/>
            <w:tcMar>
              <w:top w:w="15" w:type="dxa"/>
              <w:left w:w="15" w:type="dxa"/>
              <w:right w:w="15" w:type="dxa"/>
            </w:tcMar>
            <w:vAlign w:val="center"/>
          </w:tcPr>
          <w:p w14:paraId="37DF341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4EC3A2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6D10741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1AEFE9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64D4AB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693A7A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5448AA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77555C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726EB7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2BFDF1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牵头开展水污染防治和监管工作，统筹农村黑臭水体治理。</w:t>
            </w:r>
          </w:p>
          <w:p w14:paraId="594BDE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E89C1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1.负责畜禽养殖废弃物综合利用的指导和服务，对有关水污染防治实施监督管理；</w:t>
            </w:r>
          </w:p>
          <w:p w14:paraId="38FC44C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2.负责水产养殖业水污染物排放的技术指导。</w:t>
            </w:r>
          </w:p>
          <w:p w14:paraId="469DDB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2ABAF4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1.负责河湖生态流量水量管理、地下水资源管理保护；</w:t>
            </w:r>
          </w:p>
          <w:p w14:paraId="0978F0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2.负责监督管理水电站生态流量下泄、指导农村水电站、拦河闸等排沙清淤工作。</w:t>
            </w:r>
          </w:p>
          <w:p w14:paraId="6BC673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033D54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1.负责城市建成区生活污水管网的建设和管理，污水排放日常监管；</w:t>
            </w:r>
          </w:p>
          <w:p w14:paraId="1D2FEF2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2.指导场镇生活污水处理设施的建设和运维管理；</w:t>
            </w:r>
          </w:p>
          <w:p w14:paraId="60894F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3.推进城市建成区雨污分流，开展城市建成区黑臭水体治理。</w:t>
            </w:r>
          </w:p>
          <w:p w14:paraId="4ABBEE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A6A8D0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负责机动车维修企业、营运船舶的污染防治。</w:t>
            </w:r>
          </w:p>
          <w:p w14:paraId="1F410E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6118E0B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督促工业园区污水处理设施建设，配合工业园区开展污水处理设施运营及监督管理。</w:t>
            </w:r>
          </w:p>
          <w:p w14:paraId="03204C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536E26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1.负责城市建成区生活污水违法排放行政处罚；</w:t>
            </w:r>
          </w:p>
          <w:p w14:paraId="4468DD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2.负责城区河道倾倒垃圾和违规取土的行政处罚。</w:t>
            </w:r>
          </w:p>
          <w:p w14:paraId="729410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1E6921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1.负责公共场所和饮用水卫生监督管理；</w:t>
            </w:r>
          </w:p>
          <w:p w14:paraId="22DE563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2.负责医疗机构污水收集、处理和消毒的监管。</w:t>
            </w:r>
          </w:p>
        </w:tc>
        <w:tc>
          <w:tcPr>
            <w:tcW w:w="4535" w:type="dxa"/>
            <w:shd w:val="clear" w:color="auto" w:fill="auto"/>
            <w:tcMar>
              <w:top w:w="15" w:type="dxa"/>
              <w:left w:w="15" w:type="dxa"/>
              <w:right w:w="15" w:type="dxa"/>
            </w:tcMar>
            <w:vAlign w:val="center"/>
          </w:tcPr>
          <w:p w14:paraId="60A272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1.开展水环境保护宣传教育；</w:t>
            </w:r>
          </w:p>
          <w:p w14:paraId="69EA55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2.负责污水入户管网的建设及日常维护管理；</w:t>
            </w:r>
          </w:p>
          <w:p w14:paraId="7C9BC10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3.配合开展农村、场镇生活污水处理设施的规划建设，督促生活污水处理厂（站）正常运行；</w:t>
            </w:r>
          </w:p>
          <w:p w14:paraId="62A308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4.对农村污水、农村黑臭水体、入河排污口等进行日常摸排巡查，按权限开展整治，发现涉及水污染违法行为，及时制止并上报；</w:t>
            </w:r>
          </w:p>
          <w:p w14:paraId="693C16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5.督促企事业单位整改违法排放问题，落实无主入河排污口的问题整改。</w:t>
            </w:r>
          </w:p>
        </w:tc>
      </w:tr>
      <w:tr w14:paraId="33CF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8" w:hRule="atLeast"/>
          <w:jc w:val="center"/>
        </w:trPr>
        <w:tc>
          <w:tcPr>
            <w:tcW w:w="680" w:type="dxa"/>
            <w:shd w:val="clear" w:color="auto" w:fill="auto"/>
            <w:tcMar>
              <w:top w:w="15" w:type="dxa"/>
              <w:left w:w="15" w:type="dxa"/>
              <w:right w:w="15" w:type="dxa"/>
            </w:tcMar>
            <w:vAlign w:val="center"/>
          </w:tcPr>
          <w:p w14:paraId="3AF9C19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48</w:t>
            </w:r>
          </w:p>
        </w:tc>
        <w:tc>
          <w:tcPr>
            <w:tcW w:w="1247" w:type="dxa"/>
            <w:shd w:val="clear" w:color="auto" w:fill="auto"/>
            <w:tcMar>
              <w:top w:w="15" w:type="dxa"/>
              <w:left w:w="15" w:type="dxa"/>
              <w:right w:w="15" w:type="dxa"/>
            </w:tcMar>
            <w:vAlign w:val="center"/>
          </w:tcPr>
          <w:p w14:paraId="7F7D4DE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固体废物和危险废物污染防治</w:t>
            </w:r>
          </w:p>
        </w:tc>
        <w:tc>
          <w:tcPr>
            <w:tcW w:w="1587" w:type="dxa"/>
            <w:shd w:val="clear" w:color="auto" w:fill="auto"/>
            <w:tcMar>
              <w:top w:w="15" w:type="dxa"/>
              <w:left w:w="15" w:type="dxa"/>
              <w:right w:w="15" w:type="dxa"/>
            </w:tcMar>
            <w:vAlign w:val="center"/>
          </w:tcPr>
          <w:p w14:paraId="180E4A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18BC9E4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4A6976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60EE8D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4DA30F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7F382F2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1DC0C5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1BC945E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2D6E7B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县教育局</w:t>
            </w:r>
          </w:p>
          <w:p w14:paraId="755AB1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1067CB9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4D9CDE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2CA4E1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1.负责固体废物、化学品、重金属等污染防治的监督管理工作；</w:t>
            </w:r>
          </w:p>
          <w:p w14:paraId="243C09D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2.负责监督管理危险废物的处置。</w:t>
            </w:r>
          </w:p>
          <w:p w14:paraId="2292EC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43C715B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指导农业固体废物回收利用，推动农业固体废物的资源化利用、处置。</w:t>
            </w:r>
          </w:p>
          <w:p w14:paraId="46DDE91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4EB9E4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负责城镇生活污水处理厂（站）污泥处理处置的监督管理。</w:t>
            </w:r>
          </w:p>
          <w:p w14:paraId="1433C0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5F47CF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负责报废机动车拆解行业、再生资源回收行业、洗染行业和电子商务固体废物污染环境防治的监督管理。</w:t>
            </w:r>
          </w:p>
          <w:p w14:paraId="07CEF1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573BDC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负责城市建成区建筑垃圾、餐厨垃圾和生活垃圾收集、转运、处置的监督管理。</w:t>
            </w:r>
          </w:p>
          <w:p w14:paraId="4ADEBAD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29585D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负责医疗卫生机构和生物实验室废弃物的监督管理。</w:t>
            </w:r>
          </w:p>
          <w:p w14:paraId="5C8AF7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0B3441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负责船舶、汽修行业固体废物和危险废物运输行业的监督管理。</w:t>
            </w:r>
          </w:p>
          <w:p w14:paraId="557B175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2A2E6C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负责砖瓦、食盐、通信行业固体废物污染环境防治的监督管理。</w:t>
            </w:r>
          </w:p>
          <w:p w14:paraId="7C15E03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1E4721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负责学校实验室固体废物污染环境防治的监督管理。</w:t>
            </w:r>
          </w:p>
          <w:p w14:paraId="6C7691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457ABB2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负责林地、林产品及林业加工行业固体废物污染环境防治的监督管理。</w:t>
            </w:r>
          </w:p>
          <w:p w14:paraId="4684DE9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711C37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1.开展防治固体废物和危险废物污染环境的宣传教育；</w:t>
            </w:r>
          </w:p>
          <w:p w14:paraId="62112F3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2.结合日常工作开展固体废物污染日常巡查，及时制止、先期处置污染和破坏生态行为，发现违法行为及时上报。</w:t>
            </w:r>
          </w:p>
        </w:tc>
      </w:tr>
      <w:tr w14:paraId="6E9B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6" w:hRule="atLeast"/>
          <w:jc w:val="center"/>
        </w:trPr>
        <w:tc>
          <w:tcPr>
            <w:tcW w:w="680" w:type="dxa"/>
            <w:shd w:val="clear" w:color="auto" w:fill="auto"/>
            <w:tcMar>
              <w:top w:w="15" w:type="dxa"/>
              <w:left w:w="15" w:type="dxa"/>
              <w:right w:w="15" w:type="dxa"/>
            </w:tcMar>
            <w:vAlign w:val="center"/>
          </w:tcPr>
          <w:p w14:paraId="15126C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49</w:t>
            </w:r>
          </w:p>
        </w:tc>
        <w:tc>
          <w:tcPr>
            <w:tcW w:w="1247" w:type="dxa"/>
            <w:shd w:val="clear" w:color="auto" w:fill="auto"/>
            <w:tcMar>
              <w:top w:w="15" w:type="dxa"/>
              <w:left w:w="15" w:type="dxa"/>
              <w:right w:w="15" w:type="dxa"/>
            </w:tcMar>
            <w:vAlign w:val="center"/>
          </w:tcPr>
          <w:p w14:paraId="6DD53A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大气污染防治</w:t>
            </w:r>
          </w:p>
        </w:tc>
        <w:tc>
          <w:tcPr>
            <w:tcW w:w="1587" w:type="dxa"/>
            <w:shd w:val="clear" w:color="auto" w:fill="auto"/>
            <w:tcMar>
              <w:top w:w="15" w:type="dxa"/>
              <w:left w:w="15" w:type="dxa"/>
              <w:right w:w="15" w:type="dxa"/>
            </w:tcMar>
            <w:vAlign w:val="center"/>
          </w:tcPr>
          <w:p w14:paraId="1442FD9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7561E7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15ABB9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4DBC06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368A123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36ACDD1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231BD7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033CD2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7CB09D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EC511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3BDB68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65F93FE1">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747EE590">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负责大气污染防治统一监督管理，制定重污染天气的应对方案，推进大气污染联防联控机制，推进重点企业行业大气污染防治整治提升和温室气体减排。</w:t>
            </w:r>
          </w:p>
          <w:p w14:paraId="48C99A3C">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B4D2855">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负责指导秸秆综合利用的实施工作。</w:t>
            </w:r>
          </w:p>
          <w:p w14:paraId="5D41EFEE">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674FF40">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负责房屋和市政工程施工扬尘污染监督管理。</w:t>
            </w:r>
          </w:p>
          <w:p w14:paraId="20D1A7F1">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38A12944">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负责河道管理范围内的砂石装卸点、堆码场扬尘污染防治。</w:t>
            </w:r>
          </w:p>
          <w:p w14:paraId="6790729E">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0A81A70">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会同生态环境部门对锅炉生产、进口、销售和使用环节执行环境保护标准或者要求的情况进行监督检查。</w:t>
            </w:r>
          </w:p>
          <w:p w14:paraId="71C3A028">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4773560E">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负责汽修行业喷涂、交通在建工程扬尘、管养公路扬尘大气污染防治，督促营运车辆尾气超标整改。</w:t>
            </w:r>
          </w:p>
          <w:p w14:paraId="20BBE781">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02F602A">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负责机动车尾气超标排放查处。</w:t>
            </w:r>
          </w:p>
          <w:p w14:paraId="3AE40A8E">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559DE0E7">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负责城市建成区道路扬尘、餐饮油烟、腊制品熏制、露天焚烧大气污染防治工作，负责露天焚烧秸秆、落叶产生烟尘污染的物质的处罚。</w:t>
            </w:r>
          </w:p>
          <w:p w14:paraId="502A1522">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C1266F4">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负责煤矿开采扬尘污染防治及烟花爆竹销售管控。</w:t>
            </w:r>
          </w:p>
          <w:p w14:paraId="133AAC01">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244D0FC4">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负责督促加油站按照技术规范安装并运行油气回收装置。</w:t>
            </w:r>
          </w:p>
          <w:p w14:paraId="48801187">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0E08411E">
            <w:pPr>
              <w:keepNext w:val="0"/>
              <w:keepLines w:val="0"/>
              <w:pageBreakBefore w:val="0"/>
              <w:widowControl w:val="0"/>
              <w:suppressLineNumbers w:val="0"/>
              <w:kinsoku/>
              <w:wordWrap/>
              <w:overflowPunct/>
              <w:topLinePunct w:val="0"/>
              <w:autoSpaceDE/>
              <w:autoSpaceDN/>
              <w:bidi w:val="0"/>
              <w:adjustRightInd/>
              <w:snapToGrid/>
              <w:spacing w:after="0" w:line="29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负责非煤矿山开采扬尘污染防治，督促矿山企业落实矿山生态修复主体责任。</w:t>
            </w:r>
          </w:p>
        </w:tc>
        <w:tc>
          <w:tcPr>
            <w:tcW w:w="4535" w:type="dxa"/>
            <w:shd w:val="clear" w:color="auto" w:fill="auto"/>
            <w:tcMar>
              <w:top w:w="15" w:type="dxa"/>
              <w:left w:w="15" w:type="dxa"/>
              <w:right w:w="15" w:type="dxa"/>
            </w:tcMar>
            <w:vAlign w:val="center"/>
          </w:tcPr>
          <w:p w14:paraId="1E5C322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1.开展大气环境保护宣传，普及大气污染防治法律法规和科学知识，督促各行业经营主体落实环保主体责任；</w:t>
            </w:r>
          </w:p>
          <w:p w14:paraId="547314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2.对场镇扬尘（施工、道路）等大气污染源开展巡查，发现问题及时制止、上报；</w:t>
            </w:r>
          </w:p>
          <w:p w14:paraId="04E7E7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3.配合开展大气污染物减排、机动车污染监督、应对气候变化及温室气体减排工作；</w:t>
            </w:r>
          </w:p>
          <w:p w14:paraId="0F62784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4.及时制止、处置露天焚烧秸秆、违规熏制腌腊制品、违规燃放烟花爆竹等各类环境污染和生态破坏行为，及时上报违法情况；</w:t>
            </w:r>
          </w:p>
          <w:p w14:paraId="639DAC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5.受理破坏大气环境投诉，调处环境初信初访和矛盾纠纷。</w:t>
            </w:r>
          </w:p>
        </w:tc>
      </w:tr>
      <w:tr w14:paraId="48FF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90" w:hRule="atLeast"/>
          <w:jc w:val="center"/>
        </w:trPr>
        <w:tc>
          <w:tcPr>
            <w:tcW w:w="680" w:type="dxa"/>
            <w:shd w:val="clear" w:color="auto" w:fill="auto"/>
            <w:tcMar>
              <w:top w:w="15" w:type="dxa"/>
              <w:left w:w="15" w:type="dxa"/>
              <w:right w:w="15" w:type="dxa"/>
            </w:tcMar>
            <w:vAlign w:val="center"/>
          </w:tcPr>
          <w:p w14:paraId="4151D1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35B3B7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土壤污染防治</w:t>
            </w:r>
          </w:p>
        </w:tc>
        <w:tc>
          <w:tcPr>
            <w:tcW w:w="1587" w:type="dxa"/>
            <w:shd w:val="clear" w:color="auto" w:fill="auto"/>
            <w:tcMar>
              <w:top w:w="15" w:type="dxa"/>
              <w:left w:w="15" w:type="dxa"/>
              <w:right w:w="15" w:type="dxa"/>
            </w:tcMar>
            <w:vAlign w:val="center"/>
          </w:tcPr>
          <w:p w14:paraId="316D70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5FCE2E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2924EA0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68CDB2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71DD6B9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6658FF3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367B6A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1.负责土壤及地下水环境监督管理；</w:t>
            </w:r>
          </w:p>
          <w:p w14:paraId="2634F4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2.建立并公开土壤污染重点监管企业名单，对其废水、废气、固体废物等处理情况及其用地和周边土壤环境进行监督检查；</w:t>
            </w:r>
          </w:p>
          <w:p w14:paraId="7DD955D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3.负责疑似污染地块和污染地块安全利用监管，开展土壤污染风险管控和修复管理；</w:t>
            </w:r>
          </w:p>
          <w:p w14:paraId="5B0D16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4.落实工业用地和经营性用地土壤环境保护管理制度；</w:t>
            </w:r>
          </w:p>
          <w:p w14:paraId="17CF21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5.负责对用地性质变更为“一住两公”（土地使用性质变更为住宅居住用地、公共管理和公共服务设施用地）的建设用地地块开展土壤污染状况调查。</w:t>
            </w:r>
          </w:p>
          <w:p w14:paraId="0E5F39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587D4C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负责提供用地性质变更为“一住两公”的建设用地信息。</w:t>
            </w:r>
          </w:p>
          <w:p w14:paraId="11CAAC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17ED4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1.负责开展耕地环境和农产品例行监测；</w:t>
            </w:r>
          </w:p>
          <w:p w14:paraId="187D46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2.开展受污染耕地分类管理和安全利用工作；</w:t>
            </w:r>
          </w:p>
          <w:p w14:paraId="102E60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3.根据耕地环境质量类别划定落实管理措施，控制区域农业面源污染，推进农业废弃物综合利用，保障农业用地安全利用。</w:t>
            </w:r>
          </w:p>
          <w:p w14:paraId="344373F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7C947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负责城镇生活污水处理设施建设、运维涉及土壤污染的监督管理。</w:t>
            </w:r>
          </w:p>
          <w:p w14:paraId="5E47DD4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A6E71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负责减少城市区域性生活点源污染，推进生活垃圾无害化处置。</w:t>
            </w:r>
          </w:p>
        </w:tc>
        <w:tc>
          <w:tcPr>
            <w:tcW w:w="4535" w:type="dxa"/>
            <w:shd w:val="clear" w:color="auto" w:fill="auto"/>
            <w:tcMar>
              <w:top w:w="15" w:type="dxa"/>
              <w:left w:w="15" w:type="dxa"/>
              <w:right w:w="15" w:type="dxa"/>
            </w:tcMar>
            <w:vAlign w:val="center"/>
          </w:tcPr>
          <w:p w14:paraId="41E315D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1.开展土壤污染防治宣传教育和科学普及；</w:t>
            </w:r>
          </w:p>
          <w:p w14:paraId="7318F09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2.结合日常工作开展巡查，发现情况及时上报；</w:t>
            </w:r>
          </w:p>
          <w:p w14:paraId="2EC3D3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3.清理农业面源污染物（农用薄膜、农用药、化肥包装物）；</w:t>
            </w:r>
          </w:p>
          <w:p w14:paraId="5D432FC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4.指导农业生产者科学使用化肥，推广使用高效、低毒、低残留农药；</w:t>
            </w:r>
          </w:p>
          <w:p w14:paraId="0C90D0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5.对可能造成土壤污染的突发事件，及时采取应急措施；</w:t>
            </w:r>
          </w:p>
          <w:p w14:paraId="5C8B83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6.配合实施土壤污染风险管控和修复。</w:t>
            </w:r>
          </w:p>
        </w:tc>
      </w:tr>
      <w:tr w14:paraId="6521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78" w:hRule="atLeast"/>
          <w:jc w:val="center"/>
        </w:trPr>
        <w:tc>
          <w:tcPr>
            <w:tcW w:w="680" w:type="dxa"/>
            <w:shd w:val="clear" w:color="auto" w:fill="auto"/>
            <w:tcMar>
              <w:top w:w="15" w:type="dxa"/>
              <w:left w:w="15" w:type="dxa"/>
              <w:right w:w="15" w:type="dxa"/>
            </w:tcMar>
            <w:vAlign w:val="center"/>
          </w:tcPr>
          <w:p w14:paraId="5B0738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0F322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禁渔禁捕管理</w:t>
            </w:r>
          </w:p>
        </w:tc>
        <w:tc>
          <w:tcPr>
            <w:tcW w:w="1587" w:type="dxa"/>
            <w:shd w:val="clear" w:color="auto" w:fill="auto"/>
            <w:tcMar>
              <w:top w:w="15" w:type="dxa"/>
              <w:left w:w="15" w:type="dxa"/>
              <w:right w:w="15" w:type="dxa"/>
            </w:tcMar>
            <w:vAlign w:val="center"/>
          </w:tcPr>
          <w:p w14:paraId="719A0B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028904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1.开展禁渔区、禁渔期内禁止游钓、水禽放养的宣传和日常巡查；</w:t>
            </w:r>
          </w:p>
          <w:p w14:paraId="5AB0C53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2.负责对在禁渔区、禁渔期内从事游钓、水禽放养、扎巢取卵和挖沙取石，或者销售、收购在禁渔区、禁渔期内捕捞的渔获物的行政处罚。</w:t>
            </w:r>
          </w:p>
        </w:tc>
        <w:tc>
          <w:tcPr>
            <w:tcW w:w="4535" w:type="dxa"/>
            <w:shd w:val="clear" w:color="auto" w:fill="auto"/>
            <w:tcMar>
              <w:top w:w="15" w:type="dxa"/>
              <w:left w:w="15" w:type="dxa"/>
              <w:right w:w="15" w:type="dxa"/>
            </w:tcMar>
            <w:vAlign w:val="center"/>
          </w:tcPr>
          <w:p w14:paraId="229229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1.配合开展在禁渔区、禁渔期内从事游钓、水禽放养的巡查，对发现违规游钓行为进行劝导，立即上报使用禁用渔具的行为；</w:t>
            </w:r>
          </w:p>
          <w:p w14:paraId="7CE976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2.协助执法人员进行违规游钓、放养水禽等执法检查。</w:t>
            </w:r>
          </w:p>
        </w:tc>
      </w:tr>
      <w:tr w14:paraId="6FD7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6" w:hRule="atLeast"/>
          <w:jc w:val="center"/>
        </w:trPr>
        <w:tc>
          <w:tcPr>
            <w:tcW w:w="680" w:type="dxa"/>
            <w:shd w:val="clear" w:color="auto" w:fill="auto"/>
            <w:tcMar>
              <w:top w:w="15" w:type="dxa"/>
              <w:left w:w="15" w:type="dxa"/>
              <w:right w:w="15" w:type="dxa"/>
            </w:tcMar>
            <w:vAlign w:val="center"/>
          </w:tcPr>
          <w:p w14:paraId="638BDE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35A2DE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噪声污染防治</w:t>
            </w:r>
          </w:p>
        </w:tc>
        <w:tc>
          <w:tcPr>
            <w:tcW w:w="1587" w:type="dxa"/>
            <w:shd w:val="clear" w:color="auto" w:fill="auto"/>
            <w:tcMar>
              <w:top w:w="15" w:type="dxa"/>
              <w:left w:w="15" w:type="dxa"/>
              <w:right w:w="15" w:type="dxa"/>
            </w:tcMar>
            <w:vAlign w:val="center"/>
          </w:tcPr>
          <w:p w14:paraId="2A992AB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6592D7E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06EB3F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79BA14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24F7D4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75B058C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443ECA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62E72C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3C4F87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4D7F6E6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1.负责组织制定并监督实施噪声污染防治管理制度；</w:t>
            </w:r>
          </w:p>
          <w:p w14:paraId="7EF2A08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2.负责噪声污染防治的监督管理，按规定设置声控环境质量监测点；</w:t>
            </w:r>
          </w:p>
          <w:p w14:paraId="387860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3.定期向社会公布声环境质量现状信息；</w:t>
            </w:r>
          </w:p>
          <w:p w14:paraId="485A8E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4.划分各类声环境质量标准的适用区域；</w:t>
            </w:r>
          </w:p>
          <w:p w14:paraId="50A2CD3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对噪声敏感建筑物周边等重点区域噪声排放的调查监督；</w:t>
            </w:r>
          </w:p>
          <w:p w14:paraId="0C13FE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6.负责工业噪声污染防治。</w:t>
            </w:r>
          </w:p>
          <w:p w14:paraId="39B4D94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9F643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1.与生态环境、交通运输、公安部门共同负责中、高考等特殊活动期间的噪声防治；</w:t>
            </w:r>
          </w:p>
          <w:p w14:paraId="536E14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2.负责对建筑施工噪声、社会生活噪声（除涉及广场、公园、街道、家庭室内产生的干扰居民生活的噪声污染外）、经营性噪声行使行政处罚。</w:t>
            </w:r>
          </w:p>
          <w:p w14:paraId="1F6AF1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41D71D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1.负责建筑工地噪声的污染防治工作；</w:t>
            </w:r>
          </w:p>
          <w:p w14:paraId="3F8A2F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2.督促噪声敏感建筑物集中区域施工作业的建设单位等优先使用降噪工艺和设备。</w:t>
            </w:r>
          </w:p>
          <w:p w14:paraId="050193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30127F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督促营业性文化娱乐场所落实环境保护措施，加强文化娱乐场所噪声污染防治工作。</w:t>
            </w:r>
          </w:p>
        </w:tc>
        <w:tc>
          <w:tcPr>
            <w:tcW w:w="4535" w:type="dxa"/>
            <w:shd w:val="clear" w:color="auto" w:fill="auto"/>
            <w:tcMar>
              <w:top w:w="15" w:type="dxa"/>
              <w:left w:w="15" w:type="dxa"/>
              <w:right w:w="15" w:type="dxa"/>
            </w:tcMar>
            <w:vAlign w:val="center"/>
          </w:tcPr>
          <w:p w14:paraId="103649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1.开展噪声污染防治法律法规和知识的宣传；</w:t>
            </w:r>
          </w:p>
          <w:p w14:paraId="7B55B6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2.结合日常工作开展巡查，对噪声污染行为进行劝阻，并及时上报；</w:t>
            </w:r>
          </w:p>
          <w:p w14:paraId="0BE8E8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3.配合现场确认噪声污染，协助噪声减轻、源头消除和噪声污染联合整治；</w:t>
            </w:r>
          </w:p>
          <w:p w14:paraId="4D341E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4.负责噪音扰民的矛盾纠纷调解。</w:t>
            </w:r>
          </w:p>
        </w:tc>
      </w:tr>
      <w:tr w14:paraId="3A27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6" w:hRule="atLeast"/>
          <w:jc w:val="center"/>
        </w:trPr>
        <w:tc>
          <w:tcPr>
            <w:tcW w:w="680" w:type="dxa"/>
            <w:shd w:val="clear" w:color="auto" w:fill="auto"/>
            <w:tcMar>
              <w:top w:w="15" w:type="dxa"/>
              <w:left w:w="15" w:type="dxa"/>
              <w:right w:w="15" w:type="dxa"/>
            </w:tcMar>
            <w:vAlign w:val="center"/>
          </w:tcPr>
          <w:p w14:paraId="345785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46E227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噪声污染防治</w:t>
            </w:r>
          </w:p>
        </w:tc>
        <w:tc>
          <w:tcPr>
            <w:tcW w:w="1587" w:type="dxa"/>
            <w:shd w:val="clear" w:color="auto" w:fill="auto"/>
            <w:tcMar>
              <w:top w:w="15" w:type="dxa"/>
              <w:left w:w="15" w:type="dxa"/>
              <w:right w:w="15" w:type="dxa"/>
            </w:tcMar>
            <w:vAlign w:val="center"/>
          </w:tcPr>
          <w:p w14:paraId="607587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28402C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07D764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77F6797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2CFB05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020F12E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4D8BB3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6727E3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5FEAA72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F9CF83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1.负责对涉及广场、公园、街道产生的广场舞、体育锻炼生活噪声及家庭室内噪声干扰居民生活调解无效的社会噪声行政处罚；</w:t>
            </w:r>
          </w:p>
          <w:p w14:paraId="765A67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2.对违反社会生活噪声污染防治法律规定的，依法给予治安处罚。</w:t>
            </w:r>
          </w:p>
          <w:p w14:paraId="0DBD59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89DEF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1.负责生产、进口、销售淘汰设备的噪声污染处罚；</w:t>
            </w:r>
          </w:p>
          <w:p w14:paraId="50A068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2.负责居民住宅安装公用设施电梯等特种设备、农贸市场等噪声污染防治。</w:t>
            </w:r>
          </w:p>
          <w:p w14:paraId="0728018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14AB84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1.负责交通运输噪声监督管理，交通基础设施工程噪声污染防治；</w:t>
            </w:r>
          </w:p>
          <w:p w14:paraId="525250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2.负责车站、码头噪声管控；</w:t>
            </w:r>
          </w:p>
          <w:p w14:paraId="4E8293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3.负责交通运输工具使用声响装置的管控。</w:t>
            </w:r>
          </w:p>
          <w:p w14:paraId="1B0320D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1358CC9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负责协调铁路监管部门对铁路建设施工项目实施噪声监督管理，督促建设单位落实噪声防控措施。</w:t>
            </w:r>
          </w:p>
        </w:tc>
        <w:tc>
          <w:tcPr>
            <w:tcW w:w="4535" w:type="dxa"/>
            <w:shd w:val="clear" w:color="auto" w:fill="auto"/>
            <w:tcMar>
              <w:top w:w="15" w:type="dxa"/>
              <w:left w:w="15" w:type="dxa"/>
              <w:right w:w="15" w:type="dxa"/>
            </w:tcMar>
            <w:vAlign w:val="center"/>
          </w:tcPr>
          <w:p w14:paraId="3EB045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1.开展噪声污染防治法律法规和知识的宣传；</w:t>
            </w:r>
          </w:p>
          <w:p w14:paraId="61F594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2.结合日常工作开展巡查，对噪声污染行为进行劝阻，并及时上报；</w:t>
            </w:r>
          </w:p>
          <w:p w14:paraId="58D422A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3.配合现场确认噪声污染，协助噪声减轻、源头消除和噪声污染联合整治；</w:t>
            </w:r>
          </w:p>
          <w:p w14:paraId="54EFA70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4.负责噪音扰民的矛盾纠纷调解。</w:t>
            </w:r>
          </w:p>
        </w:tc>
      </w:tr>
      <w:tr w14:paraId="643B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85" w:hRule="atLeast"/>
          <w:jc w:val="center"/>
        </w:trPr>
        <w:tc>
          <w:tcPr>
            <w:tcW w:w="680" w:type="dxa"/>
            <w:shd w:val="clear" w:color="auto" w:fill="auto"/>
            <w:tcMar>
              <w:top w:w="15" w:type="dxa"/>
              <w:left w:w="15" w:type="dxa"/>
              <w:right w:w="15" w:type="dxa"/>
            </w:tcMar>
            <w:vAlign w:val="center"/>
          </w:tcPr>
          <w:p w14:paraId="1673E55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41000E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突发环境事件应急处置</w:t>
            </w:r>
          </w:p>
        </w:tc>
        <w:tc>
          <w:tcPr>
            <w:tcW w:w="1587" w:type="dxa"/>
            <w:shd w:val="clear" w:color="auto" w:fill="auto"/>
            <w:tcMar>
              <w:top w:w="15" w:type="dxa"/>
              <w:left w:w="15" w:type="dxa"/>
              <w:right w:w="15" w:type="dxa"/>
            </w:tcMar>
            <w:vAlign w:val="center"/>
          </w:tcPr>
          <w:p w14:paraId="3A5FCE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tc>
        <w:tc>
          <w:tcPr>
            <w:tcW w:w="6236" w:type="dxa"/>
            <w:shd w:val="clear" w:color="auto" w:fill="auto"/>
            <w:tcMar>
              <w:top w:w="15" w:type="dxa"/>
              <w:left w:w="15" w:type="dxa"/>
              <w:right w:w="15" w:type="dxa"/>
            </w:tcMar>
            <w:vAlign w:val="center"/>
          </w:tcPr>
          <w:p w14:paraId="274203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1.负责生态环境问题的统筹协调和监督管理，突发环境事件应急知识宣传；</w:t>
            </w:r>
          </w:p>
          <w:p w14:paraId="611F8E2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2.调查处理突发环境事件和生态破坏事件，开展风险评估、预警、隐患排查和应急演练，制定专项应急预案并组织实施；</w:t>
            </w:r>
          </w:p>
          <w:p w14:paraId="31DB4CE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3.负责重点区域、流域生态环境保护，指导突发环境事件应对工作；</w:t>
            </w:r>
          </w:p>
          <w:p w14:paraId="1D7B03E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4.收集突发环境事件信息并按程序公开，加强应急救援能力建设；</w:t>
            </w:r>
          </w:p>
          <w:p w14:paraId="23DF21D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5.组织实施生态环境损害赔偿制度，解决有关环境污染纠纷。</w:t>
            </w:r>
          </w:p>
        </w:tc>
        <w:tc>
          <w:tcPr>
            <w:tcW w:w="4535" w:type="dxa"/>
            <w:shd w:val="clear" w:color="auto" w:fill="auto"/>
            <w:tcMar>
              <w:top w:w="15" w:type="dxa"/>
              <w:left w:w="15" w:type="dxa"/>
              <w:right w:w="15" w:type="dxa"/>
            </w:tcMar>
            <w:vAlign w:val="center"/>
          </w:tcPr>
          <w:p w14:paraId="42BD97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1.配合开展突发环境事件应急知识宣传、风险评估和预防工作，组织人员参加应急演练；</w:t>
            </w:r>
          </w:p>
          <w:p w14:paraId="75422A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2.开展突发环境事件中的先期处置工作，采取有效控制措施，防止事态扩大，并及时上报相关情况；</w:t>
            </w:r>
          </w:p>
          <w:p w14:paraId="3D21C7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3.开展人员安抚和事故处置等善后工作；</w:t>
            </w:r>
          </w:p>
          <w:p w14:paraId="1D6D99B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4.开展舆论引导和宣传解释。</w:t>
            </w:r>
          </w:p>
        </w:tc>
      </w:tr>
      <w:tr w14:paraId="002C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90" w:hRule="atLeast"/>
          <w:jc w:val="center"/>
        </w:trPr>
        <w:tc>
          <w:tcPr>
            <w:tcW w:w="680" w:type="dxa"/>
            <w:shd w:val="clear" w:color="auto" w:fill="auto"/>
            <w:tcMar>
              <w:top w:w="15" w:type="dxa"/>
              <w:left w:w="15" w:type="dxa"/>
              <w:right w:w="15" w:type="dxa"/>
            </w:tcMar>
            <w:vAlign w:val="center"/>
          </w:tcPr>
          <w:p w14:paraId="4269F4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133D94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畜禽规模养殖污染防治</w:t>
            </w:r>
          </w:p>
        </w:tc>
        <w:tc>
          <w:tcPr>
            <w:tcW w:w="1587" w:type="dxa"/>
            <w:shd w:val="clear" w:color="auto" w:fill="auto"/>
            <w:tcMar>
              <w:top w:w="15" w:type="dxa"/>
              <w:left w:w="15" w:type="dxa"/>
              <w:right w:w="15" w:type="dxa"/>
            </w:tcMar>
            <w:vAlign w:val="center"/>
          </w:tcPr>
          <w:p w14:paraId="61D48C5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185251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13F65E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452658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p w14:paraId="24F49A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762052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85C2F6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1.编制畜牧业发展规划，配合生态环境部门编制畜禽养殖污染防治规划；</w:t>
            </w:r>
          </w:p>
          <w:p w14:paraId="268712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2.对畜禽粪污资源化利用进行技术培训推广；</w:t>
            </w:r>
          </w:p>
          <w:p w14:paraId="02C5D8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3.开展畜禽养殖废弃物综合利用，发现畜禽养殖污染及时处置、移交生态环境部门，并对整改情况进行跟踪；</w:t>
            </w:r>
          </w:p>
          <w:p w14:paraId="6808D8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4.负责退养和生态化改造工作。</w:t>
            </w:r>
          </w:p>
          <w:p w14:paraId="0E71F5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3EE3CE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对规模畜禽养殖污染进行监督并跟踪整改情况，对违法行为进行处罚。</w:t>
            </w:r>
          </w:p>
          <w:p w14:paraId="250763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县自然资源局、县行政审批局、县住房城乡建设局、县农业农村局、达州市宣汉生态环境局等按职能职责对畜禽规模养殖场的选址进行审核、审批。</w:t>
            </w:r>
          </w:p>
        </w:tc>
        <w:tc>
          <w:tcPr>
            <w:tcW w:w="4535" w:type="dxa"/>
            <w:shd w:val="clear" w:color="auto" w:fill="auto"/>
            <w:tcMar>
              <w:top w:w="15" w:type="dxa"/>
              <w:left w:w="15" w:type="dxa"/>
              <w:right w:w="15" w:type="dxa"/>
            </w:tcMar>
            <w:vAlign w:val="center"/>
          </w:tcPr>
          <w:p w14:paraId="1754353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1.配合开展畜禽粪污资源化利用技术的宣传推广；</w:t>
            </w:r>
          </w:p>
          <w:p w14:paraId="2C17F96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2.开展排查、及时制止和报告畜禽养殖环境污染行为；</w:t>
            </w:r>
          </w:p>
          <w:p w14:paraId="3F133A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3.督促养殖户对畜禽养殖污染进行整改，并将整改情况上报；</w:t>
            </w:r>
          </w:p>
          <w:p w14:paraId="4922635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4.配合对畜禽养殖污染等行为进行查处；</w:t>
            </w:r>
          </w:p>
          <w:p w14:paraId="0D6B05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5.负责对畜禽规模养殖场的选址进行初审，并上报。</w:t>
            </w:r>
          </w:p>
        </w:tc>
      </w:tr>
      <w:tr w14:paraId="3D3A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2129194C">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十一、城乡建设（7项）</w:t>
            </w:r>
          </w:p>
        </w:tc>
      </w:tr>
      <w:tr w14:paraId="3717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1" w:hRule="atLeast"/>
          <w:jc w:val="center"/>
        </w:trPr>
        <w:tc>
          <w:tcPr>
            <w:tcW w:w="680" w:type="dxa"/>
            <w:shd w:val="clear" w:color="auto" w:fill="auto"/>
            <w:tcMar>
              <w:top w:w="15" w:type="dxa"/>
              <w:left w:w="15" w:type="dxa"/>
              <w:right w:w="15" w:type="dxa"/>
            </w:tcMar>
            <w:vAlign w:val="center"/>
          </w:tcPr>
          <w:p w14:paraId="5105DA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170E09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土地农用转用审批</w:t>
            </w:r>
          </w:p>
        </w:tc>
        <w:tc>
          <w:tcPr>
            <w:tcW w:w="1587" w:type="dxa"/>
            <w:shd w:val="clear" w:color="auto" w:fill="auto"/>
            <w:tcMar>
              <w:top w:w="15" w:type="dxa"/>
              <w:left w:w="15" w:type="dxa"/>
              <w:right w:w="15" w:type="dxa"/>
            </w:tcMar>
            <w:vAlign w:val="center"/>
          </w:tcPr>
          <w:p w14:paraId="443440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7D1741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1.审核是否符合农地转用前置条件；</w:t>
            </w:r>
          </w:p>
          <w:p w14:paraId="341AA02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2.负责土地农转用组卷报卷工作；</w:t>
            </w:r>
          </w:p>
          <w:p w14:paraId="07AF2C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3.指导建设主体落实地上附着物和青苗补偿政策；</w:t>
            </w:r>
          </w:p>
          <w:p w14:paraId="537013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4.负责统筹好各地农地转用指标的安排使用。</w:t>
            </w:r>
          </w:p>
        </w:tc>
        <w:tc>
          <w:tcPr>
            <w:tcW w:w="4535" w:type="dxa"/>
            <w:shd w:val="clear" w:color="auto" w:fill="auto"/>
            <w:tcMar>
              <w:top w:w="15" w:type="dxa"/>
              <w:left w:w="15" w:type="dxa"/>
              <w:right w:w="15" w:type="dxa"/>
            </w:tcMar>
            <w:vAlign w:val="center"/>
          </w:tcPr>
          <w:p w14:paraId="24F69DD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1.配合对拟转用土地地类、面积以及地上附着物的权属、种类、数量进行调查核实；</w:t>
            </w:r>
          </w:p>
          <w:p w14:paraId="17B783D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2.配合土地转用主体开展青苗和地上附着物补偿；</w:t>
            </w:r>
          </w:p>
          <w:p w14:paraId="7EDB81A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3.配合开展农用地转用报批组卷工作。</w:t>
            </w:r>
          </w:p>
        </w:tc>
      </w:tr>
      <w:tr w14:paraId="1FAE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90" w:hRule="atLeast"/>
          <w:jc w:val="center"/>
        </w:trPr>
        <w:tc>
          <w:tcPr>
            <w:tcW w:w="680" w:type="dxa"/>
            <w:shd w:val="clear" w:color="auto" w:fill="auto"/>
            <w:tcMar>
              <w:top w:w="15" w:type="dxa"/>
              <w:left w:w="15" w:type="dxa"/>
              <w:right w:w="15" w:type="dxa"/>
            </w:tcMar>
            <w:vAlign w:val="center"/>
          </w:tcPr>
          <w:p w14:paraId="54F514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56</w:t>
            </w:r>
          </w:p>
        </w:tc>
        <w:tc>
          <w:tcPr>
            <w:tcW w:w="1247" w:type="dxa"/>
            <w:shd w:val="clear" w:color="auto" w:fill="auto"/>
            <w:tcMar>
              <w:top w:w="15" w:type="dxa"/>
              <w:left w:w="15" w:type="dxa"/>
              <w:right w:w="15" w:type="dxa"/>
            </w:tcMar>
            <w:vAlign w:val="center"/>
          </w:tcPr>
          <w:p w14:paraId="0873F5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既有住宅增设电梯</w:t>
            </w:r>
          </w:p>
        </w:tc>
        <w:tc>
          <w:tcPr>
            <w:tcW w:w="1587" w:type="dxa"/>
            <w:shd w:val="clear" w:color="auto" w:fill="auto"/>
            <w:tcMar>
              <w:top w:w="15" w:type="dxa"/>
              <w:left w:w="15" w:type="dxa"/>
              <w:right w:w="15" w:type="dxa"/>
            </w:tcMar>
            <w:vAlign w:val="center"/>
          </w:tcPr>
          <w:p w14:paraId="57B101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71FB023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02801A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14CAC1E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tc>
        <w:tc>
          <w:tcPr>
            <w:tcW w:w="6236" w:type="dxa"/>
            <w:shd w:val="clear" w:color="auto" w:fill="auto"/>
            <w:tcMar>
              <w:top w:w="15" w:type="dxa"/>
              <w:left w:w="15" w:type="dxa"/>
              <w:right w:w="15" w:type="dxa"/>
            </w:tcMar>
            <w:vAlign w:val="center"/>
          </w:tcPr>
          <w:p w14:paraId="753BB8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E21E26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1.负责既有住宅增设电梯政策宣传和解释；</w:t>
            </w:r>
          </w:p>
          <w:p w14:paraId="358A5E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2.牵头既有住宅电梯增设工作，协调自然资源、乡镇（街道）等相关单位开展并联式现场踏勘核实、审批和验收；</w:t>
            </w:r>
          </w:p>
          <w:p w14:paraId="6E4950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3.负责电梯建设工程质量安全监督、竣工验收（备案）等工作。</w:t>
            </w:r>
          </w:p>
          <w:p w14:paraId="3E53EE1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3929F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负责电梯安装单位资格审查、办理特种设备使用登记和电梯使用安全监管工作。</w:t>
            </w:r>
          </w:p>
          <w:p w14:paraId="3A5BBD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05D9C4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负责既有住宅电梯增设工作中违法违规行为的查处。</w:t>
            </w:r>
          </w:p>
          <w:p w14:paraId="7232BA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4E7D18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1.负责拨付电梯增设的财政奖补资金；</w:t>
            </w:r>
          </w:p>
          <w:p w14:paraId="7AF4B6B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2.对财政奖补资金使用情况进行监督管理。</w:t>
            </w:r>
          </w:p>
        </w:tc>
        <w:tc>
          <w:tcPr>
            <w:tcW w:w="4535" w:type="dxa"/>
            <w:shd w:val="clear" w:color="auto" w:fill="auto"/>
            <w:tcMar>
              <w:top w:w="15" w:type="dxa"/>
              <w:left w:w="15" w:type="dxa"/>
              <w:right w:w="15" w:type="dxa"/>
            </w:tcMar>
            <w:vAlign w:val="center"/>
          </w:tcPr>
          <w:p w14:paraId="2D3F65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1.配合开展既有住宅增设电梯的政策宣传；</w:t>
            </w:r>
          </w:p>
          <w:p w14:paraId="1E6878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2.负责符合电梯增设条件的既有住宅幢数、拟增设电梯数量的调查摸底和统计上报；</w:t>
            </w:r>
          </w:p>
          <w:p w14:paraId="61276A4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3.对业主加装电梯意愿的情况进行公示；</w:t>
            </w:r>
          </w:p>
          <w:p w14:paraId="2B471B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4.指导有电梯增设需求的既有住宅全体业主成立业主委员会；</w:t>
            </w:r>
          </w:p>
          <w:p w14:paraId="0256E0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5.开展群众关系协调和矛盾化解；</w:t>
            </w:r>
          </w:p>
          <w:p w14:paraId="11FF69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6.配合开展住宅电梯的隐患排查。</w:t>
            </w:r>
          </w:p>
        </w:tc>
      </w:tr>
      <w:tr w14:paraId="4DC2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8" w:hRule="atLeast"/>
          <w:jc w:val="center"/>
        </w:trPr>
        <w:tc>
          <w:tcPr>
            <w:tcW w:w="680" w:type="dxa"/>
            <w:shd w:val="clear" w:color="auto" w:fill="auto"/>
            <w:tcMar>
              <w:top w:w="15" w:type="dxa"/>
              <w:left w:w="15" w:type="dxa"/>
              <w:right w:w="15" w:type="dxa"/>
            </w:tcMar>
            <w:vAlign w:val="center"/>
          </w:tcPr>
          <w:p w14:paraId="36848FE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57</w:t>
            </w:r>
          </w:p>
        </w:tc>
        <w:tc>
          <w:tcPr>
            <w:tcW w:w="1247" w:type="dxa"/>
            <w:shd w:val="clear" w:color="auto" w:fill="auto"/>
            <w:tcMar>
              <w:top w:w="15" w:type="dxa"/>
              <w:left w:w="15" w:type="dxa"/>
              <w:right w:w="15" w:type="dxa"/>
            </w:tcMar>
            <w:vAlign w:val="center"/>
          </w:tcPr>
          <w:p w14:paraId="3376F3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征地拆迁</w:t>
            </w:r>
          </w:p>
        </w:tc>
        <w:tc>
          <w:tcPr>
            <w:tcW w:w="1587" w:type="dxa"/>
            <w:shd w:val="clear" w:color="auto" w:fill="auto"/>
            <w:tcMar>
              <w:top w:w="15" w:type="dxa"/>
              <w:left w:w="15" w:type="dxa"/>
              <w:right w:w="15" w:type="dxa"/>
            </w:tcMar>
            <w:vAlign w:val="center"/>
          </w:tcPr>
          <w:p w14:paraId="1CD4B7D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6B30B9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EDEA5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7F87A8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4D70B9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县人力资源社会保障局</w:t>
            </w:r>
          </w:p>
          <w:p w14:paraId="41EBDBA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县审计局</w:t>
            </w:r>
          </w:p>
          <w:p w14:paraId="2FE6B08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县房屋征收与补偿办公室</w:t>
            </w:r>
          </w:p>
          <w:p w14:paraId="46FBD7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p w14:paraId="0DE217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C19950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4E2FC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1.拟订征地公告；</w:t>
            </w:r>
          </w:p>
          <w:p w14:paraId="6C205A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2.组织对拟征收地块开展现状调查及登记；</w:t>
            </w:r>
          </w:p>
          <w:p w14:paraId="596438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3.对拟征地块开展社会稳定风险评估；</w:t>
            </w:r>
          </w:p>
          <w:p w14:paraId="6F61CD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4.拟订征收补偿安置方案；</w:t>
            </w:r>
          </w:p>
          <w:p w14:paraId="517884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5.除宅基地以外的违法用地查处和违建（构）筑物的合法性认定。</w:t>
            </w:r>
          </w:p>
          <w:p w14:paraId="1D23254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06C22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负责核实被征地农村集体经济组织成员户籍信息。</w:t>
            </w:r>
          </w:p>
          <w:p w14:paraId="7DFE3F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5C0F8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负责被征地农村集体经济组织成员资格审查界定的监督指导、备案工作。</w:t>
            </w:r>
          </w:p>
          <w:p w14:paraId="1E50CB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53B4639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配合督促涉及电力通信行业产权单位实施迁改工作。</w:t>
            </w:r>
          </w:p>
          <w:p w14:paraId="0B20F4B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1C807F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负责编制被征地农民养老保障方案，指导社会保险经办机构开展被征地农民养老保障经办工作，采取就业培训等措施促进被征地农民就业工作。</w:t>
            </w:r>
          </w:p>
          <w:p w14:paraId="7E5F8D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县审计局：</w:t>
            </w:r>
          </w:p>
          <w:p w14:paraId="1DE40D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负责对征地拆迁补偿安置政策落实、资金使用开展审计监督。</w:t>
            </w:r>
          </w:p>
          <w:p w14:paraId="727220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县房屋征收与补偿办公室：</w:t>
            </w:r>
          </w:p>
          <w:p w14:paraId="5BEF6C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统一指导房屋征收补偿安置工作，负责城市规划区内房屋征收补偿安置工作。</w:t>
            </w:r>
          </w:p>
          <w:p w14:paraId="3E0720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63B245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负责统筹落实集体土地征收补偿安置经费和被征地农民参加社会保险所需资金，并加强财政监督。</w:t>
            </w:r>
          </w:p>
          <w:p w14:paraId="5C3DD10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400B3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1.宣传征地拆迁相关法律法规和政策；</w:t>
            </w:r>
          </w:p>
          <w:p w14:paraId="12ACB5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2.配合开展征地补偿登记、公示；</w:t>
            </w:r>
          </w:p>
          <w:p w14:paraId="7D7C3D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3.在被征地场镇、村、组张贴公告；</w:t>
            </w:r>
          </w:p>
          <w:p w14:paraId="6D10A34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4.组织所有权人、使用权人（集体和个人）与征地拆迁有关部门签订征地补偿安置协议；</w:t>
            </w:r>
          </w:p>
          <w:p w14:paraId="4E87063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5.审核、公示需纳入养老保障的被征地农民名单，报县人力资源社会保障局核定；</w:t>
            </w:r>
          </w:p>
          <w:p w14:paraId="621B2C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6.监督农村集体经济组织对征地补偿费用的管理、使用、分配和公开；</w:t>
            </w:r>
          </w:p>
          <w:p w14:paraId="026915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7.配合调解处理征地补偿安置纠纷。</w:t>
            </w:r>
          </w:p>
        </w:tc>
      </w:tr>
      <w:tr w14:paraId="2254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0" w:hRule="atLeast"/>
          <w:jc w:val="center"/>
        </w:trPr>
        <w:tc>
          <w:tcPr>
            <w:tcW w:w="680" w:type="dxa"/>
            <w:shd w:val="clear" w:color="auto" w:fill="auto"/>
            <w:tcMar>
              <w:top w:w="15" w:type="dxa"/>
              <w:left w:w="15" w:type="dxa"/>
              <w:right w:w="15" w:type="dxa"/>
            </w:tcMar>
            <w:vAlign w:val="center"/>
          </w:tcPr>
          <w:p w14:paraId="293DDD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58</w:t>
            </w:r>
          </w:p>
        </w:tc>
        <w:tc>
          <w:tcPr>
            <w:tcW w:w="1247" w:type="dxa"/>
            <w:shd w:val="clear" w:color="auto" w:fill="auto"/>
            <w:tcMar>
              <w:top w:w="15" w:type="dxa"/>
              <w:left w:w="15" w:type="dxa"/>
              <w:right w:w="15" w:type="dxa"/>
            </w:tcMar>
            <w:vAlign w:val="center"/>
          </w:tcPr>
          <w:p w14:paraId="4935471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房屋安全隐患整治</w:t>
            </w:r>
          </w:p>
        </w:tc>
        <w:tc>
          <w:tcPr>
            <w:tcW w:w="1587" w:type="dxa"/>
            <w:shd w:val="clear" w:color="auto" w:fill="auto"/>
            <w:tcMar>
              <w:top w:w="15" w:type="dxa"/>
              <w:left w:w="15" w:type="dxa"/>
              <w:right w:w="15" w:type="dxa"/>
            </w:tcMar>
            <w:vAlign w:val="center"/>
          </w:tcPr>
          <w:p w14:paraId="0B17B9E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306568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7F7A69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2C7D74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773DB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1.指导属地政府落实城市房屋安全管理工作，统筹指导城镇住宅区房屋安全风险排查工作；</w:t>
            </w:r>
          </w:p>
          <w:p w14:paraId="1AA463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2.指导属地政府、相关部门落实城镇房屋安全风险整治措施，提供技术支持；</w:t>
            </w:r>
          </w:p>
          <w:p w14:paraId="748377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3.负责房屋改造项目的审定、资金拨付和监督管理工作；</w:t>
            </w:r>
          </w:p>
          <w:p w14:paraId="534D0F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4.加强督查检查，督促属地政府、相关部门开展抢险救灾工作。</w:t>
            </w:r>
          </w:p>
          <w:p w14:paraId="0738C0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AE142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1.负责加强和规范农村宅基地管理、农业生产设施用房安全风险隐患排查整治；</w:t>
            </w:r>
          </w:p>
          <w:p w14:paraId="71BC395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2.指导农村房屋违规搭建排查整治及易地扶贫搬迁点的农村房屋安全管理。</w:t>
            </w:r>
          </w:p>
          <w:p w14:paraId="0A51A7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EEA72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1.开展房屋安全宣传；</w:t>
            </w:r>
          </w:p>
          <w:p w14:paraId="604823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2.开展房屋结构、外墙安全及地灾点房屋日常检查、巡查，建立动态信息台账，发现问题及时报告主管部门备案并督促产权人（使用人）对存危房屋开展安全鉴定、隐患整治；</w:t>
            </w:r>
          </w:p>
          <w:p w14:paraId="14E83DD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3.督促产权人（使用人）主动排危，负责危房改造名单初审报送、住户搬离等。</w:t>
            </w:r>
          </w:p>
        </w:tc>
      </w:tr>
      <w:tr w14:paraId="31D3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0" w:hRule="atLeast"/>
          <w:jc w:val="center"/>
        </w:trPr>
        <w:tc>
          <w:tcPr>
            <w:tcW w:w="680" w:type="dxa"/>
            <w:shd w:val="clear" w:color="auto" w:fill="auto"/>
            <w:tcMar>
              <w:top w:w="15" w:type="dxa"/>
              <w:left w:w="15" w:type="dxa"/>
              <w:right w:w="15" w:type="dxa"/>
            </w:tcMar>
            <w:vAlign w:val="center"/>
          </w:tcPr>
          <w:p w14:paraId="31EA52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59</w:t>
            </w:r>
          </w:p>
        </w:tc>
        <w:tc>
          <w:tcPr>
            <w:tcW w:w="1247" w:type="dxa"/>
            <w:shd w:val="clear" w:color="auto" w:fill="auto"/>
            <w:tcMar>
              <w:top w:w="15" w:type="dxa"/>
              <w:left w:w="15" w:type="dxa"/>
              <w:right w:w="15" w:type="dxa"/>
            </w:tcMar>
            <w:vAlign w:val="center"/>
          </w:tcPr>
          <w:p w14:paraId="02096D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“两违”（违法用地、违法建设）整治</w:t>
            </w:r>
          </w:p>
        </w:tc>
        <w:tc>
          <w:tcPr>
            <w:tcW w:w="1587" w:type="dxa"/>
            <w:shd w:val="clear" w:color="auto" w:fill="auto"/>
            <w:tcMar>
              <w:top w:w="15" w:type="dxa"/>
              <w:left w:w="15" w:type="dxa"/>
              <w:right w:w="15" w:type="dxa"/>
            </w:tcMar>
            <w:vAlign w:val="center"/>
          </w:tcPr>
          <w:p w14:paraId="64CB9D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33A477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64881A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203C92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5075A7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1CC208C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1.负责对县总体规划确定的城市建设用地范围内的违法占地以及违反规划的行为予以认定；</w:t>
            </w:r>
          </w:p>
          <w:p w14:paraId="5CA1FE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2.负责对城市规划区内非法占用土地和擅自将农用地改为建设用地的违法行为进行查处。</w:t>
            </w:r>
          </w:p>
          <w:p w14:paraId="48DB36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A6600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负责对城市规划区外违反农村宅基地管理法律法规的行为进行查处。</w:t>
            </w:r>
          </w:p>
          <w:p w14:paraId="64728A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2520E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1.负责建立完善商品房销售、物业管理、装饰装修等行业监管制度，预防违法建设滋生；</w:t>
            </w:r>
          </w:p>
          <w:p w14:paraId="174FCA6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2.对制止违法建设不力的物业服务企业、参与违法违规建设的设计、施工单位加强行业监管。</w:t>
            </w:r>
          </w:p>
          <w:p w14:paraId="0782D3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169E594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1.负责对城市规划区内国有土地及集体土地上的建设用地的违法建设进行查处；</w:t>
            </w:r>
          </w:p>
          <w:p w14:paraId="4934D91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2.负责对城区占用天楼、公共区域、城市道路等违法搭建行为进行监督检查并依法查处。</w:t>
            </w:r>
          </w:p>
        </w:tc>
        <w:tc>
          <w:tcPr>
            <w:tcW w:w="4535" w:type="dxa"/>
            <w:shd w:val="clear" w:color="auto" w:fill="auto"/>
            <w:tcMar>
              <w:top w:w="15" w:type="dxa"/>
              <w:left w:w="15" w:type="dxa"/>
              <w:right w:w="15" w:type="dxa"/>
            </w:tcMar>
            <w:vAlign w:val="center"/>
          </w:tcPr>
          <w:p w14:paraId="0010605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1.开展相关法律法规和政策宣传教育；</w:t>
            </w:r>
          </w:p>
          <w:p w14:paraId="0DE6ABD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2.结合日常工作开展巡查，发现苗头及时劝阻；</w:t>
            </w:r>
          </w:p>
          <w:p w14:paraId="79A261A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3.对疑似违法行为进行核实；</w:t>
            </w:r>
          </w:p>
          <w:p w14:paraId="59D3834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4.属于个人或企业私搭乱建的，督促整改，拒不整改的上报相关部门；</w:t>
            </w:r>
          </w:p>
          <w:p w14:paraId="520E01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5.依职责组织或协助上级有关部门实施拆除和善后工作；</w:t>
            </w:r>
          </w:p>
          <w:p w14:paraId="458887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6.按权限对在村庄、集镇规划内和道路、河道两旁修建的临时建筑物、构筑物和其他设施的审批。</w:t>
            </w:r>
          </w:p>
        </w:tc>
      </w:tr>
      <w:tr w14:paraId="4817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3" w:hRule="atLeast"/>
          <w:jc w:val="center"/>
        </w:trPr>
        <w:tc>
          <w:tcPr>
            <w:tcW w:w="680" w:type="dxa"/>
            <w:shd w:val="clear" w:color="auto" w:fill="auto"/>
            <w:tcMar>
              <w:top w:w="15" w:type="dxa"/>
              <w:left w:w="15" w:type="dxa"/>
              <w:right w:w="15" w:type="dxa"/>
            </w:tcMar>
            <w:vAlign w:val="center"/>
          </w:tcPr>
          <w:p w14:paraId="6C89589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3E47CAC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城市更新老旧小区改造</w:t>
            </w:r>
          </w:p>
        </w:tc>
        <w:tc>
          <w:tcPr>
            <w:tcW w:w="1587" w:type="dxa"/>
            <w:shd w:val="clear" w:color="auto" w:fill="auto"/>
            <w:tcMar>
              <w:top w:w="15" w:type="dxa"/>
              <w:left w:w="15" w:type="dxa"/>
              <w:right w:w="15" w:type="dxa"/>
            </w:tcMar>
            <w:vAlign w:val="center"/>
          </w:tcPr>
          <w:p w14:paraId="785B01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5DF9FF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1.制定老旧小区、棚户区及城市更新项目方案；</w:t>
            </w:r>
          </w:p>
          <w:p w14:paraId="52ACCF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2.负责宣传老旧小区、棚户区及城市更新项目政策；</w:t>
            </w:r>
          </w:p>
          <w:p w14:paraId="682813A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3.负责包装项目争取资金；</w:t>
            </w:r>
          </w:p>
          <w:p w14:paraId="28C217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4.负责组织项目实施；</w:t>
            </w:r>
          </w:p>
          <w:p w14:paraId="21F88D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5.配合项目实施中的信访稳定和群众矛盾纠纷调解工作。</w:t>
            </w:r>
          </w:p>
        </w:tc>
        <w:tc>
          <w:tcPr>
            <w:tcW w:w="4535" w:type="dxa"/>
            <w:shd w:val="clear" w:color="auto" w:fill="auto"/>
            <w:tcMar>
              <w:top w:w="15" w:type="dxa"/>
              <w:left w:w="15" w:type="dxa"/>
              <w:right w:w="15" w:type="dxa"/>
            </w:tcMar>
            <w:vAlign w:val="center"/>
          </w:tcPr>
          <w:p w14:paraId="6B5DB5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1.配合开展老旧小区、棚户区及城市更新项目政策宣传；</w:t>
            </w:r>
          </w:p>
          <w:p w14:paraId="7921FE3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2.负责老旧小区改造、棚户区改造以及城市更新项目前期业主改造意愿征集、情况统计、公示和上报；</w:t>
            </w:r>
          </w:p>
          <w:p w14:paraId="6D70F71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3.配合项目方案审查、专项维修资金归集及使用等工作；</w:t>
            </w:r>
          </w:p>
          <w:p w14:paraId="5DCA29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4.负责调解老旧小区、棚户区、城市更新改造中的矛盾纠纷。</w:t>
            </w:r>
          </w:p>
        </w:tc>
      </w:tr>
      <w:tr w14:paraId="6FA8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5" w:hRule="atLeast"/>
          <w:jc w:val="center"/>
        </w:trPr>
        <w:tc>
          <w:tcPr>
            <w:tcW w:w="680" w:type="dxa"/>
            <w:shd w:val="clear" w:color="auto" w:fill="auto"/>
            <w:tcMar>
              <w:top w:w="15" w:type="dxa"/>
              <w:left w:w="15" w:type="dxa"/>
              <w:right w:w="15" w:type="dxa"/>
            </w:tcMar>
            <w:vAlign w:val="center"/>
          </w:tcPr>
          <w:p w14:paraId="0A927E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5CF9D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传统村落保护管理</w:t>
            </w:r>
          </w:p>
        </w:tc>
        <w:tc>
          <w:tcPr>
            <w:tcW w:w="1587" w:type="dxa"/>
            <w:shd w:val="clear" w:color="auto" w:fill="auto"/>
            <w:tcMar>
              <w:top w:w="15" w:type="dxa"/>
              <w:left w:w="15" w:type="dxa"/>
              <w:right w:w="15" w:type="dxa"/>
            </w:tcMar>
            <w:vAlign w:val="center"/>
          </w:tcPr>
          <w:p w14:paraId="3CBB54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6EF13C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1.指导传统村落保护与利用，编制传统村落保护与利用规划；</w:t>
            </w:r>
          </w:p>
          <w:p w14:paraId="19BD8F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2.加强对传统村落保护与利用工作的监督检查，定期组织有关部门和专家对传统村落的保护与利用情况进行检查与评估，发现问题及时督促乡镇整改。</w:t>
            </w:r>
          </w:p>
        </w:tc>
        <w:tc>
          <w:tcPr>
            <w:tcW w:w="4535" w:type="dxa"/>
            <w:shd w:val="clear" w:color="auto" w:fill="auto"/>
            <w:tcMar>
              <w:top w:w="15" w:type="dxa"/>
              <w:left w:w="15" w:type="dxa"/>
              <w:right w:w="15" w:type="dxa"/>
            </w:tcMar>
            <w:vAlign w:val="center"/>
          </w:tcPr>
          <w:p w14:paraId="4D9ADB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1.负责传统村落的材料收集整理和申报认定；</w:t>
            </w:r>
          </w:p>
          <w:p w14:paraId="7CF6ECB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2.负责制定传统村落保护与利用实施方案，并组织实施；</w:t>
            </w:r>
          </w:p>
          <w:p w14:paraId="371EDE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3.结合日常工作开展巡查，依法制止违反传统村落保护与利用规划的行为，及时处置传统建筑、不可移动文物损毁等隐患，并向有关主管部门报告；</w:t>
            </w:r>
          </w:p>
          <w:p w14:paraId="4CF198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4.负责开展传统村落的管理、维护、风貌整治，指导、督促村（居）民委员会开展传统村落保护等工作。</w:t>
            </w:r>
          </w:p>
        </w:tc>
      </w:tr>
      <w:tr w14:paraId="294C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12150D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十二、交通运输（3项）</w:t>
            </w:r>
          </w:p>
        </w:tc>
      </w:tr>
      <w:tr w14:paraId="52F7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0" w:hRule="atLeast"/>
          <w:jc w:val="center"/>
        </w:trPr>
        <w:tc>
          <w:tcPr>
            <w:tcW w:w="680" w:type="dxa"/>
            <w:shd w:val="clear" w:color="auto" w:fill="auto"/>
            <w:tcMar>
              <w:top w:w="15" w:type="dxa"/>
              <w:left w:w="15" w:type="dxa"/>
              <w:right w:w="15" w:type="dxa"/>
            </w:tcMar>
            <w:vAlign w:val="center"/>
          </w:tcPr>
          <w:p w14:paraId="032EDB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619605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铁路、高速公路沿线外部环境安全稳定</w:t>
            </w:r>
          </w:p>
        </w:tc>
        <w:tc>
          <w:tcPr>
            <w:tcW w:w="1587" w:type="dxa"/>
            <w:shd w:val="clear" w:color="auto" w:fill="auto"/>
            <w:tcMar>
              <w:top w:w="15" w:type="dxa"/>
              <w:left w:w="15" w:type="dxa"/>
              <w:right w:w="15" w:type="dxa"/>
            </w:tcMar>
            <w:vAlign w:val="center"/>
          </w:tcPr>
          <w:p w14:paraId="50985F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县委政法委</w:t>
            </w:r>
          </w:p>
          <w:p w14:paraId="5FBAAC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5EF229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5AFA84A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5B1225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县委政法委：</w:t>
            </w:r>
          </w:p>
          <w:p w14:paraId="08C574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1.将维护铁路、高速公路护路联防安全稳定工作纳入落实维护社会稳定责任制和平安建设考核内容；</w:t>
            </w:r>
          </w:p>
          <w:p w14:paraId="57DD65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2.督促指导铁路、高速公路护路联防安全稳定工作各项措施落实。</w:t>
            </w:r>
          </w:p>
          <w:p w14:paraId="5C5A08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77BF5D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1.统筹协调铁路、高速公路沿线安全环境治理工作，组织开展隐患排查，协调解决隐患治理中的堵点、难点和重大问题；</w:t>
            </w:r>
          </w:p>
          <w:p w14:paraId="0D9F1F5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2.落实铁路、高速公路沿线安全环境治理“双段长”制工作、安全联席会议制度，督促乡镇（街道）落实铁路、高速公路护路联防工作职责。</w:t>
            </w:r>
          </w:p>
          <w:p w14:paraId="623E9B4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453BAD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1.加强护路联防队伍管理，开展业务知识培训；</w:t>
            </w:r>
          </w:p>
          <w:p w14:paraId="669136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2.对护路队员进行测评和考核。</w:t>
            </w:r>
          </w:p>
          <w:p w14:paraId="3ED2A0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8EC66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1.开展安全宣传，指导护路队员开展日常巡护；</w:t>
            </w:r>
          </w:p>
          <w:p w14:paraId="2E798E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2.配合对沿线隔离防护网设置及安全隐患开展排查，发现问题及时上报；</w:t>
            </w:r>
          </w:p>
          <w:p w14:paraId="5CEF32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3.配合对沿线标识标牌的保护进行宣传、检查、上报；</w:t>
            </w:r>
          </w:p>
          <w:p w14:paraId="467B07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4.发生安全突发事件时，负责组织群众疏散、维护现场秩序等工作。</w:t>
            </w:r>
          </w:p>
        </w:tc>
      </w:tr>
      <w:tr w14:paraId="3A8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5" w:hRule="atLeast"/>
          <w:jc w:val="center"/>
        </w:trPr>
        <w:tc>
          <w:tcPr>
            <w:tcW w:w="680" w:type="dxa"/>
            <w:shd w:val="clear" w:color="auto" w:fill="auto"/>
            <w:tcMar>
              <w:top w:w="15" w:type="dxa"/>
              <w:left w:w="15" w:type="dxa"/>
              <w:right w:w="15" w:type="dxa"/>
            </w:tcMar>
            <w:vAlign w:val="center"/>
          </w:tcPr>
          <w:p w14:paraId="5FF942D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11C6F81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道路交通安全</w:t>
            </w:r>
          </w:p>
        </w:tc>
        <w:tc>
          <w:tcPr>
            <w:tcW w:w="1587" w:type="dxa"/>
            <w:shd w:val="clear" w:color="auto" w:fill="auto"/>
            <w:tcMar>
              <w:top w:w="15" w:type="dxa"/>
              <w:left w:w="15" w:type="dxa"/>
              <w:right w:w="15" w:type="dxa"/>
            </w:tcMar>
            <w:vAlign w:val="center"/>
          </w:tcPr>
          <w:p w14:paraId="5EF87C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677A30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739D14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1BF0EF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2ECA7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1.牵头道路交通安全工作，开展道路交通安全法律法规宣传；</w:t>
            </w:r>
          </w:p>
          <w:p w14:paraId="2A2A060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2.建立日常巡查机制，开展定期巡查，受理投诉举报并及时查证；</w:t>
            </w:r>
          </w:p>
          <w:p w14:paraId="498C0B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3.统筹开展道路交通安全隐患治理、综合治理督导及责任追究，依法查处道路交通违法行为；</w:t>
            </w:r>
          </w:p>
          <w:p w14:paraId="64D25F7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4.协同有关部门按照各自职责开展道路交通安全工作。</w:t>
            </w:r>
          </w:p>
          <w:p w14:paraId="68846FB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068215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1.开展公路管理等相关法律法规宣传，督促指导管理养护单位完善维护交通安全设施，开展道路隐患排查和治理；</w:t>
            </w:r>
          </w:p>
          <w:p w14:paraId="2D0DFD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2.开展营运车辆管理，督促落实客货运源头监管等相关责任；</w:t>
            </w:r>
          </w:p>
          <w:p w14:paraId="7EB0E8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3.协调有关单位和乡镇（街道）在应急状态下实行联合行动。</w:t>
            </w:r>
          </w:p>
          <w:p w14:paraId="48975D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84F64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负责拖拉机、联合收割机等上路农用机械的监督管理。</w:t>
            </w:r>
          </w:p>
        </w:tc>
        <w:tc>
          <w:tcPr>
            <w:tcW w:w="4535" w:type="dxa"/>
            <w:shd w:val="clear" w:color="auto" w:fill="auto"/>
            <w:tcMar>
              <w:top w:w="15" w:type="dxa"/>
              <w:left w:w="15" w:type="dxa"/>
              <w:right w:w="15" w:type="dxa"/>
            </w:tcMar>
            <w:vAlign w:val="center"/>
          </w:tcPr>
          <w:p w14:paraId="1FFB4F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1.配合开展宣传教育警示工作；</w:t>
            </w:r>
          </w:p>
          <w:p w14:paraId="4739E29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2.开展村组道路交通安全隐患排查与治理，对重大隐患及时上报；</w:t>
            </w:r>
          </w:p>
          <w:p w14:paraId="104F325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3.配合开展交通违法行为专项整治；</w:t>
            </w:r>
          </w:p>
          <w:p w14:paraId="3AC21F3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4.对国省干道、乡道、村道进行隐患排查并上报，在乡道、村道的出入口规范设置必要的限高、限宽设施。</w:t>
            </w:r>
          </w:p>
        </w:tc>
      </w:tr>
      <w:tr w14:paraId="332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0" w:hRule="atLeast"/>
          <w:jc w:val="center"/>
        </w:trPr>
        <w:tc>
          <w:tcPr>
            <w:tcW w:w="680" w:type="dxa"/>
            <w:shd w:val="clear" w:color="auto" w:fill="auto"/>
            <w:tcMar>
              <w:top w:w="15" w:type="dxa"/>
              <w:left w:w="15" w:type="dxa"/>
              <w:right w:w="15" w:type="dxa"/>
            </w:tcMar>
            <w:vAlign w:val="center"/>
          </w:tcPr>
          <w:p w14:paraId="43ACBAB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207377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水上交通安全管理</w:t>
            </w:r>
          </w:p>
        </w:tc>
        <w:tc>
          <w:tcPr>
            <w:tcW w:w="1587" w:type="dxa"/>
            <w:shd w:val="clear" w:color="auto" w:fill="auto"/>
            <w:tcMar>
              <w:top w:w="15" w:type="dxa"/>
              <w:left w:w="15" w:type="dxa"/>
              <w:right w:w="15" w:type="dxa"/>
            </w:tcMar>
            <w:vAlign w:val="center"/>
          </w:tcPr>
          <w:p w14:paraId="3936A1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1578BF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479F7F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30967E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58AD66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县体育发展服务中心</w:t>
            </w:r>
          </w:p>
        </w:tc>
        <w:tc>
          <w:tcPr>
            <w:tcW w:w="6236" w:type="dxa"/>
            <w:shd w:val="clear" w:color="auto" w:fill="auto"/>
            <w:tcMar>
              <w:top w:w="15" w:type="dxa"/>
              <w:left w:w="15" w:type="dxa"/>
              <w:right w:w="15" w:type="dxa"/>
            </w:tcMar>
            <w:vAlign w:val="center"/>
          </w:tcPr>
          <w:p w14:paraId="6A77D5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7C0BC3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1.负责宣传、实施水上交通安全管理相关法律法规和规章制度；</w:t>
            </w:r>
          </w:p>
          <w:p w14:paraId="46AAE07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2.负责建立健全水上交通安全目标管理制度、安全责任制度和安全责任追究制度并组织实施；</w:t>
            </w:r>
          </w:p>
          <w:p w14:paraId="62B1927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3.组织指导水上交通安全隐患的排查及督促整治工作；</w:t>
            </w:r>
          </w:p>
          <w:p w14:paraId="5E0B9B0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4.负责职责范围内通航水域的水上交通安全监督管理工作；</w:t>
            </w:r>
          </w:p>
          <w:p w14:paraId="7F433A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5.负责管理和保护航道、港口及其设施，依法制止、处理各种侵占、破坏航道、港口及其设施的行为。</w:t>
            </w:r>
          </w:p>
          <w:p w14:paraId="7CD8D3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0396B4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1.负责渔业船舶、船员的安全管理和监督；</w:t>
            </w:r>
          </w:p>
          <w:p w14:paraId="285822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2.负责渔业船舶水上安全事故的调查处理和统计上报及善后处理。</w:t>
            </w:r>
          </w:p>
          <w:p w14:paraId="574C2A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县文体旅游局、县市场监管局、县体育发展服务中心：</w:t>
            </w:r>
          </w:p>
          <w:p w14:paraId="0BF978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按照职责分工负责水上游乐项目的安全监管。</w:t>
            </w:r>
          </w:p>
        </w:tc>
        <w:tc>
          <w:tcPr>
            <w:tcW w:w="4535" w:type="dxa"/>
            <w:shd w:val="clear" w:color="auto" w:fill="auto"/>
            <w:tcMar>
              <w:top w:w="15" w:type="dxa"/>
              <w:left w:w="15" w:type="dxa"/>
              <w:right w:w="15" w:type="dxa"/>
            </w:tcMar>
            <w:vAlign w:val="center"/>
          </w:tcPr>
          <w:p w14:paraId="63E394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配合开展安全宣传、安全检查工作，组织协调船舶所有人、经营人、船员以及有关单位、个人的安全隐患整改。</w:t>
            </w:r>
          </w:p>
        </w:tc>
      </w:tr>
      <w:tr w14:paraId="1BB9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674CBDC">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十三、商贸流通（3项）</w:t>
            </w:r>
          </w:p>
        </w:tc>
      </w:tr>
      <w:tr w14:paraId="4A43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0" w:hRule="atLeast"/>
          <w:jc w:val="center"/>
        </w:trPr>
        <w:tc>
          <w:tcPr>
            <w:tcW w:w="680" w:type="dxa"/>
            <w:shd w:val="clear" w:color="auto" w:fill="auto"/>
            <w:tcMar>
              <w:top w:w="15" w:type="dxa"/>
              <w:left w:w="15" w:type="dxa"/>
              <w:right w:w="15" w:type="dxa"/>
            </w:tcMar>
            <w:vAlign w:val="center"/>
          </w:tcPr>
          <w:p w14:paraId="0E5395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660D596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粮食流通及应急保障</w:t>
            </w:r>
          </w:p>
        </w:tc>
        <w:tc>
          <w:tcPr>
            <w:tcW w:w="1587" w:type="dxa"/>
            <w:shd w:val="clear" w:color="auto" w:fill="auto"/>
            <w:tcMar>
              <w:top w:w="15" w:type="dxa"/>
              <w:left w:w="15" w:type="dxa"/>
              <w:right w:w="15" w:type="dxa"/>
            </w:tcMar>
            <w:vAlign w:val="center"/>
          </w:tcPr>
          <w:p w14:paraId="6FC050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p w14:paraId="63F8B5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766801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10EADD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1.强化粮食储备，建立应急保供体系，加强对粮食流通和库存的检查；</w:t>
            </w:r>
          </w:p>
          <w:p w14:paraId="05FF7C2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2.负责粮食收购管理和服务，规范粮食收购活动；</w:t>
            </w:r>
          </w:p>
          <w:p w14:paraId="7FA268B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3.负责对粮食经营者从事粮食收购、储存、运输活动和政策性粮食的购销活动，以及执行国家粮食流通统计制度的情况进行监督检查；</w:t>
            </w:r>
          </w:p>
          <w:p w14:paraId="39031F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4.组织建立管理乡镇（街道）粮食应急供应网点；</w:t>
            </w:r>
          </w:p>
          <w:p w14:paraId="19D055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5.建立粮食经营者信用档案，记录日常监督检查结果、违法行为查处情况，并依法向社会公示；</w:t>
            </w:r>
          </w:p>
          <w:p w14:paraId="5640A5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6.开展应急演练和培训。</w:t>
            </w:r>
          </w:p>
          <w:p w14:paraId="41C536B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502B55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依照有关法律法规的规定，对粮食经营活动中的扰乱市场秩序行为、违法交易行为以及价格违法行为进行监督检查。</w:t>
            </w:r>
          </w:p>
        </w:tc>
        <w:tc>
          <w:tcPr>
            <w:tcW w:w="4535" w:type="dxa"/>
            <w:shd w:val="clear" w:color="auto" w:fill="auto"/>
            <w:tcMar>
              <w:top w:w="15" w:type="dxa"/>
              <w:left w:w="15" w:type="dxa"/>
              <w:right w:w="15" w:type="dxa"/>
            </w:tcMar>
            <w:vAlign w:val="center"/>
          </w:tcPr>
          <w:p w14:paraId="1BB5DE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1.配合管理粮食应急供应网点；</w:t>
            </w:r>
          </w:p>
          <w:p w14:paraId="3A681E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2.按要求报送变动信息，负责应急状态下粮食行情监测、粮食加工、调运的组织协调工作。</w:t>
            </w:r>
          </w:p>
        </w:tc>
      </w:tr>
      <w:tr w14:paraId="7FC6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60" w:hRule="atLeast"/>
          <w:jc w:val="center"/>
        </w:trPr>
        <w:tc>
          <w:tcPr>
            <w:tcW w:w="680" w:type="dxa"/>
            <w:shd w:val="clear" w:color="auto" w:fill="auto"/>
            <w:tcMar>
              <w:top w:w="15" w:type="dxa"/>
              <w:left w:w="15" w:type="dxa"/>
              <w:right w:w="15" w:type="dxa"/>
            </w:tcMar>
            <w:vAlign w:val="center"/>
          </w:tcPr>
          <w:p w14:paraId="28D207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66</w:t>
            </w:r>
          </w:p>
        </w:tc>
        <w:tc>
          <w:tcPr>
            <w:tcW w:w="1247" w:type="dxa"/>
            <w:shd w:val="clear" w:color="auto" w:fill="auto"/>
            <w:tcMar>
              <w:top w:w="15" w:type="dxa"/>
              <w:left w:w="15" w:type="dxa"/>
              <w:right w:w="15" w:type="dxa"/>
            </w:tcMar>
            <w:vAlign w:val="center"/>
          </w:tcPr>
          <w:p w14:paraId="478AC49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外资外贸企业帮办服务</w:t>
            </w:r>
          </w:p>
        </w:tc>
        <w:tc>
          <w:tcPr>
            <w:tcW w:w="1587" w:type="dxa"/>
            <w:shd w:val="clear" w:color="auto" w:fill="auto"/>
            <w:tcMar>
              <w:top w:w="15" w:type="dxa"/>
              <w:left w:w="15" w:type="dxa"/>
              <w:right w:w="15" w:type="dxa"/>
            </w:tcMar>
            <w:vAlign w:val="center"/>
          </w:tcPr>
          <w:p w14:paraId="50116A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4C321AB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县投资促进服务中心</w:t>
            </w:r>
          </w:p>
        </w:tc>
        <w:tc>
          <w:tcPr>
            <w:tcW w:w="6236" w:type="dxa"/>
            <w:shd w:val="clear" w:color="auto" w:fill="auto"/>
            <w:tcMar>
              <w:top w:w="15" w:type="dxa"/>
              <w:left w:w="15" w:type="dxa"/>
              <w:right w:w="15" w:type="dxa"/>
            </w:tcMar>
            <w:vAlign w:val="center"/>
          </w:tcPr>
          <w:p w14:paraId="2EAAA6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1F3F03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1.落实国内外贸易相关法律法规，以及国家和地方有关扩大开放、实施西部大开发的方针政策；</w:t>
            </w:r>
          </w:p>
          <w:p w14:paraId="5AF41B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2.指导对外贸易行业严格执行相关管理办法</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组织实施进出口总量计划，指导开展各类贸易促进活动，推进外贸促进体系建设；</w:t>
            </w:r>
          </w:p>
          <w:p w14:paraId="13D534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3.组织企业参加国内外各类展会活动。</w:t>
            </w:r>
          </w:p>
          <w:p w14:paraId="24FF764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县投资促进服务中心：</w:t>
            </w:r>
          </w:p>
          <w:p w14:paraId="400CAC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1.落实外商投资相关的法律法规和方针政策，负责经济合作、招商引资、投资促进工作的统筹谋划、协调推进与高效服务；</w:t>
            </w:r>
          </w:p>
          <w:p w14:paraId="2FEAE2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2.协调处理外来投资企业投诉处理工作。</w:t>
            </w:r>
          </w:p>
        </w:tc>
        <w:tc>
          <w:tcPr>
            <w:tcW w:w="4535" w:type="dxa"/>
            <w:shd w:val="clear" w:color="auto" w:fill="auto"/>
            <w:tcMar>
              <w:top w:w="15" w:type="dxa"/>
              <w:left w:w="15" w:type="dxa"/>
              <w:right w:w="15" w:type="dxa"/>
            </w:tcMar>
            <w:vAlign w:val="center"/>
          </w:tcPr>
          <w:p w14:paraId="178CE16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1.组织外贸企业参加展会；</w:t>
            </w:r>
          </w:p>
          <w:p w14:paraId="335529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2.配合开展政策宣传，组织相关企业申报开放型经济发展专项资金，受理、初审和转报相关材料。</w:t>
            </w:r>
          </w:p>
        </w:tc>
      </w:tr>
      <w:tr w14:paraId="2F34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51" w:hRule="atLeast"/>
          <w:jc w:val="center"/>
        </w:trPr>
        <w:tc>
          <w:tcPr>
            <w:tcW w:w="680" w:type="dxa"/>
            <w:shd w:val="clear" w:color="auto" w:fill="auto"/>
            <w:tcMar>
              <w:top w:w="15" w:type="dxa"/>
              <w:left w:w="15" w:type="dxa"/>
              <w:right w:w="15" w:type="dxa"/>
            </w:tcMar>
            <w:vAlign w:val="center"/>
          </w:tcPr>
          <w:p w14:paraId="2749826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67</w:t>
            </w:r>
          </w:p>
        </w:tc>
        <w:tc>
          <w:tcPr>
            <w:tcW w:w="1247" w:type="dxa"/>
            <w:shd w:val="clear" w:color="auto" w:fill="auto"/>
            <w:tcMar>
              <w:top w:w="15" w:type="dxa"/>
              <w:left w:w="15" w:type="dxa"/>
              <w:right w:w="15" w:type="dxa"/>
            </w:tcMar>
            <w:vAlign w:val="center"/>
          </w:tcPr>
          <w:p w14:paraId="37A11D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乡村寄递物流体系建设</w:t>
            </w:r>
          </w:p>
        </w:tc>
        <w:tc>
          <w:tcPr>
            <w:tcW w:w="1587" w:type="dxa"/>
            <w:shd w:val="clear" w:color="auto" w:fill="auto"/>
            <w:tcMar>
              <w:top w:w="15" w:type="dxa"/>
              <w:left w:w="15" w:type="dxa"/>
              <w:right w:w="15" w:type="dxa"/>
            </w:tcMar>
            <w:vAlign w:val="center"/>
          </w:tcPr>
          <w:p w14:paraId="6FA602F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76FE14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6139BD1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71C6D0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p w14:paraId="289CCC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县供销社</w:t>
            </w:r>
          </w:p>
          <w:p w14:paraId="497D51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E6B66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1BC83FD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承担物流配送、物流产业发展、物流行业管理等职责。</w:t>
            </w:r>
          </w:p>
          <w:p w14:paraId="51DDA6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ED718A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1.承担物流通道建设、多式联运等职责，协助开展邮政管理工作；</w:t>
            </w:r>
          </w:p>
          <w:p w14:paraId="6418B9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2.负责物流运输车辆合法性、合规性监管。</w:t>
            </w:r>
          </w:p>
          <w:p w14:paraId="3841503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359995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1.依法规范快递服务车辆的管理和使用；</w:t>
            </w:r>
          </w:p>
          <w:p w14:paraId="2DA6ABF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2.指导快递服务企业购买符合国家行业标准的电动三轮车，办理上户手续，统一编号，加强标识管理。</w:t>
            </w:r>
          </w:p>
          <w:p w14:paraId="52C35A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5A1B0D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负责物流寄递企业营业执照办理。</w:t>
            </w:r>
          </w:p>
          <w:p w14:paraId="5C1AD6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县供销社：</w:t>
            </w:r>
          </w:p>
          <w:p w14:paraId="7B89C4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利用基层供销网点建设电商服务站。</w:t>
            </w:r>
          </w:p>
          <w:p w14:paraId="53A08F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5F3048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1.宣传邮政管理、物流寄递领域法律法规；</w:t>
            </w:r>
          </w:p>
          <w:p w14:paraId="7ACCE78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2.配合开展寄递行业日常巡查；</w:t>
            </w:r>
          </w:p>
          <w:p w14:paraId="4828EA0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3.开展接转场所、村级寄递物流综合服务站建设。</w:t>
            </w:r>
          </w:p>
        </w:tc>
      </w:tr>
      <w:tr w14:paraId="4582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56496B34">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十四、文化和旅游（4项）</w:t>
            </w:r>
          </w:p>
        </w:tc>
      </w:tr>
      <w:tr w14:paraId="36D5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0" w:hRule="atLeast"/>
          <w:jc w:val="center"/>
        </w:trPr>
        <w:tc>
          <w:tcPr>
            <w:tcW w:w="680" w:type="dxa"/>
            <w:shd w:val="clear" w:color="auto" w:fill="auto"/>
            <w:tcMar>
              <w:top w:w="15" w:type="dxa"/>
              <w:left w:w="15" w:type="dxa"/>
              <w:right w:w="15" w:type="dxa"/>
            </w:tcMar>
            <w:vAlign w:val="center"/>
          </w:tcPr>
          <w:p w14:paraId="327D3A6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68</w:t>
            </w:r>
          </w:p>
        </w:tc>
        <w:tc>
          <w:tcPr>
            <w:tcW w:w="1247" w:type="dxa"/>
            <w:shd w:val="clear" w:color="auto" w:fill="auto"/>
            <w:tcMar>
              <w:top w:w="15" w:type="dxa"/>
              <w:left w:w="15" w:type="dxa"/>
              <w:right w:w="15" w:type="dxa"/>
            </w:tcMar>
            <w:vAlign w:val="center"/>
          </w:tcPr>
          <w:p w14:paraId="0A55AE0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文化旅游和出版市场行政检查</w:t>
            </w:r>
          </w:p>
        </w:tc>
        <w:tc>
          <w:tcPr>
            <w:tcW w:w="1587" w:type="dxa"/>
            <w:shd w:val="clear" w:color="auto" w:fill="auto"/>
            <w:tcMar>
              <w:top w:w="15" w:type="dxa"/>
              <w:left w:w="15" w:type="dxa"/>
              <w:right w:w="15" w:type="dxa"/>
            </w:tcMar>
            <w:vAlign w:val="center"/>
          </w:tcPr>
          <w:p w14:paraId="3F416B6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县委宣传部</w:t>
            </w:r>
          </w:p>
          <w:p w14:paraId="5D4935D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tc>
        <w:tc>
          <w:tcPr>
            <w:tcW w:w="6236" w:type="dxa"/>
            <w:shd w:val="clear" w:color="auto" w:fill="auto"/>
            <w:tcMar>
              <w:top w:w="15" w:type="dxa"/>
              <w:left w:w="15" w:type="dxa"/>
              <w:right w:w="15" w:type="dxa"/>
            </w:tcMar>
            <w:vAlign w:val="center"/>
          </w:tcPr>
          <w:p w14:paraId="179FDBB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39504A9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负责扫黄打非、软件正版化和版权统筹指导工作。</w:t>
            </w:r>
          </w:p>
          <w:p w14:paraId="26D5FAE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53BC9A0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统筹文化市场综合执法，按权限查处文化、体育、文物、出版、广播电视、电影、旅游市场领域的违法行为。</w:t>
            </w:r>
          </w:p>
        </w:tc>
        <w:tc>
          <w:tcPr>
            <w:tcW w:w="4535" w:type="dxa"/>
            <w:shd w:val="clear" w:color="auto" w:fill="auto"/>
            <w:tcMar>
              <w:top w:w="15" w:type="dxa"/>
              <w:left w:w="15" w:type="dxa"/>
              <w:right w:w="15" w:type="dxa"/>
            </w:tcMar>
            <w:vAlign w:val="center"/>
          </w:tcPr>
          <w:p w14:paraId="1ABDA4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1.开展文化市场宣传和教育；</w:t>
            </w:r>
          </w:p>
          <w:p w14:paraId="378714C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2.发现文旅、出版物市场违法经营行为及时制止，并上报相关主管部门；</w:t>
            </w:r>
          </w:p>
          <w:p w14:paraId="75584A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3.配合执法部门对文化市场违法行为进行查处。</w:t>
            </w:r>
          </w:p>
        </w:tc>
      </w:tr>
      <w:tr w14:paraId="07EB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5" w:hRule="atLeast"/>
          <w:jc w:val="center"/>
        </w:trPr>
        <w:tc>
          <w:tcPr>
            <w:tcW w:w="680" w:type="dxa"/>
            <w:shd w:val="clear" w:color="auto" w:fill="auto"/>
            <w:tcMar>
              <w:top w:w="15" w:type="dxa"/>
              <w:left w:w="15" w:type="dxa"/>
              <w:right w:w="15" w:type="dxa"/>
            </w:tcMar>
            <w:vAlign w:val="center"/>
          </w:tcPr>
          <w:p w14:paraId="1EA7CCB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69</w:t>
            </w:r>
          </w:p>
        </w:tc>
        <w:tc>
          <w:tcPr>
            <w:tcW w:w="1247" w:type="dxa"/>
            <w:shd w:val="clear" w:color="auto" w:fill="auto"/>
            <w:tcMar>
              <w:top w:w="15" w:type="dxa"/>
              <w:left w:w="15" w:type="dxa"/>
              <w:right w:w="15" w:type="dxa"/>
            </w:tcMar>
            <w:vAlign w:val="center"/>
          </w:tcPr>
          <w:p w14:paraId="67691A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文物保护</w:t>
            </w:r>
          </w:p>
        </w:tc>
        <w:tc>
          <w:tcPr>
            <w:tcW w:w="1587" w:type="dxa"/>
            <w:shd w:val="clear" w:color="auto" w:fill="auto"/>
            <w:tcMar>
              <w:top w:w="15" w:type="dxa"/>
              <w:left w:w="15" w:type="dxa"/>
              <w:right w:w="15" w:type="dxa"/>
            </w:tcMar>
            <w:vAlign w:val="center"/>
          </w:tcPr>
          <w:p w14:paraId="6B3FD9D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县文体旅游局（县文物局）</w:t>
            </w:r>
          </w:p>
          <w:p w14:paraId="3E66FFB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1B925EE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80A4CA6">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县文体旅游局（县文物局）：</w:t>
            </w:r>
          </w:p>
          <w:p w14:paraId="04B409E1">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1.组织实施文物普查和专项调查，全面掌握文物资源及保护情况，组织编制不可移动文物的保护规划，未定级不可移动文物登记公布；</w:t>
            </w:r>
          </w:p>
          <w:p w14:paraId="2C8A96E5">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2.加强国有文物资源资产动态管理；</w:t>
            </w:r>
          </w:p>
          <w:p w14:paraId="25A07EB9">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3.公开投诉举报方式，及时受理处理投诉举报；</w:t>
            </w:r>
          </w:p>
          <w:p w14:paraId="236A48BF">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591BDF16">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5.建立馆藏文物档案；</w:t>
            </w:r>
          </w:p>
          <w:p w14:paraId="7140CE64">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6.负责对未定级不可移动文物，作出标志说明，建立记录档案，明确管理责任人；</w:t>
            </w:r>
          </w:p>
          <w:p w14:paraId="4113F035">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7.负责县级文物保护单位、未定级不可移动文物原址保护措施、修缮的审批；</w:t>
            </w:r>
          </w:p>
          <w:p w14:paraId="6C7162D5">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8.履行文物安全监督和行政执法督查职责；</w:t>
            </w:r>
          </w:p>
          <w:p w14:paraId="3F5FD722">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9.负责牵头不可移动文物保护专项资金的申报审核、争取和分配、管理、使用。</w:t>
            </w:r>
          </w:p>
          <w:p w14:paraId="0A7E7383">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0152F8E">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1.对违反文物保护相关的治安管理处罚；</w:t>
            </w:r>
          </w:p>
          <w:p w14:paraId="16E6CA36">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2.保护发现文物的现场；</w:t>
            </w:r>
          </w:p>
          <w:p w14:paraId="34165437">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3.调查馆藏文物丢失案件，依法打击处理文物被盗抢、盗掘、倒卖等各类违法犯罪活动；</w:t>
            </w:r>
          </w:p>
          <w:p w14:paraId="41AD5D4B">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4.协同对发现文物隐匿不报或者拒不上交、未按照规定移交拣选文物行为进行处罚；</w:t>
            </w:r>
          </w:p>
          <w:p w14:paraId="3DDFFD4E">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5.保管、移交涉案文物。</w:t>
            </w:r>
          </w:p>
          <w:p w14:paraId="5874B2A1">
            <w:pPr>
              <w:keepNext w:val="0"/>
              <w:keepLines w:val="0"/>
              <w:pageBreakBefore w:val="0"/>
              <w:widowControl w:val="0"/>
              <w:suppressLineNumbers w:val="0"/>
              <w:kinsoku/>
              <w:wordWrap/>
              <w:overflowPunct/>
              <w:topLinePunct w:val="0"/>
              <w:autoSpaceDE/>
              <w:autoSpaceDN/>
              <w:bidi w:val="0"/>
              <w:adjustRightInd/>
              <w:snapToGrid/>
              <w:spacing w:after="0" w:line="31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75157A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1.负责本行政区域内的文物保护工作；</w:t>
            </w:r>
          </w:p>
          <w:p w14:paraId="4F25DA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2.定期开展辖区内不可移动文物日常安全巡查工作，发生文物盗掘、破坏、走私等案件或安全事故后，立即向县文体旅游局和公安机关报案；</w:t>
            </w:r>
          </w:p>
          <w:p w14:paraId="564A36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3.在文物保护单位保护范围和建设控制地带内进行工程建设或爆破、挖掘等作业前，督促建设单位及时向县文体旅游局报批。</w:t>
            </w:r>
          </w:p>
        </w:tc>
      </w:tr>
      <w:tr w14:paraId="724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2" w:hRule="atLeast"/>
          <w:jc w:val="center"/>
        </w:trPr>
        <w:tc>
          <w:tcPr>
            <w:tcW w:w="680" w:type="dxa"/>
            <w:shd w:val="clear" w:color="auto" w:fill="auto"/>
            <w:tcMar>
              <w:top w:w="15" w:type="dxa"/>
              <w:left w:w="15" w:type="dxa"/>
              <w:right w:w="15" w:type="dxa"/>
            </w:tcMar>
            <w:vAlign w:val="center"/>
          </w:tcPr>
          <w:p w14:paraId="61BE57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0975498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旅游行业安全监管</w:t>
            </w:r>
          </w:p>
        </w:tc>
        <w:tc>
          <w:tcPr>
            <w:tcW w:w="1587" w:type="dxa"/>
            <w:shd w:val="clear" w:color="auto" w:fill="auto"/>
            <w:tcMar>
              <w:top w:w="15" w:type="dxa"/>
              <w:left w:w="15" w:type="dxa"/>
              <w:right w:w="15" w:type="dxa"/>
            </w:tcMar>
            <w:vAlign w:val="center"/>
          </w:tcPr>
          <w:p w14:paraId="3E73B1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666F71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0018F4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1D74D7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6A73C9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31CAC8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D8098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6921BC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632F44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1.监督旅游经营者主体安全责任落实情况，检查应急预案、设施设备安全；</w:t>
            </w:r>
          </w:p>
          <w:p w14:paraId="1BBC52D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2.组织开展旅游安全及应急知识的宣传普及活动；</w:t>
            </w:r>
          </w:p>
          <w:p w14:paraId="04764C7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3.处理旅游突发事件，发布旅游安全预警信息。</w:t>
            </w:r>
          </w:p>
          <w:p w14:paraId="3100F3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796EC1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1.调查重大旅游安全事故；</w:t>
            </w:r>
          </w:p>
          <w:p w14:paraId="6822B7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2.指导景区森林火灾等自然灾害的预防与防治。</w:t>
            </w:r>
          </w:p>
          <w:p w14:paraId="01DA56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549A2B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负责检查景区、景点等旅游场所的消防安全，并督促整改。</w:t>
            </w:r>
          </w:p>
          <w:p w14:paraId="1747EC0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2269D6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负责指导、督促景区行业主管部门开展景区地质灾害防治工作。</w:t>
            </w:r>
          </w:p>
          <w:p w14:paraId="639629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DAE6C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负责检查景区内部交通工具的运营资质及安全，并督促整改。</w:t>
            </w:r>
          </w:p>
          <w:p w14:paraId="638B74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32532B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负责监督景区落实大型节庆、演出活动的安全预案及人流管控。</w:t>
            </w:r>
          </w:p>
          <w:p w14:paraId="26AD4D7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02B9A16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1.负责检查景区大型游乐设施、索道、电梯等特种设备的安全，并督促整改；</w:t>
            </w:r>
          </w:p>
          <w:p w14:paraId="081627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2.负责检查旅游餐饮场所的食品安全，并督促整改。</w:t>
            </w:r>
          </w:p>
        </w:tc>
        <w:tc>
          <w:tcPr>
            <w:tcW w:w="4535" w:type="dxa"/>
            <w:shd w:val="clear" w:color="auto" w:fill="auto"/>
            <w:tcMar>
              <w:top w:w="15" w:type="dxa"/>
              <w:left w:w="15" w:type="dxa"/>
              <w:right w:w="15" w:type="dxa"/>
            </w:tcMar>
            <w:vAlign w:val="center"/>
          </w:tcPr>
          <w:p w14:paraId="3847BCC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1.结合日常工作对景区、景点进行安全检查，督促安装安全警示标识标牌；</w:t>
            </w:r>
          </w:p>
          <w:p w14:paraId="700093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2.及时上报存在的安全隐患；</w:t>
            </w:r>
          </w:p>
          <w:p w14:paraId="559447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3.配合上级相关部门开展旅游行业安全监管工作，督促景区、企业整改安全隐患。</w:t>
            </w:r>
          </w:p>
        </w:tc>
      </w:tr>
      <w:tr w14:paraId="0018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58" w:hRule="atLeast"/>
          <w:jc w:val="center"/>
        </w:trPr>
        <w:tc>
          <w:tcPr>
            <w:tcW w:w="680" w:type="dxa"/>
            <w:shd w:val="clear" w:color="auto" w:fill="auto"/>
            <w:tcMar>
              <w:top w:w="15" w:type="dxa"/>
              <w:left w:w="15" w:type="dxa"/>
              <w:right w:w="15" w:type="dxa"/>
            </w:tcMar>
            <w:vAlign w:val="center"/>
          </w:tcPr>
          <w:p w14:paraId="17D18D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185E7C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民宿行业安全监管</w:t>
            </w:r>
          </w:p>
        </w:tc>
        <w:tc>
          <w:tcPr>
            <w:tcW w:w="1587" w:type="dxa"/>
            <w:shd w:val="clear" w:color="auto" w:fill="auto"/>
            <w:tcMar>
              <w:top w:w="15" w:type="dxa"/>
              <w:left w:w="15" w:type="dxa"/>
              <w:right w:w="15" w:type="dxa"/>
            </w:tcMar>
            <w:vAlign w:val="center"/>
          </w:tcPr>
          <w:p w14:paraId="76A50B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290B2E4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002214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E9D4D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33C0DB0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tc>
        <w:tc>
          <w:tcPr>
            <w:tcW w:w="6236" w:type="dxa"/>
            <w:shd w:val="clear" w:color="auto" w:fill="auto"/>
            <w:tcMar>
              <w:top w:w="15" w:type="dxa"/>
              <w:left w:w="15" w:type="dxa"/>
              <w:right w:w="15" w:type="dxa"/>
            </w:tcMar>
            <w:vAlign w:val="center"/>
          </w:tcPr>
          <w:p w14:paraId="5CE0239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49F4A9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负责景区内民宿行业安全监管。</w:t>
            </w:r>
          </w:p>
          <w:p w14:paraId="569C682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58E5CA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负责景区外民宿行业安全监管。</w:t>
            </w:r>
          </w:p>
          <w:p w14:paraId="0962BC0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8AB917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指导乡村民宿使用治安管理信息系统或手机APP、小程序、二维码等便利方式，落实旅客住宿实名登记、访客管理、接待未成年人入住“五必须”要求等治安管理制度。</w:t>
            </w:r>
          </w:p>
          <w:p w14:paraId="2D6E7A7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9DACE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按职责分工开展乡村民宿建筑质量安全监管工作。</w:t>
            </w:r>
          </w:p>
          <w:p w14:paraId="50586B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2BC4D9D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指导督促乡村民宿按照国家标准、行业标准配置消防设施、器材，落实日常消防安全管理，履行消防安全职责。</w:t>
            </w:r>
          </w:p>
        </w:tc>
        <w:tc>
          <w:tcPr>
            <w:tcW w:w="4535" w:type="dxa"/>
            <w:shd w:val="clear" w:color="auto" w:fill="auto"/>
            <w:tcMar>
              <w:top w:w="15" w:type="dxa"/>
              <w:left w:w="15" w:type="dxa"/>
              <w:right w:w="15" w:type="dxa"/>
            </w:tcMar>
            <w:vAlign w:val="center"/>
          </w:tcPr>
          <w:p w14:paraId="1EA1B10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配合县级相关部门对民宿行业治安、消防等各项安全状况开展日常巡查，督促问题整改并上报。</w:t>
            </w:r>
          </w:p>
        </w:tc>
      </w:tr>
      <w:tr w14:paraId="4594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0145F6C7">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十五、应急管理及消防（13项）</w:t>
            </w:r>
          </w:p>
        </w:tc>
      </w:tr>
      <w:tr w14:paraId="0299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0" w:hRule="atLeast"/>
          <w:jc w:val="center"/>
        </w:trPr>
        <w:tc>
          <w:tcPr>
            <w:tcW w:w="680" w:type="dxa"/>
            <w:shd w:val="clear" w:color="auto" w:fill="auto"/>
            <w:tcMar>
              <w:top w:w="15" w:type="dxa"/>
              <w:left w:w="15" w:type="dxa"/>
              <w:right w:w="15" w:type="dxa"/>
            </w:tcMar>
            <w:vAlign w:val="center"/>
          </w:tcPr>
          <w:p w14:paraId="7D9B4E6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0F901F9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生产安全事故的应急处置</w:t>
            </w:r>
          </w:p>
        </w:tc>
        <w:tc>
          <w:tcPr>
            <w:tcW w:w="1587" w:type="dxa"/>
            <w:shd w:val="clear" w:color="auto" w:fill="auto"/>
            <w:tcMar>
              <w:top w:w="15" w:type="dxa"/>
              <w:left w:w="15" w:type="dxa"/>
              <w:right w:w="15" w:type="dxa"/>
            </w:tcMar>
            <w:vAlign w:val="center"/>
          </w:tcPr>
          <w:p w14:paraId="3659E7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52BC6C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A96F6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17D591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1.生产安全事故发生后，负责指挥和协调，开展事故现场的抢险救援、技术指导、群众安置等工作；</w:t>
            </w:r>
          </w:p>
          <w:p w14:paraId="39274DB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2.负责组织和协调应急救援物资的储备、调拨和供应，确保应急物资的及时到位；</w:t>
            </w:r>
          </w:p>
          <w:p w14:paraId="5D9F10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3.收集、汇总和分析事故相关信息，及时向上报告和对外公布事故应急处置情况；</w:t>
            </w:r>
          </w:p>
          <w:p w14:paraId="256D64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4.负责生产安全事故的调查处理和灾后部署工作，督促相关部门整改问题。</w:t>
            </w:r>
          </w:p>
          <w:p w14:paraId="1AA29B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A0986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1.对生产安全事故第一时间上报信息、组织群众撤离、维护秩序等先期处置；</w:t>
            </w:r>
          </w:p>
          <w:p w14:paraId="5BF22D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2.配合上级部门开展生产安全事故的群众安置、灾情统计、事故调查、灾后部署工作。</w:t>
            </w:r>
          </w:p>
        </w:tc>
      </w:tr>
      <w:tr w14:paraId="68BA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5" w:hRule="atLeast"/>
          <w:jc w:val="center"/>
        </w:trPr>
        <w:tc>
          <w:tcPr>
            <w:tcW w:w="680" w:type="dxa"/>
            <w:shd w:val="clear" w:color="auto" w:fill="auto"/>
            <w:tcMar>
              <w:top w:w="15" w:type="dxa"/>
              <w:left w:w="15" w:type="dxa"/>
              <w:right w:w="15" w:type="dxa"/>
            </w:tcMar>
            <w:vAlign w:val="center"/>
          </w:tcPr>
          <w:p w14:paraId="0B3D4E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1FC9D1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综合安全监管</w:t>
            </w:r>
          </w:p>
        </w:tc>
        <w:tc>
          <w:tcPr>
            <w:tcW w:w="1587" w:type="dxa"/>
            <w:shd w:val="clear" w:color="auto" w:fill="auto"/>
            <w:tcMar>
              <w:top w:w="15" w:type="dxa"/>
              <w:left w:w="15" w:type="dxa"/>
              <w:right w:w="15" w:type="dxa"/>
            </w:tcMar>
            <w:vAlign w:val="center"/>
          </w:tcPr>
          <w:p w14:paraId="3D374D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378546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C2E0C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A8B6B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1.统筹安全生产宣传教育；</w:t>
            </w:r>
          </w:p>
          <w:p w14:paraId="42D2ECF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2.负责安全生产工作综合监督管理，制定安全生产年度监督检查计划并进行检查、抽查，督促落实领导干部安全生产责任制；</w:t>
            </w:r>
          </w:p>
          <w:p w14:paraId="6BAB7F2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3.开展“九小场所”、农家乐、经营性自建房风险隐患排查，及时消除隐患；</w:t>
            </w:r>
          </w:p>
          <w:p w14:paraId="22C8BC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4.负责对执法人员、企业负责人、安全生产管理人员等进行安全生产教育培训；</w:t>
            </w:r>
          </w:p>
          <w:p w14:paraId="7E0741C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5.对发现的事故隐患责令限期整改、现场处置，到期进行复查，对存在违法行为或逾期不整改、整改不合格的予以处罚。</w:t>
            </w:r>
          </w:p>
          <w:p w14:paraId="546711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8B8499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1.组织开展安全生产知识普及，按照综合应急预案组织开展应急演练；</w:t>
            </w:r>
          </w:p>
          <w:p w14:paraId="6A77C68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2.组织企业负责人、安全生产管理人员等参加上级部门举办的安全生产培训；</w:t>
            </w:r>
          </w:p>
          <w:p w14:paraId="388F3D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4C1FE5C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4.对发现的安全隐患，督促整改，拒不整改的上报上级部门，开展疑似重大安全生产隐患的初步取证、先期处置、人员疏散、现场管控等工作；</w:t>
            </w:r>
          </w:p>
          <w:p w14:paraId="511038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5.配合处理安全生产违法行为。</w:t>
            </w:r>
          </w:p>
        </w:tc>
      </w:tr>
      <w:tr w14:paraId="4B76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5" w:hRule="atLeast"/>
          <w:jc w:val="center"/>
        </w:trPr>
        <w:tc>
          <w:tcPr>
            <w:tcW w:w="680" w:type="dxa"/>
            <w:shd w:val="clear" w:color="auto" w:fill="auto"/>
            <w:tcMar>
              <w:top w:w="15" w:type="dxa"/>
              <w:left w:w="15" w:type="dxa"/>
              <w:right w:w="15" w:type="dxa"/>
            </w:tcMar>
            <w:vAlign w:val="center"/>
          </w:tcPr>
          <w:p w14:paraId="67B1D3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4CDE49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充电基础设施安全</w:t>
            </w:r>
          </w:p>
        </w:tc>
        <w:tc>
          <w:tcPr>
            <w:tcW w:w="1587" w:type="dxa"/>
            <w:shd w:val="clear" w:color="auto" w:fill="auto"/>
            <w:tcMar>
              <w:top w:w="15" w:type="dxa"/>
              <w:left w:w="15" w:type="dxa"/>
              <w:right w:w="15" w:type="dxa"/>
            </w:tcMar>
            <w:vAlign w:val="center"/>
          </w:tcPr>
          <w:p w14:paraId="4FDE97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县发改局</w:t>
            </w:r>
          </w:p>
          <w:p w14:paraId="2FABA4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2B53186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708123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61DC02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04D07A0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24EB47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79EFD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5293C9E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牵头负责制定充电基础设施政策，编制充电基础设施建设规划，协调推进充电基础设施及配套电网建设。</w:t>
            </w:r>
          </w:p>
          <w:p w14:paraId="76A10D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F2840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牵头负责充电基础设施用地保障，负责新建居民住宅小区充电基础设施配建审查工作。</w:t>
            </w:r>
          </w:p>
          <w:p w14:paraId="08D0C1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523D3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1.指导新建住宅小区和新建建筑配建充电基础设施的消防设计审查验收；</w:t>
            </w:r>
          </w:p>
          <w:p w14:paraId="591B13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2.在竣工验收等环节，会同自然资源部门审核新建住宅小区和新建建筑配建充电基础设施情况；</w:t>
            </w:r>
          </w:p>
          <w:p w14:paraId="24AC2D7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3.指导物业服务企业支持和配合充电设施产权人设置和管理充电基础设施。</w:t>
            </w:r>
          </w:p>
          <w:p w14:paraId="3FB90C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FC401A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牵头负责公交、出租（网约车）、客运行业及高速公路和国、省干道服务区充电基础设施的设置和管理。</w:t>
            </w:r>
          </w:p>
          <w:p w14:paraId="0E2CDE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16C46C2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牵头负责A级旅游景区、度假区、生态旅游示范区、天府旅游名村等公共停车场充电基础设施的设置和管理。</w:t>
            </w:r>
          </w:p>
          <w:p w14:paraId="6D99AF9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5BCC35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牵头负责道路临时停车泊位充电基础设施的设置和管理。</w:t>
            </w:r>
          </w:p>
          <w:p w14:paraId="60C1A2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79A11C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1.开展政策宣传，排查充电设施需求；</w:t>
            </w:r>
          </w:p>
          <w:p w14:paraId="7AD15D4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2.配合开展充电桩位置选址和协调安装工作；</w:t>
            </w:r>
          </w:p>
          <w:p w14:paraId="16B3E9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3.负责未委托物业服务人开展物业服务的小区的充电基础设施建设运营管理工作；</w:t>
            </w:r>
          </w:p>
          <w:p w14:paraId="17B8B1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4.结合日常工作开展巡查，发现问题并上报；</w:t>
            </w:r>
          </w:p>
          <w:p w14:paraId="357E03F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5.开展集中充电设施建设管理的协调和矛盾纠纷调处工作。</w:t>
            </w:r>
          </w:p>
        </w:tc>
      </w:tr>
      <w:tr w14:paraId="44F8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3" w:hRule="atLeast"/>
          <w:jc w:val="center"/>
        </w:trPr>
        <w:tc>
          <w:tcPr>
            <w:tcW w:w="680" w:type="dxa"/>
            <w:shd w:val="clear" w:color="auto" w:fill="auto"/>
            <w:tcMar>
              <w:top w:w="15" w:type="dxa"/>
              <w:left w:w="15" w:type="dxa"/>
              <w:right w:w="15" w:type="dxa"/>
            </w:tcMar>
            <w:vAlign w:val="center"/>
          </w:tcPr>
          <w:p w14:paraId="25B26D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7DAC7E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6E3C6D3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1F85A0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1E6CA7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214CBA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175D6E9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26646C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县气象局</w:t>
            </w:r>
          </w:p>
          <w:p w14:paraId="063DBC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CA88F2B">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196EA70F">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1.负责会商研判自然灾害综合风险形势，制定应对措施，开展综合风险普查及减灾能力调查；</w:t>
            </w:r>
          </w:p>
          <w:p w14:paraId="413295E4">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2.负责统筹启动一级、二级防汛应急响应后的水旱灾害应对处置工作；</w:t>
            </w:r>
          </w:p>
          <w:p w14:paraId="38BD3945">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3.负责洪涝灾区和旱区群众的生活救助，督促、指导各级应急救援演练；</w:t>
            </w:r>
          </w:p>
          <w:p w14:paraId="28BAA620">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4.组织开展综合监测预警和群测群防，洪涝灾害综合风险评估工作；</w:t>
            </w:r>
          </w:p>
          <w:p w14:paraId="6BE20544">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5.灾情稳定后，组织评估、核定并发布自然灾害损失情况。</w:t>
            </w:r>
          </w:p>
          <w:p w14:paraId="3B2FFC95">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5FA1FA7B">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1.督促指导水利工程设施设备安全运行和应急抢护，负责防汛抗旱工程安全监督管理，指导协调大中型水库、电站移民和监管职责内水电站安全度汛；</w:t>
            </w:r>
          </w:p>
          <w:p w14:paraId="079384A1">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2.承担防汛抗旱应急抢险技术支撑和保障；</w:t>
            </w:r>
          </w:p>
          <w:p w14:paraId="50B631AC">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3.承担水情旱情监测预警，进行水旱灾害风险普查、区划分级和旱灾风险评估；</w:t>
            </w:r>
          </w:p>
          <w:p w14:paraId="38F3D7EB">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统筹未启动及启动三、四级防汛抗旱应急响应时水旱灾害应对，指导部门和乡镇（街道）处置一般水旱灾害突发事件。</w:t>
            </w:r>
          </w:p>
          <w:p w14:paraId="68184718">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0D405ADC">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责组织指导城镇建成区排水防涝设施施工工程、城镇建成区内的排涝设施和设备的日常运行及应急抢护等工作；</w:t>
            </w:r>
          </w:p>
          <w:p w14:paraId="52D98BCC">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2.指导属地政府、相关部门对灾区受灾房屋结构安全进行应急评估，向属地政府、相关部门为灾区群众应急安置房和灾后返迁房的启用安全提供技术支持；</w:t>
            </w:r>
          </w:p>
          <w:p w14:paraId="2B16ACB9">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3.指导物业小区防涝；</w:t>
            </w:r>
          </w:p>
          <w:p w14:paraId="0BF5986B">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4.负责完善城区雨污排水设施、指导防御内涝、加强桥洞涵道日常巡查。</w:t>
            </w:r>
          </w:p>
        </w:tc>
        <w:tc>
          <w:tcPr>
            <w:tcW w:w="4535" w:type="dxa"/>
            <w:shd w:val="clear" w:color="auto" w:fill="auto"/>
            <w:tcMar>
              <w:top w:w="15" w:type="dxa"/>
              <w:left w:w="15" w:type="dxa"/>
              <w:right w:w="15" w:type="dxa"/>
            </w:tcMar>
            <w:vAlign w:val="center"/>
          </w:tcPr>
          <w:p w14:paraId="3C699D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1.开展宣传教育，提升群众自救能力，制定应急预案和调度方案，建立辖区风险隐患点清单；</w:t>
            </w:r>
          </w:p>
          <w:p w14:paraId="0BF0FF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2.组建抢险救援力量，组织开展日常演练，做好人防、物防、技防等准备工作；</w:t>
            </w:r>
          </w:p>
          <w:p w14:paraId="3862D6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3.开展低洼易涝点、江河堤防、山塘水库、山洪和地质灾害危险区等各类风险隐患点巡查巡护、隐患排查；</w:t>
            </w:r>
          </w:p>
          <w:p w14:paraId="0FB24CD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4.做好值班值守、信息报送、转发气象预警信息；</w:t>
            </w:r>
          </w:p>
          <w:p w14:paraId="5D985A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5.出现险情时，及时组织受灾害威胁的居民及其他人员转移到安全地带；</w:t>
            </w:r>
          </w:p>
          <w:p w14:paraId="426E337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6.发生灾情时，组织转移安置受灾群众，做好受灾群众生活安排，及时发放上级下拨的救助经费和物资；</w:t>
            </w:r>
          </w:p>
          <w:p w14:paraId="679C282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7.组织开展受灾后受灾群众的生产生活恢复工作。</w:t>
            </w:r>
          </w:p>
        </w:tc>
      </w:tr>
      <w:tr w14:paraId="275C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2" w:hRule="atLeast"/>
          <w:jc w:val="center"/>
        </w:trPr>
        <w:tc>
          <w:tcPr>
            <w:tcW w:w="680" w:type="dxa"/>
            <w:shd w:val="clear" w:color="auto" w:fill="auto"/>
            <w:tcMar>
              <w:top w:w="15" w:type="dxa"/>
              <w:left w:w="15" w:type="dxa"/>
              <w:right w:w="15" w:type="dxa"/>
            </w:tcMar>
            <w:vAlign w:val="center"/>
          </w:tcPr>
          <w:p w14:paraId="6DF462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4BD80F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15275F1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AB9805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7DD3852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02D32A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756C47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5DAA6D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县气象局</w:t>
            </w:r>
          </w:p>
          <w:p w14:paraId="37B33A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7A94E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DAC173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1.负责指导协调因降雨诱发的山体滑坡、崩塌、地面塌陷、泥石流等地质灾害监测、预警、防治等工作；</w:t>
            </w:r>
          </w:p>
          <w:p w14:paraId="37B3B9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2.开展宣传教育，提升群众防灾意识与自救互救能力；</w:t>
            </w:r>
          </w:p>
          <w:p w14:paraId="63BACC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3.承担因降雨突发地质灾害抢险救援的技术保障；</w:t>
            </w:r>
          </w:p>
          <w:p w14:paraId="566338B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4.负责为防汛抗旱决策提供地理信息支撑；</w:t>
            </w:r>
          </w:p>
          <w:p w14:paraId="288193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5.排查灾害隐患，标记新隐患点，指导重建规划，科学选址布局，进行资源调配，保障重建用地。</w:t>
            </w:r>
          </w:p>
          <w:p w14:paraId="25A18DB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3AF53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指导农业防汛抗旱和灾后农业救灾、生产恢复。</w:t>
            </w:r>
          </w:p>
          <w:p w14:paraId="660D5D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p w14:paraId="3A6872CD">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负责天气气候监测、预报、预警，实施抗旱人工增雨作业。</w:t>
            </w:r>
          </w:p>
          <w:p w14:paraId="122C59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400124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1.开展宣传教育，提升群众自救能力，制定应急预案和调度方案，建立辖区风险隐患点清单；</w:t>
            </w:r>
          </w:p>
          <w:p w14:paraId="732522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2.组建抢险救援力量，组织开展日常演练，做好人防、物防、技防等准备工作；</w:t>
            </w:r>
          </w:p>
          <w:p w14:paraId="2DA0D00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3.开展低洼易涝点、江河堤防、山塘水库、山洪和地质灾害危险区等各类风险隐患点巡查巡护、隐患排查；</w:t>
            </w:r>
          </w:p>
          <w:p w14:paraId="5AE730C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4.做好值班值守、信息报送、转发气象预警信息；</w:t>
            </w:r>
          </w:p>
          <w:p w14:paraId="5BD763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5.出现险情时，及时组织受灾害威胁的居民及其他人员转移到安全地带；</w:t>
            </w:r>
          </w:p>
          <w:p w14:paraId="4B2BD3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6.发生灾情时，组织转移安置受灾群众，做好受灾群众生活安排，及时发放上级下拨的救助经费和物资；</w:t>
            </w:r>
          </w:p>
          <w:p w14:paraId="70E0C4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7.组织开展受灾后受灾群众的生产生活恢复工作。</w:t>
            </w:r>
          </w:p>
        </w:tc>
      </w:tr>
      <w:tr w14:paraId="7FFA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5" w:hRule="atLeast"/>
          <w:jc w:val="center"/>
        </w:trPr>
        <w:tc>
          <w:tcPr>
            <w:tcW w:w="680" w:type="dxa"/>
            <w:shd w:val="clear" w:color="auto" w:fill="auto"/>
            <w:tcMar>
              <w:top w:w="15" w:type="dxa"/>
              <w:left w:w="15" w:type="dxa"/>
              <w:right w:w="15" w:type="dxa"/>
            </w:tcMar>
            <w:vAlign w:val="center"/>
          </w:tcPr>
          <w:p w14:paraId="0F0F0F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76</w:t>
            </w:r>
          </w:p>
        </w:tc>
        <w:tc>
          <w:tcPr>
            <w:tcW w:w="1247" w:type="dxa"/>
            <w:shd w:val="clear" w:color="auto" w:fill="auto"/>
            <w:tcMar>
              <w:top w:w="15" w:type="dxa"/>
              <w:left w:w="15" w:type="dxa"/>
              <w:right w:w="15" w:type="dxa"/>
            </w:tcMar>
            <w:vAlign w:val="center"/>
          </w:tcPr>
          <w:p w14:paraId="25D360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森林防灭火</w:t>
            </w:r>
          </w:p>
        </w:tc>
        <w:tc>
          <w:tcPr>
            <w:tcW w:w="1587" w:type="dxa"/>
            <w:shd w:val="clear" w:color="auto" w:fill="auto"/>
            <w:tcMar>
              <w:top w:w="15" w:type="dxa"/>
              <w:left w:w="15" w:type="dxa"/>
              <w:right w:w="15" w:type="dxa"/>
            </w:tcMar>
            <w:vAlign w:val="center"/>
          </w:tcPr>
          <w:p w14:paraId="1FDFFC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02BD15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县林业局</w:t>
            </w:r>
          </w:p>
          <w:p w14:paraId="0899B3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586F05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504951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4E386A96">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46697147">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1.统筹负责重大森林火灾“救”的工作；</w:t>
            </w:r>
          </w:p>
          <w:p w14:paraId="193F4080">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2.负责综合指导督导森林火灾防控工作；</w:t>
            </w:r>
          </w:p>
          <w:p w14:paraId="5F5B81A0">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3.开展森林火灾预警监测和信息发布；</w:t>
            </w:r>
          </w:p>
          <w:p w14:paraId="54883C62">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4.负责统筹协调国家综合救援力量参与区域内森林火灾扑救处置等工作；</w:t>
            </w:r>
          </w:p>
          <w:p w14:paraId="00639D01">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5.牵头负责综合考核森林防灭火指标。</w:t>
            </w:r>
          </w:p>
          <w:p w14:paraId="6EE25DCF">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46F99C33">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1.履行森林防火行业管理责任，主“防”的工作；</w:t>
            </w:r>
          </w:p>
          <w:p w14:paraId="6612C31B">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710FF805">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3.指导、推动林业行业森林防灭火基础设施、防灭火装备和专业扑火队伍建设；</w:t>
            </w:r>
          </w:p>
          <w:p w14:paraId="09DC2D14">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507B2149">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B792C91">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1.牵头森林防灭火“查”的工作，负责火案侦破及有关违法犯罪案件查处；</w:t>
            </w:r>
          </w:p>
          <w:p w14:paraId="669FBED7">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2.负责森林火灾火场警戒、交通疏导、治安维护等工作；</w:t>
            </w:r>
          </w:p>
          <w:p w14:paraId="6C9527A7">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3.协同林业主管部门开展防火宣传、火灾隐患排查、重点区域巡护、违规用火处罚等工作。</w:t>
            </w:r>
          </w:p>
          <w:p w14:paraId="369C618B">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4B01CC25">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负责参与一定等级森林火灾突发事件的处置。</w:t>
            </w:r>
          </w:p>
          <w:p w14:paraId="3D473A4F">
            <w:pPr>
              <w:keepNext w:val="0"/>
              <w:keepLines w:val="0"/>
              <w:pageBreakBefore w:val="0"/>
              <w:widowControl w:val="0"/>
              <w:suppressLineNumbers w:val="0"/>
              <w:kinsoku/>
              <w:wordWrap/>
              <w:overflowPunct/>
              <w:topLinePunct w:val="0"/>
              <w:autoSpaceDE/>
              <w:autoSpaceDN/>
              <w:bidi w:val="0"/>
              <w:adjustRightInd/>
              <w:snapToGrid/>
              <w:spacing w:after="0" w:line="30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985F70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1.开展森林防灭火政策和应急知识宣传；</w:t>
            </w:r>
          </w:p>
          <w:p w14:paraId="182D7D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2.制定森林防灭火应急预案，开展演练，负责值班值守；</w:t>
            </w:r>
          </w:p>
          <w:p w14:paraId="4DE9E1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3.划分网格，组建护林员队伍和防火灭火力量，储备必要的灭火物资；</w:t>
            </w:r>
          </w:p>
          <w:p w14:paraId="216303C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4.发现火情，立即上报火灾地点、火势大小以及是否有人员被困等信息；</w:t>
            </w:r>
          </w:p>
          <w:p w14:paraId="02B3C8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5.在火势较小、保证安全的前提下，先行组织进行初期扑救。</w:t>
            </w:r>
          </w:p>
        </w:tc>
      </w:tr>
      <w:tr w14:paraId="320F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2D9468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77</w:t>
            </w:r>
          </w:p>
        </w:tc>
        <w:tc>
          <w:tcPr>
            <w:tcW w:w="1247" w:type="dxa"/>
            <w:shd w:val="clear" w:color="auto" w:fill="auto"/>
            <w:tcMar>
              <w:top w:w="15" w:type="dxa"/>
              <w:left w:w="15" w:type="dxa"/>
              <w:right w:w="15" w:type="dxa"/>
            </w:tcMar>
            <w:vAlign w:val="center"/>
          </w:tcPr>
          <w:p w14:paraId="70802FD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城镇燃气安全监管</w:t>
            </w:r>
          </w:p>
        </w:tc>
        <w:tc>
          <w:tcPr>
            <w:tcW w:w="1587" w:type="dxa"/>
            <w:shd w:val="clear" w:color="auto" w:fill="auto"/>
            <w:tcMar>
              <w:top w:w="15" w:type="dxa"/>
              <w:left w:w="15" w:type="dxa"/>
              <w:right w:w="15" w:type="dxa"/>
            </w:tcMar>
            <w:vAlign w:val="center"/>
          </w:tcPr>
          <w:p w14:paraId="1CE5AE9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0F814C1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7C08D1A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4D508C4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4C4DBE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1DB9AA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74B049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13E90D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CE11F14">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F7F208D">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1.负责城镇燃气行业管理工作，建立健全燃气安全监管制度；</w:t>
            </w:r>
          </w:p>
          <w:p w14:paraId="38404909">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2.负责燃气设施建设项目竣工验收备案以及消防设计审查、消防验收、备案和抽查工作；</w:t>
            </w:r>
          </w:p>
          <w:p w14:paraId="1DDF571F">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3.负责指导工业和民用建筑、高层住宅、公共场所等消防通道的燃气消防安全监督管理；</w:t>
            </w:r>
          </w:p>
          <w:p w14:paraId="0D7AE788">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4.负责督促落实燃气企业安全生产主体责任，加强对城镇燃气安全生产工作的组织领导、监管、检查；</w:t>
            </w:r>
          </w:p>
          <w:p w14:paraId="146E7080">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547EDEC0">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8E5CCC5">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1.负责对燃气流通环节的商品质量进行监管；</w:t>
            </w:r>
          </w:p>
          <w:p w14:paraId="1364279F">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2.负责燃气生产环节的产品质量、计量监管和压力容器、压力管道制造等环节的安全检查；</w:t>
            </w:r>
          </w:p>
          <w:p w14:paraId="07CC7AC1">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3.负责城镇燃气设施中的特种设备质量检验的监督检查，加强对城镇燃气设施中特种设备的安装、使用和管理及强制检定计量器具的管理；</w:t>
            </w:r>
          </w:p>
          <w:p w14:paraId="00667A41">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4.负责液化石油气充装许可的监管，加强液化石油气瓶使用登记的监管；</w:t>
            </w:r>
          </w:p>
          <w:p w14:paraId="32740FE5">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0AB1E124">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7F207A90">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1.负责指导餐饮行业、城市综合体、大型超市燃气使用的安全管理，落实安全防范措施，加强对餐饮行业、城市综合体、大型超市燃气设施安全运行情况的检查；</w:t>
            </w:r>
          </w:p>
          <w:p w14:paraId="4F790ACC">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2.督导餐饮行业、城市综合体、大型超市等生产经营单位使用燃气的，安装可燃气体报警装置，并保障其正常使用。</w:t>
            </w:r>
          </w:p>
        </w:tc>
        <w:tc>
          <w:tcPr>
            <w:tcW w:w="4535" w:type="dxa"/>
            <w:shd w:val="clear" w:color="auto" w:fill="auto"/>
            <w:tcMar>
              <w:top w:w="15" w:type="dxa"/>
              <w:left w:w="15" w:type="dxa"/>
              <w:right w:w="15" w:type="dxa"/>
            </w:tcMar>
            <w:vAlign w:val="center"/>
          </w:tcPr>
          <w:p w14:paraId="0033A4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1.开展燃气安全工作督导、检查和安全隐患排查，发现问题及时报送；</w:t>
            </w:r>
          </w:p>
          <w:p w14:paraId="0029C8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2.制定燃气安全及施工应急救援预案并组织实施，建立预警机制，组织应急救援演练，加强应急救援基地和队伍建设；</w:t>
            </w:r>
          </w:p>
          <w:p w14:paraId="5E8EF0E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3.组织定期开展燃气方面的宣传教育。</w:t>
            </w:r>
          </w:p>
        </w:tc>
      </w:tr>
      <w:tr w14:paraId="6205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1" w:hRule="atLeast"/>
          <w:jc w:val="center"/>
        </w:trPr>
        <w:tc>
          <w:tcPr>
            <w:tcW w:w="680" w:type="dxa"/>
            <w:shd w:val="clear" w:color="auto" w:fill="auto"/>
            <w:tcMar>
              <w:top w:w="15" w:type="dxa"/>
              <w:left w:w="15" w:type="dxa"/>
              <w:right w:w="15" w:type="dxa"/>
            </w:tcMar>
            <w:vAlign w:val="center"/>
          </w:tcPr>
          <w:p w14:paraId="3E60CB9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77</w:t>
            </w:r>
          </w:p>
        </w:tc>
        <w:tc>
          <w:tcPr>
            <w:tcW w:w="1247" w:type="dxa"/>
            <w:shd w:val="clear" w:color="auto" w:fill="auto"/>
            <w:tcMar>
              <w:top w:w="15" w:type="dxa"/>
              <w:left w:w="15" w:type="dxa"/>
              <w:right w:w="15" w:type="dxa"/>
            </w:tcMar>
            <w:vAlign w:val="center"/>
          </w:tcPr>
          <w:p w14:paraId="1BDC37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城镇燃气安全监管</w:t>
            </w:r>
          </w:p>
        </w:tc>
        <w:tc>
          <w:tcPr>
            <w:tcW w:w="1587" w:type="dxa"/>
            <w:shd w:val="clear" w:color="auto" w:fill="auto"/>
            <w:tcMar>
              <w:top w:w="15" w:type="dxa"/>
              <w:left w:w="15" w:type="dxa"/>
              <w:right w:w="15" w:type="dxa"/>
            </w:tcMar>
            <w:vAlign w:val="center"/>
          </w:tcPr>
          <w:p w14:paraId="164F763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2C05B4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41947AC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1B1C80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50733E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3C978C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490B61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7A8E2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DF513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E8ED7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1.负责燃气生产、供应、使用等场所的公共安全管理，依法查处为非法经营者提供场所和违规大量储存燃气、倾倒残液、偷盗燃气、倒卖报废钢瓶等严重威胁公共安全的行为；</w:t>
            </w:r>
          </w:p>
          <w:p w14:paraId="0E7D27B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07EECFB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2422FEA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1.负责对液化石油气、天然气钢瓶的道路、水路运输及危化品运输监督管理；</w:t>
            </w:r>
          </w:p>
          <w:p w14:paraId="234F25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2.负责燃气公路、内河水上运输单位及其运输工具的安全管理，组织制定事故应急预案；</w:t>
            </w:r>
          </w:p>
          <w:p w14:paraId="6E6ADF2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3.督导加强对运输装有液化石油气、天然气钢瓶的机动车辆执法管理，依法查处无经营资质从事燃气运输行为。</w:t>
            </w:r>
          </w:p>
          <w:p w14:paraId="106B0FE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7BB3411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1.负责对已依法办理消防审批手续的燃气生产、储存、充装、供应、调压等场所的消防安全检查；</w:t>
            </w:r>
          </w:p>
          <w:p w14:paraId="1AEC363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2.配合行业主管部门指导民用建筑消防通道的燃气消防安全监督管理，开展燃气安全事故的应急救援。</w:t>
            </w:r>
          </w:p>
          <w:p w14:paraId="22BE909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5774931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督促相关单位和乡镇（街道）对各级挂牌督办城镇燃气行业重大安全隐患的整治落实，依法组织、指导对县政府授权调查的城镇燃气较大生产安全事故调查处理。</w:t>
            </w:r>
          </w:p>
          <w:p w14:paraId="3E7119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ABC4E5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1.开展燃气安全工作督导、检查和安全隐患排查，发现问题及时报送；</w:t>
            </w:r>
          </w:p>
          <w:p w14:paraId="7FF7DF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2.制定燃气安全及施工应急救援预案并组织实施，建立预警机制，组织应急救援演练，加强应急救援基地和队伍建设；</w:t>
            </w:r>
          </w:p>
          <w:p w14:paraId="497C3E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3.组织定期开展燃气方面的宣传教育。</w:t>
            </w:r>
          </w:p>
        </w:tc>
      </w:tr>
      <w:tr w14:paraId="63DF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F519B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78</w:t>
            </w:r>
          </w:p>
        </w:tc>
        <w:tc>
          <w:tcPr>
            <w:tcW w:w="1247" w:type="dxa"/>
            <w:shd w:val="clear" w:color="auto" w:fill="auto"/>
            <w:tcMar>
              <w:top w:w="15" w:type="dxa"/>
              <w:left w:w="15" w:type="dxa"/>
              <w:right w:w="15" w:type="dxa"/>
            </w:tcMar>
            <w:vAlign w:val="center"/>
          </w:tcPr>
          <w:p w14:paraId="340F39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危化、粉尘涉爆等安全监管</w:t>
            </w:r>
          </w:p>
        </w:tc>
        <w:tc>
          <w:tcPr>
            <w:tcW w:w="1587" w:type="dxa"/>
            <w:shd w:val="clear" w:color="auto" w:fill="auto"/>
            <w:tcMar>
              <w:top w:w="15" w:type="dxa"/>
              <w:left w:w="15" w:type="dxa"/>
              <w:right w:w="15" w:type="dxa"/>
            </w:tcMar>
            <w:vAlign w:val="center"/>
          </w:tcPr>
          <w:p w14:paraId="75583F9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061E1A2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63E36D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1B77CB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245A437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4261FEF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30742797">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563C6421">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1.负责危险化学品安全生产宣传，督促危险化学品生产经营单位、粉尘涉爆企业、金属冶炼企业建设项目进行安全设施评价；</w:t>
            </w:r>
          </w:p>
          <w:p w14:paraId="0C9FA981">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2.对危险化学品生产经营单位、金属冶炼企业双重预防机制落实、教育培训、安全生产费用提取等进行日常检查；</w:t>
            </w:r>
          </w:p>
          <w:p w14:paraId="37169627">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3.负责危险化学品生产经营单位、粉尘涉爆企业、金属冶炼企业开展专项执法检查；</w:t>
            </w:r>
          </w:p>
          <w:p w14:paraId="29B7ABB7">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7FCE0324">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46FD017C">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1.负责危险化学品运输车辆的监督管理；</w:t>
            </w:r>
          </w:p>
          <w:p w14:paraId="3FDDCE2C">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2.协助邮政管理部门查处寄递危险化学品的行为。</w:t>
            </w:r>
          </w:p>
          <w:p w14:paraId="5E15F513">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CF3F114">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负责危险化学品的公共安全管理，核发剧毒化学品购买许可证、剧毒化学品道路运输通行证，并负责危险化学品运输车辆的道路交通安全管理和违法处理。</w:t>
            </w:r>
          </w:p>
          <w:p w14:paraId="0EDF6766">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2C3B8B7">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负责对危险化学品及其包装物、容器产品质量实施监督，查处危险化学品经营企业违法采购危险化学品的行为。</w:t>
            </w:r>
          </w:p>
          <w:p w14:paraId="61EA2337">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4ABE6E0D">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38F233E0">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2.依照职责分工调查相关危险化学品环境污染事故和生态破坏事件，负责危险化学品事故现场的应急环境监测。</w:t>
            </w:r>
          </w:p>
          <w:p w14:paraId="0A998F60">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2CB19B8D">
            <w:pPr>
              <w:keepNext w:val="0"/>
              <w:keepLines w:val="0"/>
              <w:pageBreakBefore w:val="0"/>
              <w:widowControl w:val="0"/>
              <w:suppressLineNumbers w:val="0"/>
              <w:kinsoku/>
              <w:wordWrap/>
              <w:overflowPunct/>
              <w:topLinePunct w:val="0"/>
              <w:autoSpaceDE/>
              <w:autoSpaceDN/>
              <w:bidi w:val="0"/>
              <w:adjustRightInd/>
              <w:snapToGrid/>
              <w:spacing w:after="0" w:line="28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负责组织、协调危险化学品事故受伤人员的医疗卫生救治工作。</w:t>
            </w:r>
          </w:p>
        </w:tc>
        <w:tc>
          <w:tcPr>
            <w:tcW w:w="4535" w:type="dxa"/>
            <w:shd w:val="clear" w:color="auto" w:fill="auto"/>
            <w:tcMar>
              <w:top w:w="15" w:type="dxa"/>
              <w:left w:w="15" w:type="dxa"/>
              <w:right w:w="15" w:type="dxa"/>
            </w:tcMar>
            <w:vAlign w:val="center"/>
          </w:tcPr>
          <w:p w14:paraId="003216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1.配合开展危险化学品安全知识宣传；</w:t>
            </w:r>
          </w:p>
          <w:p w14:paraId="172DE7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2.开展群众疏散应急演练；</w:t>
            </w:r>
          </w:p>
          <w:p w14:paraId="6965949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3.派员参加危险化学品经营单位、粉尘涉爆企业、金属冶炼企业安全检查；</w:t>
            </w:r>
          </w:p>
          <w:p w14:paraId="11F5E17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4.结合日常工作开展隐患排查，发现安全隐患和风险线索，及时上报；</w:t>
            </w:r>
          </w:p>
          <w:p w14:paraId="3722F6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5.组织人员疏散撤离，配合开展应急处置工作。</w:t>
            </w:r>
          </w:p>
        </w:tc>
      </w:tr>
      <w:tr w14:paraId="024C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2" w:hRule="atLeast"/>
          <w:jc w:val="center"/>
        </w:trPr>
        <w:tc>
          <w:tcPr>
            <w:tcW w:w="680" w:type="dxa"/>
            <w:shd w:val="clear" w:color="auto" w:fill="auto"/>
            <w:tcMar>
              <w:top w:w="15" w:type="dxa"/>
              <w:left w:w="15" w:type="dxa"/>
              <w:right w:w="15" w:type="dxa"/>
            </w:tcMar>
            <w:vAlign w:val="center"/>
          </w:tcPr>
          <w:p w14:paraId="497E74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79</w:t>
            </w:r>
          </w:p>
        </w:tc>
        <w:tc>
          <w:tcPr>
            <w:tcW w:w="1247" w:type="dxa"/>
            <w:shd w:val="clear" w:color="auto" w:fill="auto"/>
            <w:tcMar>
              <w:top w:w="15" w:type="dxa"/>
              <w:left w:w="15" w:type="dxa"/>
              <w:right w:w="15" w:type="dxa"/>
            </w:tcMar>
            <w:vAlign w:val="center"/>
          </w:tcPr>
          <w:p w14:paraId="1DC866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烟花爆竹监管</w:t>
            </w:r>
          </w:p>
        </w:tc>
        <w:tc>
          <w:tcPr>
            <w:tcW w:w="1587" w:type="dxa"/>
            <w:shd w:val="clear" w:color="auto" w:fill="auto"/>
            <w:tcMar>
              <w:top w:w="15" w:type="dxa"/>
              <w:left w:w="15" w:type="dxa"/>
              <w:right w:w="15" w:type="dxa"/>
            </w:tcMar>
            <w:vAlign w:val="center"/>
          </w:tcPr>
          <w:p w14:paraId="092441F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34E3700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3FB2B8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282DCC0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5E4EE2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0C60A7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p w14:paraId="0A2767A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tc>
        <w:tc>
          <w:tcPr>
            <w:tcW w:w="6236" w:type="dxa"/>
            <w:shd w:val="clear" w:color="auto" w:fill="auto"/>
            <w:tcMar>
              <w:top w:w="15" w:type="dxa"/>
              <w:left w:w="15" w:type="dxa"/>
              <w:right w:w="15" w:type="dxa"/>
            </w:tcMar>
            <w:vAlign w:val="center"/>
          </w:tcPr>
          <w:p w14:paraId="5041C9B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511D331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负责烟花爆竹生产、经营、储存环节安全生产监督管理工作。牵头调查生产、经营、储存环节的安全事故。</w:t>
            </w:r>
          </w:p>
          <w:p w14:paraId="7AAEDE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E65C2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1.负责烟花爆竹的公共安全管理，处置突发事件；</w:t>
            </w:r>
          </w:p>
          <w:p w14:paraId="390BF4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2.查处违法运输、非法储存、违规燃放烟花爆竹等行为；</w:t>
            </w:r>
          </w:p>
          <w:p w14:paraId="439DF1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3.查处非法经营、生产销售假冒伪劣产品的犯罪行为。</w:t>
            </w:r>
          </w:p>
          <w:p w14:paraId="6C5EB7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3A6A3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对烟花爆竹生产销售环节产品质量进行监管，查处生产销售不符合强制性标准、假冒伪劣烟花爆竹产品以及无照经营或超范围经营等行为。</w:t>
            </w:r>
          </w:p>
          <w:p w14:paraId="73F55E2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76370F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检查运输企业、车辆资质，查处非法营运行为。</w:t>
            </w:r>
          </w:p>
          <w:p w14:paraId="7E8343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45951A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禁止大型超市内销售烟花爆竹类产品，配合开展烟花爆竹经营活动的安全管理工作。</w:t>
            </w:r>
          </w:p>
          <w:p w14:paraId="382DFA8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7D6AE1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1.负责依法受理审核烟花爆竹经营（零售）许可申请；</w:t>
            </w:r>
          </w:p>
          <w:p w14:paraId="74668FE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2.核发烟花爆竹经营（零售）许可证。</w:t>
            </w:r>
          </w:p>
          <w:p w14:paraId="2DB92E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186CAE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组织烟花爆竹引发的火灾扑救。</w:t>
            </w:r>
          </w:p>
        </w:tc>
        <w:tc>
          <w:tcPr>
            <w:tcW w:w="4535" w:type="dxa"/>
            <w:shd w:val="clear" w:color="auto" w:fill="auto"/>
            <w:tcMar>
              <w:top w:w="15" w:type="dxa"/>
              <w:left w:w="15" w:type="dxa"/>
              <w:right w:w="15" w:type="dxa"/>
            </w:tcMar>
            <w:vAlign w:val="center"/>
          </w:tcPr>
          <w:p w14:paraId="5D3EAEE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1.负责禁止燃放烟花爆竹的宣传教育；</w:t>
            </w:r>
          </w:p>
          <w:p w14:paraId="4CEC313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2.配合开展烟花爆竹非法生产、经营、储存行为的巡查排查和情况上报；</w:t>
            </w:r>
          </w:p>
          <w:p w14:paraId="6C6B2BF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3.协助相关部门打击烟花爆竹相关违法违规行为。</w:t>
            </w:r>
          </w:p>
        </w:tc>
      </w:tr>
      <w:tr w14:paraId="00BD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0" w:hRule="atLeast"/>
          <w:jc w:val="center"/>
        </w:trPr>
        <w:tc>
          <w:tcPr>
            <w:tcW w:w="680" w:type="dxa"/>
            <w:shd w:val="clear" w:color="auto" w:fill="auto"/>
            <w:tcMar>
              <w:top w:w="15" w:type="dxa"/>
              <w:left w:w="15" w:type="dxa"/>
              <w:right w:w="15" w:type="dxa"/>
            </w:tcMar>
            <w:vAlign w:val="center"/>
          </w:tcPr>
          <w:p w14:paraId="6F2ADE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4612B3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消防安全</w:t>
            </w:r>
          </w:p>
        </w:tc>
        <w:tc>
          <w:tcPr>
            <w:tcW w:w="1587" w:type="dxa"/>
            <w:shd w:val="clear" w:color="auto" w:fill="auto"/>
            <w:tcMar>
              <w:top w:w="15" w:type="dxa"/>
              <w:left w:w="15" w:type="dxa"/>
              <w:right w:w="15" w:type="dxa"/>
            </w:tcMar>
            <w:vAlign w:val="center"/>
          </w:tcPr>
          <w:p w14:paraId="473B33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6E333D7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58BB63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E0F2D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228EE5C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5EA47A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424A43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1.履行消防安全综合监管职责，负责统筹指导协调消防安全工作；</w:t>
            </w:r>
          </w:p>
          <w:p w14:paraId="5983DCC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2.定期研判消防安全形势，加强消防安全责任落实、各行业领域消防安全监督管理职责履行等工作指导协调、检查考核力度；</w:t>
            </w:r>
          </w:p>
          <w:p w14:paraId="5DF1BAF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3.承担火灾预防、消防监督执法及火灾事故调查处理相关工作，依法查处消防安全违法行为；</w:t>
            </w:r>
          </w:p>
          <w:p w14:paraId="497002E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4.承担火灾扑救、重大灾害事故和其他以抢救人员生命为主的应急救援工作；</w:t>
            </w:r>
          </w:p>
          <w:p w14:paraId="29AA2D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5.依法加强对消防安全重点单位的监管；</w:t>
            </w:r>
          </w:p>
          <w:p w14:paraId="0678814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6.指导督促物业服务企业加强住宅小区的消防安全防范并维护管理好消防设施；</w:t>
            </w:r>
          </w:p>
          <w:p w14:paraId="5026D31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7.指导物业服务企业依照有关规定对住宅小区公用消防设施进行维修、更新、改造。</w:t>
            </w:r>
          </w:p>
          <w:p w14:paraId="27A3D3D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158694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1.负责查处消防救援机构移交的应当给予行政拘留处罚的消防安全违法行为；</w:t>
            </w:r>
          </w:p>
          <w:p w14:paraId="00D7BE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2.负责消防救援现场及周边道路的交通管制，保障消防车辆通行，协助封闭火灾现场，维护火灾现场秩序；</w:t>
            </w:r>
          </w:p>
          <w:p w14:paraId="36D775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3.依法参与火灾事故调查处理工作，办理涉失火罪和消防责任事故罪案件；</w:t>
            </w:r>
          </w:p>
          <w:p w14:paraId="4FA51C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公安派出所依法依规开展日常消防监督检查、消防宣传教育。</w:t>
            </w:r>
          </w:p>
        </w:tc>
        <w:tc>
          <w:tcPr>
            <w:tcW w:w="4535" w:type="dxa"/>
            <w:shd w:val="clear" w:color="auto" w:fill="auto"/>
            <w:tcMar>
              <w:top w:w="15" w:type="dxa"/>
              <w:left w:w="15" w:type="dxa"/>
              <w:right w:w="15" w:type="dxa"/>
            </w:tcMar>
            <w:vAlign w:val="center"/>
          </w:tcPr>
          <w:p w14:paraId="6DD9B3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1.按照综合应急预案，开展消防演练；</w:t>
            </w:r>
          </w:p>
          <w:p w14:paraId="71713D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2.对易发现、易处置的公共场所消防安全隐患开展日常排查，发现问题及时制止，并上报消防救援部门；</w:t>
            </w:r>
          </w:p>
          <w:p w14:paraId="7879F00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3.发生火情及时组织群众疏散。</w:t>
            </w:r>
          </w:p>
        </w:tc>
      </w:tr>
      <w:tr w14:paraId="7A41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0" w:hRule="atLeast"/>
          <w:jc w:val="center"/>
        </w:trPr>
        <w:tc>
          <w:tcPr>
            <w:tcW w:w="680" w:type="dxa"/>
            <w:shd w:val="clear" w:color="auto" w:fill="auto"/>
            <w:tcMar>
              <w:top w:w="15" w:type="dxa"/>
              <w:left w:w="15" w:type="dxa"/>
              <w:right w:w="15" w:type="dxa"/>
            </w:tcMar>
            <w:vAlign w:val="center"/>
          </w:tcPr>
          <w:p w14:paraId="1391AF0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80</w:t>
            </w:r>
          </w:p>
        </w:tc>
        <w:tc>
          <w:tcPr>
            <w:tcW w:w="1247" w:type="dxa"/>
            <w:shd w:val="clear" w:color="auto" w:fill="auto"/>
            <w:tcMar>
              <w:top w:w="15" w:type="dxa"/>
              <w:left w:w="15" w:type="dxa"/>
              <w:right w:w="15" w:type="dxa"/>
            </w:tcMar>
            <w:vAlign w:val="center"/>
          </w:tcPr>
          <w:p w14:paraId="415DC1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消防安全</w:t>
            </w:r>
          </w:p>
        </w:tc>
        <w:tc>
          <w:tcPr>
            <w:tcW w:w="1587" w:type="dxa"/>
            <w:shd w:val="clear" w:color="auto" w:fill="auto"/>
            <w:tcMar>
              <w:top w:w="15" w:type="dxa"/>
              <w:left w:w="15" w:type="dxa"/>
              <w:right w:w="15" w:type="dxa"/>
            </w:tcMar>
            <w:vAlign w:val="center"/>
          </w:tcPr>
          <w:p w14:paraId="32FABD1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3C2A89B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6BFF12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4AA6C9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129D656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1E22D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7E7BC3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1.对主管的行业领域依法实施安全生产监管；</w:t>
            </w:r>
          </w:p>
          <w:p w14:paraId="1178B37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2.及时将重大灾害事故预警信息通报消防救援部门。</w:t>
            </w:r>
          </w:p>
          <w:p w14:paraId="0761B7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2639BD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1.负责建设工程消防设计审查验收工作，按职责分工查处违法行为；</w:t>
            </w:r>
          </w:p>
          <w:p w14:paraId="168B58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2.参与建设工程火灾事故调查；</w:t>
            </w:r>
          </w:p>
          <w:p w14:paraId="5DD734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3.指导燃气经营企业加强消防安全管理，督促燃气经营企业指导用户安全用气并对燃气设施定期进行安全检查、排除隐患；</w:t>
            </w:r>
          </w:p>
          <w:p w14:paraId="0B718A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4.会同有关部门制定燃气安全事故应急预案；</w:t>
            </w:r>
          </w:p>
          <w:p w14:paraId="191B699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配合综合行政执法部门依法查处燃气经营企业和燃气用户等各方主体的燃气违法行为。</w:t>
            </w:r>
          </w:p>
          <w:p w14:paraId="3E2B0D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90F9DB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1.按照综合应急预案，开展消防演练；</w:t>
            </w:r>
          </w:p>
          <w:p w14:paraId="1CFAB34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2.对易发现、易处置的公共场所消防安全隐患开展日常排查，发现问题及时制止，并上报消防救援部门；</w:t>
            </w:r>
          </w:p>
          <w:p w14:paraId="1FE352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3.发生火情及时组织群众疏散。</w:t>
            </w:r>
          </w:p>
        </w:tc>
      </w:tr>
      <w:tr w14:paraId="728B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08" w:hRule="atLeast"/>
          <w:jc w:val="center"/>
        </w:trPr>
        <w:tc>
          <w:tcPr>
            <w:tcW w:w="680" w:type="dxa"/>
            <w:shd w:val="clear" w:color="auto" w:fill="auto"/>
            <w:tcMar>
              <w:top w:w="15" w:type="dxa"/>
              <w:left w:w="15" w:type="dxa"/>
              <w:right w:w="15" w:type="dxa"/>
            </w:tcMar>
            <w:vAlign w:val="center"/>
          </w:tcPr>
          <w:p w14:paraId="797D1F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1470E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工矿商贸企业安全监管</w:t>
            </w:r>
          </w:p>
        </w:tc>
        <w:tc>
          <w:tcPr>
            <w:tcW w:w="1587" w:type="dxa"/>
            <w:shd w:val="clear" w:color="auto" w:fill="auto"/>
            <w:tcMar>
              <w:top w:w="15" w:type="dxa"/>
              <w:left w:w="15" w:type="dxa"/>
              <w:right w:w="15" w:type="dxa"/>
            </w:tcMar>
            <w:vAlign w:val="center"/>
          </w:tcPr>
          <w:p w14:paraId="0AF66AA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29353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59619CB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15E8140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1.负责煤矿安全生产宣传；</w:t>
            </w:r>
          </w:p>
          <w:p w14:paraId="25FE894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2.负责煤炭行业安全生产综合监管和指导协调工作，推进煤矿企业整顿关闭和尾矿治理；</w:t>
            </w:r>
          </w:p>
          <w:p w14:paraId="105A0E8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3.监督检查煤矿企业安全生产条件、设备设施（特种设备除外）安全情况，查处安全生产非法违法行为。</w:t>
            </w:r>
          </w:p>
          <w:p w14:paraId="778AFC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19E7247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1.负责非煤矿山采矿权登记资料审查，采矿许可审定，确保采矿许可的合规性；</w:t>
            </w:r>
          </w:p>
          <w:p w14:paraId="7F9CF2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2.负责矿山生态修复治理和土地复垦工作。</w:t>
            </w:r>
          </w:p>
          <w:p w14:paraId="2FFF34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县应急局、县自然资源局：</w:t>
            </w:r>
          </w:p>
          <w:p w14:paraId="3264E9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shd w:val="clear" w:color="auto" w:fill="auto"/>
            <w:tcMar>
              <w:top w:w="15" w:type="dxa"/>
              <w:left w:w="15" w:type="dxa"/>
              <w:right w:w="15" w:type="dxa"/>
            </w:tcMar>
            <w:vAlign w:val="center"/>
          </w:tcPr>
          <w:p w14:paraId="273100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1.配合开展安全生产宣传；</w:t>
            </w:r>
          </w:p>
          <w:p w14:paraId="08BA98F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2.配合开展工矿商贸企业巡查；</w:t>
            </w:r>
          </w:p>
          <w:p w14:paraId="4D85AAF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3.配合对相关违法行为进行调查处理。</w:t>
            </w:r>
          </w:p>
        </w:tc>
      </w:tr>
      <w:tr w14:paraId="0AD0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62" w:hRule="atLeast"/>
          <w:jc w:val="center"/>
        </w:trPr>
        <w:tc>
          <w:tcPr>
            <w:tcW w:w="680" w:type="dxa"/>
            <w:shd w:val="clear" w:color="auto" w:fill="auto"/>
            <w:tcMar>
              <w:top w:w="15" w:type="dxa"/>
              <w:left w:w="15" w:type="dxa"/>
              <w:right w:w="15" w:type="dxa"/>
            </w:tcMar>
            <w:vAlign w:val="center"/>
          </w:tcPr>
          <w:p w14:paraId="45B6073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76F1CE0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应急避难场所建设与维护</w:t>
            </w:r>
          </w:p>
        </w:tc>
        <w:tc>
          <w:tcPr>
            <w:tcW w:w="1587" w:type="dxa"/>
            <w:shd w:val="clear" w:color="auto" w:fill="auto"/>
            <w:tcMar>
              <w:top w:w="15" w:type="dxa"/>
              <w:left w:w="15" w:type="dxa"/>
              <w:right w:w="15" w:type="dxa"/>
            </w:tcMar>
            <w:vAlign w:val="center"/>
          </w:tcPr>
          <w:p w14:paraId="3782F7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tc>
        <w:tc>
          <w:tcPr>
            <w:tcW w:w="6236" w:type="dxa"/>
            <w:shd w:val="clear" w:color="auto" w:fill="auto"/>
            <w:tcMar>
              <w:top w:w="15" w:type="dxa"/>
              <w:left w:w="15" w:type="dxa"/>
              <w:right w:w="15" w:type="dxa"/>
            </w:tcMar>
            <w:vAlign w:val="center"/>
          </w:tcPr>
          <w:p w14:paraId="2AC623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1.负责统筹协调指导和监督应急避难场所规划、建设、管护和使用工作；</w:t>
            </w:r>
          </w:p>
          <w:p w14:paraId="0A6D61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2.组织编制专项规划、相关标准和预案，负责物资储备相关工作；</w:t>
            </w:r>
          </w:p>
          <w:p w14:paraId="339E6C0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3.指导相关部门和单位制定应急避难场所应急预案，定期组织应急避难场所启用、运行的监督检查和应急演练。</w:t>
            </w:r>
          </w:p>
        </w:tc>
        <w:tc>
          <w:tcPr>
            <w:tcW w:w="4535" w:type="dxa"/>
            <w:shd w:val="clear" w:color="auto" w:fill="auto"/>
            <w:tcMar>
              <w:top w:w="15" w:type="dxa"/>
              <w:left w:w="15" w:type="dxa"/>
              <w:right w:w="15" w:type="dxa"/>
            </w:tcMar>
            <w:vAlign w:val="center"/>
          </w:tcPr>
          <w:p w14:paraId="1DC2E0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1.摸清并提供应急重点工程和应急避难场所基础信息；</w:t>
            </w:r>
          </w:p>
          <w:p w14:paraId="0C77C57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2.提出应急避难场所建设需求，加强应急避难场所管护和使用；</w:t>
            </w:r>
          </w:p>
          <w:p w14:paraId="77746B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3.管理使用和维护应急避难场所，根据灾害事故预警、应急响应和政府及有关部门指令组织管理单位和运维单位开启应急避难场所。</w:t>
            </w:r>
          </w:p>
        </w:tc>
      </w:tr>
      <w:tr w14:paraId="46E9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0" w:hRule="atLeast"/>
          <w:jc w:val="center"/>
        </w:trPr>
        <w:tc>
          <w:tcPr>
            <w:tcW w:w="680" w:type="dxa"/>
            <w:shd w:val="clear" w:color="auto" w:fill="auto"/>
            <w:tcMar>
              <w:top w:w="15" w:type="dxa"/>
              <w:left w:w="15" w:type="dxa"/>
              <w:right w:w="15" w:type="dxa"/>
            </w:tcMar>
            <w:vAlign w:val="center"/>
          </w:tcPr>
          <w:p w14:paraId="2E4B906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7A1B06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电动车“飞线充电”整治</w:t>
            </w:r>
          </w:p>
        </w:tc>
        <w:tc>
          <w:tcPr>
            <w:tcW w:w="1587" w:type="dxa"/>
            <w:shd w:val="clear" w:color="auto" w:fill="auto"/>
            <w:tcMar>
              <w:top w:w="15" w:type="dxa"/>
              <w:left w:w="15" w:type="dxa"/>
              <w:right w:w="15" w:type="dxa"/>
            </w:tcMar>
            <w:vAlign w:val="center"/>
          </w:tcPr>
          <w:p w14:paraId="244536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263F4C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033A5E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县消防救援局</w:t>
            </w:r>
          </w:p>
          <w:p w14:paraId="453E0B3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达州市宣汉生态环境局</w:t>
            </w:r>
          </w:p>
          <w:p w14:paraId="371169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36156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8668D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负责电动车的登记和通行管理工作。</w:t>
            </w:r>
          </w:p>
          <w:p w14:paraId="041C212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784E574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负责电动车以及相关产品生产、销售活动的监督管理工作。</w:t>
            </w:r>
          </w:p>
          <w:p w14:paraId="3D6B0E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438101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联合相关部门依法对“进楼入户”“飞线充电”等违规充电行为开展执法检查和警示曝光，对群众举报、媒体曝光的违规充电及时予以纠治。</w:t>
            </w:r>
          </w:p>
          <w:p w14:paraId="06F0B8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17F4901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负责废铅蓄电池等危险废物回收处置活动的监督管理工作。</w:t>
            </w:r>
          </w:p>
          <w:p w14:paraId="72EACF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68359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1.负责安全知识宣传、日常巡查；</w:t>
            </w:r>
          </w:p>
          <w:p w14:paraId="2BE04F1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2.协调安装智能充电桩，发现“飞线充电”及时制止；</w:t>
            </w:r>
          </w:p>
          <w:p w14:paraId="4A6F4C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3.事故先期处置和上报。</w:t>
            </w:r>
          </w:p>
        </w:tc>
      </w:tr>
      <w:tr w14:paraId="1E57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0" w:hRule="atLeast"/>
          <w:jc w:val="center"/>
        </w:trPr>
        <w:tc>
          <w:tcPr>
            <w:tcW w:w="680" w:type="dxa"/>
            <w:shd w:val="clear" w:color="auto" w:fill="auto"/>
            <w:tcMar>
              <w:top w:w="15" w:type="dxa"/>
              <w:left w:w="15" w:type="dxa"/>
              <w:right w:w="15" w:type="dxa"/>
            </w:tcMar>
            <w:vAlign w:val="center"/>
          </w:tcPr>
          <w:p w14:paraId="7BB410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6137164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有限空间作业安全监管</w:t>
            </w:r>
          </w:p>
        </w:tc>
        <w:tc>
          <w:tcPr>
            <w:tcW w:w="1587" w:type="dxa"/>
            <w:shd w:val="clear" w:color="auto" w:fill="auto"/>
            <w:tcMar>
              <w:top w:w="15" w:type="dxa"/>
              <w:left w:w="15" w:type="dxa"/>
              <w:right w:w="15" w:type="dxa"/>
            </w:tcMar>
            <w:vAlign w:val="center"/>
          </w:tcPr>
          <w:p w14:paraId="78983A2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361CF5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43D61D0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县经信局</w:t>
            </w:r>
          </w:p>
          <w:p w14:paraId="26A2CC4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县住房城乡建设局</w:t>
            </w:r>
          </w:p>
          <w:p w14:paraId="4EF5EA7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县水务局</w:t>
            </w:r>
          </w:p>
          <w:p w14:paraId="045948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7968945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县交通运输局</w:t>
            </w:r>
          </w:p>
          <w:p w14:paraId="37B4B68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9C469E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EB897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负责对危险化学品领域、矿山领域等生产经营单位有限空间安全摸排、检查。</w:t>
            </w:r>
          </w:p>
          <w:p w14:paraId="7AB054F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002F6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负责饲料企业、规模养殖场、农村沼气领域等有限空间安全摸排、检查，指导养殖场（户）开展有限空间安全摸排、检查。</w:t>
            </w:r>
          </w:p>
          <w:p w14:paraId="730AFA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36DAE93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负责工业领域企业有限空间安全摸排、检查。</w:t>
            </w:r>
          </w:p>
          <w:p w14:paraId="27DB88C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7A6D4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负责房屋市政工程领域、燃气管道等有限空间安全摸排、检查，指导物业服务企业加强小区内窨井盖检查排查。</w:t>
            </w:r>
          </w:p>
          <w:p w14:paraId="191B63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5B4A1FF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负责检查井、隧道等有限空间安全摸排、检查。</w:t>
            </w:r>
          </w:p>
          <w:p w14:paraId="70EB9F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6C509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负责行使房屋和市政工程领域、燃气管道等有限空间作业方面的行政处罚。</w:t>
            </w:r>
          </w:p>
          <w:p w14:paraId="5285D8C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2ABEB30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负责交通及地方铁路建设项目有限空间安全摸排、检查。</w:t>
            </w:r>
          </w:p>
          <w:p w14:paraId="3408F6F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DBB2CA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1.开展有限空间安全知识宣传；</w:t>
            </w:r>
          </w:p>
          <w:p w14:paraId="3370CA0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2.开展有限空间作业安全摸排，建立隐患台账；</w:t>
            </w:r>
          </w:p>
          <w:p w14:paraId="233D934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3.督促涉及有限空间查出的隐患进行整改；</w:t>
            </w:r>
          </w:p>
          <w:p w14:paraId="6DFA738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4.配合事故调查、救援和处置。</w:t>
            </w:r>
          </w:p>
        </w:tc>
      </w:tr>
      <w:tr w14:paraId="6CB6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3C0AEB17">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十六、市场监管（6项）</w:t>
            </w:r>
          </w:p>
        </w:tc>
      </w:tr>
      <w:tr w14:paraId="3BFE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7" w:hRule="atLeast"/>
          <w:jc w:val="center"/>
        </w:trPr>
        <w:tc>
          <w:tcPr>
            <w:tcW w:w="680" w:type="dxa"/>
            <w:shd w:val="clear" w:color="auto" w:fill="auto"/>
            <w:tcMar>
              <w:top w:w="15" w:type="dxa"/>
              <w:left w:w="15" w:type="dxa"/>
              <w:right w:w="15" w:type="dxa"/>
            </w:tcMar>
            <w:vAlign w:val="center"/>
          </w:tcPr>
          <w:p w14:paraId="7134512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7FE15AC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食品安全监管</w:t>
            </w:r>
          </w:p>
        </w:tc>
        <w:tc>
          <w:tcPr>
            <w:tcW w:w="1587" w:type="dxa"/>
            <w:shd w:val="clear" w:color="auto" w:fill="auto"/>
            <w:tcMar>
              <w:top w:w="15" w:type="dxa"/>
              <w:left w:w="15" w:type="dxa"/>
              <w:right w:w="15" w:type="dxa"/>
            </w:tcMar>
            <w:vAlign w:val="center"/>
          </w:tcPr>
          <w:p w14:paraId="52CD291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3FE477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7B7D3DE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969CA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3D4944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1.负责指导协调食品安全工作；</w:t>
            </w:r>
          </w:p>
          <w:p w14:paraId="3C3B162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2.负责食品安全监督管理，督促食品生产经营者落实主体责任，及时发现和整改食品安全问题隐患；</w:t>
            </w:r>
          </w:p>
          <w:p w14:paraId="4C7F686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3.负责指导各级包保干部落实食品安全包保责任；</w:t>
            </w:r>
          </w:p>
          <w:p w14:paraId="1202DE6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4.会同相关部门及时处置食品安全突发事件。</w:t>
            </w:r>
          </w:p>
          <w:p w14:paraId="3797929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5B82EED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1.负责开展农村集体聚餐突发公共卫生事件流行病学调查、事故现场卫生处理和传染病防治知识的宣传、培训；</w:t>
            </w:r>
          </w:p>
          <w:p w14:paraId="5AF873E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2.负责食品安全突发事件的医疗救治工作；</w:t>
            </w:r>
          </w:p>
          <w:p w14:paraId="32DC226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3.负责食品安全突发事件流行病学调查工作，及时将流行病学调查报告通报给市场监管部门；</w:t>
            </w:r>
          </w:p>
          <w:p w14:paraId="52D40DB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4.对餐具饮具集中消毒服务单位进行监督检查，发现不符合法律法规、国家相关标准以及相关卫生规范等要求的，及时调查处理。</w:t>
            </w:r>
          </w:p>
          <w:p w14:paraId="3A4BB0F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3C78AC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1.开展食品安全法律法规宣传教育和食品安全知识普及；</w:t>
            </w:r>
          </w:p>
          <w:p w14:paraId="36781A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2.指导村（社区）建立食品安全协管员队伍；</w:t>
            </w:r>
          </w:p>
          <w:p w14:paraId="4469CAE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3.配合市场监管所开展食品小作坊、小经营店及摊贩的监督管理工作；</w:t>
            </w:r>
          </w:p>
          <w:p w14:paraId="19BB36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4.督促镇、村（社区）包保干部落实包保责任，定期对包保单位开展督导；</w:t>
            </w:r>
          </w:p>
          <w:p w14:paraId="20F7BC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5.实行100人及以上群体聚餐申报备案指导制度，并指导村（社区）申报备案；</w:t>
            </w:r>
          </w:p>
          <w:p w14:paraId="28576F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6.负责对农村集体聚餐专业加工服务者进行登记，定期审查资质并公布；</w:t>
            </w:r>
          </w:p>
          <w:p w14:paraId="3C0AE4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7.配合相关部门核查处置食品安全突发事件。</w:t>
            </w:r>
          </w:p>
        </w:tc>
      </w:tr>
      <w:tr w14:paraId="2BCD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34" w:hRule="atLeast"/>
          <w:jc w:val="center"/>
        </w:trPr>
        <w:tc>
          <w:tcPr>
            <w:tcW w:w="680" w:type="dxa"/>
            <w:shd w:val="clear" w:color="auto" w:fill="auto"/>
            <w:tcMar>
              <w:top w:w="15" w:type="dxa"/>
              <w:left w:w="15" w:type="dxa"/>
              <w:right w:w="15" w:type="dxa"/>
            </w:tcMar>
            <w:vAlign w:val="center"/>
          </w:tcPr>
          <w:p w14:paraId="6108B82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86</w:t>
            </w:r>
          </w:p>
        </w:tc>
        <w:tc>
          <w:tcPr>
            <w:tcW w:w="1247" w:type="dxa"/>
            <w:shd w:val="clear" w:color="auto" w:fill="auto"/>
            <w:tcMar>
              <w:top w:w="15" w:type="dxa"/>
              <w:left w:w="15" w:type="dxa"/>
              <w:right w:w="15" w:type="dxa"/>
            </w:tcMar>
            <w:vAlign w:val="center"/>
          </w:tcPr>
          <w:p w14:paraId="30896DF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个体工商户登记</w:t>
            </w:r>
          </w:p>
        </w:tc>
        <w:tc>
          <w:tcPr>
            <w:tcW w:w="1587" w:type="dxa"/>
            <w:shd w:val="clear" w:color="auto" w:fill="auto"/>
            <w:tcMar>
              <w:top w:w="15" w:type="dxa"/>
              <w:left w:w="15" w:type="dxa"/>
              <w:right w:w="15" w:type="dxa"/>
            </w:tcMar>
            <w:vAlign w:val="center"/>
          </w:tcPr>
          <w:p w14:paraId="3BBAF4A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6AA6E3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Style w:val="17"/>
                <w:rFonts w:hint="default" w:ascii="Times New Roman" w:hAnsi="Times New Roman" w:eastAsia="仿宋_GB2312" w:cs="Times New Roman"/>
                <w:color w:val="000000"/>
                <w:sz w:val="22"/>
                <w:szCs w:val="22"/>
                <w:shd w:val="clear" w:color="auto" w:fill="auto"/>
                <w:lang w:val="en-US" w:eastAsia="zh-CN" w:bidi="ar"/>
              </w:rPr>
              <w:t>负责指导乡镇（街道）个体工商户的设立、变更、注销登记；</w:t>
            </w:r>
          </w:p>
          <w:p w14:paraId="1D56697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Style w:val="17"/>
                <w:rFonts w:hint="default" w:ascii="Times New Roman" w:hAnsi="Times New Roman" w:eastAsia="仿宋_GB2312" w:cs="Times New Roman"/>
                <w:color w:val="000000"/>
                <w:sz w:val="22"/>
                <w:szCs w:val="22"/>
                <w:shd w:val="clear" w:color="auto" w:fill="auto"/>
                <w:lang w:val="en-US" w:eastAsia="zh-CN" w:bidi="ar"/>
              </w:rPr>
              <w:t>为乡镇（街道）开通审批专网及账号权限，协调处理账号变更、运行故障等问题；</w:t>
            </w:r>
          </w:p>
          <w:p w14:paraId="2A8218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Style w:val="17"/>
                <w:rFonts w:hint="default" w:ascii="Times New Roman" w:hAnsi="Times New Roman" w:eastAsia="仿宋_GB2312" w:cs="Times New Roman"/>
                <w:color w:val="000000"/>
                <w:sz w:val="22"/>
                <w:szCs w:val="22"/>
                <w:shd w:val="clear" w:color="auto" w:fill="auto"/>
                <w:lang w:val="en-US" w:eastAsia="zh-CN" w:bidi="ar"/>
              </w:rPr>
              <w:t>为乡镇（街道）配发统一的制式营业执照。</w:t>
            </w:r>
          </w:p>
        </w:tc>
        <w:tc>
          <w:tcPr>
            <w:tcW w:w="4535" w:type="dxa"/>
            <w:shd w:val="clear" w:color="auto" w:fill="auto"/>
            <w:tcMar>
              <w:top w:w="15" w:type="dxa"/>
              <w:left w:w="15" w:type="dxa"/>
              <w:right w:w="15" w:type="dxa"/>
            </w:tcMar>
            <w:vAlign w:val="center"/>
          </w:tcPr>
          <w:p w14:paraId="0D9A087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Style w:val="17"/>
                <w:rFonts w:hint="default" w:ascii="Times New Roman" w:hAnsi="Times New Roman" w:eastAsia="仿宋_GB2312" w:cs="Times New Roman"/>
                <w:color w:val="000000"/>
                <w:sz w:val="22"/>
                <w:szCs w:val="22"/>
                <w:shd w:val="clear" w:color="auto" w:fill="auto"/>
                <w:lang w:val="en-US" w:eastAsia="zh-CN" w:bidi="ar"/>
              </w:rPr>
              <w:t>负责个体工商户的设立、变更、注销登记；</w:t>
            </w:r>
          </w:p>
          <w:p w14:paraId="6AFB71E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Style w:val="17"/>
                <w:rFonts w:hint="default" w:ascii="Times New Roman" w:hAnsi="Times New Roman" w:eastAsia="仿宋_GB2312" w:cs="Times New Roman"/>
                <w:color w:val="000000"/>
                <w:sz w:val="22"/>
                <w:szCs w:val="22"/>
                <w:shd w:val="clear" w:color="auto" w:fill="auto"/>
                <w:lang w:val="en-US" w:eastAsia="zh-CN" w:bidi="ar"/>
              </w:rPr>
              <w:t>协助市场主体提供住所或者主要经营场所相关文件材料。</w:t>
            </w:r>
          </w:p>
        </w:tc>
      </w:tr>
      <w:tr w14:paraId="6895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7" w:hRule="atLeast"/>
          <w:jc w:val="center"/>
        </w:trPr>
        <w:tc>
          <w:tcPr>
            <w:tcW w:w="680" w:type="dxa"/>
            <w:shd w:val="clear" w:color="auto" w:fill="auto"/>
            <w:tcMar>
              <w:top w:w="15" w:type="dxa"/>
              <w:left w:w="15" w:type="dxa"/>
              <w:right w:w="15" w:type="dxa"/>
            </w:tcMar>
            <w:vAlign w:val="center"/>
          </w:tcPr>
          <w:p w14:paraId="0ED045E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87</w:t>
            </w:r>
          </w:p>
        </w:tc>
        <w:tc>
          <w:tcPr>
            <w:tcW w:w="1247" w:type="dxa"/>
            <w:shd w:val="clear" w:color="auto" w:fill="auto"/>
            <w:tcMar>
              <w:top w:w="15" w:type="dxa"/>
              <w:left w:w="15" w:type="dxa"/>
              <w:right w:w="15" w:type="dxa"/>
            </w:tcMar>
            <w:vAlign w:val="center"/>
          </w:tcPr>
          <w:p w14:paraId="597653E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食品经营许可备案</w:t>
            </w:r>
          </w:p>
        </w:tc>
        <w:tc>
          <w:tcPr>
            <w:tcW w:w="1587" w:type="dxa"/>
            <w:shd w:val="clear" w:color="auto" w:fill="auto"/>
            <w:tcMar>
              <w:top w:w="15" w:type="dxa"/>
              <w:left w:w="15" w:type="dxa"/>
              <w:right w:w="15" w:type="dxa"/>
            </w:tcMar>
            <w:vAlign w:val="center"/>
          </w:tcPr>
          <w:p w14:paraId="2C8D1C1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15D4B7F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Style w:val="17"/>
                <w:rFonts w:hint="default" w:ascii="Times New Roman" w:hAnsi="Times New Roman" w:eastAsia="仿宋_GB2312" w:cs="Times New Roman"/>
                <w:color w:val="000000"/>
                <w:sz w:val="22"/>
                <w:szCs w:val="22"/>
                <w:shd w:val="clear" w:color="auto" w:fill="auto"/>
                <w:lang w:val="en-US" w:eastAsia="zh-CN" w:bidi="ar"/>
              </w:rPr>
              <w:t>负责食品经营许可和食品小作坊生产许可的现场踏勘及许可证颁发；</w:t>
            </w:r>
          </w:p>
          <w:p w14:paraId="17D836C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Style w:val="17"/>
                <w:rFonts w:hint="default" w:ascii="Times New Roman" w:hAnsi="Times New Roman" w:eastAsia="仿宋_GB2312" w:cs="Times New Roman"/>
                <w:color w:val="000000"/>
                <w:sz w:val="22"/>
                <w:szCs w:val="22"/>
                <w:shd w:val="clear" w:color="auto" w:fill="auto"/>
                <w:lang w:val="en-US" w:eastAsia="zh-CN" w:bidi="ar"/>
              </w:rPr>
              <w:t>指导乡镇（街道）规范办理食品小经营店及仅销售预包装食品备案；</w:t>
            </w:r>
          </w:p>
          <w:p w14:paraId="6805C48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Style w:val="17"/>
                <w:rFonts w:hint="default" w:ascii="Times New Roman" w:hAnsi="Times New Roman" w:eastAsia="仿宋_GB2312" w:cs="Times New Roman"/>
                <w:color w:val="000000"/>
                <w:sz w:val="22"/>
                <w:szCs w:val="22"/>
                <w:shd w:val="clear" w:color="auto" w:fill="auto"/>
                <w:lang w:val="en-US" w:eastAsia="zh-CN" w:bidi="ar"/>
              </w:rPr>
              <w:t>为乡镇（街道）开通审批专网及账号权限，协调处理账号变更、运行故障等问题；</w:t>
            </w:r>
          </w:p>
          <w:p w14:paraId="080328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Style w:val="17"/>
                <w:rFonts w:hint="default" w:ascii="Times New Roman" w:hAnsi="Times New Roman" w:eastAsia="仿宋_GB2312" w:cs="Times New Roman"/>
                <w:color w:val="000000"/>
                <w:sz w:val="22"/>
                <w:szCs w:val="22"/>
                <w:shd w:val="clear" w:color="auto" w:fill="auto"/>
                <w:lang w:val="en-US" w:eastAsia="zh-CN" w:bidi="ar"/>
              </w:rPr>
              <w:t>为乡镇（街道）配发统一的制式备案证。</w:t>
            </w:r>
          </w:p>
        </w:tc>
        <w:tc>
          <w:tcPr>
            <w:tcW w:w="4535" w:type="dxa"/>
            <w:shd w:val="clear" w:color="auto" w:fill="auto"/>
            <w:tcMar>
              <w:top w:w="15" w:type="dxa"/>
              <w:left w:w="15" w:type="dxa"/>
              <w:right w:w="15" w:type="dxa"/>
            </w:tcMar>
            <w:vAlign w:val="center"/>
          </w:tcPr>
          <w:p w14:paraId="2FA028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Style w:val="17"/>
                <w:rFonts w:hint="default" w:ascii="Times New Roman" w:hAnsi="Times New Roman" w:eastAsia="仿宋_GB2312" w:cs="Times New Roman"/>
                <w:color w:val="000000"/>
                <w:sz w:val="22"/>
                <w:szCs w:val="22"/>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Style w:val="17"/>
                <w:rFonts w:hint="default" w:ascii="Times New Roman" w:hAnsi="Times New Roman" w:eastAsia="仿宋_GB2312" w:cs="Times New Roman"/>
                <w:color w:val="000000"/>
                <w:sz w:val="22"/>
                <w:szCs w:val="22"/>
                <w:shd w:val="clear" w:color="auto" w:fill="auto"/>
                <w:lang w:val="en-US" w:eastAsia="zh-CN" w:bidi="ar"/>
              </w:rPr>
              <w:t>受理食品经营许可和食品小作坊生产许可申请材料，并将申请材料推送给县行政审批局；</w:t>
            </w:r>
          </w:p>
          <w:p w14:paraId="4D13820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Style w:val="17"/>
                <w:rFonts w:hint="default" w:ascii="Times New Roman" w:hAnsi="Times New Roman" w:eastAsia="仿宋_GB2312" w:cs="Times New Roman"/>
                <w:color w:val="000000"/>
                <w:sz w:val="22"/>
                <w:szCs w:val="22"/>
                <w:shd w:val="clear" w:color="auto" w:fill="auto"/>
                <w:lang w:val="en-US" w:eastAsia="zh-CN" w:bidi="ar"/>
              </w:rPr>
              <w:t>办理食品小经营店及仅销售预包装食品备案。</w:t>
            </w:r>
          </w:p>
        </w:tc>
      </w:tr>
      <w:tr w14:paraId="2D2C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4" w:hRule="atLeast"/>
          <w:jc w:val="center"/>
        </w:trPr>
        <w:tc>
          <w:tcPr>
            <w:tcW w:w="680" w:type="dxa"/>
            <w:shd w:val="clear" w:color="auto" w:fill="auto"/>
            <w:tcMar>
              <w:top w:w="15" w:type="dxa"/>
              <w:left w:w="15" w:type="dxa"/>
              <w:right w:w="15" w:type="dxa"/>
            </w:tcMar>
            <w:vAlign w:val="center"/>
          </w:tcPr>
          <w:p w14:paraId="4A134D5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88</w:t>
            </w:r>
          </w:p>
        </w:tc>
        <w:tc>
          <w:tcPr>
            <w:tcW w:w="1247" w:type="dxa"/>
            <w:shd w:val="clear" w:color="auto" w:fill="auto"/>
            <w:tcMar>
              <w:top w:w="15" w:type="dxa"/>
              <w:left w:w="15" w:type="dxa"/>
              <w:right w:w="15" w:type="dxa"/>
            </w:tcMar>
            <w:vAlign w:val="center"/>
          </w:tcPr>
          <w:p w14:paraId="633990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消费者权益保护及反不正当竞争</w:t>
            </w:r>
          </w:p>
        </w:tc>
        <w:tc>
          <w:tcPr>
            <w:tcW w:w="1587" w:type="dxa"/>
            <w:shd w:val="clear" w:color="auto" w:fill="auto"/>
            <w:tcMar>
              <w:top w:w="15" w:type="dxa"/>
              <w:left w:w="15" w:type="dxa"/>
              <w:right w:w="15" w:type="dxa"/>
            </w:tcMar>
            <w:vAlign w:val="center"/>
          </w:tcPr>
          <w:p w14:paraId="77D43F3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709BC1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1.开展消费维权培训；</w:t>
            </w:r>
          </w:p>
          <w:p w14:paraId="799C377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2.提供咨询服务，受理、处置、督办消费者投诉举报；</w:t>
            </w:r>
          </w:p>
          <w:p w14:paraId="22A62FE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3.打击生产销售假冒伪劣商品行为；</w:t>
            </w:r>
          </w:p>
          <w:p w14:paraId="738B78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4.维护市场经营秩序，制止不正当竞争。</w:t>
            </w:r>
          </w:p>
        </w:tc>
        <w:tc>
          <w:tcPr>
            <w:tcW w:w="4535" w:type="dxa"/>
            <w:shd w:val="clear" w:color="auto" w:fill="auto"/>
            <w:tcMar>
              <w:top w:w="15" w:type="dxa"/>
              <w:left w:w="15" w:type="dxa"/>
              <w:right w:w="15" w:type="dxa"/>
            </w:tcMar>
            <w:vAlign w:val="center"/>
          </w:tcPr>
          <w:p w14:paraId="26C8BB8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r>
              <w:rPr>
                <w:rFonts w:hint="default" w:ascii="Times New Roman" w:hAnsi="Times New Roman" w:eastAsia="仿宋_GB2312" w:cs="Times New Roman"/>
                <w:i w:val="0"/>
                <w:color w:val="000000"/>
                <w:spacing w:val="-17"/>
                <w:w w:val="100"/>
                <w:kern w:val="0"/>
                <w:position w:val="0"/>
                <w:sz w:val="22"/>
                <w:szCs w:val="22"/>
                <w:u w:val="none"/>
                <w:shd w:val="clear" w:color="auto" w:fill="auto"/>
                <w:lang w:val="en-US" w:eastAsia="zh-CN" w:bidi="ar"/>
              </w:rPr>
              <w:t>开展消费者权益保护宣传；</w:t>
            </w:r>
          </w:p>
          <w:p w14:paraId="2464C8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2.参与重大消费纠纷的调解；</w:t>
            </w:r>
          </w:p>
          <w:p w14:paraId="451C72B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3.配合惩治生产销售假冒伪劣商品行为；</w:t>
            </w:r>
          </w:p>
          <w:p w14:paraId="2216883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4.配合维护市场经营秩序，制止不正当竞争。</w:t>
            </w:r>
          </w:p>
        </w:tc>
      </w:tr>
      <w:tr w14:paraId="15E5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65" w:hRule="atLeast"/>
          <w:jc w:val="center"/>
        </w:trPr>
        <w:tc>
          <w:tcPr>
            <w:tcW w:w="680" w:type="dxa"/>
            <w:shd w:val="clear" w:color="auto" w:fill="auto"/>
            <w:tcMar>
              <w:top w:w="15" w:type="dxa"/>
              <w:left w:w="15" w:type="dxa"/>
              <w:right w:w="15" w:type="dxa"/>
            </w:tcMar>
            <w:vAlign w:val="center"/>
          </w:tcPr>
          <w:p w14:paraId="48BD84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89</w:t>
            </w:r>
          </w:p>
        </w:tc>
        <w:tc>
          <w:tcPr>
            <w:tcW w:w="1247" w:type="dxa"/>
            <w:shd w:val="clear" w:color="auto" w:fill="auto"/>
            <w:tcMar>
              <w:top w:w="15" w:type="dxa"/>
              <w:left w:w="15" w:type="dxa"/>
              <w:right w:w="15" w:type="dxa"/>
            </w:tcMar>
            <w:vAlign w:val="center"/>
          </w:tcPr>
          <w:p w14:paraId="4660F51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打击治理传销、违规直销</w:t>
            </w:r>
          </w:p>
        </w:tc>
        <w:tc>
          <w:tcPr>
            <w:tcW w:w="1587" w:type="dxa"/>
            <w:shd w:val="clear" w:color="auto" w:fill="auto"/>
            <w:tcMar>
              <w:top w:w="15" w:type="dxa"/>
              <w:left w:w="15" w:type="dxa"/>
              <w:right w:w="15" w:type="dxa"/>
            </w:tcMar>
            <w:vAlign w:val="center"/>
          </w:tcPr>
          <w:p w14:paraId="0E798DA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3CDF6FD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7D6898A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58C538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组织查处不构成犯罪的传销行为、违规直销等违法行为。</w:t>
            </w:r>
          </w:p>
          <w:p w14:paraId="6B0E4CE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79015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依法打击传销犯罪。</w:t>
            </w:r>
          </w:p>
        </w:tc>
        <w:tc>
          <w:tcPr>
            <w:tcW w:w="4535" w:type="dxa"/>
            <w:shd w:val="clear" w:color="auto" w:fill="auto"/>
            <w:tcMar>
              <w:top w:w="15" w:type="dxa"/>
              <w:left w:w="15" w:type="dxa"/>
              <w:right w:w="15" w:type="dxa"/>
            </w:tcMar>
            <w:vAlign w:val="center"/>
          </w:tcPr>
          <w:p w14:paraId="498B3BA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1.开展反传销、反违规直销宣传工作；</w:t>
            </w:r>
          </w:p>
          <w:p w14:paraId="4CCAF65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2.结合日常工作开展巡查，发现问题及时报告。</w:t>
            </w:r>
          </w:p>
        </w:tc>
      </w:tr>
      <w:tr w14:paraId="458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20" w:hRule="atLeast"/>
          <w:jc w:val="center"/>
        </w:trPr>
        <w:tc>
          <w:tcPr>
            <w:tcW w:w="680" w:type="dxa"/>
            <w:shd w:val="clear" w:color="auto" w:fill="auto"/>
            <w:tcMar>
              <w:top w:w="15" w:type="dxa"/>
              <w:left w:w="15" w:type="dxa"/>
              <w:right w:w="15" w:type="dxa"/>
            </w:tcMar>
            <w:vAlign w:val="center"/>
          </w:tcPr>
          <w:p w14:paraId="2EC961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7EF2022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农贸市场管理</w:t>
            </w:r>
          </w:p>
        </w:tc>
        <w:tc>
          <w:tcPr>
            <w:tcW w:w="1587" w:type="dxa"/>
            <w:shd w:val="clear" w:color="auto" w:fill="auto"/>
            <w:tcMar>
              <w:top w:w="15" w:type="dxa"/>
              <w:left w:w="15" w:type="dxa"/>
              <w:right w:w="15" w:type="dxa"/>
            </w:tcMar>
            <w:vAlign w:val="center"/>
          </w:tcPr>
          <w:p w14:paraId="77886E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7E5DC4A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县商务局</w:t>
            </w:r>
          </w:p>
          <w:p w14:paraId="6DBDC1D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县农业农村局</w:t>
            </w:r>
          </w:p>
          <w:p w14:paraId="69746B0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县自然资源局</w:t>
            </w:r>
          </w:p>
          <w:p w14:paraId="4C90DC4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p w14:paraId="1D9DAF1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7E9FF4F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县综合执法局</w:t>
            </w:r>
          </w:p>
          <w:p w14:paraId="2EB794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p w14:paraId="6585B5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AFEA1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F4921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负责对农贸市场食品安全、交易秩序等进行监督管理。</w:t>
            </w:r>
          </w:p>
          <w:p w14:paraId="63ABD50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51B87AF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负责制定城区农贸市场专项规划和建设规范，指导农贸市场建设和改造提升工作。</w:t>
            </w:r>
          </w:p>
          <w:p w14:paraId="27E9917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E56D5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负责农贸市场动物防疫、农产品质量的监督管理，指导推进农贸市场活禽屠宰点建设。</w:t>
            </w:r>
          </w:p>
          <w:p w14:paraId="041E358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CB8191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负责将农贸市场建设统筹纳入国土空间规划，依法保障农贸市场建设用地。</w:t>
            </w:r>
          </w:p>
          <w:p w14:paraId="3A960C5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52BE582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负责农贸市场病媒生物预防控制、传染病疫情防控的指导监督。</w:t>
            </w:r>
          </w:p>
          <w:p w14:paraId="5692E59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7807DC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负责农贸市场及其周边治安管理、道路交通安全监督管理工作。</w:t>
            </w:r>
          </w:p>
          <w:p w14:paraId="4763073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4B783A0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负责农贸市场及其周边市容和环境卫生监督管理工作。</w:t>
            </w:r>
          </w:p>
          <w:p w14:paraId="1FECA06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7C57564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负责对市场开办者、场内经营者进行登记注册。</w:t>
            </w:r>
          </w:p>
          <w:p w14:paraId="2C4188F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9FAC7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1.对农贸市场食品安全、市容环境卫生、公共安全、传染病疫情防控等情况开展日常巡查；</w:t>
            </w:r>
          </w:p>
          <w:p w14:paraId="30148A3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2.督促市场开办者及市场经营者落实相关责任；</w:t>
            </w:r>
          </w:p>
          <w:p w14:paraId="01E5A54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3.发现农贸市场食品安全等违法行为及时制止并上报。</w:t>
            </w:r>
          </w:p>
        </w:tc>
      </w:tr>
      <w:tr w14:paraId="2214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1F2738C9">
            <w:pPr>
              <w:keepNext w:val="0"/>
              <w:keepLines w:val="0"/>
              <w:pageBreakBefore w:val="0"/>
              <w:widowControl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十七、教育培训监管（2项）</w:t>
            </w:r>
          </w:p>
        </w:tc>
      </w:tr>
      <w:tr w14:paraId="4D98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69" w:hRule="atLeast"/>
          <w:jc w:val="center"/>
        </w:trPr>
        <w:tc>
          <w:tcPr>
            <w:tcW w:w="680" w:type="dxa"/>
            <w:shd w:val="clear" w:color="auto" w:fill="auto"/>
            <w:tcMar>
              <w:top w:w="15" w:type="dxa"/>
              <w:left w:w="15" w:type="dxa"/>
              <w:right w:w="15" w:type="dxa"/>
            </w:tcMar>
            <w:vAlign w:val="center"/>
          </w:tcPr>
          <w:p w14:paraId="5CB9B4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2F977C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校外培训机构监管</w:t>
            </w:r>
          </w:p>
        </w:tc>
        <w:tc>
          <w:tcPr>
            <w:tcW w:w="1587" w:type="dxa"/>
            <w:shd w:val="clear" w:color="auto" w:fill="auto"/>
            <w:tcMar>
              <w:top w:w="15" w:type="dxa"/>
              <w:left w:w="15" w:type="dxa"/>
              <w:right w:w="15" w:type="dxa"/>
            </w:tcMar>
            <w:vAlign w:val="center"/>
          </w:tcPr>
          <w:p w14:paraId="7747C2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县教育局</w:t>
            </w:r>
          </w:p>
          <w:p w14:paraId="79D03E2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县市场监管局</w:t>
            </w:r>
          </w:p>
          <w:p w14:paraId="05C74C3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县人力资源社会保障局</w:t>
            </w:r>
          </w:p>
          <w:p w14:paraId="32A7090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p w14:paraId="2148CB9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县行政审批局</w:t>
            </w:r>
          </w:p>
          <w:p w14:paraId="0D70876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县文体旅游局</w:t>
            </w:r>
          </w:p>
          <w:p w14:paraId="768A562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县体育发展服务中心</w:t>
            </w:r>
          </w:p>
          <w:p w14:paraId="4719DC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县科技局</w:t>
            </w:r>
          </w:p>
          <w:p w14:paraId="7A09A49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县公安局</w:t>
            </w:r>
          </w:p>
          <w:p w14:paraId="4B2EE0A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县应急局</w:t>
            </w:r>
          </w:p>
          <w:p w14:paraId="65C55A9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0F3394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53BCE9D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1.负责校外培训机构政策宣传，加强综合执法、联合执法的组织协调，常态化开展联合检查，牵头组织查处未取得办学许可证违法经营的机构；</w:t>
            </w:r>
          </w:p>
          <w:p w14:paraId="2EDB0A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2.负责学科类教育培训机构的监管。</w:t>
            </w:r>
          </w:p>
          <w:p w14:paraId="4CD1A46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7FF6836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1.负责对获得办学许可证的营利性校外培训机构依法登记工作和校外培训机构收费、价格公示、广告宣传、反垄断、食品安全等方面的日常监管；</w:t>
            </w:r>
          </w:p>
          <w:p w14:paraId="183223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2.对违反市场监管行为依法予以相应的处置。</w:t>
            </w:r>
          </w:p>
          <w:p w14:paraId="28AEA96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65CDB38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负责职业培训机构未经批准面向中小学生开展培训的监管工作。</w:t>
            </w:r>
          </w:p>
          <w:p w14:paraId="7BD31F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6ED7105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负责校外培训机构违反相关登记管理规定的监管工作。</w:t>
            </w:r>
          </w:p>
          <w:p w14:paraId="633AAAA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2BAD1F4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负责民办校外培训机构办学许可证的审批。</w:t>
            </w:r>
          </w:p>
          <w:p w14:paraId="36E1470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5AE0E3F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负责文化艺术类校外培训机构监管工作。</w:t>
            </w:r>
          </w:p>
          <w:p w14:paraId="2E370FD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县体育发展服务中心：</w:t>
            </w:r>
          </w:p>
          <w:p w14:paraId="3013A4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负责体育类校外培训机构监管工作。</w:t>
            </w:r>
          </w:p>
          <w:p w14:paraId="4191FDF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县科技局：</w:t>
            </w:r>
          </w:p>
          <w:p w14:paraId="45EFFA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负责校外科技类培训机构监管工作。</w:t>
            </w:r>
          </w:p>
          <w:p w14:paraId="506D823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县公安局、县应急局、县卫生健康局负责校外培训机构安全、消防、卫生条件保障的监管工作。</w:t>
            </w:r>
          </w:p>
          <w:p w14:paraId="3A76A905">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县公安局、县民政局、县市场监管局将查处无证无照“黑机构”纳入社区治理和非法社会组织整治内容。</w:t>
            </w:r>
          </w:p>
        </w:tc>
        <w:tc>
          <w:tcPr>
            <w:tcW w:w="4535" w:type="dxa"/>
            <w:shd w:val="clear" w:color="auto" w:fill="auto"/>
            <w:tcMar>
              <w:top w:w="15" w:type="dxa"/>
              <w:left w:w="15" w:type="dxa"/>
              <w:right w:w="15" w:type="dxa"/>
            </w:tcMar>
            <w:vAlign w:val="center"/>
          </w:tcPr>
          <w:p w14:paraId="0DBD5D9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1.配合开展校外培训机构政策宣传；</w:t>
            </w:r>
          </w:p>
          <w:p w14:paraId="650DDC8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2.结合日常工作开展巡查，发现违规问题及时劝阻，并上报业务主管部门；</w:t>
            </w:r>
          </w:p>
          <w:p w14:paraId="716CF0B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3.配合业务主管部门督促培训机构整改问题。</w:t>
            </w:r>
          </w:p>
        </w:tc>
      </w:tr>
      <w:tr w14:paraId="6B5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65" w:hRule="atLeast"/>
          <w:jc w:val="center"/>
        </w:trPr>
        <w:tc>
          <w:tcPr>
            <w:tcW w:w="680" w:type="dxa"/>
            <w:shd w:val="clear" w:color="auto" w:fill="auto"/>
            <w:tcMar>
              <w:top w:w="15" w:type="dxa"/>
              <w:left w:w="15" w:type="dxa"/>
              <w:right w:w="15" w:type="dxa"/>
            </w:tcMar>
            <w:vAlign w:val="center"/>
          </w:tcPr>
          <w:p w14:paraId="75D50253">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3122002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社区、家庭教育</w:t>
            </w:r>
          </w:p>
        </w:tc>
        <w:tc>
          <w:tcPr>
            <w:tcW w:w="1587" w:type="dxa"/>
            <w:shd w:val="clear" w:color="auto" w:fill="auto"/>
            <w:tcMar>
              <w:top w:w="15" w:type="dxa"/>
              <w:left w:w="15" w:type="dxa"/>
              <w:right w:w="15" w:type="dxa"/>
            </w:tcMar>
            <w:vAlign w:val="center"/>
          </w:tcPr>
          <w:p w14:paraId="351215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县教育局</w:t>
            </w:r>
          </w:p>
          <w:p w14:paraId="7A6872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县科技局</w:t>
            </w:r>
          </w:p>
          <w:p w14:paraId="44CF90F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县民政局</w:t>
            </w:r>
          </w:p>
          <w:p w14:paraId="0AD9F6C2">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县财政局</w:t>
            </w:r>
          </w:p>
          <w:p w14:paraId="174D6A67">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县人力资源社会保障局</w:t>
            </w:r>
          </w:p>
          <w:p w14:paraId="53F38C11">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6"/>
                <w:sz w:val="22"/>
                <w:szCs w:val="22"/>
                <w:u w:val="none"/>
              </w:rPr>
            </w:pP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县妇联</w:t>
            </w:r>
          </w:p>
        </w:tc>
        <w:tc>
          <w:tcPr>
            <w:tcW w:w="6236" w:type="dxa"/>
            <w:shd w:val="clear" w:color="auto" w:fill="auto"/>
            <w:tcMar>
              <w:top w:w="15" w:type="dxa"/>
              <w:left w:w="15" w:type="dxa"/>
              <w:right w:w="15" w:type="dxa"/>
            </w:tcMar>
            <w:vAlign w:val="center"/>
          </w:tcPr>
          <w:p w14:paraId="45F47E2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6A13E01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1.将社区教育、家庭教育纳入教育发展整体规划，牵头制定完善社区教育发展相关规划和政策；</w:t>
            </w:r>
          </w:p>
          <w:p w14:paraId="06A1534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2.负责建立社区教育服务平台，开发社区教育学习资源，开展社区教育理论研究和实践调研、交流经验、推广成果；</w:t>
            </w:r>
          </w:p>
          <w:p w14:paraId="1D69C15B">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3.为社区教育活动提供指导、评估和服务；</w:t>
            </w:r>
          </w:p>
          <w:p w14:paraId="5E6AD1CE">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4.负责社区干部、专（兼）职教学人员的培训工作。</w:t>
            </w:r>
          </w:p>
          <w:p w14:paraId="42DD48CF">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县科技局：</w:t>
            </w:r>
          </w:p>
          <w:p w14:paraId="69CADC4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负责将《全民科学素质行动计划纲要》的实施及国家科普能力建设与开展社区教育紧密结合。</w:t>
            </w:r>
          </w:p>
          <w:p w14:paraId="4EB17E2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4C9D3C0A">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负责将社区教育纳入城乡社区养老服务体系建设规划。</w:t>
            </w:r>
          </w:p>
          <w:p w14:paraId="604B6314">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1C6AF3D">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结合实际加大对社区教育的财政支持。</w:t>
            </w:r>
          </w:p>
          <w:p w14:paraId="056BDF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2593D2D6">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加大对社区教育的支持，发挥社区教育在职业技能培训中的作用。</w:t>
            </w:r>
          </w:p>
          <w:p w14:paraId="4D5C305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县妇联：</w:t>
            </w:r>
          </w:p>
          <w:p w14:paraId="0F42AC1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制定家庭教育工作专项规划。</w:t>
            </w:r>
          </w:p>
        </w:tc>
        <w:tc>
          <w:tcPr>
            <w:tcW w:w="4535" w:type="dxa"/>
            <w:shd w:val="clear" w:color="auto" w:fill="auto"/>
            <w:tcMar>
              <w:top w:w="15" w:type="dxa"/>
              <w:left w:w="15" w:type="dxa"/>
              <w:right w:w="15" w:type="dxa"/>
            </w:tcMar>
            <w:vAlign w:val="center"/>
          </w:tcPr>
          <w:p w14:paraId="3A98A45C">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1.依托城乡公共服务设施设立社区家长学校等家庭教育指导服务站点，开展社区、家庭教育知识宣传；</w:t>
            </w:r>
          </w:p>
          <w:p w14:paraId="3F218B58">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2.协助推进社区老年学习点建设；</w:t>
            </w:r>
          </w:p>
          <w:p w14:paraId="5ED6F380">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3.将家庭教育指导服务纳入公共服务体系。</w:t>
            </w:r>
          </w:p>
        </w:tc>
      </w:tr>
    </w:tbl>
    <w:p w14:paraId="52ED7709">
      <w:pP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p>
    <w:p w14:paraId="5835CE03">
      <w:pP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br w:type="page"/>
      </w:r>
    </w:p>
    <w:p w14:paraId="524A4151">
      <w:pPr>
        <w:pStyle w:val="2"/>
        <w:keepNext w:val="0"/>
        <w:keepLines w:val="0"/>
        <w:pageBreakBefore w:val="0"/>
        <w:widowControl w:val="0"/>
        <w:shd w:val="clear" w:color="auto" w:fill="auto"/>
        <w:kinsoku/>
        <w:wordWrap/>
        <w:overflowPunct/>
        <w:topLinePunct w:val="0"/>
        <w:autoSpaceDE/>
        <w:autoSpaceDN/>
        <w:bidi w:val="0"/>
        <w:adjustRightInd/>
        <w:snapToGrid/>
        <w:spacing w:after="0" w:afterLines="0"/>
        <w:ind w:left="0" w:leftChars="0" w:firstLine="0" w:firstLineChars="0"/>
        <w:jc w:val="center"/>
        <w:textAlignment w:val="auto"/>
        <w:rPr>
          <w:rFonts w:hint="default" w:ascii="方正小标宋简体" w:hAnsi="方正小标宋简体" w:eastAsia="方正小标宋简体" w:cs="方正小标宋简体"/>
          <w:sz w:val="40"/>
          <w:szCs w:val="40"/>
          <w:lang w:val="en-US" w:eastAsia="zh-CN"/>
        </w:rPr>
      </w:pPr>
      <w:r>
        <w:rPr>
          <w:rFonts w:hint="default" w:ascii="方正小标宋简体" w:hAnsi="方正小标宋简体" w:eastAsia="方正小标宋简体" w:cs="方正小标宋简体"/>
          <w:sz w:val="40"/>
          <w:szCs w:val="40"/>
          <w:lang w:val="en-US" w:eastAsia="zh-CN"/>
        </w:rPr>
        <w:t>上级部门收回事项清单</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5669"/>
        <w:gridCol w:w="7937"/>
      </w:tblGrid>
      <w:tr w14:paraId="23D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395B45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序号</w:t>
            </w:r>
          </w:p>
        </w:tc>
        <w:tc>
          <w:tcPr>
            <w:tcW w:w="5669" w:type="dxa"/>
            <w:shd w:val="clear" w:color="auto" w:fill="auto"/>
            <w:tcMar>
              <w:top w:w="15" w:type="dxa"/>
              <w:left w:w="15" w:type="dxa"/>
              <w:right w:w="15" w:type="dxa"/>
            </w:tcMar>
            <w:vAlign w:val="center"/>
          </w:tcPr>
          <w:p w14:paraId="0A1627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事项名称</w:t>
            </w:r>
          </w:p>
        </w:tc>
        <w:tc>
          <w:tcPr>
            <w:tcW w:w="7937" w:type="dxa"/>
            <w:shd w:val="clear" w:color="auto" w:fill="auto"/>
            <w:tcMar>
              <w:top w:w="15" w:type="dxa"/>
              <w:left w:w="15" w:type="dxa"/>
              <w:right w:w="15" w:type="dxa"/>
            </w:tcMar>
            <w:vAlign w:val="center"/>
          </w:tcPr>
          <w:p w14:paraId="474E05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承接部门及工作方式</w:t>
            </w:r>
          </w:p>
        </w:tc>
      </w:tr>
      <w:tr w14:paraId="537B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0D15A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一、民生服务（7项）</w:t>
            </w:r>
          </w:p>
        </w:tc>
      </w:tr>
      <w:tr w14:paraId="1602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80" w:type="dxa"/>
            <w:shd w:val="clear" w:color="auto" w:fill="auto"/>
            <w:tcMar>
              <w:top w:w="15" w:type="dxa"/>
              <w:left w:w="15" w:type="dxa"/>
              <w:right w:w="15" w:type="dxa"/>
            </w:tcMar>
            <w:vAlign w:val="center"/>
          </w:tcPr>
          <w:p w14:paraId="7F36FE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5669" w:type="dxa"/>
            <w:shd w:val="clear" w:color="auto" w:fill="auto"/>
            <w:tcMar>
              <w:top w:w="15" w:type="dxa"/>
              <w:left w:w="15" w:type="dxa"/>
              <w:right w:w="15" w:type="dxa"/>
            </w:tcMar>
            <w:vAlign w:val="center"/>
          </w:tcPr>
          <w:p w14:paraId="19ADB2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对养老机构的监督检查</w:t>
            </w:r>
          </w:p>
        </w:tc>
        <w:tc>
          <w:tcPr>
            <w:tcW w:w="7937" w:type="dxa"/>
            <w:shd w:val="clear" w:color="auto" w:fill="auto"/>
            <w:tcMar>
              <w:top w:w="15" w:type="dxa"/>
              <w:left w:w="15" w:type="dxa"/>
              <w:right w:w="15" w:type="dxa"/>
            </w:tcMar>
            <w:vAlign w:val="center"/>
          </w:tcPr>
          <w:p w14:paraId="47F474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0CB15C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10984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负责养老机构的指导、监督和管理，其他部门依职责分工实施监督。</w:t>
            </w:r>
          </w:p>
        </w:tc>
      </w:tr>
      <w:tr w14:paraId="1484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80" w:type="dxa"/>
            <w:shd w:val="clear" w:color="auto" w:fill="auto"/>
            <w:tcMar>
              <w:top w:w="15" w:type="dxa"/>
              <w:left w:w="15" w:type="dxa"/>
              <w:right w:w="15" w:type="dxa"/>
            </w:tcMar>
            <w:vAlign w:val="center"/>
          </w:tcPr>
          <w:p w14:paraId="2A101A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5669" w:type="dxa"/>
            <w:shd w:val="clear" w:color="auto" w:fill="auto"/>
            <w:tcMar>
              <w:top w:w="15" w:type="dxa"/>
              <w:left w:w="15" w:type="dxa"/>
              <w:right w:w="15" w:type="dxa"/>
            </w:tcMar>
            <w:vAlign w:val="center"/>
          </w:tcPr>
          <w:p w14:paraId="2165B8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对维护老年人合法权益和敬老、养老、助老成绩显著的组织、家庭或者个人的表彰奖励</w:t>
            </w:r>
          </w:p>
        </w:tc>
        <w:tc>
          <w:tcPr>
            <w:tcW w:w="7937" w:type="dxa"/>
            <w:shd w:val="clear" w:color="auto" w:fill="auto"/>
            <w:tcMar>
              <w:top w:w="15" w:type="dxa"/>
              <w:left w:w="15" w:type="dxa"/>
              <w:right w:w="15" w:type="dxa"/>
            </w:tcMar>
            <w:vAlign w:val="center"/>
          </w:tcPr>
          <w:p w14:paraId="489EFD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06BD82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B154B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牵头对全县老龄工作发现的先进事迹、先进个人、先进组织、家庭开展表彰。</w:t>
            </w:r>
          </w:p>
        </w:tc>
      </w:tr>
      <w:tr w14:paraId="6ADD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80" w:type="dxa"/>
            <w:shd w:val="clear" w:color="auto" w:fill="auto"/>
            <w:tcMar>
              <w:top w:w="15" w:type="dxa"/>
              <w:left w:w="15" w:type="dxa"/>
              <w:right w:w="15" w:type="dxa"/>
            </w:tcMar>
            <w:vAlign w:val="center"/>
          </w:tcPr>
          <w:p w14:paraId="66E307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5669" w:type="dxa"/>
            <w:shd w:val="clear" w:color="auto" w:fill="auto"/>
            <w:tcMar>
              <w:top w:w="15" w:type="dxa"/>
              <w:left w:w="15" w:type="dxa"/>
              <w:right w:w="15" w:type="dxa"/>
            </w:tcMar>
            <w:vAlign w:val="center"/>
          </w:tcPr>
          <w:p w14:paraId="78142D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对违规领取80岁以上高龄津贴的追缴</w:t>
            </w:r>
          </w:p>
        </w:tc>
        <w:tc>
          <w:tcPr>
            <w:tcW w:w="7937" w:type="dxa"/>
            <w:shd w:val="clear" w:color="auto" w:fill="auto"/>
            <w:tcMar>
              <w:top w:w="15" w:type="dxa"/>
              <w:left w:w="15" w:type="dxa"/>
              <w:right w:w="15" w:type="dxa"/>
            </w:tcMar>
            <w:vAlign w:val="center"/>
          </w:tcPr>
          <w:p w14:paraId="268C85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73D611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074D6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由县民政局对违规领取80岁以上高龄津贴的人员进行追缴。</w:t>
            </w:r>
          </w:p>
        </w:tc>
      </w:tr>
      <w:tr w14:paraId="1715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77D45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5669" w:type="dxa"/>
            <w:shd w:val="clear" w:color="auto" w:fill="auto"/>
            <w:tcMar>
              <w:top w:w="15" w:type="dxa"/>
              <w:left w:w="15" w:type="dxa"/>
              <w:right w:w="15" w:type="dxa"/>
            </w:tcMar>
            <w:vAlign w:val="center"/>
          </w:tcPr>
          <w:p w14:paraId="77A525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地名信息数据核查</w:t>
            </w:r>
          </w:p>
        </w:tc>
        <w:tc>
          <w:tcPr>
            <w:tcW w:w="7937" w:type="dxa"/>
            <w:shd w:val="clear" w:color="auto" w:fill="auto"/>
            <w:tcMar>
              <w:top w:w="15" w:type="dxa"/>
              <w:left w:w="15" w:type="dxa"/>
              <w:right w:w="15" w:type="dxa"/>
            </w:tcMar>
            <w:vAlign w:val="center"/>
          </w:tcPr>
          <w:p w14:paraId="64F224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1E1E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F928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5669" w:type="dxa"/>
            <w:shd w:val="clear" w:color="auto" w:fill="auto"/>
            <w:tcMar>
              <w:top w:w="15" w:type="dxa"/>
              <w:left w:w="15" w:type="dxa"/>
              <w:right w:w="15" w:type="dxa"/>
            </w:tcMar>
            <w:vAlign w:val="center"/>
          </w:tcPr>
          <w:p w14:paraId="50DCB2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出具婚姻状况证明（婚姻关系证明、分居证明）</w:t>
            </w:r>
          </w:p>
        </w:tc>
        <w:tc>
          <w:tcPr>
            <w:tcW w:w="7937" w:type="dxa"/>
            <w:shd w:val="clear" w:color="auto" w:fill="auto"/>
            <w:tcMar>
              <w:top w:w="15" w:type="dxa"/>
              <w:left w:w="15" w:type="dxa"/>
              <w:right w:w="15" w:type="dxa"/>
            </w:tcMar>
            <w:vAlign w:val="center"/>
          </w:tcPr>
          <w:p w14:paraId="19261D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249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1A2723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5669" w:type="dxa"/>
            <w:shd w:val="clear" w:color="auto" w:fill="auto"/>
            <w:tcMar>
              <w:top w:w="15" w:type="dxa"/>
              <w:left w:w="15" w:type="dxa"/>
              <w:right w:w="15" w:type="dxa"/>
            </w:tcMar>
            <w:vAlign w:val="center"/>
          </w:tcPr>
          <w:p w14:paraId="015BEC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追回超领、冒领计划生育各类扶助资金、补助资金</w:t>
            </w:r>
          </w:p>
        </w:tc>
        <w:tc>
          <w:tcPr>
            <w:tcW w:w="7937" w:type="dxa"/>
            <w:shd w:val="clear" w:color="auto" w:fill="auto"/>
            <w:tcMar>
              <w:top w:w="15" w:type="dxa"/>
              <w:left w:w="15" w:type="dxa"/>
              <w:right w:w="15" w:type="dxa"/>
            </w:tcMar>
            <w:vAlign w:val="center"/>
          </w:tcPr>
          <w:p w14:paraId="384725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521F01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438AC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牵头组织相关部门和乡镇（街道）追回超龄、冒领计划生育各类扶助资金、补助资金。</w:t>
            </w:r>
          </w:p>
        </w:tc>
      </w:tr>
      <w:tr w14:paraId="2012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8AF2D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5669" w:type="dxa"/>
            <w:shd w:val="clear" w:color="auto" w:fill="auto"/>
            <w:tcMar>
              <w:top w:w="15" w:type="dxa"/>
              <w:left w:w="15" w:type="dxa"/>
              <w:right w:w="15" w:type="dxa"/>
            </w:tcMar>
            <w:vAlign w:val="center"/>
          </w:tcPr>
          <w:p w14:paraId="1B254F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社会抚养费征收</w:t>
            </w:r>
          </w:p>
        </w:tc>
        <w:tc>
          <w:tcPr>
            <w:tcW w:w="7937" w:type="dxa"/>
            <w:shd w:val="clear" w:color="auto" w:fill="auto"/>
            <w:tcMar>
              <w:top w:w="15" w:type="dxa"/>
              <w:left w:w="15" w:type="dxa"/>
              <w:right w:w="15" w:type="dxa"/>
            </w:tcMar>
            <w:vAlign w:val="center"/>
          </w:tcPr>
          <w:p w14:paraId="434A98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法律法规已废除，不再开展此项工作。</w:t>
            </w:r>
          </w:p>
        </w:tc>
      </w:tr>
      <w:tr w14:paraId="7A03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29FE0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二、平安法治（3项）</w:t>
            </w:r>
          </w:p>
        </w:tc>
      </w:tr>
      <w:tr w14:paraId="4A69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78160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5669" w:type="dxa"/>
            <w:shd w:val="clear" w:color="auto" w:fill="auto"/>
            <w:tcMar>
              <w:top w:w="15" w:type="dxa"/>
              <w:left w:w="15" w:type="dxa"/>
              <w:right w:w="15" w:type="dxa"/>
            </w:tcMar>
            <w:vAlign w:val="center"/>
          </w:tcPr>
          <w:p w14:paraId="028125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对公民申请法律援助需要提交的经济困难证明的确认</w:t>
            </w:r>
          </w:p>
        </w:tc>
        <w:tc>
          <w:tcPr>
            <w:tcW w:w="7937" w:type="dxa"/>
            <w:shd w:val="clear" w:color="auto" w:fill="auto"/>
            <w:tcMar>
              <w:top w:w="15" w:type="dxa"/>
              <w:left w:w="15" w:type="dxa"/>
              <w:right w:w="15" w:type="dxa"/>
            </w:tcMar>
            <w:vAlign w:val="center"/>
          </w:tcPr>
          <w:p w14:paraId="5BE5A1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2A5B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78C1A0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5669" w:type="dxa"/>
            <w:shd w:val="clear" w:color="auto" w:fill="auto"/>
            <w:tcMar>
              <w:top w:w="15" w:type="dxa"/>
              <w:left w:w="15" w:type="dxa"/>
              <w:right w:w="15" w:type="dxa"/>
            </w:tcMar>
            <w:vAlign w:val="center"/>
          </w:tcPr>
          <w:p w14:paraId="1A1841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对新生儿在医疗卫生机构以外地点死亡的核查</w:t>
            </w:r>
          </w:p>
        </w:tc>
        <w:tc>
          <w:tcPr>
            <w:tcW w:w="7937" w:type="dxa"/>
            <w:shd w:val="clear" w:color="auto" w:fill="auto"/>
            <w:tcMar>
              <w:top w:w="15" w:type="dxa"/>
              <w:left w:w="15" w:type="dxa"/>
              <w:right w:w="15" w:type="dxa"/>
            </w:tcMar>
            <w:vAlign w:val="center"/>
          </w:tcPr>
          <w:p w14:paraId="6FC63B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24DF16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DAFDF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1.对新生儿在医疗卫生机构以外地点死亡的核查；</w:t>
            </w:r>
          </w:p>
          <w:p w14:paraId="0F5C91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2.向乡镇卫生院或社区卫生服务中心通报有关信息。</w:t>
            </w:r>
          </w:p>
        </w:tc>
      </w:tr>
      <w:tr w14:paraId="5369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9A49E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5669" w:type="dxa"/>
            <w:shd w:val="clear" w:color="auto" w:fill="auto"/>
            <w:tcMar>
              <w:top w:w="15" w:type="dxa"/>
              <w:left w:w="15" w:type="dxa"/>
              <w:right w:w="15" w:type="dxa"/>
            </w:tcMar>
            <w:vAlign w:val="center"/>
          </w:tcPr>
          <w:p w14:paraId="734C2F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对戒断三年未复吸人员进行检测、管控</w:t>
            </w:r>
          </w:p>
        </w:tc>
        <w:tc>
          <w:tcPr>
            <w:tcW w:w="7937" w:type="dxa"/>
            <w:shd w:val="clear" w:color="auto" w:fill="auto"/>
            <w:tcMar>
              <w:top w:w="15" w:type="dxa"/>
              <w:left w:w="15" w:type="dxa"/>
              <w:right w:w="15" w:type="dxa"/>
            </w:tcMar>
            <w:vAlign w:val="center"/>
          </w:tcPr>
          <w:p w14:paraId="258547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4459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B5E95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三、乡村振兴（47项）</w:t>
            </w:r>
          </w:p>
        </w:tc>
      </w:tr>
      <w:tr w14:paraId="46ED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7CC444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5669" w:type="dxa"/>
            <w:shd w:val="clear" w:color="auto" w:fill="auto"/>
            <w:tcMar>
              <w:top w:w="15" w:type="dxa"/>
              <w:left w:w="15" w:type="dxa"/>
              <w:right w:w="15" w:type="dxa"/>
            </w:tcMar>
            <w:vAlign w:val="center"/>
          </w:tcPr>
          <w:p w14:paraId="4F6BCB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动物疫情信息采集</w:t>
            </w:r>
          </w:p>
        </w:tc>
        <w:tc>
          <w:tcPr>
            <w:tcW w:w="7937" w:type="dxa"/>
            <w:shd w:val="clear" w:color="auto" w:fill="auto"/>
            <w:tcMar>
              <w:top w:w="15" w:type="dxa"/>
              <w:left w:w="15" w:type="dxa"/>
              <w:right w:w="15" w:type="dxa"/>
            </w:tcMar>
            <w:vAlign w:val="center"/>
          </w:tcPr>
          <w:p w14:paraId="494770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55464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DA122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1.收集动物疫情相关信息，包括疫情发生地点、种类、数量等；</w:t>
            </w:r>
          </w:p>
          <w:p w14:paraId="60309E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2.验证信息的准确性和完整性；</w:t>
            </w:r>
          </w:p>
          <w:p w14:paraId="5F6669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3.记录疫情信息，并进行分类和编码；</w:t>
            </w:r>
          </w:p>
          <w:p w14:paraId="4B069B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4.及时向上级卫生监测机构报告疫情信息。</w:t>
            </w:r>
          </w:p>
        </w:tc>
      </w:tr>
      <w:tr w14:paraId="617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jc w:val="center"/>
        </w:trPr>
        <w:tc>
          <w:tcPr>
            <w:tcW w:w="680" w:type="dxa"/>
            <w:shd w:val="clear" w:color="auto" w:fill="auto"/>
            <w:tcMar>
              <w:top w:w="15" w:type="dxa"/>
              <w:left w:w="15" w:type="dxa"/>
              <w:right w:w="15" w:type="dxa"/>
            </w:tcMar>
            <w:vAlign w:val="center"/>
          </w:tcPr>
          <w:p w14:paraId="69156E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5669" w:type="dxa"/>
            <w:shd w:val="clear" w:color="auto" w:fill="auto"/>
            <w:tcMar>
              <w:top w:w="15" w:type="dxa"/>
              <w:left w:w="15" w:type="dxa"/>
              <w:right w:w="15" w:type="dxa"/>
            </w:tcMar>
            <w:vAlign w:val="center"/>
          </w:tcPr>
          <w:p w14:paraId="099E92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对农产品质量安全的监督检查（不含监督抽查、快速检测）</w:t>
            </w:r>
          </w:p>
        </w:tc>
        <w:tc>
          <w:tcPr>
            <w:tcW w:w="7937" w:type="dxa"/>
            <w:shd w:val="clear" w:color="auto" w:fill="auto"/>
            <w:tcMar>
              <w:top w:w="15" w:type="dxa"/>
              <w:left w:w="15" w:type="dxa"/>
              <w:right w:w="15" w:type="dxa"/>
            </w:tcMar>
            <w:vAlign w:val="center"/>
          </w:tcPr>
          <w:p w14:paraId="2A64D4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BA1A8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B7098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3F8364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2.公告或通知被检查单位，依法对农产品质量安全进行监督检查；</w:t>
            </w:r>
          </w:p>
          <w:p w14:paraId="448A13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7CBF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80" w:type="dxa"/>
            <w:shd w:val="clear" w:color="auto" w:fill="auto"/>
            <w:tcMar>
              <w:top w:w="15" w:type="dxa"/>
              <w:left w:w="15" w:type="dxa"/>
              <w:right w:w="15" w:type="dxa"/>
            </w:tcMar>
            <w:vAlign w:val="center"/>
          </w:tcPr>
          <w:p w14:paraId="65A11B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5669" w:type="dxa"/>
            <w:shd w:val="clear" w:color="auto" w:fill="auto"/>
            <w:tcMar>
              <w:top w:w="15" w:type="dxa"/>
              <w:left w:w="15" w:type="dxa"/>
              <w:right w:w="15" w:type="dxa"/>
            </w:tcMar>
            <w:vAlign w:val="center"/>
          </w:tcPr>
          <w:p w14:paraId="0A9266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农村饮水安全检查</w:t>
            </w:r>
          </w:p>
        </w:tc>
        <w:tc>
          <w:tcPr>
            <w:tcW w:w="7937" w:type="dxa"/>
            <w:shd w:val="clear" w:color="auto" w:fill="auto"/>
            <w:tcMar>
              <w:top w:w="15" w:type="dxa"/>
              <w:left w:w="15" w:type="dxa"/>
              <w:right w:w="15" w:type="dxa"/>
            </w:tcMar>
            <w:vAlign w:val="center"/>
          </w:tcPr>
          <w:p w14:paraId="0077B9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4D636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F0E1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开展农村饮水工程日常检查。</w:t>
            </w:r>
          </w:p>
        </w:tc>
      </w:tr>
      <w:tr w14:paraId="5A51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0" w:type="dxa"/>
            <w:shd w:val="clear" w:color="auto" w:fill="auto"/>
            <w:tcMar>
              <w:top w:w="15" w:type="dxa"/>
              <w:left w:w="15" w:type="dxa"/>
              <w:right w:w="15" w:type="dxa"/>
            </w:tcMar>
            <w:vAlign w:val="center"/>
          </w:tcPr>
          <w:p w14:paraId="723783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5669" w:type="dxa"/>
            <w:shd w:val="clear" w:color="auto" w:fill="auto"/>
            <w:tcMar>
              <w:top w:w="15" w:type="dxa"/>
              <w:left w:w="15" w:type="dxa"/>
              <w:right w:w="15" w:type="dxa"/>
            </w:tcMar>
            <w:vAlign w:val="center"/>
          </w:tcPr>
          <w:p w14:paraId="26DD7A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对农药生产、经营、使用场所进行检查（不含对农药实施抽查检测）</w:t>
            </w:r>
          </w:p>
        </w:tc>
        <w:tc>
          <w:tcPr>
            <w:tcW w:w="7937" w:type="dxa"/>
            <w:shd w:val="clear" w:color="auto" w:fill="auto"/>
            <w:tcMar>
              <w:top w:w="15" w:type="dxa"/>
              <w:left w:w="15" w:type="dxa"/>
              <w:right w:w="15" w:type="dxa"/>
            </w:tcMar>
            <w:vAlign w:val="center"/>
          </w:tcPr>
          <w:p w14:paraId="5A49C7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C24BF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955A4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6E4C9E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2.公告或通知被检查单位，依法对农药生产、经营、使用场所及农药实施监督检查；</w:t>
            </w:r>
          </w:p>
          <w:p w14:paraId="25901A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48D9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680" w:type="dxa"/>
            <w:shd w:val="clear" w:color="auto" w:fill="auto"/>
            <w:tcMar>
              <w:top w:w="15" w:type="dxa"/>
              <w:left w:w="15" w:type="dxa"/>
              <w:right w:w="15" w:type="dxa"/>
            </w:tcMar>
            <w:vAlign w:val="center"/>
          </w:tcPr>
          <w:p w14:paraId="75F6AE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5669" w:type="dxa"/>
            <w:shd w:val="clear" w:color="auto" w:fill="auto"/>
            <w:tcMar>
              <w:top w:w="15" w:type="dxa"/>
              <w:left w:w="15" w:type="dxa"/>
              <w:right w:w="15" w:type="dxa"/>
            </w:tcMar>
            <w:vAlign w:val="center"/>
          </w:tcPr>
          <w:p w14:paraId="36D922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对在卫生用农药以外的农药经营场所内经营食品、食用农产品、饲料等的行政处罚</w:t>
            </w:r>
          </w:p>
        </w:tc>
        <w:tc>
          <w:tcPr>
            <w:tcW w:w="7937" w:type="dxa"/>
            <w:shd w:val="clear" w:color="auto" w:fill="auto"/>
            <w:tcMar>
              <w:top w:w="15" w:type="dxa"/>
              <w:left w:w="15" w:type="dxa"/>
              <w:right w:w="15" w:type="dxa"/>
            </w:tcMar>
            <w:vAlign w:val="center"/>
          </w:tcPr>
          <w:p w14:paraId="4D3CE8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5CD10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F1722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0182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680" w:type="dxa"/>
            <w:shd w:val="clear" w:color="auto" w:fill="auto"/>
            <w:tcMar>
              <w:top w:w="15" w:type="dxa"/>
              <w:left w:w="15" w:type="dxa"/>
              <w:right w:w="15" w:type="dxa"/>
            </w:tcMar>
            <w:vAlign w:val="center"/>
          </w:tcPr>
          <w:p w14:paraId="3A4F88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5669" w:type="dxa"/>
            <w:shd w:val="clear" w:color="auto" w:fill="auto"/>
            <w:tcMar>
              <w:top w:w="15" w:type="dxa"/>
              <w:left w:w="15" w:type="dxa"/>
              <w:right w:w="15" w:type="dxa"/>
            </w:tcMar>
            <w:vAlign w:val="center"/>
          </w:tcPr>
          <w:p w14:paraId="2EB869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对未取得操作证件操作拖拉机、联合收割机的行政处罚（不含“吊销有关人员的操作证件”）</w:t>
            </w:r>
          </w:p>
        </w:tc>
        <w:tc>
          <w:tcPr>
            <w:tcW w:w="7937" w:type="dxa"/>
            <w:shd w:val="clear" w:color="auto" w:fill="auto"/>
            <w:tcMar>
              <w:top w:w="15" w:type="dxa"/>
              <w:left w:w="15" w:type="dxa"/>
              <w:right w:w="15" w:type="dxa"/>
            </w:tcMar>
            <w:vAlign w:val="center"/>
          </w:tcPr>
          <w:p w14:paraId="42EC82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12B6C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A9EF8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722B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680" w:type="dxa"/>
            <w:shd w:val="clear" w:color="auto" w:fill="auto"/>
            <w:tcMar>
              <w:top w:w="15" w:type="dxa"/>
              <w:left w:w="15" w:type="dxa"/>
              <w:right w:w="15" w:type="dxa"/>
            </w:tcMar>
            <w:vAlign w:val="center"/>
          </w:tcPr>
          <w:p w14:paraId="538BC6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5669" w:type="dxa"/>
            <w:shd w:val="clear" w:color="auto" w:fill="auto"/>
            <w:tcMar>
              <w:top w:w="15" w:type="dxa"/>
              <w:left w:w="15" w:type="dxa"/>
              <w:right w:w="15" w:type="dxa"/>
            </w:tcMar>
            <w:vAlign w:val="center"/>
          </w:tcPr>
          <w:p w14:paraId="57A055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对在供生活饮用水的重要水域，从事集约化养殖等危害饮用水水源水质的活动的行政处罚</w:t>
            </w:r>
          </w:p>
        </w:tc>
        <w:tc>
          <w:tcPr>
            <w:tcW w:w="7937" w:type="dxa"/>
            <w:shd w:val="clear" w:color="auto" w:fill="auto"/>
            <w:tcMar>
              <w:top w:w="15" w:type="dxa"/>
              <w:left w:w="15" w:type="dxa"/>
              <w:right w:w="15" w:type="dxa"/>
            </w:tcMar>
            <w:vAlign w:val="center"/>
          </w:tcPr>
          <w:p w14:paraId="142C8A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C1F16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7A9E7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5E46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680" w:type="dxa"/>
            <w:shd w:val="clear" w:color="auto" w:fill="auto"/>
            <w:tcMar>
              <w:top w:w="15" w:type="dxa"/>
              <w:left w:w="15" w:type="dxa"/>
              <w:right w:w="15" w:type="dxa"/>
            </w:tcMar>
            <w:vAlign w:val="center"/>
          </w:tcPr>
          <w:p w14:paraId="7CE92A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18</w:t>
            </w:r>
          </w:p>
        </w:tc>
        <w:tc>
          <w:tcPr>
            <w:tcW w:w="5669" w:type="dxa"/>
            <w:shd w:val="clear" w:color="auto" w:fill="auto"/>
            <w:tcMar>
              <w:top w:w="15" w:type="dxa"/>
              <w:left w:w="15" w:type="dxa"/>
              <w:right w:w="15" w:type="dxa"/>
            </w:tcMar>
            <w:vAlign w:val="center"/>
          </w:tcPr>
          <w:p w14:paraId="0AF259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对在不能从事养殖活动的水域从事养殖业的行政处罚</w:t>
            </w:r>
          </w:p>
        </w:tc>
        <w:tc>
          <w:tcPr>
            <w:tcW w:w="7937" w:type="dxa"/>
            <w:shd w:val="clear" w:color="auto" w:fill="auto"/>
            <w:tcMar>
              <w:top w:w="15" w:type="dxa"/>
              <w:left w:w="15" w:type="dxa"/>
              <w:right w:w="15" w:type="dxa"/>
            </w:tcMar>
            <w:vAlign w:val="center"/>
          </w:tcPr>
          <w:p w14:paraId="2BB1EC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87406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CD17A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B7DCE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820BE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7783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680" w:type="dxa"/>
            <w:shd w:val="clear" w:color="auto" w:fill="auto"/>
            <w:tcMar>
              <w:top w:w="15" w:type="dxa"/>
              <w:left w:w="15" w:type="dxa"/>
              <w:right w:w="15" w:type="dxa"/>
            </w:tcMar>
            <w:vAlign w:val="center"/>
          </w:tcPr>
          <w:p w14:paraId="114D7C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5669" w:type="dxa"/>
            <w:shd w:val="clear" w:color="auto" w:fill="auto"/>
            <w:tcMar>
              <w:top w:w="15" w:type="dxa"/>
              <w:left w:w="15" w:type="dxa"/>
              <w:right w:w="15" w:type="dxa"/>
            </w:tcMar>
            <w:vAlign w:val="center"/>
          </w:tcPr>
          <w:p w14:paraId="490674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对兽药的监督检查（仅下放对兽药经营企业的监督检查）</w:t>
            </w:r>
          </w:p>
        </w:tc>
        <w:tc>
          <w:tcPr>
            <w:tcW w:w="7937" w:type="dxa"/>
            <w:shd w:val="clear" w:color="auto" w:fill="auto"/>
            <w:tcMar>
              <w:top w:w="15" w:type="dxa"/>
              <w:left w:w="15" w:type="dxa"/>
              <w:right w:w="15" w:type="dxa"/>
            </w:tcMar>
            <w:vAlign w:val="center"/>
          </w:tcPr>
          <w:p w14:paraId="6B4F55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586C2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4339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1.对兽药经营企业进行监督检查，依法采取监督检查措施，并督促整改；</w:t>
            </w:r>
          </w:p>
          <w:p w14:paraId="655399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2.联合公安、市场监管等部门对从事兽药的单位或个人进行检查。</w:t>
            </w:r>
          </w:p>
        </w:tc>
      </w:tr>
      <w:tr w14:paraId="5C6E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680" w:type="dxa"/>
            <w:shd w:val="clear" w:color="auto" w:fill="auto"/>
            <w:tcMar>
              <w:top w:w="15" w:type="dxa"/>
              <w:left w:w="15" w:type="dxa"/>
              <w:right w:w="15" w:type="dxa"/>
            </w:tcMar>
            <w:vAlign w:val="center"/>
          </w:tcPr>
          <w:p w14:paraId="1BE5A3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5669" w:type="dxa"/>
            <w:shd w:val="clear" w:color="auto" w:fill="auto"/>
            <w:tcMar>
              <w:top w:w="15" w:type="dxa"/>
              <w:left w:w="15" w:type="dxa"/>
              <w:right w:w="15" w:type="dxa"/>
            </w:tcMar>
            <w:vAlign w:val="center"/>
          </w:tcPr>
          <w:p w14:paraId="680A69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隔离、处理染疫或者疑似染疫的动物、动物产品及相关物品</w:t>
            </w:r>
          </w:p>
        </w:tc>
        <w:tc>
          <w:tcPr>
            <w:tcW w:w="7937" w:type="dxa"/>
            <w:shd w:val="clear" w:color="auto" w:fill="auto"/>
            <w:tcMar>
              <w:top w:w="15" w:type="dxa"/>
              <w:left w:w="15" w:type="dxa"/>
              <w:right w:w="15" w:type="dxa"/>
            </w:tcMar>
            <w:vAlign w:val="center"/>
          </w:tcPr>
          <w:p w14:paraId="11E507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D446E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1087C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负责隔离、处理染疫或者疑似染疫的动物、动物产品及相关物品。</w:t>
            </w:r>
          </w:p>
        </w:tc>
      </w:tr>
      <w:tr w14:paraId="7624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680" w:type="dxa"/>
            <w:shd w:val="clear" w:color="auto" w:fill="auto"/>
            <w:tcMar>
              <w:top w:w="15" w:type="dxa"/>
              <w:left w:w="15" w:type="dxa"/>
              <w:right w:w="15" w:type="dxa"/>
            </w:tcMar>
            <w:vAlign w:val="center"/>
          </w:tcPr>
          <w:p w14:paraId="496653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5669" w:type="dxa"/>
            <w:shd w:val="clear" w:color="auto" w:fill="auto"/>
            <w:tcMar>
              <w:top w:w="15" w:type="dxa"/>
              <w:left w:w="15" w:type="dxa"/>
              <w:right w:w="15" w:type="dxa"/>
            </w:tcMar>
            <w:vAlign w:val="center"/>
          </w:tcPr>
          <w:p w14:paraId="51E1E6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对动物防疫的监督检查</w:t>
            </w:r>
          </w:p>
        </w:tc>
        <w:tc>
          <w:tcPr>
            <w:tcW w:w="7937" w:type="dxa"/>
            <w:shd w:val="clear" w:color="auto" w:fill="auto"/>
            <w:tcMar>
              <w:top w:w="15" w:type="dxa"/>
              <w:left w:w="15" w:type="dxa"/>
              <w:right w:w="15" w:type="dxa"/>
            </w:tcMar>
            <w:vAlign w:val="center"/>
          </w:tcPr>
          <w:p w14:paraId="40B224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77191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026F2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505259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2.公告或通知被检查单位，依法对动物防疫监督检查；</w:t>
            </w:r>
          </w:p>
          <w:p w14:paraId="1852C1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266F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5" w:hRule="atLeast"/>
          <w:jc w:val="center"/>
        </w:trPr>
        <w:tc>
          <w:tcPr>
            <w:tcW w:w="680" w:type="dxa"/>
            <w:shd w:val="clear" w:color="auto" w:fill="auto"/>
            <w:tcMar>
              <w:top w:w="15" w:type="dxa"/>
              <w:left w:w="15" w:type="dxa"/>
              <w:right w:w="15" w:type="dxa"/>
            </w:tcMar>
            <w:vAlign w:val="center"/>
          </w:tcPr>
          <w:p w14:paraId="62E7E3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22</w:t>
            </w:r>
          </w:p>
        </w:tc>
        <w:tc>
          <w:tcPr>
            <w:tcW w:w="5669" w:type="dxa"/>
            <w:shd w:val="clear" w:color="auto" w:fill="auto"/>
            <w:tcMar>
              <w:top w:w="15" w:type="dxa"/>
              <w:left w:w="15" w:type="dxa"/>
              <w:right w:w="15" w:type="dxa"/>
            </w:tcMar>
            <w:vAlign w:val="center"/>
          </w:tcPr>
          <w:p w14:paraId="65C8AB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对生猪屠宰活动的监督检查</w:t>
            </w:r>
          </w:p>
        </w:tc>
        <w:tc>
          <w:tcPr>
            <w:tcW w:w="7937" w:type="dxa"/>
            <w:shd w:val="clear" w:color="auto" w:fill="auto"/>
            <w:tcMar>
              <w:top w:w="15" w:type="dxa"/>
              <w:left w:w="15" w:type="dxa"/>
              <w:right w:w="15" w:type="dxa"/>
            </w:tcMar>
            <w:vAlign w:val="center"/>
          </w:tcPr>
          <w:p w14:paraId="599435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739CD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1ED9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1.查阅生猪入场登记，回收产地检疫票据，并核实生猪入场情况；</w:t>
            </w:r>
          </w:p>
          <w:p w14:paraId="72A079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2.接受屠宰企业屠宰检疫申报，并按要求开展屠宰检疫；</w:t>
            </w:r>
          </w:p>
          <w:p w14:paraId="5C1E7E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3.检疫合格出具屠宰检疫合格票据；</w:t>
            </w:r>
          </w:p>
          <w:p w14:paraId="15C094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4.对屠宰企业全过程进行监督；</w:t>
            </w:r>
          </w:p>
          <w:p w14:paraId="430A9A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5.对私屠乱宰行为进行现场核查。</w:t>
            </w:r>
          </w:p>
        </w:tc>
      </w:tr>
      <w:tr w14:paraId="4EEF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680" w:type="dxa"/>
            <w:shd w:val="clear" w:color="auto" w:fill="auto"/>
            <w:tcMar>
              <w:top w:w="15" w:type="dxa"/>
              <w:left w:w="15" w:type="dxa"/>
              <w:right w:w="15" w:type="dxa"/>
            </w:tcMar>
            <w:vAlign w:val="center"/>
          </w:tcPr>
          <w:p w14:paraId="6CAA23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23</w:t>
            </w:r>
          </w:p>
        </w:tc>
        <w:tc>
          <w:tcPr>
            <w:tcW w:w="5669" w:type="dxa"/>
            <w:shd w:val="clear" w:color="auto" w:fill="auto"/>
            <w:tcMar>
              <w:top w:w="15" w:type="dxa"/>
              <w:left w:w="15" w:type="dxa"/>
              <w:right w:w="15" w:type="dxa"/>
            </w:tcMar>
            <w:vAlign w:val="center"/>
          </w:tcPr>
          <w:p w14:paraId="6B4A19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对未取得农药经营许可证经营农药的行政处罚</w:t>
            </w:r>
          </w:p>
        </w:tc>
        <w:tc>
          <w:tcPr>
            <w:tcW w:w="7937" w:type="dxa"/>
            <w:shd w:val="clear" w:color="auto" w:fill="auto"/>
            <w:tcMar>
              <w:top w:w="15" w:type="dxa"/>
              <w:left w:w="15" w:type="dxa"/>
              <w:right w:w="15" w:type="dxa"/>
            </w:tcMar>
            <w:vAlign w:val="center"/>
          </w:tcPr>
          <w:p w14:paraId="22DD2E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47926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6FEA7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对农药生产经营单位进行检查，检查是否取得相关资质、是否符合农药生产经营要求。</w:t>
            </w:r>
          </w:p>
        </w:tc>
      </w:tr>
      <w:tr w14:paraId="063F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jc w:val="center"/>
        </w:trPr>
        <w:tc>
          <w:tcPr>
            <w:tcW w:w="680" w:type="dxa"/>
            <w:shd w:val="clear" w:color="auto" w:fill="auto"/>
            <w:tcMar>
              <w:top w:w="15" w:type="dxa"/>
              <w:left w:w="15" w:type="dxa"/>
              <w:right w:w="15" w:type="dxa"/>
            </w:tcMar>
            <w:vAlign w:val="center"/>
          </w:tcPr>
          <w:p w14:paraId="01A316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5669" w:type="dxa"/>
            <w:shd w:val="clear" w:color="auto" w:fill="auto"/>
            <w:tcMar>
              <w:top w:w="15" w:type="dxa"/>
              <w:left w:w="15" w:type="dxa"/>
              <w:right w:w="15" w:type="dxa"/>
            </w:tcMar>
            <w:vAlign w:val="center"/>
          </w:tcPr>
          <w:p w14:paraId="489DC5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5" w:type="dxa"/>
              <w:left w:w="15" w:type="dxa"/>
              <w:right w:w="15" w:type="dxa"/>
            </w:tcMar>
            <w:vAlign w:val="center"/>
          </w:tcPr>
          <w:p w14:paraId="3F7788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B05E9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DA03A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252DA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1DE5C6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3FE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680" w:type="dxa"/>
            <w:shd w:val="clear" w:color="auto" w:fill="auto"/>
            <w:tcMar>
              <w:top w:w="15" w:type="dxa"/>
              <w:left w:w="15" w:type="dxa"/>
              <w:right w:w="15" w:type="dxa"/>
            </w:tcMar>
            <w:vAlign w:val="center"/>
          </w:tcPr>
          <w:p w14:paraId="17E279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5669" w:type="dxa"/>
            <w:shd w:val="clear" w:color="auto" w:fill="auto"/>
            <w:tcMar>
              <w:top w:w="15" w:type="dxa"/>
              <w:left w:w="15" w:type="dxa"/>
              <w:right w:w="15" w:type="dxa"/>
            </w:tcMar>
            <w:vAlign w:val="center"/>
          </w:tcPr>
          <w:p w14:paraId="70D8BC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对不执行农药采购台账、销售台账制度的行政处罚（不含“吊销农药经营许可证”）</w:t>
            </w:r>
          </w:p>
        </w:tc>
        <w:tc>
          <w:tcPr>
            <w:tcW w:w="7937" w:type="dxa"/>
            <w:shd w:val="clear" w:color="auto" w:fill="auto"/>
            <w:tcMar>
              <w:top w:w="15" w:type="dxa"/>
              <w:left w:w="15" w:type="dxa"/>
              <w:right w:w="15" w:type="dxa"/>
            </w:tcMar>
            <w:vAlign w:val="center"/>
          </w:tcPr>
          <w:p w14:paraId="30BAD2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CE1DC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C7A39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F9F8D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8C301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E76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jc w:val="center"/>
        </w:trPr>
        <w:tc>
          <w:tcPr>
            <w:tcW w:w="680" w:type="dxa"/>
            <w:shd w:val="clear" w:color="auto" w:fill="auto"/>
            <w:tcMar>
              <w:top w:w="15" w:type="dxa"/>
              <w:left w:w="15" w:type="dxa"/>
              <w:right w:w="15" w:type="dxa"/>
            </w:tcMar>
            <w:vAlign w:val="center"/>
          </w:tcPr>
          <w:p w14:paraId="7EA1B0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5669" w:type="dxa"/>
            <w:shd w:val="clear" w:color="auto" w:fill="auto"/>
            <w:tcMar>
              <w:top w:w="15" w:type="dxa"/>
              <w:left w:w="15" w:type="dxa"/>
              <w:right w:w="15" w:type="dxa"/>
            </w:tcMar>
            <w:vAlign w:val="center"/>
          </w:tcPr>
          <w:p w14:paraId="16A9B1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对未建立、保存农业投入品进销货台账或者未向购买者出具销售凭证的行政处罚</w:t>
            </w:r>
          </w:p>
        </w:tc>
        <w:tc>
          <w:tcPr>
            <w:tcW w:w="7937" w:type="dxa"/>
            <w:shd w:val="clear" w:color="auto" w:fill="auto"/>
            <w:tcMar>
              <w:top w:w="15" w:type="dxa"/>
              <w:left w:w="15" w:type="dxa"/>
              <w:right w:w="15" w:type="dxa"/>
            </w:tcMar>
            <w:vAlign w:val="center"/>
          </w:tcPr>
          <w:p w14:paraId="03A2A0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D1960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307F2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36EFAD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4B41D9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35E6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3789E8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5669" w:type="dxa"/>
            <w:shd w:val="clear" w:color="auto" w:fill="auto"/>
            <w:tcMar>
              <w:top w:w="15" w:type="dxa"/>
              <w:left w:w="15" w:type="dxa"/>
              <w:right w:w="15" w:type="dxa"/>
            </w:tcMar>
            <w:vAlign w:val="center"/>
          </w:tcPr>
          <w:p w14:paraId="717D10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对采购、销售未附具产品质量检验合格证或者包装、标签不符合规定的农药的行政处罚</w:t>
            </w:r>
          </w:p>
        </w:tc>
        <w:tc>
          <w:tcPr>
            <w:tcW w:w="7937" w:type="dxa"/>
            <w:shd w:val="clear" w:color="auto" w:fill="auto"/>
            <w:tcMar>
              <w:top w:w="15" w:type="dxa"/>
              <w:left w:w="15" w:type="dxa"/>
              <w:right w:w="15" w:type="dxa"/>
            </w:tcMar>
            <w:vAlign w:val="center"/>
          </w:tcPr>
          <w:p w14:paraId="36F860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F0622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90928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2C25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680" w:type="dxa"/>
            <w:shd w:val="clear" w:color="auto" w:fill="auto"/>
            <w:tcMar>
              <w:top w:w="15" w:type="dxa"/>
              <w:left w:w="15" w:type="dxa"/>
              <w:right w:w="15" w:type="dxa"/>
            </w:tcMar>
            <w:vAlign w:val="center"/>
          </w:tcPr>
          <w:p w14:paraId="58CAC2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5669" w:type="dxa"/>
            <w:shd w:val="clear" w:color="auto" w:fill="auto"/>
            <w:tcMar>
              <w:top w:w="15" w:type="dxa"/>
              <w:left w:w="15" w:type="dxa"/>
              <w:right w:w="15" w:type="dxa"/>
            </w:tcMar>
            <w:vAlign w:val="center"/>
          </w:tcPr>
          <w:p w14:paraId="1F158B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对不履行农药废弃物回收义务的行政处罚</w:t>
            </w:r>
          </w:p>
        </w:tc>
        <w:tc>
          <w:tcPr>
            <w:tcW w:w="7937" w:type="dxa"/>
            <w:shd w:val="clear" w:color="auto" w:fill="auto"/>
            <w:tcMar>
              <w:top w:w="15" w:type="dxa"/>
              <w:left w:w="15" w:type="dxa"/>
              <w:right w:w="15" w:type="dxa"/>
            </w:tcMar>
            <w:vAlign w:val="center"/>
          </w:tcPr>
          <w:p w14:paraId="1125FB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B420F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C6E56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1D5D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680" w:type="dxa"/>
            <w:shd w:val="clear" w:color="auto" w:fill="auto"/>
            <w:tcMar>
              <w:top w:w="15" w:type="dxa"/>
              <w:left w:w="15" w:type="dxa"/>
              <w:right w:w="15" w:type="dxa"/>
            </w:tcMar>
            <w:vAlign w:val="center"/>
          </w:tcPr>
          <w:p w14:paraId="3B4421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5669" w:type="dxa"/>
            <w:shd w:val="clear" w:color="auto" w:fill="auto"/>
            <w:tcMar>
              <w:top w:w="15" w:type="dxa"/>
              <w:left w:w="15" w:type="dxa"/>
              <w:right w:w="15" w:type="dxa"/>
            </w:tcMar>
            <w:vAlign w:val="center"/>
          </w:tcPr>
          <w:p w14:paraId="604781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对擅自移动、损毁禁止生产区标牌行为的处罚</w:t>
            </w:r>
          </w:p>
        </w:tc>
        <w:tc>
          <w:tcPr>
            <w:tcW w:w="7937" w:type="dxa"/>
            <w:shd w:val="clear" w:color="auto" w:fill="auto"/>
            <w:tcMar>
              <w:top w:w="15" w:type="dxa"/>
              <w:left w:w="15" w:type="dxa"/>
              <w:right w:w="15" w:type="dxa"/>
            </w:tcMar>
            <w:vAlign w:val="center"/>
          </w:tcPr>
          <w:p w14:paraId="1AECD3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31F89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1D79C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233B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680" w:type="dxa"/>
            <w:shd w:val="clear" w:color="auto" w:fill="auto"/>
            <w:tcMar>
              <w:top w:w="15" w:type="dxa"/>
              <w:left w:w="15" w:type="dxa"/>
              <w:right w:w="15" w:type="dxa"/>
            </w:tcMar>
            <w:vAlign w:val="center"/>
          </w:tcPr>
          <w:p w14:paraId="5160FC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5669" w:type="dxa"/>
            <w:shd w:val="clear" w:color="auto" w:fill="auto"/>
            <w:tcMar>
              <w:top w:w="15" w:type="dxa"/>
              <w:left w:w="15" w:type="dxa"/>
              <w:right w:w="15" w:type="dxa"/>
            </w:tcMar>
            <w:vAlign w:val="center"/>
          </w:tcPr>
          <w:p w14:paraId="6FE855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对擅自将生产、使用有毒有害物质的设施与村镇公共供水管道连接的行政处罚</w:t>
            </w:r>
          </w:p>
        </w:tc>
        <w:tc>
          <w:tcPr>
            <w:tcW w:w="7937" w:type="dxa"/>
            <w:shd w:val="clear" w:color="auto" w:fill="auto"/>
            <w:tcMar>
              <w:top w:w="15" w:type="dxa"/>
              <w:left w:w="15" w:type="dxa"/>
              <w:right w:w="15" w:type="dxa"/>
            </w:tcMar>
            <w:vAlign w:val="center"/>
          </w:tcPr>
          <w:p w14:paraId="0B9322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76A50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9CDB7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依法开展监督检查，对接到举报或检查中发现擅自将生产、使用有毒有害物质的设施与村镇公共供水管道连接的行为，依法作出现场处理或者实施行政处罚。</w:t>
            </w:r>
          </w:p>
        </w:tc>
      </w:tr>
      <w:tr w14:paraId="4AF4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680" w:type="dxa"/>
            <w:shd w:val="clear" w:color="auto" w:fill="auto"/>
            <w:tcMar>
              <w:top w:w="15" w:type="dxa"/>
              <w:left w:w="15" w:type="dxa"/>
              <w:right w:w="15" w:type="dxa"/>
            </w:tcMar>
            <w:vAlign w:val="center"/>
          </w:tcPr>
          <w:p w14:paraId="1EBAE2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31</w:t>
            </w:r>
          </w:p>
        </w:tc>
        <w:tc>
          <w:tcPr>
            <w:tcW w:w="5669" w:type="dxa"/>
            <w:shd w:val="clear" w:color="auto" w:fill="auto"/>
            <w:tcMar>
              <w:top w:w="15" w:type="dxa"/>
              <w:left w:w="15" w:type="dxa"/>
              <w:right w:w="15" w:type="dxa"/>
            </w:tcMar>
            <w:vAlign w:val="center"/>
          </w:tcPr>
          <w:p w14:paraId="55B13A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5" w:type="dxa"/>
              <w:left w:w="15" w:type="dxa"/>
              <w:right w:w="15" w:type="dxa"/>
            </w:tcMar>
            <w:vAlign w:val="center"/>
          </w:tcPr>
          <w:p w14:paraId="3DAF28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9E48B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55A91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1D3B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304BEE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32</w:t>
            </w:r>
          </w:p>
        </w:tc>
        <w:tc>
          <w:tcPr>
            <w:tcW w:w="5669" w:type="dxa"/>
            <w:shd w:val="clear" w:color="auto" w:fill="auto"/>
            <w:tcMar>
              <w:top w:w="15" w:type="dxa"/>
              <w:left w:w="15" w:type="dxa"/>
              <w:right w:w="15" w:type="dxa"/>
            </w:tcMar>
            <w:vAlign w:val="center"/>
          </w:tcPr>
          <w:p w14:paraId="716880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对在退耕还林工作中做出显著成绩的单位和个人的表彰奖励</w:t>
            </w:r>
          </w:p>
        </w:tc>
        <w:tc>
          <w:tcPr>
            <w:tcW w:w="7937" w:type="dxa"/>
            <w:shd w:val="clear" w:color="auto" w:fill="auto"/>
            <w:tcMar>
              <w:top w:w="15" w:type="dxa"/>
              <w:left w:w="15" w:type="dxa"/>
              <w:right w:w="15" w:type="dxa"/>
            </w:tcMar>
            <w:vAlign w:val="center"/>
          </w:tcPr>
          <w:p w14:paraId="633DAD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B4B3B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7F4C7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根据退耕还林工作开展情况，评选优秀单位及个人，报县政府同意后给予表彰和奖励。</w:t>
            </w:r>
          </w:p>
        </w:tc>
      </w:tr>
      <w:tr w14:paraId="513E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680" w:type="dxa"/>
            <w:shd w:val="clear" w:color="auto" w:fill="auto"/>
            <w:tcMar>
              <w:top w:w="15" w:type="dxa"/>
              <w:left w:w="15" w:type="dxa"/>
              <w:right w:w="15" w:type="dxa"/>
            </w:tcMar>
            <w:vAlign w:val="center"/>
          </w:tcPr>
          <w:p w14:paraId="41D7EB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33</w:t>
            </w:r>
          </w:p>
        </w:tc>
        <w:tc>
          <w:tcPr>
            <w:tcW w:w="5669" w:type="dxa"/>
            <w:shd w:val="clear" w:color="auto" w:fill="auto"/>
            <w:tcMar>
              <w:top w:w="15" w:type="dxa"/>
              <w:left w:w="15" w:type="dxa"/>
              <w:right w:w="15" w:type="dxa"/>
            </w:tcMar>
            <w:vAlign w:val="center"/>
          </w:tcPr>
          <w:p w14:paraId="720067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对擅自在村镇公共供水管道上连接取水设施的行政处罚</w:t>
            </w:r>
          </w:p>
        </w:tc>
        <w:tc>
          <w:tcPr>
            <w:tcW w:w="7937" w:type="dxa"/>
            <w:shd w:val="clear" w:color="auto" w:fill="auto"/>
            <w:tcMar>
              <w:top w:w="15" w:type="dxa"/>
              <w:left w:w="15" w:type="dxa"/>
              <w:right w:w="15" w:type="dxa"/>
            </w:tcMar>
            <w:vAlign w:val="center"/>
          </w:tcPr>
          <w:p w14:paraId="193A7E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C46FE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29039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依法开展监督检查，对接到举报或检查中发现擅自在村镇公共供水管道上连接取水设施的行为，依法作出现场处理或者实施行政处罚。</w:t>
            </w:r>
          </w:p>
        </w:tc>
      </w:tr>
      <w:tr w14:paraId="27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680" w:type="dxa"/>
            <w:shd w:val="clear" w:color="auto" w:fill="auto"/>
            <w:tcMar>
              <w:top w:w="15" w:type="dxa"/>
              <w:left w:w="15" w:type="dxa"/>
              <w:right w:w="15" w:type="dxa"/>
            </w:tcMar>
            <w:vAlign w:val="center"/>
          </w:tcPr>
          <w:p w14:paraId="65F39F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34</w:t>
            </w:r>
          </w:p>
        </w:tc>
        <w:tc>
          <w:tcPr>
            <w:tcW w:w="5669" w:type="dxa"/>
            <w:shd w:val="clear" w:color="auto" w:fill="auto"/>
            <w:tcMar>
              <w:top w:w="15" w:type="dxa"/>
              <w:left w:w="15" w:type="dxa"/>
              <w:right w:w="15" w:type="dxa"/>
            </w:tcMar>
            <w:vAlign w:val="center"/>
          </w:tcPr>
          <w:p w14:paraId="133379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对基本农田保护的奖励</w:t>
            </w:r>
          </w:p>
        </w:tc>
        <w:tc>
          <w:tcPr>
            <w:tcW w:w="7937" w:type="dxa"/>
            <w:shd w:val="clear" w:color="auto" w:fill="auto"/>
            <w:tcMar>
              <w:top w:w="15" w:type="dxa"/>
              <w:left w:w="15" w:type="dxa"/>
              <w:right w:w="15" w:type="dxa"/>
            </w:tcMar>
            <w:vAlign w:val="center"/>
          </w:tcPr>
          <w:p w14:paraId="4671E1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4760AD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FDDC7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1.负责信息收集整理、初评；</w:t>
            </w:r>
          </w:p>
          <w:p w14:paraId="5218B6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2.报请县政府作出奖励决定。</w:t>
            </w:r>
          </w:p>
        </w:tc>
      </w:tr>
      <w:tr w14:paraId="2BFB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680" w:type="dxa"/>
            <w:shd w:val="clear" w:color="auto" w:fill="auto"/>
            <w:tcMar>
              <w:top w:w="15" w:type="dxa"/>
              <w:left w:w="15" w:type="dxa"/>
              <w:right w:w="15" w:type="dxa"/>
            </w:tcMar>
            <w:vAlign w:val="center"/>
          </w:tcPr>
          <w:p w14:paraId="67EAC1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35</w:t>
            </w:r>
          </w:p>
        </w:tc>
        <w:tc>
          <w:tcPr>
            <w:tcW w:w="5669" w:type="dxa"/>
            <w:shd w:val="clear" w:color="auto" w:fill="auto"/>
            <w:tcMar>
              <w:top w:w="15" w:type="dxa"/>
              <w:left w:w="15" w:type="dxa"/>
              <w:right w:w="15" w:type="dxa"/>
            </w:tcMar>
            <w:vAlign w:val="center"/>
          </w:tcPr>
          <w:p w14:paraId="172BF9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对在森林资源保护管理工作中做出突出成绩的单位和个人给予奖励（不含表彰）</w:t>
            </w:r>
          </w:p>
        </w:tc>
        <w:tc>
          <w:tcPr>
            <w:tcW w:w="7937" w:type="dxa"/>
            <w:shd w:val="clear" w:color="auto" w:fill="auto"/>
            <w:tcMar>
              <w:top w:w="15" w:type="dxa"/>
              <w:left w:w="15" w:type="dxa"/>
              <w:right w:w="15" w:type="dxa"/>
            </w:tcMar>
            <w:vAlign w:val="center"/>
          </w:tcPr>
          <w:p w14:paraId="0BD2F7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01121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2FC8F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根据上级相关文件要求和实际工作情况，对在森林资源保护管理工作中符合条件的单位和个人给予奖励。</w:t>
            </w:r>
          </w:p>
        </w:tc>
      </w:tr>
      <w:tr w14:paraId="1A0E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4ED73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36</w:t>
            </w:r>
          </w:p>
        </w:tc>
        <w:tc>
          <w:tcPr>
            <w:tcW w:w="5669" w:type="dxa"/>
            <w:shd w:val="clear" w:color="auto" w:fill="auto"/>
            <w:tcMar>
              <w:top w:w="15" w:type="dxa"/>
              <w:left w:w="15" w:type="dxa"/>
              <w:right w:w="15" w:type="dxa"/>
            </w:tcMar>
            <w:vAlign w:val="center"/>
          </w:tcPr>
          <w:p w14:paraId="76C5E8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河道采砂检查（仅下放对村民生活自用河砂开采及使用的检查）</w:t>
            </w:r>
          </w:p>
        </w:tc>
        <w:tc>
          <w:tcPr>
            <w:tcW w:w="7937" w:type="dxa"/>
            <w:shd w:val="clear" w:color="auto" w:fill="auto"/>
            <w:tcMar>
              <w:top w:w="15" w:type="dxa"/>
              <w:left w:w="15" w:type="dxa"/>
              <w:right w:w="15" w:type="dxa"/>
            </w:tcMar>
            <w:vAlign w:val="center"/>
          </w:tcPr>
          <w:p w14:paraId="2B40B6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2320C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5D4D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依法依规开展河道采砂检查。</w:t>
            </w:r>
          </w:p>
        </w:tc>
      </w:tr>
      <w:tr w14:paraId="372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D4974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37</w:t>
            </w:r>
          </w:p>
        </w:tc>
        <w:tc>
          <w:tcPr>
            <w:tcW w:w="5669" w:type="dxa"/>
            <w:shd w:val="clear" w:color="auto" w:fill="auto"/>
            <w:tcMar>
              <w:top w:w="15" w:type="dxa"/>
              <w:left w:w="15" w:type="dxa"/>
              <w:right w:w="15" w:type="dxa"/>
            </w:tcMar>
            <w:vAlign w:val="center"/>
          </w:tcPr>
          <w:p w14:paraId="07937D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开展林业有害生物监测、检疫和防治</w:t>
            </w:r>
          </w:p>
        </w:tc>
        <w:tc>
          <w:tcPr>
            <w:tcW w:w="7937" w:type="dxa"/>
            <w:shd w:val="clear" w:color="auto" w:fill="auto"/>
            <w:tcMar>
              <w:top w:w="15" w:type="dxa"/>
              <w:left w:w="15" w:type="dxa"/>
              <w:right w:w="15" w:type="dxa"/>
            </w:tcMar>
            <w:vAlign w:val="center"/>
          </w:tcPr>
          <w:p w14:paraId="0B38AA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4DB171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332AF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负责林业有害生物监测、检疫和防治工作。</w:t>
            </w:r>
          </w:p>
        </w:tc>
      </w:tr>
      <w:tr w14:paraId="42DC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52551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38</w:t>
            </w:r>
          </w:p>
        </w:tc>
        <w:tc>
          <w:tcPr>
            <w:tcW w:w="5669" w:type="dxa"/>
            <w:shd w:val="clear" w:color="auto" w:fill="auto"/>
            <w:tcMar>
              <w:top w:w="15" w:type="dxa"/>
              <w:left w:w="15" w:type="dxa"/>
              <w:right w:w="15" w:type="dxa"/>
            </w:tcMar>
            <w:vAlign w:val="center"/>
          </w:tcPr>
          <w:p w14:paraId="3417F9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对在村镇供水工程保护控制范围内从事禁止性活动的行政处罚</w:t>
            </w:r>
          </w:p>
        </w:tc>
        <w:tc>
          <w:tcPr>
            <w:tcW w:w="7937" w:type="dxa"/>
            <w:shd w:val="clear" w:color="auto" w:fill="auto"/>
            <w:tcMar>
              <w:top w:w="15" w:type="dxa"/>
              <w:left w:w="15" w:type="dxa"/>
              <w:right w:w="15" w:type="dxa"/>
            </w:tcMar>
            <w:vAlign w:val="center"/>
          </w:tcPr>
          <w:p w14:paraId="07EC91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CAB6B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84D0F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701E75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77B244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0A2BD9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573CB0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7997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34D28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39</w:t>
            </w:r>
          </w:p>
        </w:tc>
        <w:tc>
          <w:tcPr>
            <w:tcW w:w="5669" w:type="dxa"/>
            <w:shd w:val="clear" w:color="auto" w:fill="auto"/>
            <w:tcMar>
              <w:top w:w="15" w:type="dxa"/>
              <w:left w:w="15" w:type="dxa"/>
              <w:right w:w="15" w:type="dxa"/>
            </w:tcMar>
            <w:vAlign w:val="center"/>
          </w:tcPr>
          <w:p w14:paraId="1720F7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外来入侵物种普查</w:t>
            </w:r>
          </w:p>
        </w:tc>
        <w:tc>
          <w:tcPr>
            <w:tcW w:w="7937" w:type="dxa"/>
            <w:shd w:val="clear" w:color="auto" w:fill="auto"/>
            <w:tcMar>
              <w:top w:w="15" w:type="dxa"/>
              <w:left w:w="15" w:type="dxa"/>
              <w:right w:w="15" w:type="dxa"/>
            </w:tcMar>
            <w:vAlign w:val="center"/>
          </w:tcPr>
          <w:p w14:paraId="6584B0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承接部门：县农业农村局、县自然资源局、达州市宣汉生态环境局</w:t>
            </w:r>
          </w:p>
          <w:p w14:paraId="456070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2CF97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县农业农村局牵头，县自然资源局、达州市宣汉生态环境局等主管部门按照职责分工及时收集汇总外来入侵物种监测信息。</w:t>
            </w:r>
          </w:p>
        </w:tc>
      </w:tr>
      <w:tr w14:paraId="567B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680" w:type="dxa"/>
            <w:shd w:val="clear" w:color="auto" w:fill="auto"/>
            <w:tcMar>
              <w:top w:w="15" w:type="dxa"/>
              <w:left w:w="15" w:type="dxa"/>
              <w:right w:w="15" w:type="dxa"/>
            </w:tcMar>
            <w:vAlign w:val="center"/>
          </w:tcPr>
          <w:p w14:paraId="606A42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40</w:t>
            </w:r>
          </w:p>
        </w:tc>
        <w:tc>
          <w:tcPr>
            <w:tcW w:w="5669" w:type="dxa"/>
            <w:shd w:val="clear" w:color="auto" w:fill="auto"/>
            <w:tcMar>
              <w:top w:w="15" w:type="dxa"/>
              <w:left w:w="15" w:type="dxa"/>
              <w:right w:w="15" w:type="dxa"/>
            </w:tcMar>
            <w:vAlign w:val="center"/>
          </w:tcPr>
          <w:p w14:paraId="38A3C8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对在堤防安全保护区内进行打井、钻探、爆破、挖筑鱼塘、采石、取土、建房、开渠等危害堤防安全的活动的行政处罚</w:t>
            </w:r>
          </w:p>
        </w:tc>
        <w:tc>
          <w:tcPr>
            <w:tcW w:w="7937" w:type="dxa"/>
            <w:shd w:val="clear" w:color="auto" w:fill="auto"/>
            <w:tcMar>
              <w:top w:w="15" w:type="dxa"/>
              <w:left w:w="15" w:type="dxa"/>
              <w:right w:w="15" w:type="dxa"/>
            </w:tcMar>
            <w:vAlign w:val="center"/>
          </w:tcPr>
          <w:p w14:paraId="2485B6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35165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52E5B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2BBA0E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2.对在堤防安全保护区内进行打井、钻探、爆破、挖筑鱼塘、采石、取土、建房、开渠等危害堤防安全</w:t>
            </w:r>
            <w:r>
              <w:rPr>
                <w:rFonts w:hint="eastAsia" w:cs="Times New Roman"/>
                <w:i w:val="0"/>
                <w:color w:val="000000"/>
                <w:spacing w:val="0"/>
                <w:w w:val="100"/>
                <w:kern w:val="0"/>
                <w:position w:val="0"/>
                <w:sz w:val="22"/>
                <w:szCs w:val="22"/>
                <w:u w:val="none"/>
                <w:shd w:val="clear" w:color="auto" w:fill="auto"/>
                <w:lang w:val="en-US" w:eastAsia="zh-CN" w:bidi="ar"/>
              </w:rPr>
              <w:t>的</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活动进行行政处罚。</w:t>
            </w:r>
          </w:p>
        </w:tc>
      </w:tr>
      <w:tr w14:paraId="0A2D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680" w:type="dxa"/>
            <w:shd w:val="clear" w:color="auto" w:fill="auto"/>
            <w:tcMar>
              <w:top w:w="15" w:type="dxa"/>
              <w:left w:w="15" w:type="dxa"/>
              <w:right w:w="15" w:type="dxa"/>
            </w:tcMar>
            <w:vAlign w:val="center"/>
          </w:tcPr>
          <w:p w14:paraId="278CF8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41</w:t>
            </w:r>
          </w:p>
        </w:tc>
        <w:tc>
          <w:tcPr>
            <w:tcW w:w="5669" w:type="dxa"/>
            <w:shd w:val="clear" w:color="auto" w:fill="auto"/>
            <w:tcMar>
              <w:top w:w="15" w:type="dxa"/>
              <w:left w:w="15" w:type="dxa"/>
              <w:right w:w="15" w:type="dxa"/>
            </w:tcMar>
            <w:vAlign w:val="center"/>
          </w:tcPr>
          <w:p w14:paraId="4F5F45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对渔业及渔业船舶的监督检查</w:t>
            </w:r>
          </w:p>
        </w:tc>
        <w:tc>
          <w:tcPr>
            <w:tcW w:w="7937" w:type="dxa"/>
            <w:shd w:val="clear" w:color="auto" w:fill="auto"/>
            <w:tcMar>
              <w:top w:w="15" w:type="dxa"/>
              <w:left w:w="15" w:type="dxa"/>
              <w:right w:w="15" w:type="dxa"/>
            </w:tcMar>
            <w:vAlign w:val="center"/>
          </w:tcPr>
          <w:p w14:paraId="31AA6F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D7AA3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6BCF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59D787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2.公告或通知被检查单位，依法对渔业及渔业船舶监督检查；</w:t>
            </w:r>
          </w:p>
          <w:p w14:paraId="0D0E1E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413E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4EE36B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42</w:t>
            </w:r>
          </w:p>
        </w:tc>
        <w:tc>
          <w:tcPr>
            <w:tcW w:w="5669" w:type="dxa"/>
            <w:shd w:val="clear" w:color="auto" w:fill="auto"/>
            <w:tcMar>
              <w:top w:w="15" w:type="dxa"/>
              <w:left w:w="15" w:type="dxa"/>
              <w:right w:w="15" w:type="dxa"/>
            </w:tcMar>
            <w:vAlign w:val="center"/>
          </w:tcPr>
          <w:p w14:paraId="6CD75F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对经营利用水生野生动物及其产品、捕捉国家重点保护的水生野生动物的监督检查</w:t>
            </w:r>
          </w:p>
        </w:tc>
        <w:tc>
          <w:tcPr>
            <w:tcW w:w="7937" w:type="dxa"/>
            <w:shd w:val="clear" w:color="auto" w:fill="auto"/>
            <w:tcMar>
              <w:top w:w="15" w:type="dxa"/>
              <w:left w:w="15" w:type="dxa"/>
              <w:right w:w="15" w:type="dxa"/>
            </w:tcMar>
            <w:vAlign w:val="center"/>
          </w:tcPr>
          <w:p w14:paraId="47D1FD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A378C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58ABE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畅通投诉、举报渠道，依法对经营利用水生野生动物及其产品、捕捉国家重点保护的水生野生动物的行为开展监督检查。</w:t>
            </w:r>
          </w:p>
        </w:tc>
      </w:tr>
      <w:tr w14:paraId="1ECC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80" w:type="dxa"/>
            <w:shd w:val="clear" w:color="auto" w:fill="auto"/>
            <w:tcMar>
              <w:top w:w="15" w:type="dxa"/>
              <w:left w:w="15" w:type="dxa"/>
              <w:right w:w="15" w:type="dxa"/>
            </w:tcMar>
            <w:vAlign w:val="center"/>
          </w:tcPr>
          <w:p w14:paraId="2A1496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43</w:t>
            </w:r>
          </w:p>
        </w:tc>
        <w:tc>
          <w:tcPr>
            <w:tcW w:w="5669" w:type="dxa"/>
            <w:shd w:val="clear" w:color="auto" w:fill="auto"/>
            <w:tcMar>
              <w:top w:w="15" w:type="dxa"/>
              <w:left w:w="15" w:type="dxa"/>
              <w:right w:w="15" w:type="dxa"/>
            </w:tcMar>
            <w:vAlign w:val="center"/>
          </w:tcPr>
          <w:p w14:paraId="0826D4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动物及动物产品检疫</w:t>
            </w:r>
          </w:p>
        </w:tc>
        <w:tc>
          <w:tcPr>
            <w:tcW w:w="7937" w:type="dxa"/>
            <w:shd w:val="clear" w:color="auto" w:fill="auto"/>
            <w:tcMar>
              <w:top w:w="15" w:type="dxa"/>
              <w:left w:w="15" w:type="dxa"/>
              <w:right w:w="15" w:type="dxa"/>
            </w:tcMar>
            <w:vAlign w:val="center"/>
          </w:tcPr>
          <w:p w14:paraId="5D4738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77F48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376FB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负责全县动物产品检疫，负责动物疫情调查、监测和处置。</w:t>
            </w:r>
          </w:p>
        </w:tc>
      </w:tr>
      <w:tr w14:paraId="35EF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jc w:val="center"/>
        </w:trPr>
        <w:tc>
          <w:tcPr>
            <w:tcW w:w="680" w:type="dxa"/>
            <w:shd w:val="clear" w:color="auto" w:fill="auto"/>
            <w:tcMar>
              <w:top w:w="15" w:type="dxa"/>
              <w:left w:w="15" w:type="dxa"/>
              <w:right w:w="15" w:type="dxa"/>
            </w:tcMar>
            <w:vAlign w:val="center"/>
          </w:tcPr>
          <w:p w14:paraId="2D242C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44</w:t>
            </w:r>
          </w:p>
        </w:tc>
        <w:tc>
          <w:tcPr>
            <w:tcW w:w="5669" w:type="dxa"/>
            <w:shd w:val="clear" w:color="auto" w:fill="auto"/>
            <w:tcMar>
              <w:top w:w="15" w:type="dxa"/>
              <w:left w:w="15" w:type="dxa"/>
              <w:right w:w="15" w:type="dxa"/>
            </w:tcMar>
            <w:vAlign w:val="center"/>
          </w:tcPr>
          <w:p w14:paraId="3729C2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5" w:type="dxa"/>
              <w:left w:w="15" w:type="dxa"/>
              <w:right w:w="15" w:type="dxa"/>
            </w:tcMar>
            <w:vAlign w:val="center"/>
          </w:tcPr>
          <w:p w14:paraId="7F86FA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3C23B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F7589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2834BC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27A131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6BFC75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3F454E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7A51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680" w:type="dxa"/>
            <w:shd w:val="clear" w:color="auto" w:fill="auto"/>
            <w:tcMar>
              <w:top w:w="15" w:type="dxa"/>
              <w:left w:w="15" w:type="dxa"/>
              <w:right w:w="15" w:type="dxa"/>
            </w:tcMar>
            <w:vAlign w:val="center"/>
          </w:tcPr>
          <w:p w14:paraId="553321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45</w:t>
            </w:r>
          </w:p>
        </w:tc>
        <w:tc>
          <w:tcPr>
            <w:tcW w:w="5669" w:type="dxa"/>
            <w:shd w:val="clear" w:color="auto" w:fill="auto"/>
            <w:tcMar>
              <w:top w:w="15" w:type="dxa"/>
              <w:left w:w="15" w:type="dxa"/>
              <w:right w:w="15" w:type="dxa"/>
            </w:tcMar>
            <w:vAlign w:val="center"/>
          </w:tcPr>
          <w:p w14:paraId="30575F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对销售的农产品未按照规定进行包装、标识的行政处罚</w:t>
            </w:r>
          </w:p>
        </w:tc>
        <w:tc>
          <w:tcPr>
            <w:tcW w:w="7937" w:type="dxa"/>
            <w:shd w:val="clear" w:color="auto" w:fill="auto"/>
            <w:tcMar>
              <w:top w:w="15" w:type="dxa"/>
              <w:left w:w="15" w:type="dxa"/>
              <w:right w:w="15" w:type="dxa"/>
            </w:tcMar>
            <w:vAlign w:val="center"/>
          </w:tcPr>
          <w:p w14:paraId="3235E8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FEE7D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549C5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B04D6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15729D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53E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680" w:type="dxa"/>
            <w:shd w:val="clear" w:color="auto" w:fill="auto"/>
            <w:tcMar>
              <w:top w:w="15" w:type="dxa"/>
              <w:left w:w="15" w:type="dxa"/>
              <w:right w:w="15" w:type="dxa"/>
            </w:tcMar>
            <w:vAlign w:val="center"/>
          </w:tcPr>
          <w:p w14:paraId="11C499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46</w:t>
            </w:r>
          </w:p>
        </w:tc>
        <w:tc>
          <w:tcPr>
            <w:tcW w:w="5669" w:type="dxa"/>
            <w:shd w:val="clear" w:color="auto" w:fill="auto"/>
            <w:tcMar>
              <w:top w:w="15" w:type="dxa"/>
              <w:left w:w="15" w:type="dxa"/>
              <w:right w:w="15" w:type="dxa"/>
            </w:tcMar>
            <w:vAlign w:val="center"/>
          </w:tcPr>
          <w:p w14:paraId="38BA6B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对未按照规定操作拖拉机、联合收割机的行政处罚</w:t>
            </w:r>
          </w:p>
        </w:tc>
        <w:tc>
          <w:tcPr>
            <w:tcW w:w="7937" w:type="dxa"/>
            <w:shd w:val="clear" w:color="auto" w:fill="auto"/>
            <w:tcMar>
              <w:top w:w="15" w:type="dxa"/>
              <w:left w:w="15" w:type="dxa"/>
              <w:right w:w="15" w:type="dxa"/>
            </w:tcMar>
            <w:vAlign w:val="center"/>
          </w:tcPr>
          <w:p w14:paraId="30C318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DBA55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4DADC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6AE5F3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688BC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08B8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80" w:type="dxa"/>
            <w:shd w:val="clear" w:color="auto" w:fill="auto"/>
            <w:tcMar>
              <w:top w:w="15" w:type="dxa"/>
              <w:left w:w="15" w:type="dxa"/>
              <w:right w:w="15" w:type="dxa"/>
            </w:tcMar>
            <w:vAlign w:val="center"/>
          </w:tcPr>
          <w:p w14:paraId="1B176A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47</w:t>
            </w:r>
          </w:p>
        </w:tc>
        <w:tc>
          <w:tcPr>
            <w:tcW w:w="5669" w:type="dxa"/>
            <w:shd w:val="clear" w:color="auto" w:fill="auto"/>
            <w:tcMar>
              <w:top w:w="15" w:type="dxa"/>
              <w:left w:w="15" w:type="dxa"/>
              <w:right w:w="15" w:type="dxa"/>
            </w:tcMar>
            <w:vAlign w:val="center"/>
          </w:tcPr>
          <w:p w14:paraId="5A95A7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对不停止销售依法应当召回的农药的行政处罚</w:t>
            </w:r>
          </w:p>
        </w:tc>
        <w:tc>
          <w:tcPr>
            <w:tcW w:w="7937" w:type="dxa"/>
            <w:shd w:val="clear" w:color="auto" w:fill="auto"/>
            <w:tcMar>
              <w:top w:w="15" w:type="dxa"/>
              <w:left w:w="15" w:type="dxa"/>
              <w:right w:w="15" w:type="dxa"/>
            </w:tcMar>
            <w:vAlign w:val="center"/>
          </w:tcPr>
          <w:p w14:paraId="1970EB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3DEA3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85803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2A4904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17A2C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0F2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80" w:type="dxa"/>
            <w:shd w:val="clear" w:color="auto" w:fill="auto"/>
            <w:tcMar>
              <w:top w:w="15" w:type="dxa"/>
              <w:left w:w="15" w:type="dxa"/>
              <w:right w:w="15" w:type="dxa"/>
            </w:tcMar>
            <w:vAlign w:val="center"/>
          </w:tcPr>
          <w:p w14:paraId="07C4B4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48</w:t>
            </w:r>
          </w:p>
        </w:tc>
        <w:tc>
          <w:tcPr>
            <w:tcW w:w="5669" w:type="dxa"/>
            <w:shd w:val="clear" w:color="auto" w:fill="auto"/>
            <w:tcMar>
              <w:top w:w="15" w:type="dxa"/>
              <w:left w:w="15" w:type="dxa"/>
              <w:right w:w="15" w:type="dxa"/>
            </w:tcMar>
            <w:vAlign w:val="center"/>
          </w:tcPr>
          <w:p w14:paraId="133A19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对农业机械操作人员违规操作的行政处罚</w:t>
            </w:r>
          </w:p>
        </w:tc>
        <w:tc>
          <w:tcPr>
            <w:tcW w:w="7937" w:type="dxa"/>
            <w:shd w:val="clear" w:color="auto" w:fill="auto"/>
            <w:tcMar>
              <w:top w:w="15" w:type="dxa"/>
              <w:left w:w="15" w:type="dxa"/>
              <w:right w:w="15" w:type="dxa"/>
            </w:tcMar>
            <w:vAlign w:val="center"/>
          </w:tcPr>
          <w:p w14:paraId="66B7C0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E9B7D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01858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34298D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0A7173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D3F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jc w:val="center"/>
        </w:trPr>
        <w:tc>
          <w:tcPr>
            <w:tcW w:w="680" w:type="dxa"/>
            <w:shd w:val="clear" w:color="auto" w:fill="auto"/>
            <w:tcMar>
              <w:top w:w="15" w:type="dxa"/>
              <w:left w:w="15" w:type="dxa"/>
              <w:right w:w="15" w:type="dxa"/>
            </w:tcMar>
            <w:vAlign w:val="center"/>
          </w:tcPr>
          <w:p w14:paraId="7DFCF2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49</w:t>
            </w:r>
          </w:p>
        </w:tc>
        <w:tc>
          <w:tcPr>
            <w:tcW w:w="5669" w:type="dxa"/>
            <w:shd w:val="clear" w:color="auto" w:fill="auto"/>
            <w:tcMar>
              <w:top w:w="15" w:type="dxa"/>
              <w:left w:w="15" w:type="dxa"/>
              <w:right w:w="15" w:type="dxa"/>
            </w:tcMar>
            <w:vAlign w:val="center"/>
          </w:tcPr>
          <w:p w14:paraId="04C3DC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5" w:type="dxa"/>
              <w:left w:w="15" w:type="dxa"/>
              <w:right w:w="15" w:type="dxa"/>
            </w:tcMar>
            <w:vAlign w:val="center"/>
          </w:tcPr>
          <w:p w14:paraId="07FC69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F7FCC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92FC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677A0E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7118F0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6DB044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076BF4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63E7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680" w:type="dxa"/>
            <w:shd w:val="clear" w:color="auto" w:fill="auto"/>
            <w:tcMar>
              <w:top w:w="15" w:type="dxa"/>
              <w:left w:w="15" w:type="dxa"/>
              <w:right w:w="15" w:type="dxa"/>
            </w:tcMar>
            <w:vAlign w:val="center"/>
          </w:tcPr>
          <w:p w14:paraId="614261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50</w:t>
            </w:r>
          </w:p>
        </w:tc>
        <w:tc>
          <w:tcPr>
            <w:tcW w:w="5669" w:type="dxa"/>
            <w:shd w:val="clear" w:color="auto" w:fill="auto"/>
            <w:tcMar>
              <w:top w:w="15" w:type="dxa"/>
              <w:left w:w="15" w:type="dxa"/>
              <w:right w:w="15" w:type="dxa"/>
            </w:tcMar>
            <w:vAlign w:val="center"/>
          </w:tcPr>
          <w:p w14:paraId="5B90F1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对使用禁用的农药的行政处罚</w:t>
            </w:r>
          </w:p>
        </w:tc>
        <w:tc>
          <w:tcPr>
            <w:tcW w:w="7937" w:type="dxa"/>
            <w:shd w:val="clear" w:color="auto" w:fill="auto"/>
            <w:tcMar>
              <w:top w:w="15" w:type="dxa"/>
              <w:left w:w="15" w:type="dxa"/>
              <w:right w:w="15" w:type="dxa"/>
            </w:tcMar>
            <w:vAlign w:val="center"/>
          </w:tcPr>
          <w:p w14:paraId="698884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0029F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C8FAE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1D5E2D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55B233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5261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680" w:type="dxa"/>
            <w:shd w:val="clear" w:color="auto" w:fill="auto"/>
            <w:tcMar>
              <w:top w:w="15" w:type="dxa"/>
              <w:left w:w="15" w:type="dxa"/>
              <w:right w:w="15" w:type="dxa"/>
            </w:tcMar>
            <w:vAlign w:val="center"/>
          </w:tcPr>
          <w:p w14:paraId="1ADDA9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51</w:t>
            </w:r>
          </w:p>
        </w:tc>
        <w:tc>
          <w:tcPr>
            <w:tcW w:w="5669" w:type="dxa"/>
            <w:shd w:val="clear" w:color="auto" w:fill="auto"/>
            <w:tcMar>
              <w:top w:w="15" w:type="dxa"/>
              <w:left w:w="15" w:type="dxa"/>
              <w:right w:w="15" w:type="dxa"/>
            </w:tcMar>
            <w:vAlign w:val="center"/>
          </w:tcPr>
          <w:p w14:paraId="38718B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对未将卫生用农药与其他商品分柜销售的行政处罚（不含“吊销农药经营许可证”）</w:t>
            </w:r>
          </w:p>
        </w:tc>
        <w:tc>
          <w:tcPr>
            <w:tcW w:w="7937" w:type="dxa"/>
            <w:shd w:val="clear" w:color="auto" w:fill="auto"/>
            <w:tcMar>
              <w:top w:w="15" w:type="dxa"/>
              <w:left w:w="15" w:type="dxa"/>
              <w:right w:w="15" w:type="dxa"/>
            </w:tcMar>
            <w:vAlign w:val="center"/>
          </w:tcPr>
          <w:p w14:paraId="776F0D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6CC4B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1B3C2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1.对农药经营户进行检查；</w:t>
            </w:r>
          </w:p>
          <w:p w14:paraId="0FBBE0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2.对未将卫生用农药与其他商品分柜销售的，依法处罚违法行为。</w:t>
            </w:r>
          </w:p>
        </w:tc>
      </w:tr>
      <w:tr w14:paraId="6284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39E25D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52</w:t>
            </w:r>
          </w:p>
        </w:tc>
        <w:tc>
          <w:tcPr>
            <w:tcW w:w="5669" w:type="dxa"/>
            <w:shd w:val="clear" w:color="auto" w:fill="auto"/>
            <w:tcMar>
              <w:top w:w="15" w:type="dxa"/>
              <w:left w:w="15" w:type="dxa"/>
              <w:right w:w="15" w:type="dxa"/>
            </w:tcMar>
            <w:vAlign w:val="center"/>
          </w:tcPr>
          <w:p w14:paraId="525D83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对影响提灌站正常使用行为的行政处罚</w:t>
            </w:r>
          </w:p>
        </w:tc>
        <w:tc>
          <w:tcPr>
            <w:tcW w:w="7937" w:type="dxa"/>
            <w:shd w:val="clear" w:color="auto" w:fill="auto"/>
            <w:tcMar>
              <w:top w:w="15" w:type="dxa"/>
              <w:left w:w="15" w:type="dxa"/>
              <w:right w:w="15" w:type="dxa"/>
            </w:tcMar>
            <w:vAlign w:val="center"/>
          </w:tcPr>
          <w:p w14:paraId="26C16E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C9E45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23BB7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552C53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61BF8C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0971A1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0C36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680" w:type="dxa"/>
            <w:shd w:val="clear" w:color="auto" w:fill="auto"/>
            <w:tcMar>
              <w:top w:w="15" w:type="dxa"/>
              <w:left w:w="15" w:type="dxa"/>
              <w:right w:w="15" w:type="dxa"/>
            </w:tcMar>
            <w:vAlign w:val="center"/>
          </w:tcPr>
          <w:p w14:paraId="78C681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53</w:t>
            </w:r>
          </w:p>
        </w:tc>
        <w:tc>
          <w:tcPr>
            <w:tcW w:w="5669" w:type="dxa"/>
            <w:shd w:val="clear" w:color="auto" w:fill="auto"/>
            <w:tcMar>
              <w:top w:w="15" w:type="dxa"/>
              <w:left w:w="15" w:type="dxa"/>
              <w:right w:w="15" w:type="dxa"/>
            </w:tcMar>
            <w:vAlign w:val="center"/>
          </w:tcPr>
          <w:p w14:paraId="671BAA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5" w:type="dxa"/>
              <w:left w:w="15" w:type="dxa"/>
              <w:right w:w="15" w:type="dxa"/>
            </w:tcMar>
            <w:vAlign w:val="center"/>
          </w:tcPr>
          <w:p w14:paraId="031646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9349B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EFF1F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6D282F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24E594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4C9823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034E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680" w:type="dxa"/>
            <w:shd w:val="clear" w:color="auto" w:fill="auto"/>
            <w:tcMar>
              <w:top w:w="15" w:type="dxa"/>
              <w:left w:w="15" w:type="dxa"/>
              <w:right w:w="15" w:type="dxa"/>
            </w:tcMar>
            <w:vAlign w:val="center"/>
          </w:tcPr>
          <w:p w14:paraId="178C8C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54</w:t>
            </w:r>
          </w:p>
        </w:tc>
        <w:tc>
          <w:tcPr>
            <w:tcW w:w="5669" w:type="dxa"/>
            <w:shd w:val="clear" w:color="auto" w:fill="auto"/>
            <w:tcMar>
              <w:top w:w="15" w:type="dxa"/>
              <w:left w:w="15" w:type="dxa"/>
              <w:right w:w="15" w:type="dxa"/>
            </w:tcMar>
            <w:vAlign w:val="center"/>
          </w:tcPr>
          <w:p w14:paraId="4F2054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对未按照规定登记、使用拖拉机、联合收割机的行政处罚</w:t>
            </w:r>
          </w:p>
        </w:tc>
        <w:tc>
          <w:tcPr>
            <w:tcW w:w="7937" w:type="dxa"/>
            <w:shd w:val="clear" w:color="auto" w:fill="auto"/>
            <w:tcMar>
              <w:top w:w="15" w:type="dxa"/>
              <w:left w:w="15" w:type="dxa"/>
              <w:right w:w="15" w:type="dxa"/>
            </w:tcMar>
            <w:vAlign w:val="center"/>
          </w:tcPr>
          <w:p w14:paraId="36E7A4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054B8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B72F5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依据法律规定，对未按照规定登记、使用拖拉机、联合收割机的行政处罚。</w:t>
            </w:r>
          </w:p>
        </w:tc>
      </w:tr>
      <w:tr w14:paraId="6C8F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680" w:type="dxa"/>
            <w:shd w:val="clear" w:color="auto" w:fill="auto"/>
            <w:tcMar>
              <w:top w:w="15" w:type="dxa"/>
              <w:left w:w="15" w:type="dxa"/>
              <w:right w:w="15" w:type="dxa"/>
            </w:tcMar>
            <w:vAlign w:val="center"/>
          </w:tcPr>
          <w:p w14:paraId="699D60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55</w:t>
            </w:r>
          </w:p>
        </w:tc>
        <w:tc>
          <w:tcPr>
            <w:tcW w:w="5669" w:type="dxa"/>
            <w:shd w:val="clear" w:color="auto" w:fill="auto"/>
            <w:tcMar>
              <w:top w:w="15" w:type="dxa"/>
              <w:left w:w="15" w:type="dxa"/>
              <w:right w:w="15" w:type="dxa"/>
            </w:tcMar>
            <w:vAlign w:val="center"/>
          </w:tcPr>
          <w:p w14:paraId="2B08FE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对农业机械的安全监督检查</w:t>
            </w:r>
          </w:p>
        </w:tc>
        <w:tc>
          <w:tcPr>
            <w:tcW w:w="7937" w:type="dxa"/>
            <w:shd w:val="clear" w:color="auto" w:fill="auto"/>
            <w:tcMar>
              <w:top w:w="15" w:type="dxa"/>
              <w:left w:w="15" w:type="dxa"/>
              <w:right w:w="15" w:type="dxa"/>
            </w:tcMar>
            <w:vAlign w:val="center"/>
          </w:tcPr>
          <w:p w14:paraId="4A42E6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8A8F5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FC5BE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依法开展监督检查，加强日常巡查，对违法行为进行查处。</w:t>
            </w:r>
          </w:p>
        </w:tc>
      </w:tr>
      <w:tr w14:paraId="6301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680" w:type="dxa"/>
            <w:shd w:val="clear" w:color="auto" w:fill="auto"/>
            <w:tcMar>
              <w:top w:w="15" w:type="dxa"/>
              <w:left w:w="15" w:type="dxa"/>
              <w:right w:w="15" w:type="dxa"/>
            </w:tcMar>
            <w:vAlign w:val="center"/>
          </w:tcPr>
          <w:p w14:paraId="5469CF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56</w:t>
            </w:r>
          </w:p>
        </w:tc>
        <w:tc>
          <w:tcPr>
            <w:tcW w:w="5669" w:type="dxa"/>
            <w:shd w:val="clear" w:color="auto" w:fill="auto"/>
            <w:tcMar>
              <w:top w:w="15" w:type="dxa"/>
              <w:left w:w="15" w:type="dxa"/>
              <w:right w:w="15" w:type="dxa"/>
            </w:tcMar>
            <w:vAlign w:val="center"/>
          </w:tcPr>
          <w:p w14:paraId="380A64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对供水水质未达到国家生活饮用水卫生标准的行政处罚</w:t>
            </w:r>
          </w:p>
        </w:tc>
        <w:tc>
          <w:tcPr>
            <w:tcW w:w="7937" w:type="dxa"/>
            <w:shd w:val="clear" w:color="auto" w:fill="auto"/>
            <w:tcMar>
              <w:top w:w="15" w:type="dxa"/>
              <w:left w:w="15" w:type="dxa"/>
              <w:right w:w="15" w:type="dxa"/>
            </w:tcMar>
            <w:vAlign w:val="center"/>
          </w:tcPr>
          <w:p w14:paraId="476757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AF7BA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89578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03B5B1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1C0535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3.对检查中发现供水水质未达到国家生活饮用水卫生标准的行为，依法作出现场处理或者实施行政处罚。</w:t>
            </w:r>
          </w:p>
        </w:tc>
      </w:tr>
      <w:tr w14:paraId="202F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680" w:type="dxa"/>
            <w:shd w:val="clear" w:color="auto" w:fill="auto"/>
            <w:tcMar>
              <w:top w:w="15" w:type="dxa"/>
              <w:left w:w="15" w:type="dxa"/>
              <w:right w:w="15" w:type="dxa"/>
            </w:tcMar>
            <w:vAlign w:val="center"/>
          </w:tcPr>
          <w:p w14:paraId="0F14DA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57</w:t>
            </w:r>
          </w:p>
        </w:tc>
        <w:tc>
          <w:tcPr>
            <w:tcW w:w="5669" w:type="dxa"/>
            <w:shd w:val="clear" w:color="auto" w:fill="auto"/>
            <w:tcMar>
              <w:top w:w="15" w:type="dxa"/>
              <w:left w:w="15" w:type="dxa"/>
              <w:right w:w="15" w:type="dxa"/>
            </w:tcMar>
            <w:vAlign w:val="center"/>
          </w:tcPr>
          <w:p w14:paraId="2FEFD5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出售废旧机电提灌设备及其主要零部件的确认</w:t>
            </w:r>
          </w:p>
        </w:tc>
        <w:tc>
          <w:tcPr>
            <w:tcW w:w="7937" w:type="dxa"/>
            <w:shd w:val="clear" w:color="auto" w:fill="auto"/>
            <w:tcMar>
              <w:top w:w="15" w:type="dxa"/>
              <w:left w:w="15" w:type="dxa"/>
              <w:right w:w="15" w:type="dxa"/>
            </w:tcMar>
            <w:vAlign w:val="center"/>
          </w:tcPr>
          <w:p w14:paraId="464D45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0DD9C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B95DB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开具出售废旧机电提灌设备及其主要零配件的有关证明。</w:t>
            </w:r>
          </w:p>
        </w:tc>
      </w:tr>
      <w:tr w14:paraId="737C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672434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四、社会保障（6项）</w:t>
            </w:r>
          </w:p>
        </w:tc>
      </w:tr>
      <w:tr w14:paraId="569C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680" w:type="dxa"/>
            <w:shd w:val="clear" w:color="auto" w:fill="auto"/>
            <w:tcMar>
              <w:top w:w="15" w:type="dxa"/>
              <w:left w:w="15" w:type="dxa"/>
              <w:right w:w="15" w:type="dxa"/>
            </w:tcMar>
            <w:vAlign w:val="center"/>
          </w:tcPr>
          <w:p w14:paraId="457552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58</w:t>
            </w:r>
          </w:p>
        </w:tc>
        <w:tc>
          <w:tcPr>
            <w:tcW w:w="5669" w:type="dxa"/>
            <w:shd w:val="clear" w:color="auto" w:fill="auto"/>
            <w:tcMar>
              <w:top w:w="15" w:type="dxa"/>
              <w:left w:w="15" w:type="dxa"/>
              <w:right w:w="15" w:type="dxa"/>
            </w:tcMar>
            <w:vAlign w:val="center"/>
          </w:tcPr>
          <w:p w14:paraId="238A6B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负责失业保险金申领</w:t>
            </w:r>
          </w:p>
        </w:tc>
        <w:tc>
          <w:tcPr>
            <w:tcW w:w="7937" w:type="dxa"/>
            <w:shd w:val="clear" w:color="auto" w:fill="auto"/>
            <w:tcMar>
              <w:top w:w="15" w:type="dxa"/>
              <w:left w:w="15" w:type="dxa"/>
              <w:right w:w="15" w:type="dxa"/>
            </w:tcMar>
            <w:vAlign w:val="center"/>
          </w:tcPr>
          <w:p w14:paraId="614B08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10AD0E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6F67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通过“四川e就业”微信公众号或线下公共服务机构窗口受理。</w:t>
            </w:r>
          </w:p>
        </w:tc>
      </w:tr>
      <w:tr w14:paraId="35C0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680" w:type="dxa"/>
            <w:shd w:val="clear" w:color="auto" w:fill="auto"/>
            <w:tcMar>
              <w:top w:w="15" w:type="dxa"/>
              <w:left w:w="15" w:type="dxa"/>
              <w:right w:w="15" w:type="dxa"/>
            </w:tcMar>
            <w:vAlign w:val="center"/>
          </w:tcPr>
          <w:p w14:paraId="78A15A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59</w:t>
            </w:r>
          </w:p>
        </w:tc>
        <w:tc>
          <w:tcPr>
            <w:tcW w:w="5669" w:type="dxa"/>
            <w:shd w:val="clear" w:color="auto" w:fill="auto"/>
            <w:tcMar>
              <w:top w:w="15" w:type="dxa"/>
              <w:left w:w="15" w:type="dxa"/>
              <w:right w:w="15" w:type="dxa"/>
            </w:tcMar>
            <w:vAlign w:val="center"/>
          </w:tcPr>
          <w:p w14:paraId="28842E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城乡居民基本医疗保险已缴费人员统计</w:t>
            </w:r>
          </w:p>
        </w:tc>
        <w:tc>
          <w:tcPr>
            <w:tcW w:w="7937" w:type="dxa"/>
            <w:shd w:val="clear" w:color="auto" w:fill="auto"/>
            <w:tcMar>
              <w:top w:w="15" w:type="dxa"/>
              <w:left w:w="15" w:type="dxa"/>
              <w:right w:w="15" w:type="dxa"/>
            </w:tcMar>
            <w:vAlign w:val="center"/>
          </w:tcPr>
          <w:p w14:paraId="706C4A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承接部门：县医保局</w:t>
            </w:r>
          </w:p>
          <w:p w14:paraId="061F10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94A9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会同县税务局及时整理系统数据，开展已缴费人员统计，及时向乡镇清理反馈未缴费人员名单。</w:t>
            </w:r>
          </w:p>
        </w:tc>
      </w:tr>
      <w:tr w14:paraId="726D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0FD8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60</w:t>
            </w:r>
          </w:p>
        </w:tc>
        <w:tc>
          <w:tcPr>
            <w:tcW w:w="5669" w:type="dxa"/>
            <w:shd w:val="clear" w:color="auto" w:fill="auto"/>
            <w:tcMar>
              <w:top w:w="15" w:type="dxa"/>
              <w:left w:w="15" w:type="dxa"/>
              <w:right w:w="15" w:type="dxa"/>
            </w:tcMar>
            <w:vAlign w:val="center"/>
          </w:tcPr>
          <w:p w14:paraId="625ED7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对城乡居民基本医疗保险参保扩面指标的考核</w:t>
            </w:r>
          </w:p>
        </w:tc>
        <w:tc>
          <w:tcPr>
            <w:tcW w:w="7937" w:type="dxa"/>
            <w:shd w:val="clear" w:color="auto" w:fill="auto"/>
            <w:tcMar>
              <w:top w:w="15" w:type="dxa"/>
              <w:left w:w="15" w:type="dxa"/>
              <w:right w:w="15" w:type="dxa"/>
            </w:tcMar>
            <w:vAlign w:val="center"/>
          </w:tcPr>
          <w:p w14:paraId="4428B2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1C9E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775663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61</w:t>
            </w:r>
          </w:p>
        </w:tc>
        <w:tc>
          <w:tcPr>
            <w:tcW w:w="5669" w:type="dxa"/>
            <w:shd w:val="clear" w:color="auto" w:fill="auto"/>
            <w:tcMar>
              <w:top w:w="15" w:type="dxa"/>
              <w:left w:w="15" w:type="dxa"/>
              <w:right w:w="15" w:type="dxa"/>
            </w:tcMar>
            <w:vAlign w:val="center"/>
          </w:tcPr>
          <w:p w14:paraId="2FFF7B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保障农民工工资支付</w:t>
            </w:r>
          </w:p>
        </w:tc>
        <w:tc>
          <w:tcPr>
            <w:tcW w:w="7937" w:type="dxa"/>
            <w:shd w:val="clear" w:color="auto" w:fill="auto"/>
            <w:tcMar>
              <w:top w:w="15" w:type="dxa"/>
              <w:left w:w="15" w:type="dxa"/>
              <w:right w:w="15" w:type="dxa"/>
            </w:tcMar>
            <w:vAlign w:val="center"/>
          </w:tcPr>
          <w:p w14:paraId="2A07CF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1A3611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E6601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1.负责保障农民工工资支付工作的组织协调、管理指导；</w:t>
            </w:r>
          </w:p>
          <w:p w14:paraId="5BD9F0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2.开展农民工工资支付情况的监督检查，查处有关拖欠农民工工资案件。</w:t>
            </w:r>
          </w:p>
        </w:tc>
      </w:tr>
      <w:tr w14:paraId="1AA2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A6F8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62</w:t>
            </w:r>
          </w:p>
        </w:tc>
        <w:tc>
          <w:tcPr>
            <w:tcW w:w="5669" w:type="dxa"/>
            <w:shd w:val="clear" w:color="auto" w:fill="auto"/>
            <w:tcMar>
              <w:top w:w="15" w:type="dxa"/>
              <w:left w:w="15" w:type="dxa"/>
              <w:right w:w="15" w:type="dxa"/>
            </w:tcMar>
            <w:vAlign w:val="center"/>
          </w:tcPr>
          <w:p w14:paraId="07AC49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创业实体信息及就业务工信息统计</w:t>
            </w:r>
          </w:p>
        </w:tc>
        <w:tc>
          <w:tcPr>
            <w:tcW w:w="7937" w:type="dxa"/>
            <w:shd w:val="clear" w:color="auto" w:fill="auto"/>
            <w:tcMar>
              <w:top w:w="15" w:type="dxa"/>
              <w:left w:w="15" w:type="dxa"/>
              <w:right w:w="15" w:type="dxa"/>
            </w:tcMar>
            <w:vAlign w:val="center"/>
          </w:tcPr>
          <w:p w14:paraId="393692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531B1D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35562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明确机构及人员，依法开展人力资源和就业、失业状况调查统计工作。</w:t>
            </w:r>
          </w:p>
        </w:tc>
      </w:tr>
      <w:tr w14:paraId="08E4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EF70A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63</w:t>
            </w:r>
          </w:p>
        </w:tc>
        <w:tc>
          <w:tcPr>
            <w:tcW w:w="5669" w:type="dxa"/>
            <w:shd w:val="clear" w:color="auto" w:fill="auto"/>
            <w:tcMar>
              <w:top w:w="15" w:type="dxa"/>
              <w:left w:w="15" w:type="dxa"/>
              <w:right w:w="15" w:type="dxa"/>
            </w:tcMar>
            <w:vAlign w:val="center"/>
          </w:tcPr>
          <w:p w14:paraId="3FAA06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对完成城镇新增就业人数任务的考核</w:t>
            </w:r>
          </w:p>
        </w:tc>
        <w:tc>
          <w:tcPr>
            <w:tcW w:w="7937" w:type="dxa"/>
            <w:shd w:val="clear" w:color="auto" w:fill="auto"/>
            <w:tcMar>
              <w:top w:w="15" w:type="dxa"/>
              <w:left w:w="15" w:type="dxa"/>
              <w:right w:w="15" w:type="dxa"/>
            </w:tcMar>
            <w:vAlign w:val="center"/>
          </w:tcPr>
          <w:p w14:paraId="716E5B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5967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37B83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五、自然资源（7项）</w:t>
            </w:r>
          </w:p>
        </w:tc>
      </w:tr>
      <w:tr w14:paraId="58EC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3AC35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64</w:t>
            </w:r>
          </w:p>
        </w:tc>
        <w:tc>
          <w:tcPr>
            <w:tcW w:w="5669" w:type="dxa"/>
            <w:shd w:val="clear" w:color="auto" w:fill="auto"/>
            <w:tcMar>
              <w:top w:w="15" w:type="dxa"/>
              <w:left w:w="15" w:type="dxa"/>
              <w:right w:w="15" w:type="dxa"/>
            </w:tcMar>
            <w:vAlign w:val="center"/>
          </w:tcPr>
          <w:p w14:paraId="52551C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公益林管护</w:t>
            </w:r>
          </w:p>
        </w:tc>
        <w:tc>
          <w:tcPr>
            <w:tcW w:w="7937" w:type="dxa"/>
            <w:shd w:val="clear" w:color="auto" w:fill="auto"/>
            <w:tcMar>
              <w:top w:w="15" w:type="dxa"/>
              <w:left w:w="15" w:type="dxa"/>
              <w:right w:w="15" w:type="dxa"/>
            </w:tcMar>
            <w:vAlign w:val="center"/>
          </w:tcPr>
          <w:p w14:paraId="5CBBF8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067AD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966C2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负责管护资金发放，对公益林面积和资金使用进行监管。</w:t>
            </w:r>
          </w:p>
        </w:tc>
      </w:tr>
      <w:tr w14:paraId="3866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5" w:hRule="atLeast"/>
          <w:jc w:val="center"/>
        </w:trPr>
        <w:tc>
          <w:tcPr>
            <w:tcW w:w="680" w:type="dxa"/>
            <w:shd w:val="clear" w:color="auto" w:fill="auto"/>
            <w:tcMar>
              <w:top w:w="15" w:type="dxa"/>
              <w:left w:w="15" w:type="dxa"/>
              <w:right w:w="15" w:type="dxa"/>
            </w:tcMar>
            <w:vAlign w:val="center"/>
          </w:tcPr>
          <w:p w14:paraId="2F5B89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65</w:t>
            </w:r>
          </w:p>
        </w:tc>
        <w:tc>
          <w:tcPr>
            <w:tcW w:w="5669" w:type="dxa"/>
            <w:shd w:val="clear" w:color="auto" w:fill="auto"/>
            <w:tcMar>
              <w:top w:w="15" w:type="dxa"/>
              <w:left w:w="15" w:type="dxa"/>
              <w:right w:w="15" w:type="dxa"/>
            </w:tcMar>
            <w:vAlign w:val="center"/>
          </w:tcPr>
          <w:p w14:paraId="33FCE2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土地征收、征用</w:t>
            </w:r>
          </w:p>
        </w:tc>
        <w:tc>
          <w:tcPr>
            <w:tcW w:w="7937" w:type="dxa"/>
            <w:shd w:val="clear" w:color="auto" w:fill="auto"/>
            <w:tcMar>
              <w:top w:w="15" w:type="dxa"/>
              <w:left w:w="15" w:type="dxa"/>
              <w:right w:w="15" w:type="dxa"/>
            </w:tcMar>
            <w:vAlign w:val="center"/>
          </w:tcPr>
          <w:p w14:paraId="2B67FF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5A5EC8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DD780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1.开展征地预公告；</w:t>
            </w:r>
          </w:p>
          <w:p w14:paraId="744CD2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2.开展土地现状调查；</w:t>
            </w:r>
          </w:p>
          <w:p w14:paraId="303520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3.进行社会稳定风险评估；</w:t>
            </w:r>
          </w:p>
          <w:p w14:paraId="56C242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4.发布征地补偿安置公告；</w:t>
            </w:r>
          </w:p>
          <w:p w14:paraId="18D758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5.统筹签订征地补偿安置协议等。</w:t>
            </w:r>
          </w:p>
        </w:tc>
      </w:tr>
      <w:tr w14:paraId="5E57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0" w:hRule="atLeast"/>
          <w:jc w:val="center"/>
        </w:trPr>
        <w:tc>
          <w:tcPr>
            <w:tcW w:w="680" w:type="dxa"/>
            <w:shd w:val="clear" w:color="auto" w:fill="auto"/>
            <w:tcMar>
              <w:top w:w="15" w:type="dxa"/>
              <w:left w:w="15" w:type="dxa"/>
              <w:right w:w="15" w:type="dxa"/>
            </w:tcMar>
            <w:vAlign w:val="center"/>
          </w:tcPr>
          <w:p w14:paraId="0F724D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66</w:t>
            </w:r>
          </w:p>
        </w:tc>
        <w:tc>
          <w:tcPr>
            <w:tcW w:w="5669" w:type="dxa"/>
            <w:shd w:val="clear" w:color="auto" w:fill="auto"/>
            <w:tcMar>
              <w:top w:w="15" w:type="dxa"/>
              <w:left w:w="15" w:type="dxa"/>
              <w:right w:w="15" w:type="dxa"/>
            </w:tcMar>
            <w:vAlign w:val="center"/>
          </w:tcPr>
          <w:p w14:paraId="5FF95E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对擅自砍伐护堤护岸林木的行政处罚</w:t>
            </w:r>
          </w:p>
        </w:tc>
        <w:tc>
          <w:tcPr>
            <w:tcW w:w="7937" w:type="dxa"/>
            <w:shd w:val="clear" w:color="auto" w:fill="auto"/>
            <w:tcMar>
              <w:top w:w="15" w:type="dxa"/>
              <w:left w:w="15" w:type="dxa"/>
              <w:right w:w="15" w:type="dxa"/>
            </w:tcMar>
            <w:vAlign w:val="center"/>
          </w:tcPr>
          <w:p w14:paraId="7CF8D6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593ED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8A8F6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097073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14E2AE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3.对检查中发现擅自砍伐护堤护岸林木的行为，依法作出现场处理或者实施行政处罚。</w:t>
            </w:r>
          </w:p>
        </w:tc>
      </w:tr>
      <w:tr w14:paraId="42EB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680" w:type="dxa"/>
            <w:shd w:val="clear" w:color="auto" w:fill="auto"/>
            <w:tcMar>
              <w:top w:w="15" w:type="dxa"/>
              <w:left w:w="15" w:type="dxa"/>
              <w:right w:w="15" w:type="dxa"/>
            </w:tcMar>
            <w:vAlign w:val="center"/>
          </w:tcPr>
          <w:p w14:paraId="34FCFF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67</w:t>
            </w:r>
          </w:p>
        </w:tc>
        <w:tc>
          <w:tcPr>
            <w:tcW w:w="5669" w:type="dxa"/>
            <w:shd w:val="clear" w:color="auto" w:fill="auto"/>
            <w:tcMar>
              <w:top w:w="15" w:type="dxa"/>
              <w:left w:w="15" w:type="dxa"/>
              <w:right w:w="15" w:type="dxa"/>
            </w:tcMar>
            <w:vAlign w:val="center"/>
          </w:tcPr>
          <w:p w14:paraId="669443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森林防火检查</w:t>
            </w:r>
          </w:p>
        </w:tc>
        <w:tc>
          <w:tcPr>
            <w:tcW w:w="7937" w:type="dxa"/>
            <w:shd w:val="clear" w:color="auto" w:fill="auto"/>
            <w:tcMar>
              <w:top w:w="15" w:type="dxa"/>
              <w:left w:w="15" w:type="dxa"/>
              <w:right w:w="15" w:type="dxa"/>
            </w:tcMar>
            <w:vAlign w:val="center"/>
          </w:tcPr>
          <w:p w14:paraId="58ED42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38E53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BB651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44FD90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2.公告或通知被检查单位，依法对森林防火监督检查；</w:t>
            </w:r>
          </w:p>
          <w:p w14:paraId="5BB808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6A53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680" w:type="dxa"/>
            <w:shd w:val="clear" w:color="auto" w:fill="auto"/>
            <w:tcMar>
              <w:top w:w="15" w:type="dxa"/>
              <w:left w:w="15" w:type="dxa"/>
              <w:right w:w="15" w:type="dxa"/>
            </w:tcMar>
            <w:vAlign w:val="center"/>
          </w:tcPr>
          <w:p w14:paraId="220967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68</w:t>
            </w:r>
          </w:p>
        </w:tc>
        <w:tc>
          <w:tcPr>
            <w:tcW w:w="5669" w:type="dxa"/>
            <w:shd w:val="clear" w:color="auto" w:fill="auto"/>
            <w:tcMar>
              <w:top w:w="15" w:type="dxa"/>
              <w:left w:w="15" w:type="dxa"/>
              <w:right w:w="15" w:type="dxa"/>
            </w:tcMar>
            <w:vAlign w:val="center"/>
          </w:tcPr>
          <w:p w14:paraId="205FAF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5" w:type="dxa"/>
              <w:left w:w="15" w:type="dxa"/>
              <w:right w:w="15" w:type="dxa"/>
            </w:tcMar>
            <w:vAlign w:val="center"/>
          </w:tcPr>
          <w:p w14:paraId="6A85D8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109EC9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1DD4F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牵头对在森林防火工作中作出突出成绩的单位和个人，按照国家有关规定给予奖励。</w:t>
            </w:r>
          </w:p>
        </w:tc>
      </w:tr>
      <w:tr w14:paraId="57D1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80" w:type="dxa"/>
            <w:shd w:val="clear" w:color="auto" w:fill="auto"/>
            <w:tcMar>
              <w:top w:w="15" w:type="dxa"/>
              <w:left w:w="15" w:type="dxa"/>
              <w:right w:w="15" w:type="dxa"/>
            </w:tcMar>
            <w:vAlign w:val="center"/>
          </w:tcPr>
          <w:p w14:paraId="7667BC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69</w:t>
            </w:r>
          </w:p>
        </w:tc>
        <w:tc>
          <w:tcPr>
            <w:tcW w:w="5669" w:type="dxa"/>
            <w:shd w:val="clear" w:color="auto" w:fill="auto"/>
            <w:tcMar>
              <w:top w:w="15" w:type="dxa"/>
              <w:left w:w="15" w:type="dxa"/>
              <w:right w:w="15" w:type="dxa"/>
            </w:tcMar>
            <w:vAlign w:val="center"/>
          </w:tcPr>
          <w:p w14:paraId="61849A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下达森林火灾隐患整改通知书</w:t>
            </w:r>
          </w:p>
        </w:tc>
        <w:tc>
          <w:tcPr>
            <w:tcW w:w="7937" w:type="dxa"/>
            <w:shd w:val="clear" w:color="auto" w:fill="auto"/>
            <w:tcMar>
              <w:top w:w="15" w:type="dxa"/>
              <w:left w:w="15" w:type="dxa"/>
              <w:right w:w="15" w:type="dxa"/>
            </w:tcMar>
            <w:vAlign w:val="center"/>
          </w:tcPr>
          <w:p w14:paraId="11DB18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49DA38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E9BAC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按照《森林防火条例》，对存在森林火灾隐患的单位，及时下达森林火灾隐患整改通知书，责令限期整改。</w:t>
            </w:r>
          </w:p>
        </w:tc>
      </w:tr>
      <w:tr w14:paraId="0EAF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80" w:type="dxa"/>
            <w:shd w:val="clear" w:color="auto" w:fill="auto"/>
            <w:tcMar>
              <w:top w:w="15" w:type="dxa"/>
              <w:left w:w="15" w:type="dxa"/>
              <w:right w:w="15" w:type="dxa"/>
            </w:tcMar>
            <w:vAlign w:val="center"/>
          </w:tcPr>
          <w:p w14:paraId="78ED82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70</w:t>
            </w:r>
          </w:p>
        </w:tc>
        <w:tc>
          <w:tcPr>
            <w:tcW w:w="5669" w:type="dxa"/>
            <w:shd w:val="clear" w:color="auto" w:fill="auto"/>
            <w:tcMar>
              <w:top w:w="15" w:type="dxa"/>
              <w:left w:w="15" w:type="dxa"/>
              <w:right w:w="15" w:type="dxa"/>
            </w:tcMar>
            <w:vAlign w:val="center"/>
          </w:tcPr>
          <w:p w14:paraId="09B7A5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对在森林病虫害防治工作中做出突出成绩的单位和个人给予奖励（不含表彰）</w:t>
            </w:r>
          </w:p>
        </w:tc>
        <w:tc>
          <w:tcPr>
            <w:tcW w:w="7937" w:type="dxa"/>
            <w:shd w:val="clear" w:color="auto" w:fill="auto"/>
            <w:tcMar>
              <w:top w:w="15" w:type="dxa"/>
              <w:left w:w="15" w:type="dxa"/>
              <w:right w:w="15" w:type="dxa"/>
            </w:tcMar>
            <w:vAlign w:val="center"/>
          </w:tcPr>
          <w:p w14:paraId="53857D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76DE87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C26E6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根据上级相关文件要求和实际工作情况，对在森林病虫害防治工作中符合条件的单位和个人给予奖励。</w:t>
            </w:r>
          </w:p>
        </w:tc>
      </w:tr>
      <w:tr w14:paraId="32E2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638F7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六、生态环保（6项）</w:t>
            </w:r>
          </w:p>
        </w:tc>
      </w:tr>
      <w:tr w14:paraId="302E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680" w:type="dxa"/>
            <w:shd w:val="clear" w:color="auto" w:fill="auto"/>
            <w:tcMar>
              <w:top w:w="15" w:type="dxa"/>
              <w:left w:w="15" w:type="dxa"/>
              <w:right w:w="15" w:type="dxa"/>
            </w:tcMar>
            <w:vAlign w:val="center"/>
          </w:tcPr>
          <w:p w14:paraId="33EE80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71</w:t>
            </w:r>
          </w:p>
        </w:tc>
        <w:tc>
          <w:tcPr>
            <w:tcW w:w="5669" w:type="dxa"/>
            <w:shd w:val="clear" w:color="auto" w:fill="auto"/>
            <w:tcMar>
              <w:top w:w="15" w:type="dxa"/>
              <w:left w:w="15" w:type="dxa"/>
              <w:right w:w="15" w:type="dxa"/>
            </w:tcMar>
            <w:vAlign w:val="center"/>
          </w:tcPr>
          <w:p w14:paraId="5463CF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对施工单位未及时清运工程施工过程中产生的建筑垃圾，造成环境污染的行政处罚</w:t>
            </w:r>
          </w:p>
        </w:tc>
        <w:tc>
          <w:tcPr>
            <w:tcW w:w="7937" w:type="dxa"/>
            <w:shd w:val="clear" w:color="auto" w:fill="auto"/>
            <w:tcMar>
              <w:top w:w="15" w:type="dxa"/>
              <w:left w:w="15" w:type="dxa"/>
              <w:right w:w="15" w:type="dxa"/>
            </w:tcMar>
            <w:vAlign w:val="center"/>
          </w:tcPr>
          <w:p w14:paraId="065A36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2E0C6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6AD27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负责建筑垃圾的监督管理，发现污染环境的行为进行行政处罚。</w:t>
            </w:r>
          </w:p>
        </w:tc>
      </w:tr>
      <w:tr w14:paraId="04B1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680" w:type="dxa"/>
            <w:shd w:val="clear" w:color="auto" w:fill="auto"/>
            <w:tcMar>
              <w:top w:w="15" w:type="dxa"/>
              <w:left w:w="15" w:type="dxa"/>
              <w:right w:w="15" w:type="dxa"/>
            </w:tcMar>
            <w:vAlign w:val="center"/>
          </w:tcPr>
          <w:p w14:paraId="79E7E5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72</w:t>
            </w:r>
          </w:p>
        </w:tc>
        <w:tc>
          <w:tcPr>
            <w:tcW w:w="5669" w:type="dxa"/>
            <w:shd w:val="clear" w:color="auto" w:fill="auto"/>
            <w:tcMar>
              <w:top w:w="15" w:type="dxa"/>
              <w:left w:w="15" w:type="dxa"/>
              <w:right w:w="15" w:type="dxa"/>
            </w:tcMar>
            <w:vAlign w:val="center"/>
          </w:tcPr>
          <w:p w14:paraId="5258C3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水土保持监督检查</w:t>
            </w:r>
          </w:p>
        </w:tc>
        <w:tc>
          <w:tcPr>
            <w:tcW w:w="7937" w:type="dxa"/>
            <w:shd w:val="clear" w:color="auto" w:fill="auto"/>
            <w:tcMar>
              <w:top w:w="15" w:type="dxa"/>
              <w:left w:w="15" w:type="dxa"/>
              <w:right w:w="15" w:type="dxa"/>
            </w:tcMar>
            <w:vAlign w:val="center"/>
          </w:tcPr>
          <w:p w14:paraId="6D7029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EB3DB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2A4C8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1.定期或不定期组织水土保持监督检查；</w:t>
            </w:r>
          </w:p>
          <w:p w14:paraId="1D497B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2.对违法行为作出予以限期整改的相应处理措施；</w:t>
            </w:r>
          </w:p>
          <w:p w14:paraId="27873D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3.对严重违法的案件，移送有处理权的水行政主管部门立案查处；</w:t>
            </w:r>
          </w:p>
          <w:p w14:paraId="7CF890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4.对检查情况进行汇总、分类、归档备查。</w:t>
            </w:r>
          </w:p>
        </w:tc>
      </w:tr>
      <w:tr w14:paraId="7D6D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680" w:type="dxa"/>
            <w:shd w:val="clear" w:color="auto" w:fill="auto"/>
            <w:tcMar>
              <w:top w:w="15" w:type="dxa"/>
              <w:left w:w="15" w:type="dxa"/>
              <w:right w:w="15" w:type="dxa"/>
            </w:tcMar>
            <w:vAlign w:val="center"/>
          </w:tcPr>
          <w:p w14:paraId="442DE4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73</w:t>
            </w:r>
          </w:p>
        </w:tc>
        <w:tc>
          <w:tcPr>
            <w:tcW w:w="5669" w:type="dxa"/>
            <w:shd w:val="clear" w:color="auto" w:fill="auto"/>
            <w:tcMar>
              <w:top w:w="15" w:type="dxa"/>
              <w:left w:w="15" w:type="dxa"/>
              <w:right w:w="15" w:type="dxa"/>
            </w:tcMar>
            <w:vAlign w:val="center"/>
          </w:tcPr>
          <w:p w14:paraId="7AB63B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对从事可能造成土壤污染活动的企业事业单位和其他生产经营者进行的监督检查</w:t>
            </w:r>
          </w:p>
        </w:tc>
        <w:tc>
          <w:tcPr>
            <w:tcW w:w="7937" w:type="dxa"/>
            <w:shd w:val="clear" w:color="auto" w:fill="auto"/>
            <w:tcMar>
              <w:top w:w="15" w:type="dxa"/>
              <w:left w:w="15" w:type="dxa"/>
              <w:right w:w="15" w:type="dxa"/>
            </w:tcMar>
            <w:vAlign w:val="center"/>
          </w:tcPr>
          <w:p w14:paraId="57E3B4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3D07AC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990EB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结合行业专项排查、信访举报线索、双随机检查等加强问题排查并督促整治。</w:t>
            </w:r>
          </w:p>
        </w:tc>
      </w:tr>
      <w:tr w14:paraId="679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B656B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74</w:t>
            </w:r>
          </w:p>
        </w:tc>
        <w:tc>
          <w:tcPr>
            <w:tcW w:w="5669" w:type="dxa"/>
            <w:shd w:val="clear" w:color="auto" w:fill="auto"/>
            <w:tcMar>
              <w:top w:w="15" w:type="dxa"/>
              <w:left w:w="15" w:type="dxa"/>
              <w:right w:w="15" w:type="dxa"/>
            </w:tcMar>
            <w:vAlign w:val="center"/>
          </w:tcPr>
          <w:p w14:paraId="09C8A7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危险废物环境风险隐患排查整治</w:t>
            </w:r>
          </w:p>
        </w:tc>
        <w:tc>
          <w:tcPr>
            <w:tcW w:w="7937" w:type="dxa"/>
            <w:shd w:val="clear" w:color="auto" w:fill="auto"/>
            <w:tcMar>
              <w:top w:w="15" w:type="dxa"/>
              <w:left w:w="15" w:type="dxa"/>
              <w:right w:w="15" w:type="dxa"/>
            </w:tcMar>
            <w:vAlign w:val="center"/>
          </w:tcPr>
          <w:p w14:paraId="3A80EB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02ACDE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909C0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结合危险废物规范化评估、管理计划备案、危废信息申报、信访举报线索、双随机检查等加强问题排查并督促整治。</w:t>
            </w:r>
          </w:p>
        </w:tc>
      </w:tr>
      <w:tr w14:paraId="39C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BFB77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75</w:t>
            </w:r>
          </w:p>
        </w:tc>
        <w:tc>
          <w:tcPr>
            <w:tcW w:w="5669" w:type="dxa"/>
            <w:shd w:val="clear" w:color="auto" w:fill="auto"/>
            <w:tcMar>
              <w:top w:w="15" w:type="dxa"/>
              <w:left w:w="15" w:type="dxa"/>
              <w:right w:w="15" w:type="dxa"/>
            </w:tcMar>
            <w:vAlign w:val="center"/>
          </w:tcPr>
          <w:p w14:paraId="281FED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对环境保护工作有重要推动作用的信访人的表扬或者奖励</w:t>
            </w:r>
          </w:p>
        </w:tc>
        <w:tc>
          <w:tcPr>
            <w:tcW w:w="7937" w:type="dxa"/>
            <w:shd w:val="clear" w:color="auto" w:fill="auto"/>
            <w:tcMar>
              <w:top w:w="15" w:type="dxa"/>
              <w:left w:w="15" w:type="dxa"/>
              <w:right w:w="15" w:type="dxa"/>
            </w:tcMar>
            <w:vAlign w:val="center"/>
          </w:tcPr>
          <w:p w14:paraId="4BB555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325864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8FE88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按照《环境信访办法》规定，对环境保护工作有重要推动作用的信访人进行奖励。</w:t>
            </w:r>
          </w:p>
        </w:tc>
      </w:tr>
      <w:tr w14:paraId="0800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D4D81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76</w:t>
            </w:r>
          </w:p>
        </w:tc>
        <w:tc>
          <w:tcPr>
            <w:tcW w:w="5669" w:type="dxa"/>
            <w:shd w:val="clear" w:color="auto" w:fill="auto"/>
            <w:tcMar>
              <w:top w:w="15" w:type="dxa"/>
              <w:left w:w="15" w:type="dxa"/>
              <w:right w:w="15" w:type="dxa"/>
            </w:tcMar>
            <w:vAlign w:val="center"/>
          </w:tcPr>
          <w:p w14:paraId="49057D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污水处理费的征收</w:t>
            </w:r>
          </w:p>
        </w:tc>
        <w:tc>
          <w:tcPr>
            <w:tcW w:w="7937" w:type="dxa"/>
            <w:shd w:val="clear" w:color="auto" w:fill="auto"/>
            <w:tcMar>
              <w:top w:w="15" w:type="dxa"/>
              <w:left w:w="15" w:type="dxa"/>
              <w:right w:w="15" w:type="dxa"/>
            </w:tcMar>
            <w:vAlign w:val="center"/>
          </w:tcPr>
          <w:p w14:paraId="6798A9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43801B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AE44C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委托公共供水企业在收取水费时一并代征。</w:t>
            </w:r>
          </w:p>
        </w:tc>
      </w:tr>
      <w:tr w14:paraId="2F42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622DD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七、城乡建设（12项）</w:t>
            </w:r>
          </w:p>
        </w:tc>
      </w:tr>
      <w:tr w14:paraId="39F6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B65DE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77</w:t>
            </w:r>
          </w:p>
        </w:tc>
        <w:tc>
          <w:tcPr>
            <w:tcW w:w="5669" w:type="dxa"/>
            <w:shd w:val="clear" w:color="auto" w:fill="auto"/>
            <w:tcMar>
              <w:top w:w="15" w:type="dxa"/>
              <w:left w:w="15" w:type="dxa"/>
              <w:right w:w="15" w:type="dxa"/>
            </w:tcMar>
            <w:vAlign w:val="center"/>
          </w:tcPr>
          <w:p w14:paraId="5CE3DC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对堆放、吊挂影响市容市貌物品的行政处罚</w:t>
            </w:r>
          </w:p>
        </w:tc>
        <w:tc>
          <w:tcPr>
            <w:tcW w:w="7937" w:type="dxa"/>
            <w:shd w:val="clear" w:color="auto" w:fill="auto"/>
            <w:tcMar>
              <w:top w:w="15" w:type="dxa"/>
              <w:left w:w="15" w:type="dxa"/>
              <w:right w:w="15" w:type="dxa"/>
            </w:tcMar>
            <w:vAlign w:val="center"/>
          </w:tcPr>
          <w:p w14:paraId="2A81A8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06C4EF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40869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1.核实堆放、吊挂影响市容市貌物品行为；</w:t>
            </w:r>
          </w:p>
          <w:p w14:paraId="26B2E9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2.责令停止违法行为；</w:t>
            </w:r>
          </w:p>
          <w:p w14:paraId="3F6FAF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671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5F751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5669" w:type="dxa"/>
            <w:shd w:val="clear" w:color="auto" w:fill="auto"/>
            <w:tcMar>
              <w:top w:w="15" w:type="dxa"/>
              <w:left w:w="15" w:type="dxa"/>
              <w:right w:w="15" w:type="dxa"/>
            </w:tcMar>
            <w:vAlign w:val="center"/>
          </w:tcPr>
          <w:p w14:paraId="49D0C0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检查督促防洪工程设施的建设和水毁工程的修复</w:t>
            </w:r>
          </w:p>
        </w:tc>
        <w:tc>
          <w:tcPr>
            <w:tcW w:w="7937" w:type="dxa"/>
            <w:shd w:val="clear" w:color="auto" w:fill="auto"/>
            <w:tcMar>
              <w:top w:w="15" w:type="dxa"/>
              <w:left w:w="15" w:type="dxa"/>
              <w:right w:w="15" w:type="dxa"/>
            </w:tcMar>
            <w:vAlign w:val="center"/>
          </w:tcPr>
          <w:p w14:paraId="42D1F4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0B8F8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76076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检查防洪工程设施的建设和水毁工程是否按照批复的建设内容进行施工，督促参建单位落实质量安全等相关措施。</w:t>
            </w:r>
          </w:p>
        </w:tc>
      </w:tr>
      <w:tr w14:paraId="0DD9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EDF76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79</w:t>
            </w:r>
          </w:p>
        </w:tc>
        <w:tc>
          <w:tcPr>
            <w:tcW w:w="5669" w:type="dxa"/>
            <w:shd w:val="clear" w:color="auto" w:fill="auto"/>
            <w:tcMar>
              <w:top w:w="15" w:type="dxa"/>
              <w:left w:w="15" w:type="dxa"/>
              <w:right w:w="15" w:type="dxa"/>
            </w:tcMar>
            <w:vAlign w:val="center"/>
          </w:tcPr>
          <w:p w14:paraId="64289C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对单位和个人未按规定缴纳城市生活垃圾处理费的行政处罚</w:t>
            </w:r>
          </w:p>
        </w:tc>
        <w:tc>
          <w:tcPr>
            <w:tcW w:w="7937" w:type="dxa"/>
            <w:shd w:val="clear" w:color="auto" w:fill="auto"/>
            <w:tcMar>
              <w:top w:w="15" w:type="dxa"/>
              <w:left w:w="15" w:type="dxa"/>
              <w:right w:w="15" w:type="dxa"/>
            </w:tcMar>
            <w:vAlign w:val="center"/>
          </w:tcPr>
          <w:p w14:paraId="505AD8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0F9FCB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2FE25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1.开展《城市市容和环境卫生管理条例》宣传；</w:t>
            </w:r>
          </w:p>
          <w:p w14:paraId="586118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2.开展日常监管巡查；</w:t>
            </w:r>
          </w:p>
          <w:p w14:paraId="19F9F1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3.对单位和个人未按规定缴纳城市生活垃圾处理费的行为进行处罚。</w:t>
            </w:r>
          </w:p>
        </w:tc>
      </w:tr>
      <w:tr w14:paraId="4D3E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80" w:type="dxa"/>
            <w:shd w:val="clear" w:color="auto" w:fill="auto"/>
            <w:tcMar>
              <w:top w:w="15" w:type="dxa"/>
              <w:left w:w="15" w:type="dxa"/>
              <w:right w:w="15" w:type="dxa"/>
            </w:tcMar>
            <w:vAlign w:val="center"/>
          </w:tcPr>
          <w:p w14:paraId="5BC634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80</w:t>
            </w:r>
          </w:p>
        </w:tc>
        <w:tc>
          <w:tcPr>
            <w:tcW w:w="5669" w:type="dxa"/>
            <w:shd w:val="clear" w:color="auto" w:fill="auto"/>
            <w:tcMar>
              <w:top w:w="15" w:type="dxa"/>
              <w:left w:w="15" w:type="dxa"/>
              <w:right w:w="15" w:type="dxa"/>
            </w:tcMar>
            <w:vAlign w:val="center"/>
          </w:tcPr>
          <w:p w14:paraId="3BA59C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5" w:type="dxa"/>
              <w:left w:w="15" w:type="dxa"/>
              <w:right w:w="15" w:type="dxa"/>
            </w:tcMar>
            <w:vAlign w:val="center"/>
          </w:tcPr>
          <w:p w14:paraId="282530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96BF8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91C63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40D1CE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2.受理相关举报，对举报的违法行为进行核查；</w:t>
            </w:r>
          </w:p>
          <w:p w14:paraId="187979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3.负责对违法行为依法进行查处。</w:t>
            </w:r>
          </w:p>
        </w:tc>
      </w:tr>
      <w:tr w14:paraId="5811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680" w:type="dxa"/>
            <w:shd w:val="clear" w:color="auto" w:fill="auto"/>
            <w:tcMar>
              <w:top w:w="15" w:type="dxa"/>
              <w:left w:w="15" w:type="dxa"/>
              <w:right w:w="15" w:type="dxa"/>
            </w:tcMar>
            <w:vAlign w:val="center"/>
          </w:tcPr>
          <w:p w14:paraId="2C1075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81</w:t>
            </w:r>
          </w:p>
        </w:tc>
        <w:tc>
          <w:tcPr>
            <w:tcW w:w="5669" w:type="dxa"/>
            <w:shd w:val="clear" w:color="auto" w:fill="auto"/>
            <w:tcMar>
              <w:top w:w="15" w:type="dxa"/>
              <w:left w:w="15" w:type="dxa"/>
              <w:right w:w="15" w:type="dxa"/>
            </w:tcMar>
            <w:vAlign w:val="center"/>
          </w:tcPr>
          <w:p w14:paraId="3C96A3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对水库大坝的监督检查</w:t>
            </w:r>
          </w:p>
        </w:tc>
        <w:tc>
          <w:tcPr>
            <w:tcW w:w="7937" w:type="dxa"/>
            <w:shd w:val="clear" w:color="auto" w:fill="auto"/>
            <w:tcMar>
              <w:top w:w="15" w:type="dxa"/>
              <w:left w:w="15" w:type="dxa"/>
              <w:right w:w="15" w:type="dxa"/>
            </w:tcMar>
            <w:vAlign w:val="center"/>
          </w:tcPr>
          <w:p w14:paraId="7B4B2D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C9EEB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18629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1.每年汛前、汛中、汛后对水库大坝进行安全检查；</w:t>
            </w:r>
          </w:p>
          <w:p w14:paraId="1254F4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2.按照《四川省水库大坝安全管理办法》规定每6-10年对水库大坝进行安全鉴定。</w:t>
            </w:r>
          </w:p>
        </w:tc>
      </w:tr>
      <w:tr w14:paraId="4243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5" w:hRule="atLeast"/>
          <w:jc w:val="center"/>
        </w:trPr>
        <w:tc>
          <w:tcPr>
            <w:tcW w:w="680" w:type="dxa"/>
            <w:shd w:val="clear" w:color="auto" w:fill="auto"/>
            <w:tcMar>
              <w:top w:w="15" w:type="dxa"/>
              <w:left w:w="15" w:type="dxa"/>
              <w:right w:w="15" w:type="dxa"/>
            </w:tcMar>
            <w:vAlign w:val="center"/>
          </w:tcPr>
          <w:p w14:paraId="6AB21D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82</w:t>
            </w:r>
          </w:p>
        </w:tc>
        <w:tc>
          <w:tcPr>
            <w:tcW w:w="5669" w:type="dxa"/>
            <w:shd w:val="clear" w:color="auto" w:fill="auto"/>
            <w:tcMar>
              <w:top w:w="15" w:type="dxa"/>
              <w:left w:w="15" w:type="dxa"/>
              <w:right w:w="15" w:type="dxa"/>
            </w:tcMar>
            <w:vAlign w:val="center"/>
          </w:tcPr>
          <w:p w14:paraId="0ECE11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5" w:type="dxa"/>
              <w:left w:w="15" w:type="dxa"/>
              <w:right w:w="15" w:type="dxa"/>
            </w:tcMar>
            <w:vAlign w:val="center"/>
          </w:tcPr>
          <w:p w14:paraId="078477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7B60D9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BB04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6C540D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74FAB1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1ACD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5" w:hRule="atLeast"/>
          <w:jc w:val="center"/>
        </w:trPr>
        <w:tc>
          <w:tcPr>
            <w:tcW w:w="680" w:type="dxa"/>
            <w:shd w:val="clear" w:color="auto" w:fill="auto"/>
            <w:tcMar>
              <w:top w:w="15" w:type="dxa"/>
              <w:left w:w="15" w:type="dxa"/>
              <w:right w:w="15" w:type="dxa"/>
            </w:tcMar>
            <w:vAlign w:val="center"/>
          </w:tcPr>
          <w:p w14:paraId="0F27F5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83</w:t>
            </w:r>
          </w:p>
        </w:tc>
        <w:tc>
          <w:tcPr>
            <w:tcW w:w="5669" w:type="dxa"/>
            <w:shd w:val="clear" w:color="auto" w:fill="auto"/>
            <w:tcMar>
              <w:top w:w="15" w:type="dxa"/>
              <w:left w:w="15" w:type="dxa"/>
              <w:right w:w="15" w:type="dxa"/>
            </w:tcMar>
            <w:vAlign w:val="center"/>
          </w:tcPr>
          <w:p w14:paraId="6C93F7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5" w:type="dxa"/>
              <w:left w:w="15" w:type="dxa"/>
              <w:right w:w="15" w:type="dxa"/>
            </w:tcMar>
            <w:vAlign w:val="center"/>
          </w:tcPr>
          <w:p w14:paraId="03FE6C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46FECF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12702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99EE1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5128F0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48E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680" w:type="dxa"/>
            <w:shd w:val="clear" w:color="auto" w:fill="auto"/>
            <w:tcMar>
              <w:top w:w="15" w:type="dxa"/>
              <w:left w:w="15" w:type="dxa"/>
              <w:right w:w="15" w:type="dxa"/>
            </w:tcMar>
            <w:vAlign w:val="center"/>
          </w:tcPr>
          <w:p w14:paraId="08E228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84</w:t>
            </w:r>
          </w:p>
        </w:tc>
        <w:tc>
          <w:tcPr>
            <w:tcW w:w="5669" w:type="dxa"/>
            <w:shd w:val="clear" w:color="auto" w:fill="auto"/>
            <w:tcMar>
              <w:top w:w="15" w:type="dxa"/>
              <w:left w:w="15" w:type="dxa"/>
              <w:right w:w="15" w:type="dxa"/>
            </w:tcMar>
            <w:vAlign w:val="center"/>
          </w:tcPr>
          <w:p w14:paraId="7D6C4E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对破坏、侵占、毁损防洪排涝设施的行政处罚</w:t>
            </w:r>
          </w:p>
        </w:tc>
        <w:tc>
          <w:tcPr>
            <w:tcW w:w="7937" w:type="dxa"/>
            <w:shd w:val="clear" w:color="auto" w:fill="auto"/>
            <w:tcMar>
              <w:top w:w="15" w:type="dxa"/>
              <w:left w:w="15" w:type="dxa"/>
              <w:right w:w="15" w:type="dxa"/>
            </w:tcMar>
            <w:vAlign w:val="center"/>
          </w:tcPr>
          <w:p w14:paraId="151DD5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462D7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F41A6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复核问题线索，对发现破坏、侵占、毁损防洪设施的问题开展行政调查，依法实施行政处罚。</w:t>
            </w:r>
          </w:p>
        </w:tc>
      </w:tr>
      <w:tr w14:paraId="192A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0" w:hRule="atLeast"/>
          <w:jc w:val="center"/>
        </w:trPr>
        <w:tc>
          <w:tcPr>
            <w:tcW w:w="680" w:type="dxa"/>
            <w:shd w:val="clear" w:color="auto" w:fill="auto"/>
            <w:tcMar>
              <w:top w:w="15" w:type="dxa"/>
              <w:left w:w="15" w:type="dxa"/>
              <w:right w:w="15" w:type="dxa"/>
            </w:tcMar>
            <w:vAlign w:val="center"/>
          </w:tcPr>
          <w:p w14:paraId="386AD4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85</w:t>
            </w:r>
          </w:p>
        </w:tc>
        <w:tc>
          <w:tcPr>
            <w:tcW w:w="5669" w:type="dxa"/>
            <w:shd w:val="clear" w:color="auto" w:fill="auto"/>
            <w:tcMar>
              <w:top w:w="15" w:type="dxa"/>
              <w:left w:w="15" w:type="dxa"/>
              <w:right w:w="15" w:type="dxa"/>
            </w:tcMar>
            <w:vAlign w:val="center"/>
          </w:tcPr>
          <w:p w14:paraId="1B051D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5" w:type="dxa"/>
              <w:left w:w="15" w:type="dxa"/>
              <w:right w:w="15" w:type="dxa"/>
            </w:tcMar>
            <w:vAlign w:val="center"/>
          </w:tcPr>
          <w:p w14:paraId="6D317D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6D10D4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173C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6F7F99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752E41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2787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680" w:type="dxa"/>
            <w:shd w:val="clear" w:color="auto" w:fill="auto"/>
            <w:tcMar>
              <w:top w:w="15" w:type="dxa"/>
              <w:left w:w="15" w:type="dxa"/>
              <w:right w:w="15" w:type="dxa"/>
            </w:tcMar>
            <w:vAlign w:val="center"/>
          </w:tcPr>
          <w:p w14:paraId="5D5FCC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86</w:t>
            </w:r>
          </w:p>
        </w:tc>
        <w:tc>
          <w:tcPr>
            <w:tcW w:w="5669" w:type="dxa"/>
            <w:shd w:val="clear" w:color="auto" w:fill="auto"/>
            <w:tcMar>
              <w:top w:w="15" w:type="dxa"/>
              <w:left w:w="15" w:type="dxa"/>
              <w:right w:w="15" w:type="dxa"/>
            </w:tcMar>
            <w:vAlign w:val="center"/>
          </w:tcPr>
          <w:p w14:paraId="01D225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对擅自移动、损坏水利工程的界桩、公告牌的行政处罚（仅适用乡镇及以下管理的水利工程）</w:t>
            </w:r>
          </w:p>
        </w:tc>
        <w:tc>
          <w:tcPr>
            <w:tcW w:w="7937" w:type="dxa"/>
            <w:shd w:val="clear" w:color="auto" w:fill="auto"/>
            <w:tcMar>
              <w:top w:w="15" w:type="dxa"/>
              <w:left w:w="15" w:type="dxa"/>
              <w:right w:w="15" w:type="dxa"/>
            </w:tcMar>
            <w:vAlign w:val="center"/>
          </w:tcPr>
          <w:p w14:paraId="7A4D2F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9C205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89CB7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1EE396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4A8128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3.对检查中发现擅自移动、损坏水利工程的界桩、公告牌的行为，依法作出现场处理或者实施行政处罚。</w:t>
            </w:r>
          </w:p>
        </w:tc>
      </w:tr>
      <w:tr w14:paraId="161F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80" w:type="dxa"/>
            <w:shd w:val="clear" w:color="auto" w:fill="auto"/>
            <w:tcMar>
              <w:top w:w="15" w:type="dxa"/>
              <w:left w:w="15" w:type="dxa"/>
              <w:right w:w="15" w:type="dxa"/>
            </w:tcMar>
            <w:vAlign w:val="center"/>
          </w:tcPr>
          <w:p w14:paraId="45C4BD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87</w:t>
            </w:r>
          </w:p>
        </w:tc>
        <w:tc>
          <w:tcPr>
            <w:tcW w:w="5669" w:type="dxa"/>
            <w:shd w:val="clear" w:color="auto" w:fill="auto"/>
            <w:tcMar>
              <w:top w:w="15" w:type="dxa"/>
              <w:left w:w="15" w:type="dxa"/>
              <w:right w:w="15" w:type="dxa"/>
            </w:tcMar>
            <w:vAlign w:val="center"/>
          </w:tcPr>
          <w:p w14:paraId="00064B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征收建筑垃圾处置费</w:t>
            </w:r>
          </w:p>
        </w:tc>
        <w:tc>
          <w:tcPr>
            <w:tcW w:w="7937" w:type="dxa"/>
            <w:shd w:val="clear" w:color="auto" w:fill="auto"/>
            <w:tcMar>
              <w:top w:w="15" w:type="dxa"/>
              <w:left w:w="15" w:type="dxa"/>
              <w:right w:w="15" w:type="dxa"/>
            </w:tcMar>
            <w:vAlign w:val="center"/>
          </w:tcPr>
          <w:p w14:paraId="7A3D25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11EE1A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90453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C6D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79082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88</w:t>
            </w:r>
          </w:p>
        </w:tc>
        <w:tc>
          <w:tcPr>
            <w:tcW w:w="5669" w:type="dxa"/>
            <w:shd w:val="clear" w:color="auto" w:fill="auto"/>
            <w:tcMar>
              <w:top w:w="15" w:type="dxa"/>
              <w:left w:w="15" w:type="dxa"/>
              <w:right w:w="15" w:type="dxa"/>
            </w:tcMar>
            <w:vAlign w:val="center"/>
          </w:tcPr>
          <w:p w14:paraId="423937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住宅专项应急维修资金监管和使用</w:t>
            </w:r>
          </w:p>
        </w:tc>
        <w:tc>
          <w:tcPr>
            <w:tcW w:w="7937" w:type="dxa"/>
            <w:shd w:val="clear" w:color="auto" w:fill="auto"/>
            <w:tcMar>
              <w:top w:w="15" w:type="dxa"/>
              <w:left w:w="15" w:type="dxa"/>
              <w:right w:w="15" w:type="dxa"/>
            </w:tcMar>
            <w:vAlign w:val="center"/>
          </w:tcPr>
          <w:p w14:paraId="367352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5C1E42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5F603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1.负责住宅专项维修资金使用的指导监督工作；</w:t>
            </w:r>
          </w:p>
          <w:p w14:paraId="6973EE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2.与专户管理银行核对住宅专项维修资金账目，公布使用情况；</w:t>
            </w:r>
          </w:p>
          <w:p w14:paraId="2A2E52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3.受理住宅专项维修基金使用申请；</w:t>
            </w:r>
          </w:p>
          <w:p w14:paraId="127D41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4.参与审核维修程序合规性。</w:t>
            </w:r>
          </w:p>
        </w:tc>
      </w:tr>
      <w:tr w14:paraId="7623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3A6F3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八、交通运输（10项）</w:t>
            </w:r>
          </w:p>
        </w:tc>
      </w:tr>
      <w:tr w14:paraId="50F4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8DE0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89</w:t>
            </w:r>
          </w:p>
        </w:tc>
        <w:tc>
          <w:tcPr>
            <w:tcW w:w="5669" w:type="dxa"/>
            <w:shd w:val="clear" w:color="auto" w:fill="auto"/>
            <w:tcMar>
              <w:top w:w="15" w:type="dxa"/>
              <w:left w:w="15" w:type="dxa"/>
              <w:right w:w="15" w:type="dxa"/>
            </w:tcMar>
            <w:vAlign w:val="center"/>
          </w:tcPr>
          <w:p w14:paraId="035107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对铁轮车、履带车和其他可能损害路面的机具擅自在公路上行驶行为的行政处罚</w:t>
            </w:r>
          </w:p>
        </w:tc>
        <w:tc>
          <w:tcPr>
            <w:tcW w:w="7937" w:type="dxa"/>
            <w:shd w:val="clear" w:color="auto" w:fill="auto"/>
            <w:tcMar>
              <w:top w:w="15" w:type="dxa"/>
              <w:left w:w="15" w:type="dxa"/>
              <w:right w:w="15" w:type="dxa"/>
            </w:tcMar>
            <w:vAlign w:val="center"/>
          </w:tcPr>
          <w:p w14:paraId="0D0FD2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04DBBA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0E40D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498B5F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085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4606A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90</w:t>
            </w:r>
          </w:p>
        </w:tc>
        <w:tc>
          <w:tcPr>
            <w:tcW w:w="5669" w:type="dxa"/>
            <w:shd w:val="clear" w:color="auto" w:fill="auto"/>
            <w:tcMar>
              <w:top w:w="15" w:type="dxa"/>
              <w:left w:w="15" w:type="dxa"/>
              <w:right w:w="15" w:type="dxa"/>
            </w:tcMar>
            <w:vAlign w:val="center"/>
          </w:tcPr>
          <w:p w14:paraId="63018C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5" w:type="dxa"/>
              <w:left w:w="15" w:type="dxa"/>
              <w:right w:w="15" w:type="dxa"/>
            </w:tcMar>
            <w:vAlign w:val="center"/>
          </w:tcPr>
          <w:p w14:paraId="19790D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56450D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10294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35B939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1520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87BFB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91</w:t>
            </w:r>
          </w:p>
        </w:tc>
        <w:tc>
          <w:tcPr>
            <w:tcW w:w="5669" w:type="dxa"/>
            <w:shd w:val="clear" w:color="auto" w:fill="auto"/>
            <w:tcMar>
              <w:top w:w="15" w:type="dxa"/>
              <w:left w:w="15" w:type="dxa"/>
              <w:right w:w="15" w:type="dxa"/>
            </w:tcMar>
            <w:vAlign w:val="center"/>
          </w:tcPr>
          <w:p w14:paraId="04F1FA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对利用公路桥梁进行牵拉、吊装等危及公路桥梁安全的施工作业行为的行政处罚</w:t>
            </w:r>
          </w:p>
        </w:tc>
        <w:tc>
          <w:tcPr>
            <w:tcW w:w="7937" w:type="dxa"/>
            <w:shd w:val="clear" w:color="auto" w:fill="auto"/>
            <w:tcMar>
              <w:top w:w="15" w:type="dxa"/>
              <w:left w:w="15" w:type="dxa"/>
              <w:right w:w="15" w:type="dxa"/>
            </w:tcMar>
            <w:vAlign w:val="center"/>
          </w:tcPr>
          <w:p w14:paraId="28A0C0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36E44C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69B52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0D3121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BEC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680" w:type="dxa"/>
            <w:shd w:val="clear" w:color="auto" w:fill="auto"/>
            <w:tcMar>
              <w:top w:w="15" w:type="dxa"/>
              <w:left w:w="15" w:type="dxa"/>
              <w:right w:w="15" w:type="dxa"/>
            </w:tcMar>
            <w:vAlign w:val="center"/>
          </w:tcPr>
          <w:p w14:paraId="094020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92</w:t>
            </w:r>
          </w:p>
        </w:tc>
        <w:tc>
          <w:tcPr>
            <w:tcW w:w="5669" w:type="dxa"/>
            <w:shd w:val="clear" w:color="auto" w:fill="auto"/>
            <w:tcMar>
              <w:top w:w="15" w:type="dxa"/>
              <w:left w:w="15" w:type="dxa"/>
              <w:right w:w="15" w:type="dxa"/>
            </w:tcMar>
            <w:vAlign w:val="center"/>
          </w:tcPr>
          <w:p w14:paraId="29BB39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对造成公路路面损坏、污染或者影响公路畅通行为的行政处罚</w:t>
            </w:r>
          </w:p>
        </w:tc>
        <w:tc>
          <w:tcPr>
            <w:tcW w:w="7937" w:type="dxa"/>
            <w:shd w:val="clear" w:color="auto" w:fill="auto"/>
            <w:tcMar>
              <w:top w:w="15" w:type="dxa"/>
              <w:left w:w="15" w:type="dxa"/>
              <w:right w:w="15" w:type="dxa"/>
            </w:tcMar>
            <w:vAlign w:val="center"/>
          </w:tcPr>
          <w:p w14:paraId="731D77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1D6D3C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9FE46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53A9A2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27E9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5" w:hRule="atLeast"/>
          <w:jc w:val="center"/>
        </w:trPr>
        <w:tc>
          <w:tcPr>
            <w:tcW w:w="680" w:type="dxa"/>
            <w:shd w:val="clear" w:color="auto" w:fill="auto"/>
            <w:tcMar>
              <w:top w:w="15" w:type="dxa"/>
              <w:left w:w="15" w:type="dxa"/>
              <w:right w:w="15" w:type="dxa"/>
            </w:tcMar>
            <w:vAlign w:val="center"/>
          </w:tcPr>
          <w:p w14:paraId="00F0D2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93</w:t>
            </w:r>
          </w:p>
        </w:tc>
        <w:tc>
          <w:tcPr>
            <w:tcW w:w="5669" w:type="dxa"/>
            <w:shd w:val="clear" w:color="auto" w:fill="auto"/>
            <w:tcMar>
              <w:top w:w="15" w:type="dxa"/>
              <w:left w:w="15" w:type="dxa"/>
              <w:right w:w="15" w:type="dxa"/>
            </w:tcMar>
            <w:vAlign w:val="center"/>
          </w:tcPr>
          <w:p w14:paraId="52F1D3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对从事挖砂、爆破及其他危及公路、公路桥梁等安全的作业行为的行政处罚</w:t>
            </w:r>
          </w:p>
        </w:tc>
        <w:tc>
          <w:tcPr>
            <w:tcW w:w="7937" w:type="dxa"/>
            <w:shd w:val="clear" w:color="auto" w:fill="auto"/>
            <w:tcMar>
              <w:top w:w="15" w:type="dxa"/>
              <w:left w:w="15" w:type="dxa"/>
              <w:right w:w="15" w:type="dxa"/>
            </w:tcMar>
            <w:vAlign w:val="center"/>
          </w:tcPr>
          <w:p w14:paraId="7A271D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50603E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CDC46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0DC3A0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DB2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jc w:val="center"/>
        </w:trPr>
        <w:tc>
          <w:tcPr>
            <w:tcW w:w="680" w:type="dxa"/>
            <w:shd w:val="clear" w:color="auto" w:fill="auto"/>
            <w:tcMar>
              <w:top w:w="15" w:type="dxa"/>
              <w:left w:w="15" w:type="dxa"/>
              <w:right w:w="15" w:type="dxa"/>
            </w:tcMar>
            <w:vAlign w:val="center"/>
          </w:tcPr>
          <w:p w14:paraId="6FFB9E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94</w:t>
            </w:r>
          </w:p>
        </w:tc>
        <w:tc>
          <w:tcPr>
            <w:tcW w:w="5669" w:type="dxa"/>
            <w:shd w:val="clear" w:color="auto" w:fill="auto"/>
            <w:tcMar>
              <w:top w:w="15" w:type="dxa"/>
              <w:left w:w="15" w:type="dxa"/>
              <w:right w:w="15" w:type="dxa"/>
            </w:tcMar>
            <w:vAlign w:val="center"/>
          </w:tcPr>
          <w:p w14:paraId="30AC1E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对擅自进行涉路施工等行为的行政处罚</w:t>
            </w:r>
          </w:p>
        </w:tc>
        <w:tc>
          <w:tcPr>
            <w:tcW w:w="7937" w:type="dxa"/>
            <w:shd w:val="clear" w:color="auto" w:fill="auto"/>
            <w:tcMar>
              <w:top w:w="15" w:type="dxa"/>
              <w:left w:w="15" w:type="dxa"/>
              <w:right w:w="15" w:type="dxa"/>
            </w:tcMar>
            <w:vAlign w:val="center"/>
          </w:tcPr>
          <w:p w14:paraId="431787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4CDFCC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722D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E933D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16F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680" w:type="dxa"/>
            <w:shd w:val="clear" w:color="auto" w:fill="auto"/>
            <w:tcMar>
              <w:top w:w="15" w:type="dxa"/>
              <w:left w:w="15" w:type="dxa"/>
              <w:right w:w="15" w:type="dxa"/>
            </w:tcMar>
            <w:vAlign w:val="center"/>
          </w:tcPr>
          <w:p w14:paraId="3DC4B3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95</w:t>
            </w:r>
          </w:p>
        </w:tc>
        <w:tc>
          <w:tcPr>
            <w:tcW w:w="5669" w:type="dxa"/>
            <w:shd w:val="clear" w:color="auto" w:fill="auto"/>
            <w:tcMar>
              <w:top w:w="15" w:type="dxa"/>
              <w:left w:w="15" w:type="dxa"/>
              <w:right w:w="15" w:type="dxa"/>
            </w:tcMar>
            <w:vAlign w:val="center"/>
          </w:tcPr>
          <w:p w14:paraId="631713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对在公路建筑控制区内修建、扩建建筑物、地面构筑物或擅自埋设管道、电缆等设施行为的行政处罚</w:t>
            </w:r>
          </w:p>
        </w:tc>
        <w:tc>
          <w:tcPr>
            <w:tcW w:w="7937" w:type="dxa"/>
            <w:shd w:val="clear" w:color="auto" w:fill="auto"/>
            <w:tcMar>
              <w:top w:w="15" w:type="dxa"/>
              <w:left w:w="15" w:type="dxa"/>
              <w:right w:w="15" w:type="dxa"/>
            </w:tcMar>
            <w:vAlign w:val="center"/>
          </w:tcPr>
          <w:p w14:paraId="16641A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653FE9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28D39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56F09C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39F2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80" w:type="dxa"/>
            <w:shd w:val="clear" w:color="auto" w:fill="auto"/>
            <w:tcMar>
              <w:top w:w="15" w:type="dxa"/>
              <w:left w:w="15" w:type="dxa"/>
              <w:right w:w="15" w:type="dxa"/>
            </w:tcMar>
            <w:vAlign w:val="center"/>
          </w:tcPr>
          <w:p w14:paraId="6EB3DD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96</w:t>
            </w:r>
          </w:p>
        </w:tc>
        <w:tc>
          <w:tcPr>
            <w:tcW w:w="5669" w:type="dxa"/>
            <w:shd w:val="clear" w:color="auto" w:fill="auto"/>
            <w:tcMar>
              <w:top w:w="15" w:type="dxa"/>
              <w:left w:w="15" w:type="dxa"/>
              <w:right w:w="15" w:type="dxa"/>
            </w:tcMar>
            <w:vAlign w:val="center"/>
          </w:tcPr>
          <w:p w14:paraId="1CA3C8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开展摩托车、人力三轮车、残疾人机动轮椅及装配动力装置的无牌无证车辆管理整治工作</w:t>
            </w:r>
          </w:p>
        </w:tc>
        <w:tc>
          <w:tcPr>
            <w:tcW w:w="7937" w:type="dxa"/>
            <w:shd w:val="clear" w:color="auto" w:fill="auto"/>
            <w:tcMar>
              <w:top w:w="15" w:type="dxa"/>
              <w:left w:w="15" w:type="dxa"/>
              <w:right w:w="15" w:type="dxa"/>
            </w:tcMar>
            <w:vAlign w:val="center"/>
          </w:tcPr>
          <w:p w14:paraId="2E97F6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承接部门：县公安局</w:t>
            </w:r>
          </w:p>
          <w:p w14:paraId="70FD12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1D455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组织开展专项整治工作。</w:t>
            </w:r>
          </w:p>
        </w:tc>
      </w:tr>
      <w:tr w14:paraId="44A4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680" w:type="dxa"/>
            <w:shd w:val="clear" w:color="auto" w:fill="auto"/>
            <w:tcMar>
              <w:top w:w="15" w:type="dxa"/>
              <w:left w:w="15" w:type="dxa"/>
              <w:right w:w="15" w:type="dxa"/>
            </w:tcMar>
            <w:vAlign w:val="center"/>
          </w:tcPr>
          <w:p w14:paraId="42932B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97</w:t>
            </w:r>
          </w:p>
        </w:tc>
        <w:tc>
          <w:tcPr>
            <w:tcW w:w="5669" w:type="dxa"/>
            <w:shd w:val="clear" w:color="auto" w:fill="auto"/>
            <w:tcMar>
              <w:top w:w="15" w:type="dxa"/>
              <w:left w:w="15" w:type="dxa"/>
              <w:right w:w="15" w:type="dxa"/>
            </w:tcMar>
            <w:vAlign w:val="center"/>
          </w:tcPr>
          <w:p w14:paraId="07A16D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对水上交通安全的监督检查</w:t>
            </w:r>
          </w:p>
        </w:tc>
        <w:tc>
          <w:tcPr>
            <w:tcW w:w="7937" w:type="dxa"/>
            <w:shd w:val="clear" w:color="auto" w:fill="auto"/>
            <w:tcMar>
              <w:top w:w="15" w:type="dxa"/>
              <w:left w:w="15" w:type="dxa"/>
              <w:right w:w="15" w:type="dxa"/>
            </w:tcMar>
            <w:vAlign w:val="center"/>
          </w:tcPr>
          <w:p w14:paraId="6ACE86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2355A0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21602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对水上交通安全开展监督检查。</w:t>
            </w:r>
          </w:p>
        </w:tc>
      </w:tr>
      <w:tr w14:paraId="2F75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0" w:hRule="atLeast"/>
          <w:jc w:val="center"/>
        </w:trPr>
        <w:tc>
          <w:tcPr>
            <w:tcW w:w="680" w:type="dxa"/>
            <w:shd w:val="clear" w:color="auto" w:fill="auto"/>
            <w:tcMar>
              <w:top w:w="15" w:type="dxa"/>
              <w:left w:w="15" w:type="dxa"/>
              <w:right w:w="15" w:type="dxa"/>
            </w:tcMar>
            <w:vAlign w:val="center"/>
          </w:tcPr>
          <w:p w14:paraId="75276E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98</w:t>
            </w:r>
          </w:p>
        </w:tc>
        <w:tc>
          <w:tcPr>
            <w:tcW w:w="5669" w:type="dxa"/>
            <w:shd w:val="clear" w:color="auto" w:fill="auto"/>
            <w:tcMar>
              <w:top w:w="15" w:type="dxa"/>
              <w:left w:w="15" w:type="dxa"/>
              <w:right w:w="15" w:type="dxa"/>
            </w:tcMar>
            <w:vAlign w:val="center"/>
          </w:tcPr>
          <w:p w14:paraId="652029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对道路运输及相关业务经营场所、客货集散地的监督检查</w:t>
            </w:r>
          </w:p>
        </w:tc>
        <w:tc>
          <w:tcPr>
            <w:tcW w:w="7937" w:type="dxa"/>
            <w:shd w:val="clear" w:color="auto" w:fill="auto"/>
            <w:tcMar>
              <w:top w:w="15" w:type="dxa"/>
              <w:left w:w="15" w:type="dxa"/>
              <w:right w:w="15" w:type="dxa"/>
            </w:tcMar>
            <w:vAlign w:val="center"/>
          </w:tcPr>
          <w:p w14:paraId="0C4602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75F505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5A39C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02F3D4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w:t>
            </w:r>
          </w:p>
          <w:p w14:paraId="3E3858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3.依法对道路运输及相关业务经营场所、客货集散地监督检查，对检查中发现的隐患和违法违规行为，依法移送。</w:t>
            </w:r>
          </w:p>
        </w:tc>
      </w:tr>
      <w:tr w14:paraId="581A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0A79B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九、文化和旅游（7项）</w:t>
            </w:r>
          </w:p>
        </w:tc>
      </w:tr>
      <w:tr w14:paraId="523F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0" w:hRule="atLeast"/>
          <w:jc w:val="center"/>
        </w:trPr>
        <w:tc>
          <w:tcPr>
            <w:tcW w:w="680" w:type="dxa"/>
            <w:shd w:val="clear" w:color="auto" w:fill="auto"/>
            <w:tcMar>
              <w:top w:w="15" w:type="dxa"/>
              <w:left w:w="15" w:type="dxa"/>
              <w:right w:w="15" w:type="dxa"/>
            </w:tcMar>
            <w:vAlign w:val="center"/>
          </w:tcPr>
          <w:p w14:paraId="2A7AA8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99</w:t>
            </w:r>
          </w:p>
        </w:tc>
        <w:tc>
          <w:tcPr>
            <w:tcW w:w="5669" w:type="dxa"/>
            <w:shd w:val="clear" w:color="auto" w:fill="auto"/>
            <w:tcMar>
              <w:top w:w="15" w:type="dxa"/>
              <w:left w:w="15" w:type="dxa"/>
              <w:right w:w="15" w:type="dxa"/>
            </w:tcMar>
            <w:vAlign w:val="center"/>
          </w:tcPr>
          <w:p w14:paraId="359CDE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对歌舞娱乐场所接纳未成年人的行政处罚</w:t>
            </w:r>
          </w:p>
        </w:tc>
        <w:tc>
          <w:tcPr>
            <w:tcW w:w="7937" w:type="dxa"/>
            <w:shd w:val="clear" w:color="auto" w:fill="auto"/>
            <w:tcMar>
              <w:top w:w="15" w:type="dxa"/>
              <w:left w:w="15" w:type="dxa"/>
              <w:right w:w="15" w:type="dxa"/>
            </w:tcMar>
            <w:vAlign w:val="center"/>
          </w:tcPr>
          <w:p w14:paraId="670725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0092A6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174FF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5EFC19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4B8E8D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66163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605E0E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5AB7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680" w:type="dxa"/>
            <w:shd w:val="clear" w:color="auto" w:fill="auto"/>
            <w:tcMar>
              <w:top w:w="15" w:type="dxa"/>
              <w:left w:w="15" w:type="dxa"/>
              <w:right w:w="15" w:type="dxa"/>
            </w:tcMar>
            <w:vAlign w:val="center"/>
          </w:tcPr>
          <w:p w14:paraId="1112EE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100</w:t>
            </w:r>
          </w:p>
        </w:tc>
        <w:tc>
          <w:tcPr>
            <w:tcW w:w="5669" w:type="dxa"/>
            <w:shd w:val="clear" w:color="auto" w:fill="auto"/>
            <w:tcMar>
              <w:top w:w="15" w:type="dxa"/>
              <w:left w:w="15" w:type="dxa"/>
              <w:right w:w="15" w:type="dxa"/>
            </w:tcMar>
            <w:vAlign w:val="center"/>
          </w:tcPr>
          <w:p w14:paraId="0F16A6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对游艺娱乐场所设置的电子游戏机在国家法定节假日外向未成年人提供的行政处罚</w:t>
            </w:r>
          </w:p>
        </w:tc>
        <w:tc>
          <w:tcPr>
            <w:tcW w:w="7937" w:type="dxa"/>
            <w:shd w:val="clear" w:color="auto" w:fill="auto"/>
            <w:tcMar>
              <w:top w:w="15" w:type="dxa"/>
              <w:left w:w="15" w:type="dxa"/>
              <w:right w:w="15" w:type="dxa"/>
            </w:tcMar>
            <w:vAlign w:val="center"/>
          </w:tcPr>
          <w:p w14:paraId="698917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1EBE47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33240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38A0FC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56D8B6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582D0A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3A170E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484E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253E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101</w:t>
            </w:r>
          </w:p>
        </w:tc>
        <w:tc>
          <w:tcPr>
            <w:tcW w:w="5669" w:type="dxa"/>
            <w:shd w:val="clear" w:color="auto" w:fill="auto"/>
            <w:tcMar>
              <w:top w:w="15" w:type="dxa"/>
              <w:left w:w="15" w:type="dxa"/>
              <w:right w:w="15" w:type="dxa"/>
            </w:tcMar>
            <w:vAlign w:val="center"/>
          </w:tcPr>
          <w:p w14:paraId="35D1AF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对娱乐场所未按规定悬挂警示标志、未成年人禁入或者限入标志的行政处罚</w:t>
            </w:r>
          </w:p>
        </w:tc>
        <w:tc>
          <w:tcPr>
            <w:tcW w:w="7937" w:type="dxa"/>
            <w:shd w:val="clear" w:color="auto" w:fill="auto"/>
            <w:tcMar>
              <w:top w:w="15" w:type="dxa"/>
              <w:left w:w="15" w:type="dxa"/>
              <w:right w:w="15" w:type="dxa"/>
            </w:tcMar>
            <w:vAlign w:val="center"/>
          </w:tcPr>
          <w:p w14:paraId="2DAC25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432AF6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9BA9B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1EDBE0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519EB3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6A3615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1C23CD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3547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CA33B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102</w:t>
            </w:r>
          </w:p>
        </w:tc>
        <w:tc>
          <w:tcPr>
            <w:tcW w:w="5669" w:type="dxa"/>
            <w:shd w:val="clear" w:color="auto" w:fill="auto"/>
            <w:tcMar>
              <w:top w:w="15" w:type="dxa"/>
              <w:left w:w="15" w:type="dxa"/>
              <w:right w:w="15" w:type="dxa"/>
            </w:tcMar>
            <w:vAlign w:val="center"/>
          </w:tcPr>
          <w:p w14:paraId="6FA36B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对擅自从事营业性演出经营活动的行政处罚</w:t>
            </w:r>
          </w:p>
        </w:tc>
        <w:tc>
          <w:tcPr>
            <w:tcW w:w="7937" w:type="dxa"/>
            <w:shd w:val="clear" w:color="auto" w:fill="auto"/>
            <w:tcMar>
              <w:top w:w="15" w:type="dxa"/>
              <w:left w:w="15" w:type="dxa"/>
              <w:right w:w="15" w:type="dxa"/>
            </w:tcMar>
            <w:vAlign w:val="center"/>
          </w:tcPr>
          <w:p w14:paraId="1E282A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0AB538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A32AE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07939C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2.对擅自从事营业性演出经营活动行为进行核实；</w:t>
            </w:r>
          </w:p>
          <w:p w14:paraId="4849DB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261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ACEA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103</w:t>
            </w:r>
          </w:p>
        </w:tc>
        <w:tc>
          <w:tcPr>
            <w:tcW w:w="5669" w:type="dxa"/>
            <w:shd w:val="clear" w:color="auto" w:fill="auto"/>
            <w:tcMar>
              <w:top w:w="15" w:type="dxa"/>
              <w:left w:w="15" w:type="dxa"/>
              <w:right w:w="15" w:type="dxa"/>
            </w:tcMar>
            <w:vAlign w:val="center"/>
          </w:tcPr>
          <w:p w14:paraId="139E1B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对设立健身气功站点的审核</w:t>
            </w:r>
          </w:p>
        </w:tc>
        <w:tc>
          <w:tcPr>
            <w:tcW w:w="7937" w:type="dxa"/>
            <w:shd w:val="clear" w:color="auto" w:fill="auto"/>
            <w:tcMar>
              <w:top w:w="15" w:type="dxa"/>
              <w:left w:w="15" w:type="dxa"/>
              <w:right w:w="15" w:type="dxa"/>
            </w:tcMar>
            <w:vAlign w:val="center"/>
          </w:tcPr>
          <w:p w14:paraId="0B74C1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32CE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ED77C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104</w:t>
            </w:r>
          </w:p>
        </w:tc>
        <w:tc>
          <w:tcPr>
            <w:tcW w:w="5669" w:type="dxa"/>
            <w:shd w:val="clear" w:color="auto" w:fill="auto"/>
            <w:tcMar>
              <w:top w:w="15" w:type="dxa"/>
              <w:left w:w="15" w:type="dxa"/>
              <w:right w:w="15" w:type="dxa"/>
            </w:tcMar>
            <w:vAlign w:val="center"/>
          </w:tcPr>
          <w:p w14:paraId="1A053F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5" w:type="dxa"/>
              <w:left w:w="15" w:type="dxa"/>
              <w:right w:w="15" w:type="dxa"/>
            </w:tcMar>
            <w:vAlign w:val="center"/>
          </w:tcPr>
          <w:p w14:paraId="003568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451E96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CA8E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42F463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2.对未经批准举办营业性演出行为进行核实；</w:t>
            </w:r>
          </w:p>
          <w:p w14:paraId="6F29AF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1CA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680" w:type="dxa"/>
            <w:shd w:val="clear" w:color="auto" w:fill="auto"/>
            <w:tcMar>
              <w:top w:w="15" w:type="dxa"/>
              <w:left w:w="15" w:type="dxa"/>
              <w:right w:w="15" w:type="dxa"/>
            </w:tcMar>
            <w:vAlign w:val="center"/>
          </w:tcPr>
          <w:p w14:paraId="450787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105</w:t>
            </w:r>
          </w:p>
        </w:tc>
        <w:tc>
          <w:tcPr>
            <w:tcW w:w="5669" w:type="dxa"/>
            <w:shd w:val="clear" w:color="auto" w:fill="auto"/>
            <w:tcMar>
              <w:top w:w="15" w:type="dxa"/>
              <w:left w:w="15" w:type="dxa"/>
              <w:right w:w="15" w:type="dxa"/>
            </w:tcMar>
            <w:vAlign w:val="center"/>
          </w:tcPr>
          <w:p w14:paraId="277D62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对宗教活动场所内的文物保护单位的行政检查</w:t>
            </w:r>
          </w:p>
        </w:tc>
        <w:tc>
          <w:tcPr>
            <w:tcW w:w="7937" w:type="dxa"/>
            <w:shd w:val="clear" w:color="auto" w:fill="auto"/>
            <w:tcMar>
              <w:top w:w="15" w:type="dxa"/>
              <w:left w:w="15" w:type="dxa"/>
              <w:right w:w="15" w:type="dxa"/>
            </w:tcMar>
            <w:vAlign w:val="center"/>
          </w:tcPr>
          <w:p w14:paraId="2267FA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22B903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736C8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1.依据部门职能职责，按照执法计划或专项活动方案，或者通过投诉、申诉、举报、其他机关移送、上级机关交办等途径开展监督检查工作；</w:t>
            </w:r>
          </w:p>
          <w:p w14:paraId="674AB8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2.根据检查情况，采取相应处置措施；</w:t>
            </w:r>
          </w:p>
          <w:p w14:paraId="133C9A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3.对涉及其他违法行为，移交相关部门或司法机关；</w:t>
            </w:r>
          </w:p>
          <w:p w14:paraId="7E7B23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4.加强日常监管，对发现的问题及时依法处置。</w:t>
            </w:r>
          </w:p>
        </w:tc>
      </w:tr>
      <w:tr w14:paraId="4B19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49AD2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十、卫生健康（6项）</w:t>
            </w:r>
          </w:p>
        </w:tc>
      </w:tr>
      <w:tr w14:paraId="17D2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80" w:type="dxa"/>
            <w:shd w:val="clear" w:color="auto" w:fill="auto"/>
            <w:tcMar>
              <w:top w:w="15" w:type="dxa"/>
              <w:left w:w="15" w:type="dxa"/>
              <w:right w:w="15" w:type="dxa"/>
            </w:tcMar>
            <w:vAlign w:val="center"/>
          </w:tcPr>
          <w:p w14:paraId="62FCBA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106</w:t>
            </w:r>
          </w:p>
        </w:tc>
        <w:tc>
          <w:tcPr>
            <w:tcW w:w="5669" w:type="dxa"/>
            <w:shd w:val="clear" w:color="auto" w:fill="auto"/>
            <w:tcMar>
              <w:top w:w="15" w:type="dxa"/>
              <w:left w:w="15" w:type="dxa"/>
              <w:right w:w="15" w:type="dxa"/>
            </w:tcMar>
            <w:vAlign w:val="center"/>
          </w:tcPr>
          <w:p w14:paraId="4C239C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组织宣传动员艾滋病扩大筛查</w:t>
            </w:r>
          </w:p>
        </w:tc>
        <w:tc>
          <w:tcPr>
            <w:tcW w:w="7937" w:type="dxa"/>
            <w:shd w:val="clear" w:color="auto" w:fill="auto"/>
            <w:tcMar>
              <w:top w:w="15" w:type="dxa"/>
              <w:left w:w="15" w:type="dxa"/>
              <w:right w:w="15" w:type="dxa"/>
            </w:tcMar>
            <w:vAlign w:val="center"/>
          </w:tcPr>
          <w:p w14:paraId="748AAF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73D981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5839E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组织各级医疗卫生机构积极开展艾滋病扩大筛查宣传动员工作。</w:t>
            </w:r>
          </w:p>
        </w:tc>
      </w:tr>
      <w:tr w14:paraId="5DAE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80" w:type="dxa"/>
            <w:shd w:val="clear" w:color="auto" w:fill="auto"/>
            <w:tcMar>
              <w:top w:w="15" w:type="dxa"/>
              <w:left w:w="15" w:type="dxa"/>
              <w:right w:w="15" w:type="dxa"/>
            </w:tcMar>
            <w:vAlign w:val="center"/>
          </w:tcPr>
          <w:p w14:paraId="0896FF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107</w:t>
            </w:r>
          </w:p>
        </w:tc>
        <w:tc>
          <w:tcPr>
            <w:tcW w:w="5669" w:type="dxa"/>
            <w:shd w:val="clear" w:color="auto" w:fill="auto"/>
            <w:tcMar>
              <w:top w:w="15" w:type="dxa"/>
              <w:left w:w="15" w:type="dxa"/>
              <w:right w:w="15" w:type="dxa"/>
            </w:tcMar>
            <w:vAlign w:val="center"/>
          </w:tcPr>
          <w:p w14:paraId="0200EC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免费向已婚育龄夫妻提供避孕药具</w:t>
            </w:r>
          </w:p>
        </w:tc>
        <w:tc>
          <w:tcPr>
            <w:tcW w:w="7937" w:type="dxa"/>
            <w:shd w:val="clear" w:color="auto" w:fill="auto"/>
            <w:tcMar>
              <w:top w:w="15" w:type="dxa"/>
              <w:left w:w="15" w:type="dxa"/>
              <w:right w:w="15" w:type="dxa"/>
            </w:tcMar>
            <w:vAlign w:val="center"/>
          </w:tcPr>
          <w:p w14:paraId="786903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179D32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B489F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依托一体化自助机提供避孕药具。</w:t>
            </w:r>
          </w:p>
        </w:tc>
      </w:tr>
      <w:tr w14:paraId="5014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680" w:type="dxa"/>
            <w:shd w:val="clear" w:color="auto" w:fill="auto"/>
            <w:tcMar>
              <w:top w:w="15" w:type="dxa"/>
              <w:left w:w="15" w:type="dxa"/>
              <w:right w:w="15" w:type="dxa"/>
            </w:tcMar>
            <w:vAlign w:val="center"/>
          </w:tcPr>
          <w:p w14:paraId="663A59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108</w:t>
            </w:r>
          </w:p>
        </w:tc>
        <w:tc>
          <w:tcPr>
            <w:tcW w:w="5669" w:type="dxa"/>
            <w:shd w:val="clear" w:color="auto" w:fill="auto"/>
            <w:tcMar>
              <w:top w:w="15" w:type="dxa"/>
              <w:left w:w="15" w:type="dxa"/>
              <w:right w:w="15" w:type="dxa"/>
            </w:tcMar>
            <w:vAlign w:val="center"/>
          </w:tcPr>
          <w:p w14:paraId="70A465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对发放计划生育药具工作的考核</w:t>
            </w:r>
          </w:p>
        </w:tc>
        <w:tc>
          <w:tcPr>
            <w:tcW w:w="7937" w:type="dxa"/>
            <w:shd w:val="clear" w:color="auto" w:fill="auto"/>
            <w:tcMar>
              <w:top w:w="15" w:type="dxa"/>
              <w:left w:w="15" w:type="dxa"/>
              <w:right w:w="15" w:type="dxa"/>
            </w:tcMar>
            <w:vAlign w:val="center"/>
          </w:tcPr>
          <w:p w14:paraId="23820B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74AD6B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92F7E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对计划生育药具管理机构的工作进行定期考核，确保药具发放规范和服务质量。</w:t>
            </w:r>
          </w:p>
        </w:tc>
      </w:tr>
      <w:tr w14:paraId="0458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57F6D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109</w:t>
            </w:r>
          </w:p>
        </w:tc>
        <w:tc>
          <w:tcPr>
            <w:tcW w:w="5669" w:type="dxa"/>
            <w:shd w:val="clear" w:color="auto" w:fill="auto"/>
            <w:tcMar>
              <w:top w:w="15" w:type="dxa"/>
              <w:left w:w="15" w:type="dxa"/>
              <w:right w:w="15" w:type="dxa"/>
            </w:tcMar>
            <w:vAlign w:val="center"/>
          </w:tcPr>
          <w:p w14:paraId="6E60CE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组织已婚育龄妇女进行孕情检查</w:t>
            </w:r>
          </w:p>
        </w:tc>
        <w:tc>
          <w:tcPr>
            <w:tcW w:w="7937" w:type="dxa"/>
            <w:shd w:val="clear" w:color="auto" w:fill="auto"/>
            <w:tcMar>
              <w:top w:w="15" w:type="dxa"/>
              <w:left w:w="15" w:type="dxa"/>
              <w:right w:w="15" w:type="dxa"/>
            </w:tcMar>
            <w:vAlign w:val="center"/>
          </w:tcPr>
          <w:p w14:paraId="5E8027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根据优化生育政策要求，不再开展此项工作。</w:t>
            </w:r>
          </w:p>
        </w:tc>
      </w:tr>
      <w:tr w14:paraId="24E6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80" w:type="dxa"/>
            <w:shd w:val="clear" w:color="auto" w:fill="auto"/>
            <w:tcMar>
              <w:top w:w="15" w:type="dxa"/>
              <w:left w:w="15" w:type="dxa"/>
              <w:right w:w="15" w:type="dxa"/>
            </w:tcMar>
            <w:vAlign w:val="center"/>
          </w:tcPr>
          <w:p w14:paraId="4308FF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110</w:t>
            </w:r>
          </w:p>
        </w:tc>
        <w:tc>
          <w:tcPr>
            <w:tcW w:w="5669" w:type="dxa"/>
            <w:shd w:val="clear" w:color="auto" w:fill="auto"/>
            <w:tcMar>
              <w:top w:w="15" w:type="dxa"/>
              <w:left w:w="15" w:type="dxa"/>
              <w:right w:w="15" w:type="dxa"/>
            </w:tcMar>
            <w:vAlign w:val="center"/>
          </w:tcPr>
          <w:p w14:paraId="2598DB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对开展关爱女性健康保险宣传发动、组织参保工作的考核</w:t>
            </w:r>
          </w:p>
        </w:tc>
        <w:tc>
          <w:tcPr>
            <w:tcW w:w="7937" w:type="dxa"/>
            <w:shd w:val="clear" w:color="auto" w:fill="auto"/>
            <w:tcMar>
              <w:top w:w="15" w:type="dxa"/>
              <w:left w:w="15" w:type="dxa"/>
              <w:right w:w="15" w:type="dxa"/>
            </w:tcMar>
            <w:vAlign w:val="center"/>
          </w:tcPr>
          <w:p w14:paraId="620E24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承接部门：县妇联</w:t>
            </w:r>
          </w:p>
          <w:p w14:paraId="1251A8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3B17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开展妇女健康知识的宣传，保障妇女健康。</w:t>
            </w:r>
          </w:p>
        </w:tc>
      </w:tr>
      <w:tr w14:paraId="289D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558CD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111</w:t>
            </w:r>
          </w:p>
        </w:tc>
        <w:tc>
          <w:tcPr>
            <w:tcW w:w="5669" w:type="dxa"/>
            <w:shd w:val="clear" w:color="auto" w:fill="auto"/>
            <w:tcMar>
              <w:top w:w="15" w:type="dxa"/>
              <w:left w:w="15" w:type="dxa"/>
              <w:right w:w="15" w:type="dxa"/>
            </w:tcMar>
            <w:vAlign w:val="center"/>
          </w:tcPr>
          <w:p w14:paraId="1C365A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办理《流动人口婚育证明》</w:t>
            </w:r>
          </w:p>
        </w:tc>
        <w:tc>
          <w:tcPr>
            <w:tcW w:w="7937" w:type="dxa"/>
            <w:shd w:val="clear" w:color="auto" w:fill="auto"/>
            <w:tcMar>
              <w:top w:w="15" w:type="dxa"/>
              <w:left w:w="15" w:type="dxa"/>
              <w:right w:w="15" w:type="dxa"/>
            </w:tcMar>
            <w:vAlign w:val="center"/>
          </w:tcPr>
          <w:p w14:paraId="4F6B4E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6915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96276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十一、应急管理及消防（8项）</w:t>
            </w:r>
          </w:p>
        </w:tc>
      </w:tr>
      <w:tr w14:paraId="17D8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80" w:type="dxa"/>
            <w:shd w:val="clear" w:color="auto" w:fill="auto"/>
            <w:tcMar>
              <w:top w:w="15" w:type="dxa"/>
              <w:left w:w="15" w:type="dxa"/>
              <w:right w:w="15" w:type="dxa"/>
            </w:tcMar>
            <w:vAlign w:val="center"/>
          </w:tcPr>
          <w:p w14:paraId="3088B0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112</w:t>
            </w:r>
          </w:p>
        </w:tc>
        <w:tc>
          <w:tcPr>
            <w:tcW w:w="5669" w:type="dxa"/>
            <w:shd w:val="clear" w:color="auto" w:fill="auto"/>
            <w:tcMar>
              <w:top w:w="15" w:type="dxa"/>
              <w:left w:w="15" w:type="dxa"/>
              <w:right w:w="15" w:type="dxa"/>
            </w:tcMar>
            <w:vAlign w:val="center"/>
          </w:tcPr>
          <w:p w14:paraId="5796C6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对其他有防汛抗洪任务的部门和单位做好本行业和本单位防汛工作情况的监督检查</w:t>
            </w:r>
          </w:p>
        </w:tc>
        <w:tc>
          <w:tcPr>
            <w:tcW w:w="7937" w:type="dxa"/>
            <w:shd w:val="clear" w:color="auto" w:fill="auto"/>
            <w:tcMar>
              <w:top w:w="15" w:type="dxa"/>
              <w:left w:w="15" w:type="dxa"/>
              <w:right w:w="15" w:type="dxa"/>
            </w:tcMar>
            <w:vAlign w:val="center"/>
          </w:tcPr>
          <w:p w14:paraId="42526E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16F10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81DC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定期开展监督检查、排查整治。</w:t>
            </w:r>
          </w:p>
        </w:tc>
      </w:tr>
      <w:tr w14:paraId="20B5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931B2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113</w:t>
            </w:r>
          </w:p>
        </w:tc>
        <w:tc>
          <w:tcPr>
            <w:tcW w:w="5669" w:type="dxa"/>
            <w:shd w:val="clear" w:color="auto" w:fill="auto"/>
            <w:tcMar>
              <w:top w:w="15" w:type="dxa"/>
              <w:left w:w="15" w:type="dxa"/>
              <w:right w:w="15" w:type="dxa"/>
            </w:tcMar>
            <w:vAlign w:val="center"/>
          </w:tcPr>
          <w:p w14:paraId="69EEA6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对违反《四川省安全生产条例》规定的责令限期改正</w:t>
            </w:r>
          </w:p>
        </w:tc>
        <w:tc>
          <w:tcPr>
            <w:tcW w:w="7937" w:type="dxa"/>
            <w:shd w:val="clear" w:color="auto" w:fill="auto"/>
            <w:tcMar>
              <w:top w:w="15" w:type="dxa"/>
              <w:left w:w="15" w:type="dxa"/>
              <w:right w:w="15" w:type="dxa"/>
            </w:tcMar>
            <w:vAlign w:val="center"/>
          </w:tcPr>
          <w:p w14:paraId="460E48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4C10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680" w:type="dxa"/>
            <w:shd w:val="clear" w:color="auto" w:fill="auto"/>
            <w:tcMar>
              <w:top w:w="15" w:type="dxa"/>
              <w:left w:w="15" w:type="dxa"/>
              <w:right w:w="15" w:type="dxa"/>
            </w:tcMar>
            <w:vAlign w:val="center"/>
          </w:tcPr>
          <w:p w14:paraId="0F361A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114</w:t>
            </w:r>
          </w:p>
        </w:tc>
        <w:tc>
          <w:tcPr>
            <w:tcW w:w="5669" w:type="dxa"/>
            <w:shd w:val="clear" w:color="auto" w:fill="auto"/>
            <w:tcMar>
              <w:top w:w="15" w:type="dxa"/>
              <w:left w:w="15" w:type="dxa"/>
              <w:right w:w="15" w:type="dxa"/>
            </w:tcMar>
            <w:vAlign w:val="center"/>
          </w:tcPr>
          <w:p w14:paraId="70B3A6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应对突发事件对单位和个人财产的征用</w:t>
            </w:r>
          </w:p>
        </w:tc>
        <w:tc>
          <w:tcPr>
            <w:tcW w:w="7937" w:type="dxa"/>
            <w:shd w:val="clear" w:color="auto" w:fill="auto"/>
            <w:tcMar>
              <w:top w:w="15" w:type="dxa"/>
              <w:left w:w="15" w:type="dxa"/>
              <w:right w:w="15" w:type="dxa"/>
            </w:tcMar>
            <w:vAlign w:val="center"/>
          </w:tcPr>
          <w:p w14:paraId="65157D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4BBE82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B68B8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依据法律规定，临时向单位和个人征用应急救援所需设备、设施、场地、交通工具和其他物资，同步书面备案并开具加盖公章的征用凭证。</w:t>
            </w:r>
          </w:p>
        </w:tc>
      </w:tr>
      <w:tr w14:paraId="2717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E3EAF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115</w:t>
            </w:r>
          </w:p>
        </w:tc>
        <w:tc>
          <w:tcPr>
            <w:tcW w:w="5669" w:type="dxa"/>
            <w:shd w:val="clear" w:color="auto" w:fill="auto"/>
            <w:tcMar>
              <w:top w:w="15" w:type="dxa"/>
              <w:left w:w="15" w:type="dxa"/>
              <w:right w:w="15" w:type="dxa"/>
            </w:tcMar>
            <w:vAlign w:val="center"/>
          </w:tcPr>
          <w:p w14:paraId="4BAD79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紧急情况下，对生产经营单位的责令暂停作业</w:t>
            </w:r>
          </w:p>
        </w:tc>
        <w:tc>
          <w:tcPr>
            <w:tcW w:w="7937" w:type="dxa"/>
            <w:shd w:val="clear" w:color="auto" w:fill="auto"/>
            <w:tcMar>
              <w:top w:w="15" w:type="dxa"/>
              <w:left w:w="15" w:type="dxa"/>
              <w:right w:w="15" w:type="dxa"/>
            </w:tcMar>
            <w:vAlign w:val="center"/>
          </w:tcPr>
          <w:p w14:paraId="77F345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7826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80" w:type="dxa"/>
            <w:shd w:val="clear" w:color="auto" w:fill="auto"/>
            <w:tcMar>
              <w:top w:w="15" w:type="dxa"/>
              <w:left w:w="15" w:type="dxa"/>
              <w:right w:w="15" w:type="dxa"/>
            </w:tcMar>
            <w:vAlign w:val="center"/>
          </w:tcPr>
          <w:p w14:paraId="14E0A1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116</w:t>
            </w:r>
          </w:p>
        </w:tc>
        <w:tc>
          <w:tcPr>
            <w:tcW w:w="5669" w:type="dxa"/>
            <w:shd w:val="clear" w:color="auto" w:fill="auto"/>
            <w:tcMar>
              <w:top w:w="15" w:type="dxa"/>
              <w:left w:w="15" w:type="dxa"/>
              <w:right w:w="15" w:type="dxa"/>
            </w:tcMar>
            <w:vAlign w:val="center"/>
          </w:tcPr>
          <w:p w14:paraId="4FAF39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对擅自开启公共消防栓的行政处罚</w:t>
            </w:r>
          </w:p>
        </w:tc>
        <w:tc>
          <w:tcPr>
            <w:tcW w:w="7937" w:type="dxa"/>
            <w:shd w:val="clear" w:color="auto" w:fill="auto"/>
            <w:tcMar>
              <w:top w:w="15" w:type="dxa"/>
              <w:left w:w="15" w:type="dxa"/>
              <w:right w:w="15" w:type="dxa"/>
            </w:tcMar>
            <w:vAlign w:val="center"/>
          </w:tcPr>
          <w:p w14:paraId="61263F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6F3BE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805A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开展执法检查，接收移交的违法违规线索，及时受理群众举报，核实调查，对违法行为责令整改并进行处罚。</w:t>
            </w:r>
          </w:p>
        </w:tc>
      </w:tr>
      <w:tr w14:paraId="4B69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5" w:hRule="atLeast"/>
          <w:jc w:val="center"/>
        </w:trPr>
        <w:tc>
          <w:tcPr>
            <w:tcW w:w="680" w:type="dxa"/>
            <w:shd w:val="clear" w:color="auto" w:fill="auto"/>
            <w:tcMar>
              <w:top w:w="15" w:type="dxa"/>
              <w:left w:w="15" w:type="dxa"/>
              <w:right w:w="15" w:type="dxa"/>
            </w:tcMar>
            <w:vAlign w:val="center"/>
          </w:tcPr>
          <w:p w14:paraId="5CB149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117</w:t>
            </w:r>
          </w:p>
        </w:tc>
        <w:tc>
          <w:tcPr>
            <w:tcW w:w="5669" w:type="dxa"/>
            <w:shd w:val="clear" w:color="auto" w:fill="auto"/>
            <w:tcMar>
              <w:top w:w="15" w:type="dxa"/>
              <w:left w:w="15" w:type="dxa"/>
              <w:right w:w="15" w:type="dxa"/>
            </w:tcMar>
            <w:vAlign w:val="center"/>
          </w:tcPr>
          <w:p w14:paraId="0435C3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对非煤矿山企业、尾矿库日常安全生产监督检查</w:t>
            </w:r>
          </w:p>
        </w:tc>
        <w:tc>
          <w:tcPr>
            <w:tcW w:w="7937" w:type="dxa"/>
            <w:shd w:val="clear" w:color="auto" w:fill="auto"/>
            <w:tcMar>
              <w:top w:w="15" w:type="dxa"/>
              <w:left w:w="15" w:type="dxa"/>
              <w:right w:w="15" w:type="dxa"/>
            </w:tcMar>
            <w:vAlign w:val="center"/>
          </w:tcPr>
          <w:p w14:paraId="0D85E4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54FCAA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AF67F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1.承担非煤矿山企业安全生产综合监督管理责任，依法监督检查非煤矿山企业落实安全生产法律法规、标准情况及其安全生产条件、设备设施安全情况；</w:t>
            </w:r>
          </w:p>
          <w:p w14:paraId="3769BC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2.监督指导非煤矿山企业安全生产标准化、安全预防控制体系建设等工作。</w:t>
            </w:r>
          </w:p>
        </w:tc>
      </w:tr>
      <w:tr w14:paraId="410D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jc w:val="center"/>
        </w:trPr>
        <w:tc>
          <w:tcPr>
            <w:tcW w:w="680" w:type="dxa"/>
            <w:shd w:val="clear" w:color="auto" w:fill="auto"/>
            <w:tcMar>
              <w:top w:w="15" w:type="dxa"/>
              <w:left w:w="15" w:type="dxa"/>
              <w:right w:w="15" w:type="dxa"/>
            </w:tcMar>
            <w:vAlign w:val="center"/>
          </w:tcPr>
          <w:p w14:paraId="2D37E3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118</w:t>
            </w:r>
          </w:p>
        </w:tc>
        <w:tc>
          <w:tcPr>
            <w:tcW w:w="5669" w:type="dxa"/>
            <w:shd w:val="clear" w:color="auto" w:fill="auto"/>
            <w:tcMar>
              <w:top w:w="15" w:type="dxa"/>
              <w:left w:w="15" w:type="dxa"/>
              <w:right w:w="15" w:type="dxa"/>
            </w:tcMar>
            <w:vAlign w:val="center"/>
          </w:tcPr>
          <w:p w14:paraId="2F6819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小型水库安全监督和防汛监督管理</w:t>
            </w:r>
          </w:p>
        </w:tc>
        <w:tc>
          <w:tcPr>
            <w:tcW w:w="7937" w:type="dxa"/>
            <w:shd w:val="clear" w:color="auto" w:fill="auto"/>
            <w:tcMar>
              <w:top w:w="15" w:type="dxa"/>
              <w:left w:w="15" w:type="dxa"/>
              <w:right w:w="15" w:type="dxa"/>
            </w:tcMar>
            <w:vAlign w:val="center"/>
          </w:tcPr>
          <w:p w14:paraId="3B65D8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2F512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1A6FF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1.建立小型水库安全监督管理规章制度；</w:t>
            </w:r>
          </w:p>
          <w:p w14:paraId="06076D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2.组织实施安全监督检查；</w:t>
            </w:r>
          </w:p>
          <w:p w14:paraId="6161D8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3.负责注册登记资料汇总工作，对管理（管护）人员进行技术指导与安全培训。</w:t>
            </w:r>
          </w:p>
        </w:tc>
      </w:tr>
      <w:tr w14:paraId="76FC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42DCAC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119</w:t>
            </w:r>
          </w:p>
        </w:tc>
        <w:tc>
          <w:tcPr>
            <w:tcW w:w="5669" w:type="dxa"/>
            <w:shd w:val="clear" w:color="auto" w:fill="auto"/>
            <w:tcMar>
              <w:top w:w="15" w:type="dxa"/>
              <w:left w:w="15" w:type="dxa"/>
              <w:right w:w="15" w:type="dxa"/>
            </w:tcMar>
            <w:vAlign w:val="center"/>
          </w:tcPr>
          <w:p w14:paraId="2703B3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对应急预案管理工作中做出显著成绩的单位和人员给予奖励（不含表彰）</w:t>
            </w:r>
          </w:p>
        </w:tc>
        <w:tc>
          <w:tcPr>
            <w:tcW w:w="7937" w:type="dxa"/>
            <w:shd w:val="clear" w:color="auto" w:fill="auto"/>
            <w:tcMar>
              <w:top w:w="15" w:type="dxa"/>
              <w:left w:w="15" w:type="dxa"/>
              <w:right w:w="15" w:type="dxa"/>
            </w:tcMar>
            <w:vAlign w:val="center"/>
          </w:tcPr>
          <w:p w14:paraId="38171C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1D11D3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20A8D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1.对应急预案管理工作中做出显著成绩的单位和人员进行核实；</w:t>
            </w:r>
          </w:p>
          <w:p w14:paraId="1EA527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程序对应急预案管理工作中做出显著成绩的单位和人员给予相应奖励。</w:t>
            </w:r>
          </w:p>
        </w:tc>
      </w:tr>
      <w:tr w14:paraId="414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CC61E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十二、市场监管（11项）</w:t>
            </w:r>
          </w:p>
        </w:tc>
      </w:tr>
      <w:tr w14:paraId="6CD4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80" w:type="dxa"/>
            <w:shd w:val="clear" w:color="auto" w:fill="auto"/>
            <w:tcMar>
              <w:top w:w="15" w:type="dxa"/>
              <w:left w:w="15" w:type="dxa"/>
              <w:right w:w="15" w:type="dxa"/>
            </w:tcMar>
            <w:vAlign w:val="center"/>
          </w:tcPr>
          <w:p w14:paraId="57CFD5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120</w:t>
            </w:r>
          </w:p>
        </w:tc>
        <w:tc>
          <w:tcPr>
            <w:tcW w:w="5669" w:type="dxa"/>
            <w:shd w:val="clear" w:color="auto" w:fill="auto"/>
            <w:tcMar>
              <w:top w:w="15" w:type="dxa"/>
              <w:left w:w="15" w:type="dxa"/>
              <w:right w:w="15" w:type="dxa"/>
            </w:tcMar>
            <w:vAlign w:val="center"/>
          </w:tcPr>
          <w:p w14:paraId="549441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电梯安全监督检查</w:t>
            </w:r>
          </w:p>
        </w:tc>
        <w:tc>
          <w:tcPr>
            <w:tcW w:w="7937" w:type="dxa"/>
            <w:shd w:val="clear" w:color="auto" w:fill="auto"/>
            <w:tcMar>
              <w:top w:w="15" w:type="dxa"/>
              <w:left w:w="15" w:type="dxa"/>
              <w:right w:w="15" w:type="dxa"/>
            </w:tcMar>
            <w:vAlign w:val="center"/>
          </w:tcPr>
          <w:p w14:paraId="52B0C6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2FED42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86238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负责对电梯安全实施监督管理。</w:t>
            </w:r>
          </w:p>
        </w:tc>
      </w:tr>
      <w:tr w14:paraId="132E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680" w:type="dxa"/>
            <w:shd w:val="clear" w:color="auto" w:fill="auto"/>
            <w:tcMar>
              <w:top w:w="15" w:type="dxa"/>
              <w:left w:w="15" w:type="dxa"/>
              <w:right w:w="15" w:type="dxa"/>
            </w:tcMar>
            <w:vAlign w:val="center"/>
          </w:tcPr>
          <w:p w14:paraId="5736FB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121</w:t>
            </w:r>
          </w:p>
        </w:tc>
        <w:tc>
          <w:tcPr>
            <w:tcW w:w="5669" w:type="dxa"/>
            <w:shd w:val="clear" w:color="auto" w:fill="auto"/>
            <w:tcMar>
              <w:top w:w="15" w:type="dxa"/>
              <w:left w:w="15" w:type="dxa"/>
              <w:right w:w="15" w:type="dxa"/>
            </w:tcMar>
            <w:vAlign w:val="center"/>
          </w:tcPr>
          <w:p w14:paraId="59ED75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特种设备安全监督检查</w:t>
            </w:r>
          </w:p>
        </w:tc>
        <w:tc>
          <w:tcPr>
            <w:tcW w:w="7937" w:type="dxa"/>
            <w:shd w:val="clear" w:color="auto" w:fill="auto"/>
            <w:tcMar>
              <w:top w:w="15" w:type="dxa"/>
              <w:left w:w="15" w:type="dxa"/>
              <w:right w:w="15" w:type="dxa"/>
            </w:tcMar>
            <w:vAlign w:val="center"/>
          </w:tcPr>
          <w:p w14:paraId="5B0F27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748989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C9E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依据法律规定，对特种设备开展安全监督检查。</w:t>
            </w:r>
          </w:p>
        </w:tc>
      </w:tr>
      <w:tr w14:paraId="06B0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680" w:type="dxa"/>
            <w:shd w:val="clear" w:color="auto" w:fill="auto"/>
            <w:tcMar>
              <w:top w:w="15" w:type="dxa"/>
              <w:left w:w="15" w:type="dxa"/>
              <w:right w:w="15" w:type="dxa"/>
            </w:tcMar>
            <w:vAlign w:val="center"/>
          </w:tcPr>
          <w:p w14:paraId="5F88E5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122</w:t>
            </w:r>
          </w:p>
        </w:tc>
        <w:tc>
          <w:tcPr>
            <w:tcW w:w="5669" w:type="dxa"/>
            <w:shd w:val="clear" w:color="auto" w:fill="auto"/>
            <w:tcMar>
              <w:top w:w="15" w:type="dxa"/>
              <w:left w:w="15" w:type="dxa"/>
              <w:right w:w="15" w:type="dxa"/>
            </w:tcMar>
            <w:vAlign w:val="center"/>
          </w:tcPr>
          <w:p w14:paraId="140574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对擅自改装、迁移、拆除公共供水设施，拆卸、启封、损坏结算水表或者干扰水表正常计量的行政处罚</w:t>
            </w:r>
          </w:p>
        </w:tc>
        <w:tc>
          <w:tcPr>
            <w:tcW w:w="7937" w:type="dxa"/>
            <w:shd w:val="clear" w:color="auto" w:fill="auto"/>
            <w:tcMar>
              <w:top w:w="15" w:type="dxa"/>
              <w:left w:w="15" w:type="dxa"/>
              <w:right w:w="15" w:type="dxa"/>
            </w:tcMar>
            <w:vAlign w:val="center"/>
          </w:tcPr>
          <w:p w14:paraId="18B08C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B771A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FA583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7BD9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1B315D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123</w:t>
            </w:r>
          </w:p>
        </w:tc>
        <w:tc>
          <w:tcPr>
            <w:tcW w:w="5669" w:type="dxa"/>
            <w:shd w:val="clear" w:color="auto" w:fill="auto"/>
            <w:tcMar>
              <w:top w:w="15" w:type="dxa"/>
              <w:left w:w="15" w:type="dxa"/>
              <w:right w:w="15" w:type="dxa"/>
            </w:tcMar>
            <w:vAlign w:val="center"/>
          </w:tcPr>
          <w:p w14:paraId="5282D6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对食品安全的监督检查</w:t>
            </w:r>
          </w:p>
        </w:tc>
        <w:tc>
          <w:tcPr>
            <w:tcW w:w="7937" w:type="dxa"/>
            <w:shd w:val="clear" w:color="auto" w:fill="auto"/>
            <w:tcMar>
              <w:top w:w="15" w:type="dxa"/>
              <w:left w:w="15" w:type="dxa"/>
              <w:right w:w="15" w:type="dxa"/>
            </w:tcMar>
            <w:vAlign w:val="center"/>
          </w:tcPr>
          <w:p w14:paraId="1AE33F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7FEB07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7433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依据法律规定，对食品、食品添加剂、食品相关产品生产经营活动、食用农产品进入批发、零售市场或者食品生产加工企业后的质量安全监督管理。</w:t>
            </w:r>
          </w:p>
        </w:tc>
      </w:tr>
      <w:tr w14:paraId="6CB7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680" w:type="dxa"/>
            <w:shd w:val="clear" w:color="auto" w:fill="auto"/>
            <w:tcMar>
              <w:top w:w="15" w:type="dxa"/>
              <w:left w:w="15" w:type="dxa"/>
              <w:right w:w="15" w:type="dxa"/>
            </w:tcMar>
            <w:vAlign w:val="center"/>
          </w:tcPr>
          <w:p w14:paraId="189D7C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124</w:t>
            </w:r>
          </w:p>
        </w:tc>
        <w:tc>
          <w:tcPr>
            <w:tcW w:w="5669" w:type="dxa"/>
            <w:shd w:val="clear" w:color="auto" w:fill="auto"/>
            <w:tcMar>
              <w:top w:w="15" w:type="dxa"/>
              <w:left w:w="15" w:type="dxa"/>
              <w:right w:w="15" w:type="dxa"/>
            </w:tcMar>
            <w:vAlign w:val="center"/>
          </w:tcPr>
          <w:p w14:paraId="585F66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食品小作坊生产许可、食品小经营店备案</w:t>
            </w:r>
          </w:p>
        </w:tc>
        <w:tc>
          <w:tcPr>
            <w:tcW w:w="7937" w:type="dxa"/>
            <w:shd w:val="clear" w:color="auto" w:fill="auto"/>
            <w:tcMar>
              <w:top w:w="15" w:type="dxa"/>
              <w:left w:w="15" w:type="dxa"/>
              <w:right w:w="15" w:type="dxa"/>
            </w:tcMar>
            <w:vAlign w:val="center"/>
          </w:tcPr>
          <w:p w14:paraId="5A3ED8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438CC4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ECDB4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依据法律规定，对食品小作坊、小经营店生产经营实行许可、备案管理。</w:t>
            </w:r>
          </w:p>
        </w:tc>
      </w:tr>
      <w:tr w14:paraId="668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680" w:type="dxa"/>
            <w:shd w:val="clear" w:color="auto" w:fill="auto"/>
            <w:tcMar>
              <w:top w:w="15" w:type="dxa"/>
              <w:left w:w="15" w:type="dxa"/>
              <w:right w:w="15" w:type="dxa"/>
            </w:tcMar>
            <w:vAlign w:val="center"/>
          </w:tcPr>
          <w:p w14:paraId="183F75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125</w:t>
            </w:r>
          </w:p>
        </w:tc>
        <w:tc>
          <w:tcPr>
            <w:tcW w:w="5669" w:type="dxa"/>
            <w:shd w:val="clear" w:color="auto" w:fill="auto"/>
            <w:tcMar>
              <w:top w:w="15" w:type="dxa"/>
              <w:left w:w="15" w:type="dxa"/>
              <w:right w:w="15" w:type="dxa"/>
            </w:tcMar>
            <w:vAlign w:val="center"/>
          </w:tcPr>
          <w:p w14:paraId="2DB4F9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对未经许可经营、超许可范围经营、许可证过期继续经营烟花爆竹的行政处罚</w:t>
            </w:r>
          </w:p>
        </w:tc>
        <w:tc>
          <w:tcPr>
            <w:tcW w:w="7937" w:type="dxa"/>
            <w:shd w:val="clear" w:color="auto" w:fill="auto"/>
            <w:tcMar>
              <w:top w:w="15" w:type="dxa"/>
              <w:left w:w="15" w:type="dxa"/>
              <w:right w:w="15" w:type="dxa"/>
            </w:tcMar>
            <w:vAlign w:val="center"/>
          </w:tcPr>
          <w:p w14:paraId="6C31EC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770BA3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86A87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1.开展烟花爆竹经营监督检查；</w:t>
            </w:r>
          </w:p>
          <w:p w14:paraId="78165C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2.对未经许可经营、超许可范围经营、许可证过期继续经营烟花爆竹的进行行政处罚。</w:t>
            </w:r>
          </w:p>
        </w:tc>
      </w:tr>
      <w:tr w14:paraId="74F6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80" w:type="dxa"/>
            <w:shd w:val="clear" w:color="auto" w:fill="auto"/>
            <w:tcMar>
              <w:top w:w="15" w:type="dxa"/>
              <w:left w:w="15" w:type="dxa"/>
              <w:right w:w="15" w:type="dxa"/>
            </w:tcMar>
            <w:vAlign w:val="center"/>
          </w:tcPr>
          <w:p w14:paraId="473A79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126</w:t>
            </w:r>
          </w:p>
        </w:tc>
        <w:tc>
          <w:tcPr>
            <w:tcW w:w="5669" w:type="dxa"/>
            <w:shd w:val="clear" w:color="auto" w:fill="auto"/>
            <w:tcMar>
              <w:top w:w="15" w:type="dxa"/>
              <w:left w:w="15" w:type="dxa"/>
              <w:right w:w="15" w:type="dxa"/>
            </w:tcMar>
            <w:vAlign w:val="center"/>
          </w:tcPr>
          <w:p w14:paraId="7F5E43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烟花爆竹经营（零售）许可证换证现场核查</w:t>
            </w:r>
          </w:p>
        </w:tc>
        <w:tc>
          <w:tcPr>
            <w:tcW w:w="7937" w:type="dxa"/>
            <w:shd w:val="clear" w:color="auto" w:fill="auto"/>
            <w:tcMar>
              <w:top w:w="15" w:type="dxa"/>
              <w:left w:w="15" w:type="dxa"/>
              <w:right w:w="15" w:type="dxa"/>
            </w:tcMar>
            <w:vAlign w:val="center"/>
          </w:tcPr>
          <w:p w14:paraId="404D50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3F9569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18B81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依据法律规定，对烟花爆竹经营（零售）许可证换证现场核查。</w:t>
            </w:r>
          </w:p>
        </w:tc>
      </w:tr>
      <w:tr w14:paraId="1F5D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680" w:type="dxa"/>
            <w:shd w:val="clear" w:color="auto" w:fill="auto"/>
            <w:tcMar>
              <w:top w:w="15" w:type="dxa"/>
              <w:left w:w="15" w:type="dxa"/>
              <w:right w:w="15" w:type="dxa"/>
            </w:tcMar>
            <w:vAlign w:val="center"/>
          </w:tcPr>
          <w:p w14:paraId="5C2B76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127</w:t>
            </w:r>
          </w:p>
        </w:tc>
        <w:tc>
          <w:tcPr>
            <w:tcW w:w="5669" w:type="dxa"/>
            <w:shd w:val="clear" w:color="auto" w:fill="auto"/>
            <w:tcMar>
              <w:top w:w="15" w:type="dxa"/>
              <w:left w:w="15" w:type="dxa"/>
              <w:right w:w="15" w:type="dxa"/>
            </w:tcMar>
            <w:vAlign w:val="center"/>
          </w:tcPr>
          <w:p w14:paraId="2CF152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对未经许可生产、经营烟花爆竹制品的行政处罚</w:t>
            </w:r>
          </w:p>
        </w:tc>
        <w:tc>
          <w:tcPr>
            <w:tcW w:w="7937" w:type="dxa"/>
            <w:shd w:val="clear" w:color="auto" w:fill="auto"/>
            <w:tcMar>
              <w:top w:w="15" w:type="dxa"/>
              <w:left w:w="15" w:type="dxa"/>
              <w:right w:w="15" w:type="dxa"/>
            </w:tcMar>
            <w:vAlign w:val="center"/>
          </w:tcPr>
          <w:p w14:paraId="378FEF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44AE4D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44010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1.开展烟花爆竹生产、经营监督检查；</w:t>
            </w:r>
          </w:p>
          <w:p w14:paraId="286F4E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2.对未经许可生产、经营烟花爆竹制品的进行行政处罚。</w:t>
            </w:r>
          </w:p>
        </w:tc>
      </w:tr>
      <w:tr w14:paraId="2C4D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680" w:type="dxa"/>
            <w:shd w:val="clear" w:color="auto" w:fill="auto"/>
            <w:tcMar>
              <w:top w:w="15" w:type="dxa"/>
              <w:left w:w="15" w:type="dxa"/>
              <w:right w:w="15" w:type="dxa"/>
            </w:tcMar>
            <w:vAlign w:val="center"/>
          </w:tcPr>
          <w:p w14:paraId="4BA9D3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128</w:t>
            </w:r>
          </w:p>
        </w:tc>
        <w:tc>
          <w:tcPr>
            <w:tcW w:w="5669" w:type="dxa"/>
            <w:shd w:val="clear" w:color="auto" w:fill="auto"/>
            <w:tcMar>
              <w:top w:w="15" w:type="dxa"/>
              <w:left w:w="15" w:type="dxa"/>
              <w:right w:w="15" w:type="dxa"/>
            </w:tcMar>
            <w:vAlign w:val="center"/>
          </w:tcPr>
          <w:p w14:paraId="080203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对烟花爆竹零售经营者存放的烟花爆竹数量超过零售许可证载明范围的行政处罚</w:t>
            </w:r>
          </w:p>
        </w:tc>
        <w:tc>
          <w:tcPr>
            <w:tcW w:w="7937" w:type="dxa"/>
            <w:shd w:val="clear" w:color="auto" w:fill="auto"/>
            <w:tcMar>
              <w:top w:w="15" w:type="dxa"/>
              <w:left w:w="15" w:type="dxa"/>
              <w:right w:w="15" w:type="dxa"/>
            </w:tcMar>
            <w:vAlign w:val="center"/>
          </w:tcPr>
          <w:p w14:paraId="4E9CB4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w:t>
            </w:r>
            <w:r>
              <w:rPr>
                <w:rFonts w:hint="default" w:ascii="Times New Roman" w:hAnsi="Times New Roman" w:eastAsia="仿宋_GB2312" w:cs="Times New Roman"/>
                <w:i w:val="0"/>
                <w:color w:val="000000"/>
                <w:kern w:val="0"/>
                <w:sz w:val="22"/>
                <w:szCs w:val="22"/>
                <w:u w:val="none"/>
                <w:lang w:val="en-US" w:eastAsia="zh-CN" w:bidi="ar"/>
              </w:rPr>
              <w:t>县应急局</w:t>
            </w:r>
          </w:p>
          <w:p w14:paraId="493196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230A3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6A7B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680" w:type="dxa"/>
            <w:shd w:val="clear" w:color="auto" w:fill="auto"/>
            <w:tcMar>
              <w:top w:w="15" w:type="dxa"/>
              <w:left w:w="15" w:type="dxa"/>
              <w:right w:w="15" w:type="dxa"/>
            </w:tcMar>
            <w:vAlign w:val="center"/>
          </w:tcPr>
          <w:p w14:paraId="0C047B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129</w:t>
            </w:r>
          </w:p>
        </w:tc>
        <w:tc>
          <w:tcPr>
            <w:tcW w:w="5669" w:type="dxa"/>
            <w:shd w:val="clear" w:color="auto" w:fill="auto"/>
            <w:tcMar>
              <w:top w:w="15" w:type="dxa"/>
              <w:left w:w="15" w:type="dxa"/>
              <w:right w:w="15" w:type="dxa"/>
            </w:tcMar>
            <w:vAlign w:val="center"/>
          </w:tcPr>
          <w:p w14:paraId="4D55E7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对举报违反食品安全规定的行为进行奖励</w:t>
            </w:r>
          </w:p>
        </w:tc>
        <w:tc>
          <w:tcPr>
            <w:tcW w:w="7937" w:type="dxa"/>
            <w:shd w:val="clear" w:color="auto" w:fill="auto"/>
            <w:tcMar>
              <w:top w:w="15" w:type="dxa"/>
              <w:left w:w="15" w:type="dxa"/>
              <w:right w:w="15" w:type="dxa"/>
            </w:tcMar>
            <w:vAlign w:val="center"/>
          </w:tcPr>
          <w:p w14:paraId="0FDD6D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1B111F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39258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根据上级相关文件要求和实际工作情况，对符合条件的单位和个人给予奖励。</w:t>
            </w:r>
          </w:p>
        </w:tc>
      </w:tr>
      <w:tr w14:paraId="7040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12B58B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130</w:t>
            </w:r>
          </w:p>
        </w:tc>
        <w:tc>
          <w:tcPr>
            <w:tcW w:w="5669" w:type="dxa"/>
            <w:shd w:val="clear" w:color="auto" w:fill="auto"/>
            <w:tcMar>
              <w:top w:w="15" w:type="dxa"/>
              <w:left w:w="15" w:type="dxa"/>
              <w:right w:w="15" w:type="dxa"/>
            </w:tcMar>
            <w:vAlign w:val="center"/>
          </w:tcPr>
          <w:p w14:paraId="31E575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对制造、销售禁用的渔具的行政处罚</w:t>
            </w:r>
          </w:p>
        </w:tc>
        <w:tc>
          <w:tcPr>
            <w:tcW w:w="7937" w:type="dxa"/>
            <w:shd w:val="clear" w:color="auto" w:fill="auto"/>
            <w:tcMar>
              <w:top w:w="15" w:type="dxa"/>
              <w:left w:w="15" w:type="dxa"/>
              <w:right w:w="15" w:type="dxa"/>
            </w:tcMar>
            <w:vAlign w:val="center"/>
          </w:tcPr>
          <w:p w14:paraId="1E5DE9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BCF54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2D5AA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1.加强渔具店的日常巡查；</w:t>
            </w:r>
          </w:p>
          <w:p w14:paraId="5356C8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2.对日常工作检查、双随机检查、上级部门交办、其他部门、乡镇（街道）转办、投诉举报等渠道发现的线索进行核查；</w:t>
            </w:r>
          </w:p>
          <w:p w14:paraId="462F71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3.对制造、销售禁用的渔具的行为进行处罚。</w:t>
            </w:r>
          </w:p>
        </w:tc>
      </w:tr>
      <w:tr w14:paraId="1FCE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667D2E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十三、教育培训监管（2项）</w:t>
            </w:r>
          </w:p>
        </w:tc>
      </w:tr>
      <w:tr w14:paraId="227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680" w:type="dxa"/>
            <w:shd w:val="clear" w:color="auto" w:fill="auto"/>
            <w:tcMar>
              <w:top w:w="15" w:type="dxa"/>
              <w:left w:w="15" w:type="dxa"/>
              <w:right w:w="15" w:type="dxa"/>
            </w:tcMar>
            <w:vAlign w:val="center"/>
          </w:tcPr>
          <w:p w14:paraId="463A56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131</w:t>
            </w:r>
          </w:p>
        </w:tc>
        <w:tc>
          <w:tcPr>
            <w:tcW w:w="5669" w:type="dxa"/>
            <w:shd w:val="clear" w:color="auto" w:fill="auto"/>
            <w:tcMar>
              <w:top w:w="15" w:type="dxa"/>
              <w:left w:w="15" w:type="dxa"/>
              <w:right w:w="15" w:type="dxa"/>
            </w:tcMar>
            <w:vAlign w:val="center"/>
          </w:tcPr>
          <w:p w14:paraId="354399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对辖区内托育机构的监督管理</w:t>
            </w:r>
          </w:p>
        </w:tc>
        <w:tc>
          <w:tcPr>
            <w:tcW w:w="7937" w:type="dxa"/>
            <w:shd w:val="clear" w:color="auto" w:fill="auto"/>
            <w:tcMar>
              <w:top w:w="15" w:type="dxa"/>
              <w:left w:w="15" w:type="dxa"/>
              <w:right w:w="15" w:type="dxa"/>
            </w:tcMar>
            <w:vAlign w:val="center"/>
          </w:tcPr>
          <w:p w14:paraId="7B1F2F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1358C9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62501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1.负责婴幼儿照护服务体系建设，引导托育机构规范发展；</w:t>
            </w:r>
          </w:p>
          <w:p w14:paraId="1BDFC9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2.及时受理和处理婴幼儿照护服务投诉；</w:t>
            </w:r>
          </w:p>
          <w:p w14:paraId="58CB6F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3.负责托育机构日常监督管理。</w:t>
            </w:r>
          </w:p>
        </w:tc>
      </w:tr>
      <w:tr w14:paraId="777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680" w:type="dxa"/>
            <w:shd w:val="clear" w:color="auto" w:fill="auto"/>
            <w:tcMar>
              <w:top w:w="15" w:type="dxa"/>
              <w:left w:w="15" w:type="dxa"/>
              <w:right w:w="15" w:type="dxa"/>
            </w:tcMar>
            <w:vAlign w:val="center"/>
          </w:tcPr>
          <w:p w14:paraId="7EB769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132</w:t>
            </w:r>
          </w:p>
        </w:tc>
        <w:tc>
          <w:tcPr>
            <w:tcW w:w="5669" w:type="dxa"/>
            <w:shd w:val="clear" w:color="auto" w:fill="auto"/>
            <w:tcMar>
              <w:top w:w="15" w:type="dxa"/>
              <w:left w:w="15" w:type="dxa"/>
              <w:right w:w="15" w:type="dxa"/>
            </w:tcMar>
            <w:vAlign w:val="center"/>
          </w:tcPr>
          <w:p w14:paraId="13D7DD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农村幼儿园举办、停办的登记注册</w:t>
            </w:r>
          </w:p>
        </w:tc>
        <w:tc>
          <w:tcPr>
            <w:tcW w:w="7937" w:type="dxa"/>
            <w:shd w:val="clear" w:color="auto" w:fill="auto"/>
            <w:tcMar>
              <w:top w:w="15" w:type="dxa"/>
              <w:left w:w="15" w:type="dxa"/>
              <w:right w:w="15" w:type="dxa"/>
            </w:tcMar>
            <w:vAlign w:val="center"/>
          </w:tcPr>
          <w:p w14:paraId="543AA7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承接部门：县教育局、县行政审批局</w:t>
            </w:r>
          </w:p>
          <w:p w14:paraId="4526D0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41CA6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158567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1.负责学前教育管理和业务指导工作；</w:t>
            </w:r>
          </w:p>
          <w:p w14:paraId="5592D5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2.履行规划制定、资源配置等职责。</w:t>
            </w:r>
          </w:p>
          <w:p w14:paraId="076F2E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12EAC5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负责幼儿园登记等工作。</w:t>
            </w:r>
          </w:p>
        </w:tc>
      </w:tr>
    </w:tbl>
    <w:p w14:paraId="52E1AEB8">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p>
    <w:sectPr>
      <w:pgSz w:w="16838" w:h="11906" w:orient="landscape"/>
      <w:pgMar w:top="1417" w:right="1304" w:bottom="1417" w:left="1304" w:header="851" w:footer="1134"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19E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F700">
    <w:pPr>
      <w:pStyle w:val="6"/>
      <w:keepNext w:val="0"/>
      <w:keepLines w:val="0"/>
      <w:pageBreakBefore w:val="0"/>
      <w:widowControl w:val="0"/>
      <w:kinsoku/>
      <w:wordWrap/>
      <w:overflowPunct/>
      <w:topLinePunct w:val="0"/>
      <w:autoSpaceDE/>
      <w:autoSpaceDN/>
      <w:bidi w:val="0"/>
      <w:adjustRightInd/>
      <w:snapToGrid w:val="0"/>
      <w:spacing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06FB8">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E06FB8">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56810497"/>
    <w:rsid w:val="0066730F"/>
    <w:rsid w:val="009F32A8"/>
    <w:rsid w:val="00F164DB"/>
    <w:rsid w:val="014970B8"/>
    <w:rsid w:val="019348EF"/>
    <w:rsid w:val="01A5504D"/>
    <w:rsid w:val="01C17B89"/>
    <w:rsid w:val="01DB4F74"/>
    <w:rsid w:val="033176B4"/>
    <w:rsid w:val="03881E3E"/>
    <w:rsid w:val="03CA24BB"/>
    <w:rsid w:val="03DE34E0"/>
    <w:rsid w:val="040A2BF1"/>
    <w:rsid w:val="049070CA"/>
    <w:rsid w:val="050414F1"/>
    <w:rsid w:val="05334594"/>
    <w:rsid w:val="05F8058D"/>
    <w:rsid w:val="08030185"/>
    <w:rsid w:val="08412454"/>
    <w:rsid w:val="084B1BA6"/>
    <w:rsid w:val="086E7E60"/>
    <w:rsid w:val="0872357F"/>
    <w:rsid w:val="09616F12"/>
    <w:rsid w:val="098E6611"/>
    <w:rsid w:val="09ED6ADF"/>
    <w:rsid w:val="0A0C62BA"/>
    <w:rsid w:val="0B465061"/>
    <w:rsid w:val="0B672B76"/>
    <w:rsid w:val="0BE91440"/>
    <w:rsid w:val="0C254E26"/>
    <w:rsid w:val="0C5A0F28"/>
    <w:rsid w:val="0C726169"/>
    <w:rsid w:val="0E221CBF"/>
    <w:rsid w:val="0E601E8E"/>
    <w:rsid w:val="0EFC1CBB"/>
    <w:rsid w:val="0F4946D0"/>
    <w:rsid w:val="0FB6788B"/>
    <w:rsid w:val="0FC37510"/>
    <w:rsid w:val="10B03CF7"/>
    <w:rsid w:val="1150425E"/>
    <w:rsid w:val="117247E1"/>
    <w:rsid w:val="11C628C3"/>
    <w:rsid w:val="11DE6C63"/>
    <w:rsid w:val="122A1DD1"/>
    <w:rsid w:val="12D8178A"/>
    <w:rsid w:val="12DE2378"/>
    <w:rsid w:val="12DE6CAE"/>
    <w:rsid w:val="137D1569"/>
    <w:rsid w:val="13914897"/>
    <w:rsid w:val="146D5AFF"/>
    <w:rsid w:val="14997B1C"/>
    <w:rsid w:val="14A76FBF"/>
    <w:rsid w:val="14CA271F"/>
    <w:rsid w:val="15044A43"/>
    <w:rsid w:val="152A43EA"/>
    <w:rsid w:val="15C638E8"/>
    <w:rsid w:val="15FF22D9"/>
    <w:rsid w:val="17BA0860"/>
    <w:rsid w:val="1807337A"/>
    <w:rsid w:val="1809674B"/>
    <w:rsid w:val="18241ACE"/>
    <w:rsid w:val="1AA2382E"/>
    <w:rsid w:val="1B4647A4"/>
    <w:rsid w:val="1B703FD8"/>
    <w:rsid w:val="1B7D2939"/>
    <w:rsid w:val="1D01187C"/>
    <w:rsid w:val="1D0F1D0D"/>
    <w:rsid w:val="1DEA4358"/>
    <w:rsid w:val="1E00716F"/>
    <w:rsid w:val="1E5C62C8"/>
    <w:rsid w:val="1FF8605E"/>
    <w:rsid w:val="20CE6D7D"/>
    <w:rsid w:val="213475C2"/>
    <w:rsid w:val="21425BD2"/>
    <w:rsid w:val="21DF66AE"/>
    <w:rsid w:val="22350AE4"/>
    <w:rsid w:val="22643535"/>
    <w:rsid w:val="2292598B"/>
    <w:rsid w:val="23223B6B"/>
    <w:rsid w:val="23A65EDD"/>
    <w:rsid w:val="23D1193A"/>
    <w:rsid w:val="24DC5C9A"/>
    <w:rsid w:val="26072A51"/>
    <w:rsid w:val="26AE5194"/>
    <w:rsid w:val="27091817"/>
    <w:rsid w:val="27320EE2"/>
    <w:rsid w:val="283A1500"/>
    <w:rsid w:val="29B93265"/>
    <w:rsid w:val="2A924E97"/>
    <w:rsid w:val="2BD84E09"/>
    <w:rsid w:val="2BF544AF"/>
    <w:rsid w:val="2C2A00D4"/>
    <w:rsid w:val="2C524C6E"/>
    <w:rsid w:val="2C69792B"/>
    <w:rsid w:val="2CD25D21"/>
    <w:rsid w:val="2D1E1B69"/>
    <w:rsid w:val="2D6C6FB9"/>
    <w:rsid w:val="2DE2095A"/>
    <w:rsid w:val="2E334A71"/>
    <w:rsid w:val="2E9E06B5"/>
    <w:rsid w:val="2FA30B20"/>
    <w:rsid w:val="2FAE566D"/>
    <w:rsid w:val="2FB2720F"/>
    <w:rsid w:val="30954BB8"/>
    <w:rsid w:val="312D657E"/>
    <w:rsid w:val="31762204"/>
    <w:rsid w:val="31B76EA9"/>
    <w:rsid w:val="31E917B8"/>
    <w:rsid w:val="332C1A8F"/>
    <w:rsid w:val="335214F5"/>
    <w:rsid w:val="33D26ADA"/>
    <w:rsid w:val="341D19B1"/>
    <w:rsid w:val="36536025"/>
    <w:rsid w:val="366E61A9"/>
    <w:rsid w:val="37047A95"/>
    <w:rsid w:val="375A7D60"/>
    <w:rsid w:val="376E6B1A"/>
    <w:rsid w:val="37881086"/>
    <w:rsid w:val="379B12F0"/>
    <w:rsid w:val="388C3777"/>
    <w:rsid w:val="38AF723F"/>
    <w:rsid w:val="3987268B"/>
    <w:rsid w:val="399F6D5C"/>
    <w:rsid w:val="39B05431"/>
    <w:rsid w:val="39FE336C"/>
    <w:rsid w:val="3A6650D5"/>
    <w:rsid w:val="3B147F58"/>
    <w:rsid w:val="3B6A5442"/>
    <w:rsid w:val="3BC83E47"/>
    <w:rsid w:val="3C6106AA"/>
    <w:rsid w:val="3C7E02FC"/>
    <w:rsid w:val="3DD934E3"/>
    <w:rsid w:val="3DE1756B"/>
    <w:rsid w:val="3DF8538F"/>
    <w:rsid w:val="3E7F6301"/>
    <w:rsid w:val="3E931384"/>
    <w:rsid w:val="3EBC01AA"/>
    <w:rsid w:val="3F3959A5"/>
    <w:rsid w:val="3F44213C"/>
    <w:rsid w:val="3F8115CE"/>
    <w:rsid w:val="406B3A96"/>
    <w:rsid w:val="414D2692"/>
    <w:rsid w:val="425012F6"/>
    <w:rsid w:val="434A6F91"/>
    <w:rsid w:val="438C7648"/>
    <w:rsid w:val="44D635DC"/>
    <w:rsid w:val="44E75ACD"/>
    <w:rsid w:val="451673BC"/>
    <w:rsid w:val="45E37353"/>
    <w:rsid w:val="45FA7334"/>
    <w:rsid w:val="46040230"/>
    <w:rsid w:val="478F0D73"/>
    <w:rsid w:val="49D35E46"/>
    <w:rsid w:val="4A443E36"/>
    <w:rsid w:val="4AA77F21"/>
    <w:rsid w:val="4B0B6702"/>
    <w:rsid w:val="4B1F1FEF"/>
    <w:rsid w:val="4B3E1A73"/>
    <w:rsid w:val="4BF02EDD"/>
    <w:rsid w:val="4C0D35C1"/>
    <w:rsid w:val="4C4F447E"/>
    <w:rsid w:val="4C5218F2"/>
    <w:rsid w:val="4CC31472"/>
    <w:rsid w:val="4D0460C7"/>
    <w:rsid w:val="4E3B5550"/>
    <w:rsid w:val="4E4E64D1"/>
    <w:rsid w:val="4F095011"/>
    <w:rsid w:val="4FDA49B8"/>
    <w:rsid w:val="504667CC"/>
    <w:rsid w:val="51505916"/>
    <w:rsid w:val="51654A74"/>
    <w:rsid w:val="51CB2747"/>
    <w:rsid w:val="522A26AA"/>
    <w:rsid w:val="525B78B3"/>
    <w:rsid w:val="53506672"/>
    <w:rsid w:val="549E5247"/>
    <w:rsid w:val="55314575"/>
    <w:rsid w:val="566163F4"/>
    <w:rsid w:val="56810497"/>
    <w:rsid w:val="570B3983"/>
    <w:rsid w:val="572C622D"/>
    <w:rsid w:val="57655DB4"/>
    <w:rsid w:val="577E60B2"/>
    <w:rsid w:val="57DC3538"/>
    <w:rsid w:val="58123BA7"/>
    <w:rsid w:val="58334F68"/>
    <w:rsid w:val="597375B7"/>
    <w:rsid w:val="59A5466F"/>
    <w:rsid w:val="5A7D1364"/>
    <w:rsid w:val="5AA93841"/>
    <w:rsid w:val="5ADB79A9"/>
    <w:rsid w:val="5B416A42"/>
    <w:rsid w:val="5C050721"/>
    <w:rsid w:val="5C1379E2"/>
    <w:rsid w:val="5C230964"/>
    <w:rsid w:val="5C4B0A63"/>
    <w:rsid w:val="5C955F6D"/>
    <w:rsid w:val="5D3B7DE8"/>
    <w:rsid w:val="5DEF67E9"/>
    <w:rsid w:val="5E2D4A6C"/>
    <w:rsid w:val="5E7D4439"/>
    <w:rsid w:val="5ED10696"/>
    <w:rsid w:val="5FFE560C"/>
    <w:rsid w:val="60753831"/>
    <w:rsid w:val="60B73997"/>
    <w:rsid w:val="618A7FB6"/>
    <w:rsid w:val="61D93395"/>
    <w:rsid w:val="6247406C"/>
    <w:rsid w:val="63A46EF2"/>
    <w:rsid w:val="63F919AD"/>
    <w:rsid w:val="64585138"/>
    <w:rsid w:val="65121904"/>
    <w:rsid w:val="65391B73"/>
    <w:rsid w:val="65D34B3A"/>
    <w:rsid w:val="665B28D8"/>
    <w:rsid w:val="679E5012"/>
    <w:rsid w:val="67BB2E8B"/>
    <w:rsid w:val="68200B73"/>
    <w:rsid w:val="690B3981"/>
    <w:rsid w:val="6A4A1ECC"/>
    <w:rsid w:val="6AAF4595"/>
    <w:rsid w:val="6AC44096"/>
    <w:rsid w:val="6B086B0D"/>
    <w:rsid w:val="6C7F4402"/>
    <w:rsid w:val="6CE1330F"/>
    <w:rsid w:val="6D600398"/>
    <w:rsid w:val="6DA33A5B"/>
    <w:rsid w:val="6DAE7481"/>
    <w:rsid w:val="6E0351EF"/>
    <w:rsid w:val="6E13483E"/>
    <w:rsid w:val="6E8757F0"/>
    <w:rsid w:val="6EBD172E"/>
    <w:rsid w:val="6EE931C7"/>
    <w:rsid w:val="6F8D1212"/>
    <w:rsid w:val="6FA52F6C"/>
    <w:rsid w:val="6FFD3C77"/>
    <w:rsid w:val="7000585A"/>
    <w:rsid w:val="712C615D"/>
    <w:rsid w:val="7150079C"/>
    <w:rsid w:val="72586F0E"/>
    <w:rsid w:val="728225D1"/>
    <w:rsid w:val="72A7561B"/>
    <w:rsid w:val="72AA4AB4"/>
    <w:rsid w:val="72EF56DF"/>
    <w:rsid w:val="72FF598B"/>
    <w:rsid w:val="737D1EEB"/>
    <w:rsid w:val="74377120"/>
    <w:rsid w:val="75127B14"/>
    <w:rsid w:val="751515CB"/>
    <w:rsid w:val="767D4B1B"/>
    <w:rsid w:val="76AC4E05"/>
    <w:rsid w:val="77081A0F"/>
    <w:rsid w:val="775E5C88"/>
    <w:rsid w:val="779766A3"/>
    <w:rsid w:val="77E50E80"/>
    <w:rsid w:val="78BA2077"/>
    <w:rsid w:val="795238DF"/>
    <w:rsid w:val="79A31F9F"/>
    <w:rsid w:val="79BD6615"/>
    <w:rsid w:val="7A1000E8"/>
    <w:rsid w:val="7A2C04ED"/>
    <w:rsid w:val="7A346B5A"/>
    <w:rsid w:val="7BCC2929"/>
    <w:rsid w:val="7C4123DE"/>
    <w:rsid w:val="7C9C4443"/>
    <w:rsid w:val="7CA60DD9"/>
    <w:rsid w:val="7D0B7A3C"/>
    <w:rsid w:val="7EA77C23"/>
    <w:rsid w:val="7EEB73CE"/>
    <w:rsid w:val="7F953A1E"/>
    <w:rsid w:val="7FE1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79" w:lineRule="exact"/>
      <w:ind w:left="0" w:right="0" w:firstLine="0"/>
      <w:jc w:val="both"/>
    </w:pPr>
    <w:rPr>
      <w:rFonts w:ascii="Times New Roman" w:hAnsi="Times New Roman" w:eastAsia="仿宋_GB2312" w:cs="Courier New"/>
      <w:color w:val="000000"/>
      <w:spacing w:val="0"/>
      <w:w w:val="100"/>
      <w:position w:val="0"/>
      <w:sz w:val="32"/>
      <w:szCs w:val="24"/>
      <w:shd w:val="clear" w:color="auto" w:fill="auto"/>
      <w:lang w:val="en-US" w:eastAsia="en-US" w:bidi="en-US"/>
    </w:rPr>
  </w:style>
  <w:style w:type="paragraph" w:styleId="4">
    <w:name w:val="heading 1"/>
    <w:basedOn w:val="1"/>
    <w:next w:val="1"/>
    <w:link w:val="10"/>
    <w:qFormat/>
    <w:uiPriority w:val="0"/>
    <w:pPr>
      <w:spacing w:beforeAutospacing="0" w:afterAutospacing="0" w:line="579" w:lineRule="exact"/>
      <w:jc w:val="center"/>
      <w:outlineLvl w:val="0"/>
    </w:pPr>
    <w:rPr>
      <w:rFonts w:hint="eastAsia" w:ascii="宋体" w:hAnsi="宋体" w:eastAsia="方正小标宋简体" w:cs="宋体"/>
      <w:color w:val="auto"/>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4"/>
    <w:qFormat/>
    <w:uiPriority w:val="0"/>
    <w:rPr>
      <w:rFonts w:hint="eastAsia" w:ascii="宋体" w:hAnsi="宋体" w:eastAsia="方正小标宋简体" w:cs="宋体"/>
      <w:color w:val="auto"/>
      <w:kern w:val="44"/>
      <w:sz w:val="44"/>
      <w:szCs w:val="48"/>
      <w:lang w:bidi="ar"/>
    </w:rPr>
  </w:style>
  <w:style w:type="character" w:customStyle="1" w:styleId="11">
    <w:name w:val="font11"/>
    <w:basedOn w:val="9"/>
    <w:qFormat/>
    <w:uiPriority w:val="0"/>
    <w:rPr>
      <w:rFonts w:hint="eastAsia" w:ascii="仿宋_GB2312" w:eastAsia="仿宋_GB2312" w:cs="仿宋_GB2312"/>
      <w:color w:val="000000"/>
      <w:sz w:val="20"/>
      <w:szCs w:val="20"/>
      <w:u w:val="none"/>
    </w:rPr>
  </w:style>
  <w:style w:type="character" w:customStyle="1" w:styleId="12">
    <w:name w:val="font31"/>
    <w:basedOn w:val="9"/>
    <w:qFormat/>
    <w:uiPriority w:val="0"/>
    <w:rPr>
      <w:rFonts w:hint="eastAsia" w:ascii="仿宋_GB2312" w:eastAsia="仿宋_GB2312" w:cs="仿宋_GB2312"/>
      <w:color w:val="000000"/>
      <w:sz w:val="20"/>
      <w:szCs w:val="20"/>
      <w:u w:val="none"/>
    </w:rPr>
  </w:style>
  <w:style w:type="character" w:customStyle="1" w:styleId="13">
    <w:name w:val="font51"/>
    <w:basedOn w:val="9"/>
    <w:qFormat/>
    <w:uiPriority w:val="0"/>
    <w:rPr>
      <w:rFonts w:hint="default" w:ascii="Times New Roman" w:hAnsi="Times New Roman" w:cs="Times New Roman"/>
      <w:color w:val="000000"/>
      <w:sz w:val="20"/>
      <w:szCs w:val="20"/>
      <w:u w:val="none"/>
    </w:rPr>
  </w:style>
  <w:style w:type="character" w:customStyle="1" w:styleId="14">
    <w:name w:val="font21"/>
    <w:basedOn w:val="9"/>
    <w:qFormat/>
    <w:uiPriority w:val="0"/>
    <w:rPr>
      <w:rFonts w:hint="eastAsia" w:ascii="仿宋_GB2312" w:eastAsia="仿宋_GB2312" w:cs="仿宋_GB2312"/>
      <w:color w:val="000000"/>
      <w:sz w:val="20"/>
      <w:szCs w:val="20"/>
      <w:u w:val="none"/>
    </w:rPr>
  </w:style>
  <w:style w:type="character" w:customStyle="1" w:styleId="15">
    <w:name w:val="font41"/>
    <w:basedOn w:val="9"/>
    <w:qFormat/>
    <w:uiPriority w:val="0"/>
    <w:rPr>
      <w:rFonts w:hint="default" w:ascii="Times New Roman" w:hAnsi="Times New Roman" w:cs="Times New Roman"/>
      <w:color w:val="000000"/>
      <w:sz w:val="20"/>
      <w:szCs w:val="20"/>
      <w:u w:val="none"/>
    </w:rPr>
  </w:style>
  <w:style w:type="character" w:customStyle="1" w:styleId="16">
    <w:name w:val="font61"/>
    <w:basedOn w:val="9"/>
    <w:qFormat/>
    <w:uiPriority w:val="0"/>
    <w:rPr>
      <w:rFonts w:hint="default" w:ascii="Times New Roman" w:hAnsi="Times New Roman" w:cs="Times New Roman"/>
      <w:color w:val="000000"/>
      <w:sz w:val="20"/>
      <w:szCs w:val="20"/>
      <w:u w:val="none"/>
    </w:rPr>
  </w:style>
  <w:style w:type="character" w:customStyle="1" w:styleId="17">
    <w:name w:val="font01"/>
    <w:basedOn w:val="9"/>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62</Words>
  <Characters>469</Characters>
  <Lines>0</Lines>
  <Paragraphs>0</Paragraphs>
  <TotalTime>15</TotalTime>
  <ScaleCrop>false</ScaleCrop>
  <LinksUpToDate>false</LinksUpToDate>
  <CharactersWithSpaces>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2025-07-22T09:01:00Z</dcterms:created>
  <dc:creator>Administrator</dc:creator>
  <cp:lastModifiedBy>BETTER_YAO</cp:lastModifiedBy>
  <cp:lastPrinted>2025-07-22T14:16:00Z</cp:lastPrinted>
  <dcterms:modified xsi:type="dcterms:W3CDTF">2025-08-05T03:30:12Z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eyJoZGlkIjoiYjRhNmJkNDFkYzU1YzY5NWJjN2E0MzI5ZmU0ZDc3ZGIiLCJ1c2VySWQiOiI1ODQ1NDI3ODkifQ==</vt:lpwstr>
  </property>
  <property fmtid="{D5CDD505-2E9C-101B-9397-08002B2CF9AE}" pid="4" name="ICV">
    <vt:lpwstr>7C8346355B094B5CB3D7FEDED4BC0154_13</vt:lpwstr>
  </property>
</Properties>
</file>