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78442"/>
      <w:bookmarkStart w:id="8" w:name="_Toc15377194"/>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红岭镇卫生院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编制说明</w:t>
      </w:r>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_GB2312" w:cs="仿宋_GB2312"/>
          <w:sz w:val="32"/>
          <w:szCs w:val="32"/>
        </w:rPr>
        <w:t>我院现有在职职工</w:t>
      </w:r>
      <w:r>
        <w:rPr>
          <w:rFonts w:hint="eastAsia" w:hAnsi="仿宋_GB2312" w:cs="仿宋_GB2312"/>
          <w:sz w:val="32"/>
          <w:szCs w:val="32"/>
          <w:lang w:val="en-US" w:eastAsia="zh-CN"/>
        </w:rPr>
        <w:t>17</w:t>
      </w:r>
      <w:r>
        <w:rPr>
          <w:rFonts w:hint="eastAsia" w:hAnsi="仿宋_GB2312" w:cs="仿宋_GB2312"/>
          <w:sz w:val="32"/>
          <w:szCs w:val="32"/>
        </w:rPr>
        <w:t>人（其中在编在岗人员</w:t>
      </w:r>
      <w:r>
        <w:rPr>
          <w:rFonts w:hint="eastAsia" w:hAnsi="仿宋_GB2312" w:cs="仿宋_GB2312"/>
          <w:sz w:val="32"/>
          <w:szCs w:val="32"/>
          <w:lang w:val="en-US" w:eastAsia="zh-CN"/>
        </w:rPr>
        <w:t>12</w:t>
      </w:r>
      <w:r>
        <w:rPr>
          <w:rFonts w:hint="eastAsia" w:hAnsi="仿宋_GB2312" w:cs="仿宋_GB2312"/>
          <w:sz w:val="32"/>
          <w:szCs w:val="32"/>
        </w:rPr>
        <w:t>人，临聘人员</w:t>
      </w:r>
      <w:r>
        <w:rPr>
          <w:rFonts w:hint="eastAsia" w:hAnsi="仿宋_GB2312" w:cs="仿宋_GB2312"/>
          <w:sz w:val="32"/>
          <w:szCs w:val="32"/>
          <w:lang w:val="en-US" w:eastAsia="zh-CN"/>
        </w:rPr>
        <w:t>5</w:t>
      </w:r>
      <w:r>
        <w:rPr>
          <w:rFonts w:hint="eastAsia" w:hAnsi="仿宋_GB2312" w:cs="仿宋_GB2312"/>
          <w:sz w:val="32"/>
          <w:szCs w:val="32"/>
        </w:rPr>
        <w:t>人），退休职工6人，遗</w:t>
      </w:r>
      <w:r>
        <w:rPr>
          <w:rFonts w:hint="eastAsia" w:hAnsi="仿宋_GB2312" w:cs="仿宋_GB2312"/>
          <w:sz w:val="32"/>
          <w:szCs w:val="32"/>
          <w:lang w:eastAsia="zh-CN"/>
        </w:rPr>
        <w:t>属</w:t>
      </w:r>
      <w:r>
        <w:rPr>
          <w:rFonts w:hint="eastAsia" w:hAnsi="仿宋_GB2312" w:cs="仿宋_GB2312"/>
          <w:sz w:val="32"/>
          <w:szCs w:val="32"/>
        </w:rPr>
        <w:t>3人，开放病床</w:t>
      </w:r>
      <w:r>
        <w:rPr>
          <w:rFonts w:hint="eastAsia" w:hAnsi="仿宋_GB2312" w:cs="仿宋_GB2312"/>
          <w:sz w:val="32"/>
          <w:szCs w:val="32"/>
          <w:lang w:val="en-US" w:eastAsia="zh-CN"/>
        </w:rPr>
        <w:t>20</w:t>
      </w:r>
      <w:r>
        <w:rPr>
          <w:rFonts w:hint="eastAsia" w:hAnsi="仿宋_GB2312" w:cs="仿宋_GB2312"/>
          <w:sz w:val="32"/>
          <w:szCs w:val="32"/>
        </w:rPr>
        <w:t>张。是医保定点医院。担负着辖区居民的防病、治病重任，是集医药医疗、急救、预防、保健、康复于一体的服务中心，并起着全辖区卫生事业的龙头带动作用。</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新宋体" w:hAnsi="新宋体" w:eastAsia="新宋体" w:cs="新宋体"/>
          <w:b w:val="0"/>
          <w:bCs w:val="0"/>
          <w:sz w:val="32"/>
          <w:szCs w:val="32"/>
        </w:rPr>
      </w:pPr>
      <w:r>
        <w:rPr>
          <w:rFonts w:hint="eastAsia" w:ascii="新宋体" w:hAnsi="新宋体" w:eastAsia="新宋体" w:cs="新宋体"/>
          <w:b w:val="0"/>
          <w:bCs w:val="0"/>
          <w:sz w:val="32"/>
          <w:szCs w:val="32"/>
          <w:lang w:eastAsia="zh-CN"/>
        </w:rPr>
        <w:t>（一）</w:t>
      </w:r>
      <w:r>
        <w:rPr>
          <w:rFonts w:hint="eastAsia" w:ascii="新宋体" w:hAnsi="新宋体" w:eastAsia="新宋体" w:cs="新宋体"/>
          <w:b w:val="0"/>
          <w:bCs w:val="0"/>
          <w:sz w:val="32"/>
          <w:szCs w:val="32"/>
        </w:rPr>
        <w:t xml:space="preserve">健康扶贫工作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b w:val="0"/>
          <w:bCs w:val="0"/>
          <w:sz w:val="32"/>
          <w:szCs w:val="32"/>
          <w:lang w:val="en-US" w:eastAsia="zh-CN"/>
        </w:rPr>
      </w:pPr>
      <w:r>
        <w:rPr>
          <w:rFonts w:hint="eastAsia" w:ascii="新宋体" w:hAnsi="新宋体" w:eastAsia="新宋体" w:cs="新宋体"/>
          <w:b w:val="0"/>
          <w:bCs w:val="0"/>
          <w:sz w:val="32"/>
          <w:szCs w:val="32"/>
        </w:rPr>
        <w:t>一是强化组织保障，成立脱贫攻坚工作领导小组，明确分工，各司其职，统筹制定扶贫攻坚</w:t>
      </w:r>
      <w:r>
        <w:rPr>
          <w:rFonts w:hint="eastAsia" w:ascii="宋体" w:hAnsi="宋体" w:eastAsia="宋体" w:cs="宋体"/>
          <w:b w:val="0"/>
          <w:bCs w:val="0"/>
          <w:sz w:val="32"/>
          <w:szCs w:val="32"/>
        </w:rPr>
        <w:t>实施方案。二是细化工作措施，确保建档立卡贫困人口得到更好的健康帮扶。</w:t>
      </w:r>
      <w:r>
        <w:rPr>
          <w:rFonts w:hint="eastAsia" w:ascii="宋体" w:hAnsi="宋体" w:eastAsia="宋体" w:cs="宋体"/>
          <w:b w:val="0"/>
          <w:bCs w:val="0"/>
          <w:sz w:val="32"/>
          <w:szCs w:val="32"/>
          <w:lang w:eastAsia="zh-CN"/>
        </w:rPr>
        <w:t>三是严格执行十免政策，</w:t>
      </w:r>
      <w:r>
        <w:rPr>
          <w:rFonts w:hint="eastAsia" w:ascii="宋体" w:hAnsi="宋体" w:eastAsia="宋体" w:cs="宋体"/>
          <w:b w:val="0"/>
          <w:bCs w:val="0"/>
          <w:sz w:val="32"/>
          <w:szCs w:val="32"/>
        </w:rPr>
        <w:t>累计免收一般诊疗费</w:t>
      </w:r>
      <w:r>
        <w:rPr>
          <w:rFonts w:hint="eastAsia" w:ascii="宋体" w:hAnsi="宋体" w:eastAsia="宋体" w:cs="宋体"/>
          <w:b w:val="0"/>
          <w:bCs w:val="0"/>
          <w:sz w:val="32"/>
          <w:szCs w:val="32"/>
          <w:lang w:val="en-US" w:eastAsia="zh-CN"/>
        </w:rPr>
        <w:t>830</w:t>
      </w:r>
      <w:r>
        <w:rPr>
          <w:rFonts w:hint="eastAsia" w:ascii="宋体" w:hAnsi="宋体" w:eastAsia="宋体" w:cs="宋体"/>
          <w:b w:val="0"/>
          <w:bCs w:val="0"/>
          <w:sz w:val="32"/>
          <w:szCs w:val="32"/>
        </w:rPr>
        <w:t>人次、</w:t>
      </w:r>
      <w:r>
        <w:rPr>
          <w:rFonts w:hint="eastAsia" w:ascii="宋体" w:hAnsi="宋体" w:eastAsia="宋体" w:cs="宋体"/>
          <w:b w:val="0"/>
          <w:bCs w:val="0"/>
          <w:sz w:val="32"/>
          <w:szCs w:val="32"/>
          <w:lang w:val="en-US" w:eastAsia="zh-CN"/>
        </w:rPr>
        <w:t>8300</w:t>
      </w:r>
      <w:r>
        <w:rPr>
          <w:rFonts w:hint="eastAsia" w:ascii="宋体" w:hAnsi="宋体" w:eastAsia="宋体" w:cs="宋体"/>
          <w:b w:val="0"/>
          <w:bCs w:val="0"/>
          <w:sz w:val="32"/>
          <w:szCs w:val="32"/>
        </w:rPr>
        <w:t>元；</w:t>
      </w:r>
      <w:r>
        <w:rPr>
          <w:rFonts w:hint="eastAsia" w:ascii="宋体" w:hAnsi="宋体" w:eastAsia="宋体" w:cs="宋体"/>
          <w:b w:val="0"/>
          <w:bCs w:val="0"/>
          <w:sz w:val="32"/>
          <w:szCs w:val="32"/>
          <w:lang w:eastAsia="zh-CN"/>
        </w:rPr>
        <w:t>四是严格控制本院住院自付费用不超过</w:t>
      </w:r>
      <w:r>
        <w:rPr>
          <w:rFonts w:hint="eastAsia" w:ascii="宋体" w:hAnsi="宋体" w:eastAsia="宋体" w:cs="宋体"/>
          <w:b w:val="0"/>
          <w:bCs w:val="0"/>
          <w:sz w:val="32"/>
          <w:szCs w:val="32"/>
          <w:lang w:val="en-US" w:eastAsia="zh-CN"/>
        </w:rPr>
        <w:t>10%</w:t>
      </w:r>
      <w:r>
        <w:rPr>
          <w:rFonts w:hint="eastAsia" w:ascii="宋体" w:hAnsi="宋体" w:eastAsia="宋体" w:cs="宋体"/>
          <w:b w:val="0"/>
          <w:bCs w:val="0"/>
          <w:sz w:val="32"/>
          <w:szCs w:val="32"/>
          <w:lang w:eastAsia="zh-CN"/>
        </w:rPr>
        <w:t>，超支部分由医疗机构承担，已经累计承担</w:t>
      </w:r>
      <w:r>
        <w:rPr>
          <w:rFonts w:hint="eastAsia" w:ascii="宋体" w:hAnsi="宋体" w:eastAsia="宋体" w:cs="宋体"/>
          <w:b w:val="0"/>
          <w:bCs w:val="0"/>
          <w:sz w:val="32"/>
          <w:szCs w:val="32"/>
          <w:lang w:val="en-US" w:eastAsia="zh-CN"/>
        </w:rPr>
        <w:t>3.5万余元；五是</w:t>
      </w:r>
      <w:r>
        <w:rPr>
          <w:rFonts w:hint="eastAsia" w:ascii="宋体" w:hAnsi="宋体" w:eastAsia="宋体" w:cs="宋体"/>
          <w:b w:val="0"/>
          <w:bCs w:val="0"/>
          <w:sz w:val="32"/>
          <w:szCs w:val="32"/>
        </w:rPr>
        <w:t>免费建立电子健康档案</w:t>
      </w:r>
      <w:r>
        <w:rPr>
          <w:rFonts w:hint="eastAsia" w:ascii="宋体" w:hAnsi="宋体" w:eastAsia="宋体" w:cs="宋体"/>
          <w:b w:val="0"/>
          <w:bCs w:val="0"/>
          <w:sz w:val="32"/>
          <w:szCs w:val="32"/>
          <w:lang w:val="en-US" w:eastAsia="zh-CN"/>
        </w:rPr>
        <w:t>2861人</w:t>
      </w:r>
      <w:r>
        <w:rPr>
          <w:rFonts w:hint="eastAsia" w:ascii="宋体" w:hAnsi="宋体" w:eastAsia="宋体" w:cs="宋体"/>
          <w:b w:val="0"/>
          <w:bCs w:val="0"/>
          <w:sz w:val="32"/>
          <w:szCs w:val="32"/>
        </w:rPr>
        <w:t>份；免费提供基本公共卫生服</w:t>
      </w:r>
      <w:r>
        <w:rPr>
          <w:rFonts w:hint="eastAsia" w:ascii="宋体" w:hAnsi="宋体" w:eastAsia="宋体" w:cs="宋体"/>
          <w:b w:val="0"/>
          <w:bCs w:val="0"/>
          <w:color w:val="0D0D0D" w:themeColor="text1" w:themeTint="F2"/>
          <w:sz w:val="32"/>
          <w:szCs w:val="32"/>
          <w14:textFill>
            <w14:solidFill>
              <w14:schemeClr w14:val="tx1">
                <w14:lumMod w14:val="95000"/>
                <w14:lumOff w14:val="5000"/>
              </w14:schemeClr>
            </w14:solidFill>
          </w14:textFill>
        </w:rPr>
        <w:t>务</w:t>
      </w:r>
      <w:r>
        <w:rPr>
          <w:rFonts w:hint="eastAsia" w:ascii="宋体" w:hAnsi="宋体" w:eastAsia="宋体" w:cs="宋体"/>
          <w:b w:val="0"/>
          <w:bCs w:val="0"/>
          <w:color w:val="0D0D0D" w:themeColor="text1" w:themeTint="F2"/>
          <w:sz w:val="32"/>
          <w:szCs w:val="32"/>
          <w:lang w:val="en-US" w:eastAsia="zh-CN"/>
          <w14:textFill>
            <w14:solidFill>
              <w14:schemeClr w14:val="tx1">
                <w14:lumMod w14:val="95000"/>
                <w14:lumOff w14:val="5000"/>
              </w14:schemeClr>
            </w14:solidFill>
          </w14:textFill>
        </w:rPr>
        <w:t xml:space="preserve"> 2986</w:t>
      </w:r>
      <w:r>
        <w:rPr>
          <w:rFonts w:hint="eastAsia" w:ascii="宋体" w:hAnsi="宋体" w:eastAsia="宋体" w:cs="宋体"/>
          <w:b w:val="0"/>
          <w:bCs w:val="0"/>
          <w:color w:val="0D0D0D" w:themeColor="text1" w:themeTint="F2"/>
          <w:sz w:val="32"/>
          <w:szCs w:val="32"/>
          <w14:textFill>
            <w14:solidFill>
              <w14:schemeClr w14:val="tx1">
                <w14:lumMod w14:val="95000"/>
                <w14:lumOff w14:val="5000"/>
              </w14:schemeClr>
            </w14:solidFill>
          </w14:textFill>
        </w:rPr>
        <w:t>人</w:t>
      </w:r>
      <w:r>
        <w:rPr>
          <w:rFonts w:hint="eastAsia" w:ascii="宋体" w:hAnsi="宋体" w:eastAsia="宋体" w:cs="宋体"/>
          <w:b w:val="0"/>
          <w:bCs w:val="0"/>
          <w:sz w:val="32"/>
          <w:szCs w:val="32"/>
        </w:rPr>
        <w:t>次；为</w:t>
      </w:r>
      <w:r>
        <w:rPr>
          <w:rFonts w:hint="eastAsia" w:ascii="宋体" w:hAnsi="宋体" w:eastAsia="宋体" w:cs="宋体"/>
          <w:b w:val="0"/>
          <w:bCs w:val="0"/>
          <w:sz w:val="32"/>
          <w:szCs w:val="32"/>
          <w:lang w:val="en-US" w:eastAsia="zh-CN"/>
        </w:rPr>
        <w:t>573</w:t>
      </w:r>
      <w:r>
        <w:rPr>
          <w:rFonts w:hint="eastAsia" w:ascii="宋体" w:hAnsi="宋体" w:eastAsia="宋体" w:cs="宋体"/>
          <w:b w:val="0"/>
          <w:bCs w:val="0"/>
          <w:sz w:val="32"/>
          <w:szCs w:val="32"/>
        </w:rPr>
        <w:t>名高血压患者、</w:t>
      </w:r>
      <w:r>
        <w:rPr>
          <w:rFonts w:hint="eastAsia" w:ascii="宋体" w:hAnsi="宋体" w:eastAsia="宋体" w:cs="宋体"/>
          <w:b w:val="0"/>
          <w:bCs w:val="0"/>
          <w:sz w:val="32"/>
          <w:szCs w:val="32"/>
          <w:lang w:val="en-US" w:eastAsia="zh-CN"/>
        </w:rPr>
        <w:t>97</w:t>
      </w:r>
      <w:r>
        <w:rPr>
          <w:rFonts w:hint="eastAsia" w:ascii="宋体" w:hAnsi="宋体" w:eastAsia="宋体" w:cs="宋体"/>
          <w:b w:val="0"/>
          <w:bCs w:val="0"/>
          <w:sz w:val="32"/>
          <w:szCs w:val="32"/>
        </w:rPr>
        <w:t>名糖尿病患者、</w:t>
      </w:r>
      <w:r>
        <w:rPr>
          <w:rFonts w:hint="eastAsia" w:ascii="宋体" w:hAnsi="宋体" w:eastAsia="宋体" w:cs="宋体"/>
          <w:b w:val="0"/>
          <w:bCs w:val="0"/>
          <w:sz w:val="32"/>
          <w:szCs w:val="32"/>
          <w:lang w:val="en-US" w:eastAsia="zh-CN"/>
        </w:rPr>
        <w:t>87</w:t>
      </w:r>
      <w:r>
        <w:rPr>
          <w:rFonts w:hint="eastAsia" w:ascii="宋体" w:hAnsi="宋体" w:eastAsia="宋体" w:cs="宋体"/>
          <w:b w:val="0"/>
          <w:bCs w:val="0"/>
          <w:sz w:val="32"/>
          <w:szCs w:val="32"/>
        </w:rPr>
        <w:t>名重性精神病患者提供健康管理，管理率分别达到100%；</w:t>
      </w:r>
      <w:r>
        <w:rPr>
          <w:rFonts w:hint="eastAsia" w:ascii="宋体" w:hAnsi="宋体" w:eastAsia="宋体" w:cs="宋体"/>
          <w:b w:val="0"/>
          <w:bCs w:val="0"/>
          <w:sz w:val="32"/>
          <w:szCs w:val="32"/>
          <w:lang w:eastAsia="zh-CN"/>
        </w:rPr>
        <w:t>六是</w:t>
      </w:r>
      <w:r>
        <w:rPr>
          <w:rFonts w:hint="eastAsia" w:ascii="宋体" w:hAnsi="宋体" w:eastAsia="宋体" w:cs="宋体"/>
          <w:b w:val="0"/>
          <w:bCs w:val="0"/>
          <w:sz w:val="32"/>
          <w:szCs w:val="32"/>
        </w:rPr>
        <w:t>辖区</w:t>
      </w:r>
      <w:r>
        <w:rPr>
          <w:rFonts w:hint="eastAsia" w:ascii="宋体" w:hAnsi="宋体" w:eastAsia="宋体" w:cs="宋体"/>
          <w:b w:val="0"/>
          <w:bCs w:val="0"/>
          <w:sz w:val="32"/>
          <w:szCs w:val="32"/>
          <w:lang w:val="en-US" w:eastAsia="zh-CN"/>
        </w:rPr>
        <w:t>804</w:t>
      </w:r>
      <w:r>
        <w:rPr>
          <w:rFonts w:hint="eastAsia" w:ascii="宋体" w:hAnsi="宋体" w:eastAsia="宋体" w:cs="宋体"/>
          <w:b w:val="0"/>
          <w:bCs w:val="0"/>
          <w:sz w:val="32"/>
          <w:szCs w:val="32"/>
        </w:rPr>
        <w:t>户</w:t>
      </w:r>
      <w:r>
        <w:rPr>
          <w:rFonts w:hint="eastAsia" w:ascii="宋体" w:hAnsi="宋体" w:eastAsia="宋体" w:cs="宋体"/>
          <w:b w:val="0"/>
          <w:bCs w:val="0"/>
          <w:sz w:val="32"/>
          <w:szCs w:val="32"/>
          <w:lang w:val="en-US" w:eastAsia="zh-CN"/>
        </w:rPr>
        <w:t>2861</w:t>
      </w:r>
      <w:r>
        <w:rPr>
          <w:rFonts w:hint="eastAsia" w:ascii="宋体" w:hAnsi="宋体" w:eastAsia="宋体" w:cs="宋体"/>
          <w:b w:val="0"/>
          <w:bCs w:val="0"/>
          <w:sz w:val="32"/>
          <w:szCs w:val="32"/>
        </w:rPr>
        <w:t>名</w:t>
      </w:r>
      <w:r>
        <w:rPr>
          <w:rFonts w:hint="eastAsia" w:ascii="宋体" w:hAnsi="宋体" w:eastAsia="宋体" w:cs="宋体"/>
          <w:b w:val="0"/>
          <w:bCs w:val="0"/>
          <w:sz w:val="32"/>
          <w:szCs w:val="32"/>
          <w:lang w:eastAsia="zh-CN"/>
        </w:rPr>
        <w:t>在家</w:t>
      </w:r>
      <w:r>
        <w:rPr>
          <w:rFonts w:hint="eastAsia" w:ascii="宋体" w:hAnsi="宋体" w:eastAsia="宋体" w:cs="宋体"/>
          <w:b w:val="0"/>
          <w:bCs w:val="0"/>
          <w:sz w:val="32"/>
          <w:szCs w:val="32"/>
        </w:rPr>
        <w:t>贫困人口全部签订“</w:t>
      </w:r>
      <w:r>
        <w:rPr>
          <w:rFonts w:hint="eastAsia" w:ascii="宋体" w:hAnsi="宋体" w:eastAsia="宋体" w:cs="宋体"/>
          <w:b w:val="0"/>
          <w:bCs w:val="0"/>
          <w:sz w:val="32"/>
          <w:szCs w:val="32"/>
          <w:lang w:eastAsia="zh-CN"/>
        </w:rPr>
        <w:t>家庭医生</w:t>
      </w:r>
      <w:r>
        <w:rPr>
          <w:rFonts w:hint="eastAsia" w:ascii="宋体" w:hAnsi="宋体" w:eastAsia="宋体" w:cs="宋体"/>
          <w:b w:val="0"/>
          <w:bCs w:val="0"/>
          <w:sz w:val="32"/>
          <w:szCs w:val="32"/>
        </w:rPr>
        <w:t>”契约服务，签订率100%；</w:t>
      </w:r>
      <w:r>
        <w:rPr>
          <w:rFonts w:hint="eastAsia" w:ascii="宋体" w:hAnsi="宋体" w:eastAsia="宋体" w:cs="宋体"/>
          <w:b w:val="0"/>
          <w:bCs w:val="0"/>
          <w:sz w:val="32"/>
          <w:szCs w:val="32"/>
          <w:lang w:eastAsia="zh-CN"/>
        </w:rPr>
        <w:t>七是对在家建卡贫困人口开展免费健康体检</w:t>
      </w:r>
      <w:r>
        <w:rPr>
          <w:rFonts w:hint="eastAsia" w:ascii="宋体" w:hAnsi="宋体" w:eastAsia="宋体" w:cs="宋体"/>
          <w:b w:val="0"/>
          <w:bCs w:val="0"/>
          <w:sz w:val="32"/>
          <w:szCs w:val="32"/>
          <w:lang w:val="en-US" w:eastAsia="zh-CN"/>
        </w:rPr>
        <w:t>1432人。八是严格执行贫困人口住院不交押金，落实先诊疗后结算制度。九是对65户对口帮扶任务严格执行月三到户制度，并不同程度的给予钱财物帮扶。十是建立完善脱贫村卫生室达标建设和规范非脱贫村卫生室建设，基本能够满足辖区群众基本医疗和开展基本公共卫生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二</w:t>
      </w:r>
      <w:r>
        <w:rPr>
          <w:rFonts w:hint="eastAsia" w:ascii="宋体" w:hAnsi="宋体" w:eastAsia="宋体" w:cs="宋体"/>
          <w:b w:val="0"/>
          <w:bCs w:val="0"/>
          <w:sz w:val="32"/>
          <w:szCs w:val="32"/>
        </w:rPr>
        <w:t xml:space="preserve">）分级诊疗工作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向</w:t>
      </w:r>
      <w:r>
        <w:rPr>
          <w:rFonts w:hint="eastAsia" w:ascii="宋体" w:hAnsi="宋体" w:eastAsia="宋体" w:cs="宋体"/>
          <w:b w:val="0"/>
          <w:bCs w:val="0"/>
          <w:sz w:val="32"/>
          <w:szCs w:val="32"/>
          <w:lang w:eastAsia="zh-CN"/>
        </w:rPr>
        <w:t>上</w:t>
      </w:r>
      <w:r>
        <w:rPr>
          <w:rFonts w:hint="eastAsia" w:ascii="宋体" w:hAnsi="宋体" w:eastAsia="宋体" w:cs="宋体"/>
          <w:b w:val="0"/>
          <w:bCs w:val="0"/>
          <w:sz w:val="32"/>
          <w:szCs w:val="32"/>
        </w:rPr>
        <w:t>级医疗机构</w:t>
      </w:r>
      <w:r>
        <w:rPr>
          <w:rFonts w:hint="eastAsia" w:ascii="宋体" w:hAnsi="宋体" w:eastAsia="宋体" w:cs="宋体"/>
          <w:b w:val="0"/>
          <w:bCs w:val="0"/>
          <w:sz w:val="32"/>
          <w:szCs w:val="32"/>
          <w:lang w:eastAsia="zh-CN"/>
        </w:rPr>
        <w:t>累计</w:t>
      </w:r>
      <w:r>
        <w:rPr>
          <w:rFonts w:hint="eastAsia" w:ascii="宋体" w:hAnsi="宋体" w:eastAsia="宋体" w:cs="宋体"/>
          <w:b w:val="0"/>
          <w:bCs w:val="0"/>
          <w:sz w:val="32"/>
          <w:szCs w:val="32"/>
        </w:rPr>
        <w:t>上转病人</w:t>
      </w:r>
      <w:r>
        <w:rPr>
          <w:rFonts w:hint="eastAsia" w:ascii="宋体" w:hAnsi="宋体" w:eastAsia="宋体" w:cs="宋体"/>
          <w:b w:val="0"/>
          <w:bCs w:val="0"/>
          <w:sz w:val="32"/>
          <w:szCs w:val="32"/>
          <w:lang w:val="en-US" w:eastAsia="zh-CN"/>
        </w:rPr>
        <w:t>283</w:t>
      </w:r>
      <w:r>
        <w:rPr>
          <w:rFonts w:hint="eastAsia" w:ascii="宋体" w:hAnsi="宋体" w:eastAsia="宋体" w:cs="宋体"/>
          <w:b w:val="0"/>
          <w:bCs w:val="0"/>
          <w:sz w:val="32"/>
          <w:szCs w:val="32"/>
        </w:rPr>
        <w:t>人次。</w:t>
      </w:r>
      <w:r>
        <w:rPr>
          <w:rFonts w:hint="eastAsia" w:ascii="宋体" w:hAnsi="宋体" w:eastAsia="宋体" w:cs="宋体"/>
          <w:b w:val="0"/>
          <w:bCs w:val="0"/>
          <w:sz w:val="32"/>
          <w:szCs w:val="32"/>
          <w:lang w:eastAsia="zh-CN"/>
        </w:rPr>
        <w:t>获得过省卫计委分级诊疗工作表彰。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 xml:space="preserve">）基本公共卫生服务工作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城乡居民免费建立电子健康档案</w:t>
      </w:r>
      <w:r>
        <w:rPr>
          <w:rFonts w:hint="eastAsia" w:ascii="宋体" w:hAnsi="宋体" w:eastAsia="宋体" w:cs="宋体"/>
          <w:b w:val="0"/>
          <w:bCs w:val="0"/>
          <w:sz w:val="32"/>
          <w:szCs w:val="32"/>
          <w:lang w:val="en-US" w:eastAsia="zh-CN"/>
        </w:rPr>
        <w:t xml:space="preserve">15232 </w:t>
      </w:r>
      <w:r>
        <w:rPr>
          <w:rFonts w:hint="eastAsia" w:ascii="宋体" w:hAnsi="宋体" w:eastAsia="宋体" w:cs="宋体"/>
          <w:b w:val="0"/>
          <w:bCs w:val="0"/>
          <w:sz w:val="32"/>
          <w:szCs w:val="32"/>
        </w:rPr>
        <w:t>份，建档率</w:t>
      </w:r>
      <w:r>
        <w:rPr>
          <w:rFonts w:hint="eastAsia" w:ascii="宋体" w:hAnsi="宋体" w:eastAsia="宋体" w:cs="宋体"/>
          <w:b w:val="0"/>
          <w:bCs w:val="0"/>
          <w:sz w:val="32"/>
          <w:szCs w:val="32"/>
          <w:lang w:val="en-US" w:eastAsia="zh-CN"/>
        </w:rPr>
        <w:t>96.6</w:t>
      </w:r>
      <w:r>
        <w:rPr>
          <w:rFonts w:hint="eastAsia" w:ascii="宋体" w:hAnsi="宋体" w:eastAsia="宋体" w:cs="宋体"/>
          <w:b w:val="0"/>
          <w:bCs w:val="0"/>
          <w:sz w:val="32"/>
          <w:szCs w:val="32"/>
        </w:rPr>
        <w:t>%；其中老年人</w:t>
      </w:r>
      <w:r>
        <w:rPr>
          <w:rFonts w:hint="eastAsia" w:ascii="宋体" w:hAnsi="宋体" w:eastAsia="宋体" w:cs="宋体"/>
          <w:b w:val="0"/>
          <w:bCs w:val="0"/>
          <w:sz w:val="32"/>
          <w:szCs w:val="32"/>
          <w:lang w:val="en-US" w:eastAsia="zh-CN"/>
        </w:rPr>
        <w:t>2263</w:t>
      </w:r>
      <w:r>
        <w:rPr>
          <w:rFonts w:hint="eastAsia" w:ascii="宋体" w:hAnsi="宋体" w:eastAsia="宋体" w:cs="宋体"/>
          <w:b w:val="0"/>
          <w:bCs w:val="0"/>
          <w:sz w:val="32"/>
          <w:szCs w:val="32"/>
        </w:rPr>
        <w:t>人，高血压病人</w:t>
      </w:r>
      <w:r>
        <w:rPr>
          <w:rFonts w:hint="eastAsia" w:ascii="宋体" w:hAnsi="宋体" w:eastAsia="宋体" w:cs="宋体"/>
          <w:b w:val="0"/>
          <w:bCs w:val="0"/>
          <w:sz w:val="32"/>
          <w:szCs w:val="32"/>
          <w:lang w:val="en-US" w:eastAsia="zh-CN"/>
        </w:rPr>
        <w:t xml:space="preserve">680 </w:t>
      </w:r>
      <w:r>
        <w:rPr>
          <w:rFonts w:hint="eastAsia" w:ascii="宋体" w:hAnsi="宋体" w:eastAsia="宋体" w:cs="宋体"/>
          <w:b w:val="0"/>
          <w:bCs w:val="0"/>
          <w:sz w:val="32"/>
          <w:szCs w:val="32"/>
        </w:rPr>
        <w:t>人，糖尿病人</w:t>
      </w:r>
      <w:r>
        <w:rPr>
          <w:rFonts w:hint="eastAsia" w:ascii="宋体" w:hAnsi="宋体" w:eastAsia="宋体" w:cs="宋体"/>
          <w:b w:val="0"/>
          <w:bCs w:val="0"/>
          <w:sz w:val="32"/>
          <w:szCs w:val="32"/>
          <w:lang w:val="en-US" w:eastAsia="zh-CN"/>
        </w:rPr>
        <w:t>124</w:t>
      </w:r>
      <w:r>
        <w:rPr>
          <w:rFonts w:hint="eastAsia" w:ascii="宋体" w:hAnsi="宋体" w:eastAsia="宋体" w:cs="宋体"/>
          <w:b w:val="0"/>
          <w:bCs w:val="0"/>
          <w:sz w:val="32"/>
          <w:szCs w:val="32"/>
        </w:rPr>
        <w:t>人，精神病人</w:t>
      </w:r>
      <w:r>
        <w:rPr>
          <w:rFonts w:hint="eastAsia" w:ascii="宋体" w:hAnsi="宋体" w:eastAsia="宋体" w:cs="宋体"/>
          <w:b w:val="0"/>
          <w:bCs w:val="0"/>
          <w:sz w:val="32"/>
          <w:szCs w:val="32"/>
          <w:lang w:val="en-US" w:eastAsia="zh-CN"/>
        </w:rPr>
        <w:t>87</w:t>
      </w:r>
      <w:r>
        <w:rPr>
          <w:rFonts w:hint="eastAsia" w:ascii="宋体" w:hAnsi="宋体" w:eastAsia="宋体" w:cs="宋体"/>
          <w:b w:val="0"/>
          <w:bCs w:val="0"/>
          <w:sz w:val="32"/>
          <w:szCs w:val="32"/>
        </w:rPr>
        <w:t>人，0—6岁儿童</w:t>
      </w:r>
      <w:r>
        <w:rPr>
          <w:rFonts w:hint="eastAsia" w:ascii="宋体" w:hAnsi="宋体" w:eastAsia="宋体" w:cs="宋体"/>
          <w:b w:val="0"/>
          <w:bCs w:val="0"/>
          <w:sz w:val="32"/>
          <w:szCs w:val="32"/>
          <w:lang w:val="en-US" w:eastAsia="zh-CN"/>
        </w:rPr>
        <w:t xml:space="preserve">768 </w:t>
      </w:r>
      <w:r>
        <w:rPr>
          <w:rFonts w:hint="eastAsia" w:ascii="宋体" w:hAnsi="宋体" w:eastAsia="宋体" w:cs="宋体"/>
          <w:b w:val="0"/>
          <w:bCs w:val="0"/>
          <w:sz w:val="32"/>
          <w:szCs w:val="32"/>
        </w:rPr>
        <w:t>人，孕产妇</w:t>
      </w:r>
      <w:r>
        <w:rPr>
          <w:rFonts w:hint="eastAsia" w:ascii="宋体" w:hAnsi="宋体" w:eastAsia="宋体" w:cs="宋体"/>
          <w:b w:val="0"/>
          <w:bCs w:val="0"/>
          <w:sz w:val="32"/>
          <w:szCs w:val="32"/>
          <w:lang w:val="en-US" w:eastAsia="zh-CN"/>
        </w:rPr>
        <w:t xml:space="preserve"> 123</w:t>
      </w:r>
      <w:r>
        <w:rPr>
          <w:rFonts w:hint="eastAsia" w:ascii="宋体" w:hAnsi="宋体" w:eastAsia="宋体" w:cs="宋体"/>
          <w:b w:val="0"/>
          <w:bCs w:val="0"/>
          <w:sz w:val="32"/>
          <w:szCs w:val="32"/>
        </w:rPr>
        <w:t>人，并定期开展随访、健康体检和档案维护管理；“三病筛查”（艾滋病、梅毒、乙肝）及咨询</w:t>
      </w:r>
      <w:r>
        <w:rPr>
          <w:rFonts w:hint="eastAsia" w:ascii="宋体" w:hAnsi="宋体" w:eastAsia="宋体" w:cs="宋体"/>
          <w:b w:val="0"/>
          <w:bCs w:val="0"/>
          <w:sz w:val="32"/>
          <w:szCs w:val="32"/>
          <w:lang w:val="en-US" w:eastAsia="zh-CN"/>
        </w:rPr>
        <w:t>186</w:t>
      </w:r>
      <w:r>
        <w:rPr>
          <w:rFonts w:hint="eastAsia" w:ascii="宋体" w:hAnsi="宋体" w:eastAsia="宋体" w:cs="宋体"/>
          <w:b w:val="0"/>
          <w:bCs w:val="0"/>
          <w:sz w:val="32"/>
          <w:szCs w:val="32"/>
        </w:rPr>
        <w:t>人次；孕产妇叶酸补服</w:t>
      </w:r>
      <w:r>
        <w:rPr>
          <w:rFonts w:hint="eastAsia" w:ascii="宋体" w:hAnsi="宋体" w:eastAsia="宋体" w:cs="宋体"/>
          <w:b w:val="0"/>
          <w:bCs w:val="0"/>
          <w:sz w:val="32"/>
          <w:szCs w:val="32"/>
          <w:lang w:val="en-US" w:eastAsia="zh-CN"/>
        </w:rPr>
        <w:t xml:space="preserve"> 83</w:t>
      </w:r>
      <w:r>
        <w:rPr>
          <w:rFonts w:hint="eastAsia" w:ascii="宋体" w:hAnsi="宋体" w:eastAsia="宋体" w:cs="宋体"/>
          <w:b w:val="0"/>
          <w:bCs w:val="0"/>
          <w:sz w:val="32"/>
          <w:szCs w:val="32"/>
        </w:rPr>
        <w:t>人次；儿童营养包发放及健康喂养</w:t>
      </w:r>
      <w:r>
        <w:rPr>
          <w:rFonts w:hint="eastAsia" w:ascii="宋体" w:hAnsi="宋体" w:eastAsia="宋体" w:cs="宋体"/>
          <w:b w:val="0"/>
          <w:bCs w:val="0"/>
          <w:sz w:val="32"/>
          <w:szCs w:val="32"/>
          <w:lang w:eastAsia="zh-CN"/>
        </w:rPr>
        <w:t>指导</w:t>
      </w:r>
      <w:r>
        <w:rPr>
          <w:rFonts w:hint="eastAsia" w:ascii="宋体" w:hAnsi="宋体" w:eastAsia="宋体" w:cs="宋体"/>
          <w:b w:val="0"/>
          <w:bCs w:val="0"/>
          <w:sz w:val="32"/>
          <w:szCs w:val="32"/>
          <w:lang w:val="en-US" w:eastAsia="zh-CN"/>
        </w:rPr>
        <w:t>181</w:t>
      </w:r>
      <w:r>
        <w:rPr>
          <w:rFonts w:hint="eastAsia" w:ascii="宋体" w:hAnsi="宋体" w:eastAsia="宋体" w:cs="宋体"/>
          <w:b w:val="0"/>
          <w:bCs w:val="0"/>
          <w:sz w:val="32"/>
          <w:szCs w:val="32"/>
        </w:rPr>
        <w:t>人次；</w:t>
      </w:r>
      <w:r>
        <w:rPr>
          <w:rFonts w:hint="eastAsia" w:ascii="宋体" w:hAnsi="宋体" w:eastAsia="宋体" w:cs="宋体"/>
          <w:b w:val="0"/>
          <w:bCs w:val="0"/>
          <w:sz w:val="32"/>
          <w:szCs w:val="32"/>
          <w:lang w:eastAsia="zh-CN"/>
        </w:rPr>
        <w:t>督导饮用水卫生次；</w:t>
      </w:r>
      <w:r>
        <w:rPr>
          <w:rFonts w:hint="eastAsia" w:ascii="宋体" w:hAnsi="宋体" w:eastAsia="宋体" w:cs="宋体"/>
          <w:b w:val="0"/>
          <w:bCs w:val="0"/>
          <w:sz w:val="32"/>
          <w:szCs w:val="32"/>
          <w:lang w:val="en-US" w:eastAsia="zh-CN"/>
        </w:rPr>
        <w:t>48;</w:t>
      </w:r>
      <w:r>
        <w:rPr>
          <w:rFonts w:hint="eastAsia" w:ascii="宋体" w:hAnsi="宋体" w:eastAsia="宋体" w:cs="宋体"/>
          <w:b w:val="0"/>
          <w:bCs w:val="0"/>
          <w:sz w:val="32"/>
          <w:szCs w:val="32"/>
        </w:rPr>
        <w:t>Ⅰ类疫苗接种</w:t>
      </w:r>
      <w:r>
        <w:rPr>
          <w:rFonts w:hint="eastAsia" w:ascii="宋体" w:hAnsi="宋体" w:eastAsia="宋体" w:cs="宋体"/>
          <w:b w:val="0"/>
          <w:bCs w:val="0"/>
          <w:sz w:val="32"/>
          <w:szCs w:val="32"/>
          <w:lang w:val="en-US" w:eastAsia="zh-CN"/>
        </w:rPr>
        <w:t xml:space="preserve"> 1087</w:t>
      </w:r>
      <w:r>
        <w:rPr>
          <w:rFonts w:hint="eastAsia" w:ascii="宋体" w:hAnsi="宋体" w:eastAsia="宋体" w:cs="宋体"/>
          <w:b w:val="0"/>
          <w:bCs w:val="0"/>
          <w:sz w:val="32"/>
          <w:szCs w:val="32"/>
        </w:rPr>
        <w:t>针次、Ⅱ类疫苗接种</w:t>
      </w:r>
      <w:r>
        <w:rPr>
          <w:rFonts w:hint="eastAsia" w:ascii="宋体" w:hAnsi="宋体" w:eastAsia="宋体" w:cs="宋体"/>
          <w:b w:val="0"/>
          <w:bCs w:val="0"/>
          <w:sz w:val="32"/>
          <w:szCs w:val="32"/>
          <w:lang w:val="en-US" w:eastAsia="zh-CN"/>
        </w:rPr>
        <w:t xml:space="preserve">360 </w:t>
      </w:r>
      <w:r>
        <w:rPr>
          <w:rFonts w:hint="eastAsia" w:ascii="宋体" w:hAnsi="宋体" w:eastAsia="宋体" w:cs="宋体"/>
          <w:b w:val="0"/>
          <w:bCs w:val="0"/>
          <w:sz w:val="32"/>
          <w:szCs w:val="32"/>
        </w:rPr>
        <w:t>人次；</w:t>
      </w:r>
      <w:r>
        <w:rPr>
          <w:rFonts w:hint="eastAsia" w:ascii="宋体" w:hAnsi="宋体" w:eastAsia="宋体" w:cs="宋体"/>
          <w:b w:val="0"/>
          <w:bCs w:val="0"/>
          <w:sz w:val="32"/>
          <w:szCs w:val="32"/>
          <w:lang w:eastAsia="zh-CN"/>
        </w:rPr>
        <w:t>建立健康宣传专栏</w:t>
      </w:r>
      <w:r>
        <w:rPr>
          <w:rFonts w:hint="eastAsia" w:ascii="宋体" w:hAnsi="宋体" w:eastAsia="宋体" w:cs="宋体"/>
          <w:b w:val="0"/>
          <w:bCs w:val="0"/>
          <w:sz w:val="32"/>
          <w:szCs w:val="32"/>
          <w:lang w:val="en-US" w:eastAsia="zh-CN"/>
        </w:rPr>
        <w:t>9个，显示屏1个，</w:t>
      </w:r>
      <w:r>
        <w:rPr>
          <w:rFonts w:hint="eastAsia" w:ascii="宋体" w:hAnsi="宋体" w:eastAsia="宋体" w:cs="宋体"/>
          <w:b w:val="0"/>
          <w:bCs w:val="0"/>
          <w:sz w:val="32"/>
          <w:szCs w:val="32"/>
        </w:rPr>
        <w:t>健康教育宣传</w:t>
      </w:r>
      <w:r>
        <w:rPr>
          <w:rFonts w:hint="eastAsia" w:ascii="宋体" w:hAnsi="宋体" w:eastAsia="宋体" w:cs="宋体"/>
          <w:b w:val="0"/>
          <w:bCs w:val="0"/>
          <w:sz w:val="32"/>
          <w:szCs w:val="32"/>
          <w:lang w:val="en-US" w:eastAsia="zh-CN"/>
        </w:rPr>
        <w:t xml:space="preserve">108 </w:t>
      </w:r>
      <w:r>
        <w:rPr>
          <w:rFonts w:hint="eastAsia" w:ascii="宋体" w:hAnsi="宋体" w:eastAsia="宋体" w:cs="宋体"/>
          <w:b w:val="0"/>
          <w:bCs w:val="0"/>
          <w:sz w:val="32"/>
          <w:szCs w:val="32"/>
        </w:rPr>
        <w:t>次，</w:t>
      </w:r>
      <w:r>
        <w:rPr>
          <w:rFonts w:hint="eastAsia" w:ascii="宋体" w:hAnsi="宋体" w:eastAsia="宋体" w:cs="宋体"/>
          <w:b w:val="0"/>
          <w:bCs w:val="0"/>
          <w:sz w:val="32"/>
          <w:szCs w:val="32"/>
          <w:lang w:eastAsia="zh-CN"/>
        </w:rPr>
        <w:t>共</w:t>
      </w:r>
      <w:r>
        <w:rPr>
          <w:rFonts w:hint="eastAsia" w:ascii="宋体" w:hAnsi="宋体" w:eastAsia="宋体" w:cs="宋体"/>
          <w:b w:val="0"/>
          <w:bCs w:val="0"/>
          <w:sz w:val="32"/>
          <w:szCs w:val="32"/>
        </w:rPr>
        <w:t>发放宣传资料</w:t>
      </w:r>
      <w:r>
        <w:rPr>
          <w:rFonts w:hint="eastAsia" w:ascii="宋体" w:hAnsi="宋体" w:eastAsia="宋体" w:cs="宋体"/>
          <w:b w:val="0"/>
          <w:bCs w:val="0"/>
          <w:sz w:val="32"/>
          <w:szCs w:val="32"/>
          <w:lang w:val="en-US" w:eastAsia="zh-CN"/>
        </w:rPr>
        <w:t xml:space="preserve"> 3657</w:t>
      </w:r>
      <w:r>
        <w:rPr>
          <w:rFonts w:hint="eastAsia" w:ascii="宋体" w:hAnsi="宋体" w:eastAsia="宋体" w:cs="宋体"/>
          <w:b w:val="0"/>
          <w:bCs w:val="0"/>
          <w:sz w:val="32"/>
          <w:szCs w:val="32"/>
        </w:rPr>
        <w:t>余份；“</w:t>
      </w:r>
      <w:r>
        <w:rPr>
          <w:rFonts w:hint="eastAsia" w:ascii="宋体" w:hAnsi="宋体" w:eastAsia="宋体" w:cs="宋体"/>
          <w:b w:val="0"/>
          <w:bCs w:val="0"/>
          <w:sz w:val="32"/>
          <w:szCs w:val="32"/>
          <w:lang w:eastAsia="zh-CN"/>
        </w:rPr>
        <w:t>家庭医生</w:t>
      </w:r>
      <w:r>
        <w:rPr>
          <w:rFonts w:hint="eastAsia" w:ascii="宋体" w:hAnsi="宋体" w:eastAsia="宋体" w:cs="宋体"/>
          <w:b w:val="0"/>
          <w:bCs w:val="0"/>
          <w:sz w:val="32"/>
          <w:szCs w:val="32"/>
        </w:rPr>
        <w:t>”契约服务签约</w:t>
      </w:r>
      <w:r>
        <w:rPr>
          <w:rFonts w:hint="eastAsia" w:ascii="宋体" w:hAnsi="宋体" w:eastAsia="宋体" w:cs="宋体"/>
          <w:b w:val="0"/>
          <w:bCs w:val="0"/>
          <w:sz w:val="32"/>
          <w:szCs w:val="32"/>
          <w:lang w:val="en-US" w:eastAsia="zh-CN"/>
        </w:rPr>
        <w:t>2691</w:t>
      </w:r>
      <w:r>
        <w:rPr>
          <w:rFonts w:hint="eastAsia" w:ascii="宋体" w:hAnsi="宋体" w:eastAsia="宋体" w:cs="宋体"/>
          <w:b w:val="0"/>
          <w:bCs w:val="0"/>
          <w:sz w:val="32"/>
          <w:szCs w:val="32"/>
        </w:rPr>
        <w:t>户，</w:t>
      </w:r>
      <w:r>
        <w:rPr>
          <w:rFonts w:hint="eastAsia" w:ascii="宋体" w:hAnsi="宋体" w:eastAsia="宋体" w:cs="宋体"/>
          <w:b w:val="0"/>
          <w:bCs w:val="0"/>
          <w:sz w:val="32"/>
          <w:szCs w:val="32"/>
          <w:lang w:val="en-US" w:eastAsia="zh-CN"/>
        </w:rPr>
        <w:t>7523人。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eastAsia="zh-CN"/>
        </w:rPr>
        <w:t>三、强化</w:t>
      </w:r>
      <w:r>
        <w:rPr>
          <w:rFonts w:hint="eastAsia" w:ascii="宋体" w:hAnsi="宋体" w:eastAsia="宋体" w:cs="宋体"/>
          <w:b w:val="0"/>
          <w:bCs w:val="0"/>
          <w:sz w:val="32"/>
          <w:szCs w:val="32"/>
        </w:rPr>
        <w:t>医院文化建设，实现医疗业务发展质量</w:t>
      </w:r>
      <w:r>
        <w:rPr>
          <w:rFonts w:hint="eastAsia" w:ascii="宋体" w:hAnsi="宋体" w:eastAsia="宋体" w:cs="宋体"/>
          <w:b w:val="0"/>
          <w:bCs w:val="0"/>
          <w:sz w:val="32"/>
          <w:szCs w:val="32"/>
          <w:lang w:eastAsia="zh-CN"/>
        </w:rPr>
        <w:t>稳步</w:t>
      </w:r>
      <w:r>
        <w:rPr>
          <w:rFonts w:hint="eastAsia" w:ascii="宋体" w:hAnsi="宋体" w:eastAsia="宋体" w:cs="宋体"/>
          <w:b w:val="0"/>
          <w:bCs w:val="0"/>
          <w:sz w:val="32"/>
          <w:szCs w:val="32"/>
        </w:rPr>
        <w:t>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 xml:space="preserve">   门急诊</w:t>
      </w:r>
      <w:r>
        <w:rPr>
          <w:rFonts w:hint="eastAsia" w:ascii="宋体" w:hAnsi="宋体" w:eastAsia="宋体" w:cs="宋体"/>
          <w:b w:val="0"/>
          <w:bCs w:val="0"/>
          <w:sz w:val="32"/>
          <w:szCs w:val="32"/>
          <w:lang w:eastAsia="zh-CN"/>
        </w:rPr>
        <w:t>诊疗人次</w:t>
      </w:r>
      <w:r>
        <w:rPr>
          <w:rFonts w:hint="eastAsia" w:ascii="宋体" w:hAnsi="宋体" w:eastAsia="宋体" w:cs="宋体"/>
          <w:b w:val="0"/>
          <w:bCs w:val="0"/>
          <w:sz w:val="32"/>
          <w:szCs w:val="32"/>
          <w:lang w:val="en-US" w:eastAsia="zh-CN"/>
        </w:rPr>
        <w:t>8847人次</w:t>
      </w:r>
      <w:r>
        <w:rPr>
          <w:rFonts w:hint="eastAsia" w:ascii="宋体" w:hAnsi="宋体" w:eastAsia="宋体" w:cs="宋体"/>
          <w:b w:val="0"/>
          <w:bCs w:val="0"/>
          <w:sz w:val="32"/>
          <w:szCs w:val="32"/>
        </w:rPr>
        <w:t>，住院</w:t>
      </w:r>
      <w:r>
        <w:rPr>
          <w:rFonts w:hint="eastAsia" w:ascii="宋体" w:hAnsi="宋体" w:eastAsia="宋体" w:cs="宋体"/>
          <w:b w:val="0"/>
          <w:bCs w:val="0"/>
          <w:sz w:val="32"/>
          <w:szCs w:val="32"/>
          <w:lang w:val="en-US" w:eastAsia="zh-CN"/>
        </w:rPr>
        <w:t>585</w:t>
      </w:r>
      <w:r>
        <w:rPr>
          <w:rFonts w:hint="eastAsia" w:ascii="宋体" w:hAnsi="宋体" w:eastAsia="宋体" w:cs="宋体"/>
          <w:b w:val="0"/>
          <w:bCs w:val="0"/>
          <w:sz w:val="32"/>
          <w:szCs w:val="32"/>
        </w:rPr>
        <w:t>人次。</w:t>
      </w:r>
      <w:r>
        <w:rPr>
          <w:rFonts w:hint="eastAsia" w:ascii="宋体" w:hAnsi="宋体" w:eastAsia="宋体" w:cs="宋体"/>
          <w:b w:val="0"/>
          <w:bCs w:val="0"/>
          <w:sz w:val="32"/>
          <w:szCs w:val="32"/>
          <w:lang w:eastAsia="zh-CN"/>
        </w:rPr>
        <w:t>业务收入</w:t>
      </w:r>
      <w:r>
        <w:rPr>
          <w:rFonts w:hint="eastAsia" w:ascii="宋体" w:hAnsi="宋体" w:eastAsia="宋体" w:cs="宋体"/>
          <w:b w:val="0"/>
          <w:bCs w:val="0"/>
          <w:sz w:val="32"/>
          <w:szCs w:val="32"/>
          <w:lang w:val="en-US" w:eastAsia="zh-CN"/>
        </w:rPr>
        <w:t>175</w:t>
      </w:r>
      <w:r>
        <w:rPr>
          <w:rFonts w:hint="eastAsia" w:ascii="宋体" w:hAnsi="宋体" w:eastAsia="宋体" w:cs="宋体"/>
          <w:b w:val="0"/>
          <w:bCs w:val="0"/>
          <w:sz w:val="32"/>
          <w:szCs w:val="32"/>
          <w:lang w:eastAsia="zh-CN"/>
        </w:rPr>
        <w:t>万元，比去年同期下降</w:t>
      </w:r>
      <w:r>
        <w:rPr>
          <w:rFonts w:hint="eastAsia" w:ascii="宋体" w:hAnsi="宋体" w:eastAsia="宋体" w:cs="宋体"/>
          <w:b w:val="0"/>
          <w:bCs w:val="0"/>
          <w:sz w:val="32"/>
          <w:szCs w:val="32"/>
          <w:lang w:val="en-US" w:eastAsia="zh-CN"/>
        </w:rPr>
        <w:t>58</w:t>
      </w:r>
      <w:r>
        <w:rPr>
          <w:rFonts w:hint="eastAsia" w:ascii="宋体" w:hAnsi="宋体" w:eastAsia="宋体" w:cs="宋体"/>
          <w:b w:val="0"/>
          <w:bCs w:val="0"/>
          <w:sz w:val="32"/>
          <w:szCs w:val="32"/>
          <w:lang w:eastAsia="zh-CN"/>
        </w:rPr>
        <w:t>万元，下降原因一是因为从</w:t>
      </w:r>
      <w:r>
        <w:rPr>
          <w:rFonts w:hint="eastAsia" w:ascii="宋体" w:hAnsi="宋体" w:eastAsia="宋体" w:cs="宋体"/>
          <w:b w:val="0"/>
          <w:bCs w:val="0"/>
          <w:sz w:val="32"/>
          <w:szCs w:val="32"/>
          <w:lang w:val="en-US" w:eastAsia="zh-CN"/>
        </w:rPr>
        <w:t>1月开始执行基层运行软件严格控费，二是因为新农合和医保局合并后取消一般诊疗费。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一</w:t>
      </w:r>
      <w:r>
        <w:rPr>
          <w:rFonts w:hint="eastAsia" w:ascii="宋体" w:hAnsi="宋体" w:eastAsia="宋体" w:cs="宋体"/>
          <w:b w:val="0"/>
          <w:bCs w:val="0"/>
          <w:sz w:val="32"/>
          <w:szCs w:val="32"/>
        </w:rPr>
        <w:t>）加强人才队伍建设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2018年</w:t>
      </w:r>
      <w:r>
        <w:rPr>
          <w:rFonts w:hint="eastAsia" w:ascii="宋体" w:hAnsi="宋体" w:eastAsia="宋体" w:cs="宋体"/>
          <w:b w:val="0"/>
          <w:bCs w:val="0"/>
          <w:sz w:val="32"/>
          <w:szCs w:val="32"/>
        </w:rPr>
        <w:t>安排进修</w:t>
      </w:r>
      <w:r>
        <w:rPr>
          <w:rFonts w:hint="eastAsia" w:ascii="宋体" w:hAnsi="宋体" w:eastAsia="宋体" w:cs="宋体"/>
          <w:b w:val="0"/>
          <w:bCs w:val="0"/>
          <w:sz w:val="32"/>
          <w:szCs w:val="32"/>
          <w:lang w:val="en-US" w:eastAsia="zh-CN"/>
        </w:rPr>
        <w:t>7</w:t>
      </w:r>
      <w:r>
        <w:rPr>
          <w:rFonts w:hint="eastAsia" w:ascii="宋体" w:hAnsi="宋体" w:eastAsia="宋体" w:cs="宋体"/>
          <w:b w:val="0"/>
          <w:bCs w:val="0"/>
          <w:sz w:val="32"/>
          <w:szCs w:val="32"/>
        </w:rPr>
        <w:t>人</w:t>
      </w:r>
      <w:r>
        <w:rPr>
          <w:rFonts w:hint="eastAsia" w:ascii="宋体" w:hAnsi="宋体" w:eastAsia="宋体" w:cs="宋体"/>
          <w:b w:val="0"/>
          <w:bCs w:val="0"/>
          <w:sz w:val="32"/>
          <w:szCs w:val="32"/>
          <w:lang w:eastAsia="zh-CN"/>
        </w:rPr>
        <w:t>次</w:t>
      </w:r>
      <w:r>
        <w:rPr>
          <w:rFonts w:hint="eastAsia" w:ascii="宋体" w:hAnsi="宋体" w:eastAsia="宋体" w:cs="宋体"/>
          <w:b w:val="0"/>
          <w:bCs w:val="0"/>
          <w:sz w:val="32"/>
          <w:szCs w:val="32"/>
        </w:rPr>
        <w:t>，分别到县级</w:t>
      </w:r>
      <w:r>
        <w:rPr>
          <w:rFonts w:hint="eastAsia" w:ascii="宋体" w:hAnsi="宋体" w:eastAsia="宋体" w:cs="宋体"/>
          <w:b w:val="0"/>
          <w:bCs w:val="0"/>
          <w:sz w:val="32"/>
          <w:szCs w:val="32"/>
          <w:lang w:val="en-US" w:eastAsia="zh-CN"/>
        </w:rPr>
        <w:t>3人次</w:t>
      </w:r>
      <w:r>
        <w:rPr>
          <w:rFonts w:hint="eastAsia" w:ascii="宋体" w:hAnsi="宋体" w:eastAsia="宋体" w:cs="宋体"/>
          <w:b w:val="0"/>
          <w:bCs w:val="0"/>
          <w:sz w:val="32"/>
          <w:szCs w:val="32"/>
        </w:rPr>
        <w:t>、市级</w:t>
      </w:r>
      <w:r>
        <w:rPr>
          <w:rFonts w:hint="eastAsia" w:ascii="宋体" w:hAnsi="宋体" w:eastAsia="宋体" w:cs="宋体"/>
          <w:b w:val="0"/>
          <w:bCs w:val="0"/>
          <w:sz w:val="32"/>
          <w:szCs w:val="32"/>
          <w:lang w:val="en-US" w:eastAsia="zh-CN"/>
        </w:rPr>
        <w:t>2人次</w:t>
      </w:r>
      <w:r>
        <w:rPr>
          <w:rFonts w:hint="eastAsia" w:ascii="宋体" w:hAnsi="宋体" w:eastAsia="宋体" w:cs="宋体"/>
          <w:b w:val="0"/>
          <w:bCs w:val="0"/>
          <w:sz w:val="32"/>
          <w:szCs w:val="32"/>
          <w:lang w:eastAsia="zh-CN"/>
        </w:rPr>
        <w:t>、省级经院医师规培</w:t>
      </w:r>
      <w:r>
        <w:rPr>
          <w:rFonts w:hint="eastAsia" w:ascii="宋体" w:hAnsi="宋体" w:eastAsia="宋体" w:cs="宋体"/>
          <w:b w:val="0"/>
          <w:bCs w:val="0"/>
          <w:sz w:val="32"/>
          <w:szCs w:val="32"/>
          <w:lang w:val="en-US" w:eastAsia="zh-CN"/>
        </w:rPr>
        <w:t>1人</w:t>
      </w:r>
      <w:r>
        <w:rPr>
          <w:rFonts w:hint="eastAsia" w:ascii="宋体" w:hAnsi="宋体" w:eastAsia="宋体" w:cs="宋体"/>
          <w:b w:val="0"/>
          <w:bCs w:val="0"/>
          <w:sz w:val="32"/>
          <w:szCs w:val="32"/>
        </w:rPr>
        <w:t>；参加短期培训</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人次；继续医学教育</w:t>
      </w:r>
      <w:r>
        <w:rPr>
          <w:rFonts w:hint="eastAsia" w:ascii="宋体" w:hAnsi="宋体" w:eastAsia="宋体" w:cs="宋体"/>
          <w:b w:val="0"/>
          <w:bCs w:val="0"/>
          <w:sz w:val="32"/>
          <w:szCs w:val="32"/>
          <w:lang w:val="en-US" w:eastAsia="zh-CN"/>
        </w:rPr>
        <w:t>13</w:t>
      </w:r>
      <w:r>
        <w:rPr>
          <w:rFonts w:hint="eastAsia" w:ascii="宋体" w:hAnsi="宋体" w:eastAsia="宋体" w:cs="宋体"/>
          <w:b w:val="0"/>
          <w:bCs w:val="0"/>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二</w:t>
      </w:r>
      <w:r>
        <w:rPr>
          <w:rFonts w:hint="eastAsia" w:ascii="宋体" w:hAnsi="宋体" w:eastAsia="宋体" w:cs="宋体"/>
          <w:b w:val="0"/>
          <w:bCs w:val="0"/>
          <w:sz w:val="32"/>
          <w:szCs w:val="32"/>
        </w:rPr>
        <w:t>）加强职工核心价值观培养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秉承“</w:t>
      </w:r>
      <w:r>
        <w:rPr>
          <w:rFonts w:hint="eastAsia" w:ascii="宋体" w:hAnsi="宋体" w:eastAsia="宋体" w:cs="宋体"/>
          <w:b w:val="0"/>
          <w:bCs w:val="0"/>
          <w:sz w:val="32"/>
          <w:szCs w:val="32"/>
          <w:lang w:eastAsia="zh-CN"/>
        </w:rPr>
        <w:t>厚的精医博爱创新</w:t>
      </w:r>
      <w:r>
        <w:rPr>
          <w:rFonts w:hint="eastAsia" w:ascii="宋体" w:hAnsi="宋体" w:eastAsia="宋体" w:cs="宋体"/>
          <w:b w:val="0"/>
          <w:bCs w:val="0"/>
          <w:sz w:val="32"/>
          <w:szCs w:val="32"/>
        </w:rPr>
        <w:t>”之院训，争做“忠诚、团结、智慧、担当、清廉”卫生人。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）改善就医环境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规范</w:t>
      </w:r>
      <w:r>
        <w:rPr>
          <w:rFonts w:hint="eastAsia" w:ascii="宋体" w:hAnsi="宋体" w:eastAsia="宋体" w:cs="宋体"/>
          <w:b w:val="0"/>
          <w:bCs w:val="0"/>
          <w:sz w:val="32"/>
          <w:szCs w:val="32"/>
        </w:rPr>
        <w:t>诊疗区、病区、</w:t>
      </w:r>
      <w:r>
        <w:rPr>
          <w:rFonts w:hint="eastAsia" w:ascii="宋体" w:hAnsi="宋体" w:eastAsia="宋体" w:cs="宋体"/>
          <w:b w:val="0"/>
          <w:bCs w:val="0"/>
          <w:sz w:val="32"/>
          <w:szCs w:val="32"/>
          <w:lang w:eastAsia="zh-CN"/>
        </w:rPr>
        <w:t>预防接种门诊，合理利用，为患者提供</w:t>
      </w:r>
      <w:r>
        <w:rPr>
          <w:rFonts w:hint="eastAsia" w:ascii="宋体" w:hAnsi="宋体" w:eastAsia="宋体" w:cs="宋体"/>
          <w:b w:val="0"/>
          <w:bCs w:val="0"/>
          <w:sz w:val="32"/>
          <w:szCs w:val="32"/>
        </w:rPr>
        <w:t>环境舒适</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方便快捷</w:t>
      </w:r>
      <w:r>
        <w:rPr>
          <w:rFonts w:hint="eastAsia" w:ascii="宋体" w:hAnsi="宋体" w:eastAsia="宋体" w:cs="宋体"/>
          <w:b w:val="0"/>
          <w:bCs w:val="0"/>
          <w:sz w:val="32"/>
          <w:szCs w:val="32"/>
          <w:lang w:eastAsia="zh-CN"/>
        </w:rPr>
        <w:t>的就近就医环境</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已经规范</w:t>
      </w:r>
      <w:r>
        <w:rPr>
          <w:rFonts w:hint="eastAsia" w:ascii="宋体" w:hAnsi="宋体" w:eastAsia="宋体" w:cs="宋体"/>
          <w:b w:val="0"/>
          <w:bCs w:val="0"/>
          <w:sz w:val="32"/>
          <w:szCs w:val="32"/>
          <w:lang w:val="en-US" w:eastAsia="zh-CN"/>
        </w:rPr>
        <w:t>AAA预防接种门诊、等待市上验收；对一楼门诊重新规划，对药房、收费室、医保窗口等服务窗口设置标识标志、添置便民座椅；改造检验室窗口及操作和工作区分离，并设置便民座椅；打造住院部住院环境，统一安装呼叫系统和中心供氧系统，添置更新病床和床上用品，改装护理操作室并且规范各种标识标牌。对院内墙体涂料翻新。规范设置公共卫生档案室。对卫生院进行廉洁文化打造，廉洁文化墙，五人医院标准，管建阵地打造，规范医疗废物暂存间和住院病区卫生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四</w:t>
      </w:r>
      <w:r>
        <w:rPr>
          <w:rFonts w:hint="eastAsia" w:ascii="宋体" w:hAnsi="宋体" w:eastAsia="宋体" w:cs="宋体"/>
          <w:b w:val="0"/>
          <w:bCs w:val="0"/>
          <w:sz w:val="32"/>
          <w:szCs w:val="32"/>
        </w:rPr>
        <w:t>）院内规章制度</w:t>
      </w:r>
      <w:r>
        <w:rPr>
          <w:rFonts w:hint="eastAsia" w:ascii="宋体" w:hAnsi="宋体" w:eastAsia="宋体" w:cs="宋体"/>
          <w:b w:val="0"/>
          <w:bCs w:val="0"/>
          <w:sz w:val="32"/>
          <w:szCs w:val="32"/>
          <w:lang w:eastAsia="zh-CN"/>
        </w:rPr>
        <w:t>日臻完善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始终坚持用制度管院</w:t>
      </w:r>
      <w:r>
        <w:rPr>
          <w:rFonts w:hint="eastAsia" w:ascii="宋体" w:hAnsi="宋体" w:eastAsia="宋体" w:cs="宋体"/>
          <w:b w:val="0"/>
          <w:bCs w:val="0"/>
          <w:sz w:val="32"/>
          <w:szCs w:val="32"/>
          <w:lang w:eastAsia="zh-CN"/>
        </w:rPr>
        <w:t>、制度管人</w:t>
      </w:r>
      <w:r>
        <w:rPr>
          <w:rFonts w:hint="eastAsia" w:ascii="宋体" w:hAnsi="宋体" w:eastAsia="宋体" w:cs="宋体"/>
          <w:b w:val="0"/>
          <w:bCs w:val="0"/>
          <w:sz w:val="32"/>
          <w:szCs w:val="32"/>
        </w:rPr>
        <w:t>。严格落实医疗质量管理核心制度，加强“三基三严”培训考核。加强法律法规学</w:t>
      </w:r>
      <w:bookmarkStart w:id="76" w:name="_GoBack"/>
      <w:bookmarkEnd w:id="76"/>
      <w:r>
        <w:rPr>
          <w:rFonts w:hint="eastAsia" w:ascii="宋体" w:hAnsi="宋体" w:eastAsia="宋体" w:cs="宋体"/>
          <w:b w:val="0"/>
          <w:bCs w:val="0"/>
          <w:sz w:val="32"/>
          <w:szCs w:val="32"/>
        </w:rPr>
        <w:t>习宣讲，做好依法办院，依法行医。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五</w:t>
      </w:r>
      <w:r>
        <w:rPr>
          <w:rFonts w:hint="eastAsia" w:ascii="宋体" w:hAnsi="宋体" w:eastAsia="宋体" w:cs="宋体"/>
          <w:b w:val="0"/>
          <w:bCs w:val="0"/>
          <w:sz w:val="32"/>
          <w:szCs w:val="32"/>
        </w:rPr>
        <w:t>）完善绩效工资考核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制定了</w:t>
      </w:r>
      <w:r>
        <w:rPr>
          <w:rFonts w:hint="eastAsia" w:ascii="宋体" w:hAnsi="宋体" w:eastAsia="宋体" w:cs="宋体"/>
          <w:b w:val="0"/>
          <w:bCs w:val="0"/>
          <w:sz w:val="32"/>
          <w:szCs w:val="32"/>
          <w:lang w:val="en-US" w:eastAsia="zh-CN"/>
        </w:rPr>
        <w:t>2018年绩效考核方案，</w:t>
      </w:r>
      <w:r>
        <w:rPr>
          <w:rFonts w:hint="eastAsia" w:ascii="宋体" w:hAnsi="宋体" w:eastAsia="宋体" w:cs="宋体"/>
          <w:b w:val="0"/>
          <w:bCs w:val="0"/>
          <w:sz w:val="32"/>
          <w:szCs w:val="32"/>
        </w:rPr>
        <w:t>重点向临床一线、重点岗位业务骨干倾斜，充分调动全院职工积极性。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eastAsia="zh-CN"/>
        </w:rPr>
        <w:t>四、</w:t>
      </w:r>
      <w:r>
        <w:rPr>
          <w:rFonts w:hint="eastAsia" w:ascii="宋体" w:hAnsi="宋体" w:eastAsia="宋体" w:cs="宋体"/>
          <w:b w:val="0"/>
          <w:bCs w:val="0"/>
          <w:sz w:val="32"/>
          <w:szCs w:val="32"/>
        </w:rPr>
        <w:t>统筹抓好党风廉政建设、医疗行风建设和安全信访维稳工作，确保队伍稳定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一</w:t>
      </w:r>
      <w:r>
        <w:rPr>
          <w:rFonts w:hint="eastAsia" w:ascii="宋体" w:hAnsi="宋体" w:eastAsia="宋体" w:cs="宋体"/>
          <w:b w:val="0"/>
          <w:bCs w:val="0"/>
          <w:sz w:val="32"/>
          <w:szCs w:val="32"/>
        </w:rPr>
        <w:t>）深入开展“两学一做”学习教育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召开动员大会，制定实施方案。定期学习党章党规和习</w:t>
      </w:r>
      <w:r>
        <w:rPr>
          <w:rFonts w:hint="eastAsia" w:ascii="宋体" w:hAnsi="宋体" w:cs="宋体"/>
          <w:b w:val="0"/>
          <w:bCs w:val="0"/>
          <w:sz w:val="32"/>
          <w:szCs w:val="32"/>
          <w:lang w:eastAsia="zh-CN"/>
        </w:rPr>
        <w:t>近平</w:t>
      </w:r>
      <w:r>
        <w:rPr>
          <w:rFonts w:hint="eastAsia" w:ascii="宋体" w:hAnsi="宋体" w:eastAsia="宋体" w:cs="宋体"/>
          <w:b w:val="0"/>
          <w:bCs w:val="0"/>
          <w:sz w:val="32"/>
          <w:szCs w:val="32"/>
        </w:rPr>
        <w:t>总书记系列讲话，结合工作实际分门别类查找问题，争做合格党员。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二</w:t>
      </w:r>
      <w:r>
        <w:rPr>
          <w:rFonts w:hint="eastAsia" w:ascii="宋体" w:hAnsi="宋体" w:eastAsia="宋体" w:cs="宋体"/>
          <w:b w:val="0"/>
          <w:bCs w:val="0"/>
          <w:sz w:val="32"/>
          <w:szCs w:val="32"/>
        </w:rPr>
        <w:t>）认真落实党风廉政建设主体责任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定期召开党风廉政建设专题会议，修订完善了《廉政建设</w:t>
      </w:r>
      <w:r>
        <w:rPr>
          <w:rFonts w:hint="eastAsia" w:ascii="宋体" w:hAnsi="宋体" w:eastAsia="宋体" w:cs="宋体"/>
          <w:b w:val="0"/>
          <w:bCs w:val="0"/>
          <w:sz w:val="32"/>
          <w:szCs w:val="32"/>
          <w:lang w:eastAsia="zh-CN"/>
        </w:rPr>
        <w:t>计划</w:t>
      </w:r>
      <w:r>
        <w:rPr>
          <w:rFonts w:hint="eastAsia" w:ascii="宋体" w:hAnsi="宋体" w:eastAsia="宋体" w:cs="宋体"/>
          <w:b w:val="0"/>
          <w:bCs w:val="0"/>
          <w:sz w:val="32"/>
          <w:szCs w:val="32"/>
        </w:rPr>
        <w:t>》、《三公经费管理实施细则》、《公务接待制度》、《救护车管理制度和规定》、《贯彻落实“八项规定”实施细则》等系列规章制度。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认真落实“五位一体”阳光采购，对涉及药品、耗材、器械、疫苗、检验试剂等相关科室负责人签署廉政承诺；对相关供应商集体约谈并签订廉洁协议，杜绝腐败行为发生。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eastAsia="zh-CN"/>
        </w:rPr>
        <w:t>三</w:t>
      </w:r>
      <w:r>
        <w:rPr>
          <w:rFonts w:hint="eastAsia" w:ascii="宋体" w:hAnsi="宋体" w:eastAsia="宋体" w:cs="宋体"/>
          <w:b w:val="0"/>
          <w:bCs w:val="0"/>
          <w:sz w:val="32"/>
          <w:szCs w:val="32"/>
        </w:rPr>
        <w:t>）持续开展“三好一满意”活动，加强医疗行风建设。深入开展“开单提成”、“挂床住院”专项整治，每月进行处方点评、病历点评，对省上重点监控的25种药品的使用严格管控，坚决杜绝大处方，乱用药。严格坚守“九不准”规定，规范诊疗行为。</w:t>
      </w:r>
      <w:r>
        <w:rPr>
          <w:rFonts w:hint="eastAsia" w:ascii="宋体" w:hAnsi="宋体" w:eastAsia="宋体" w:cs="宋体"/>
          <w:b w:val="0"/>
          <w:bCs w:val="0"/>
          <w:sz w:val="32"/>
          <w:szCs w:val="32"/>
          <w:lang w:val="en-US" w:eastAsia="zh-CN"/>
        </w:rPr>
        <w:t>2018年</w:t>
      </w:r>
      <w:r>
        <w:rPr>
          <w:rFonts w:hint="eastAsia" w:ascii="宋体" w:hAnsi="宋体" w:eastAsia="宋体" w:cs="宋体"/>
          <w:b w:val="0"/>
          <w:bCs w:val="0"/>
          <w:sz w:val="32"/>
          <w:szCs w:val="32"/>
          <w:lang w:eastAsia="zh-CN"/>
        </w:rPr>
        <w:t>荣获国家卫计委表彰群众满意乡镇卫生院荣誉。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eastAsia="宋体" w:cs="宋体"/>
          <w:b w:val="0"/>
          <w:bCs w:val="0"/>
          <w:sz w:val="32"/>
          <w:szCs w:val="32"/>
          <w:lang w:eastAsia="zh-CN"/>
        </w:rPr>
        <w:t>四</w:t>
      </w:r>
      <w:r>
        <w:rPr>
          <w:rFonts w:hint="eastAsia" w:ascii="宋体" w:hAnsi="宋体" w:eastAsia="宋体" w:cs="宋体"/>
          <w:b w:val="0"/>
          <w:bCs w:val="0"/>
          <w:sz w:val="32"/>
          <w:szCs w:val="32"/>
        </w:rPr>
        <w:t>）统筹抓好安全、信访、维稳工作。修订完善《安全生产隐患排查整改制度》、《依法治医实施方案》、《重特大事故工作实施方案》、《防汛应急预案》、《麻精药品管理规定》、《消防安全管理制度》、《安全生产制度》、《安全生产工作方案》、《火灾防控工作实施方案》、《医疗事故预防和处置预案》等规章制度，加强应急办公室、安全生产办公室两个职能科室的管理职责，定期开展巡察整改。</w:t>
      </w:r>
    </w:p>
    <w:p>
      <w:pPr>
        <w:pStyle w:val="3"/>
        <w:ind w:firstLine="320" w:firstLineChars="100"/>
        <w:rPr>
          <w:rStyle w:val="25"/>
          <w:rFonts w:hint="eastAsia" w:eastAsia="黑体"/>
          <w:b w:val="0"/>
          <w:bCs w:val="0"/>
          <w:lang w:eastAsia="zh-CN"/>
        </w:rPr>
      </w:pPr>
      <w:bookmarkStart w:id="20" w:name="_Toc15396601"/>
      <w:bookmarkStart w:id="21" w:name="_Toc15377200"/>
      <w:r>
        <w:rPr>
          <w:rFonts w:hint="eastAsia" w:ascii="黑体" w:eastAsia="黑体"/>
          <w:b w:val="0"/>
          <w:color w:val="000000"/>
        </w:rPr>
        <w:t>二、</w:t>
      </w:r>
      <w:bookmarkEnd w:id="20"/>
      <w:bookmarkEnd w:id="21"/>
      <w:r>
        <w:rPr>
          <w:rFonts w:hint="eastAsia" w:ascii="黑体" w:hAnsi="黑体" w:eastAsia="黑体"/>
          <w:b w:val="0"/>
          <w:color w:val="000000"/>
          <w:lang w:eastAsia="zh-CN"/>
        </w:rPr>
        <w:t>部门情况</w:t>
      </w:r>
    </w:p>
    <w:p>
      <w:pPr>
        <w:ind w:firstLine="640" w:firstLineChars="200"/>
        <w:rPr>
          <w:rFonts w:hint="eastAsia" w:ascii="仿宋_GB2312" w:eastAsia="仿宋_GB2312"/>
          <w:sz w:val="32"/>
          <w:szCs w:val="32"/>
          <w:lang w:val="en"/>
        </w:rPr>
      </w:pPr>
      <w:r>
        <w:rPr>
          <w:rFonts w:hint="eastAsia" w:ascii="仿宋_GB2312" w:eastAsia="仿宋_GB2312"/>
          <w:sz w:val="32"/>
          <w:szCs w:val="32"/>
          <w:lang w:val="en"/>
        </w:rPr>
        <w:t>201</w:t>
      </w:r>
      <w:r>
        <w:rPr>
          <w:rFonts w:hint="eastAsia" w:ascii="仿宋_GB2312" w:eastAsia="仿宋_GB2312"/>
          <w:sz w:val="32"/>
          <w:szCs w:val="32"/>
          <w:lang w:val="en-US" w:eastAsia="zh-CN"/>
        </w:rPr>
        <w:t>8</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rPr>
        <w:t>318.87万元。与2017年相比，收、支总计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64.23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16.77</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和业务收入减少所致</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黑体" w:eastAsia="黑体"/>
          <w:color w:val="000000"/>
          <w:sz w:val="32"/>
          <w:szCs w:val="32"/>
        </w:rPr>
        <w:pict>
          <v:shape id="_x0000_s1029" o:spid="_x0000_s1029" o:spt="75" type="#_x0000_t75" style="position:absolute;left:0pt;margin-left:17.25pt;margin-top:27pt;height:162.7pt;width:370.45pt;mso-wrap-distance-bottom:0pt;mso-wrap-distance-left:9pt;mso-wrap-distance-right:9pt;mso-wrap-distance-top:0pt;z-index:251660288;mso-width-relative:page;mso-height-relative:page;" o:ole="t" filled="f" o:preferrelative="t" stroked="f" coordsize="21600,21600">
            <v:path/>
            <v:fill on="f" focussize="0,0"/>
            <v:stroke on="f"/>
            <v:imagedata r:id="rId7" o:title=""/>
            <o:lock v:ext="edit" aspectratio="t"/>
            <w10:wrap type="square"/>
          </v:shape>
          <o:OLEObject Type="Embed" ProgID="MSGraph.Chart.8" ShapeID="_x0000_s1029" DrawAspect="Content" ObjectID="_1468075725" r:id="rId6">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8年本年收入合计318.87万元，其中：一般公共预算财政拨款收入</w:t>
      </w:r>
      <w:r>
        <w:rPr>
          <w:rFonts w:hint="eastAsia" w:ascii="仿宋" w:hAnsi="仿宋" w:eastAsia="仿宋"/>
          <w:color w:val="000000"/>
          <w:sz w:val="32"/>
          <w:szCs w:val="32"/>
          <w:lang w:val="en-US" w:eastAsia="zh-CN"/>
        </w:rPr>
        <w:t>99.36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31.16</w:t>
      </w:r>
      <w:r>
        <w:rPr>
          <w:rFonts w:ascii="仿宋" w:hAnsi="仿宋" w:eastAsia="仿宋"/>
          <w:color w:val="000000"/>
          <w:sz w:val="32"/>
          <w:szCs w:val="32"/>
        </w:rPr>
        <w:t>%</w:t>
      </w:r>
      <w:r>
        <w:rPr>
          <w:rFonts w:hint="eastAsia" w:ascii="仿宋" w:hAnsi="仿宋" w:eastAsia="仿宋"/>
          <w:color w:val="000000"/>
          <w:sz w:val="32"/>
          <w:szCs w:val="32"/>
        </w:rPr>
        <w:t>；事业收入219.51万元，占</w:t>
      </w:r>
      <w:r>
        <w:rPr>
          <w:rFonts w:hint="eastAsia" w:ascii="仿宋" w:hAnsi="仿宋" w:eastAsia="仿宋"/>
          <w:color w:val="000000"/>
          <w:sz w:val="32"/>
          <w:szCs w:val="32"/>
          <w:lang w:val="en-US" w:eastAsia="zh-CN"/>
        </w:rPr>
        <w:t>68.84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2" w:firstLineChars="200"/>
        <w:outlineLvl w:val="1"/>
        <w:rPr>
          <w:rFonts w:hint="eastAsia" w:ascii="仿宋" w:hAnsi="仿宋" w:eastAsia="仿宋"/>
          <w:color w:val="000000"/>
          <w:sz w:val="32"/>
          <w:szCs w:val="32"/>
        </w:rPr>
      </w:pPr>
      <w:r>
        <w:rPr>
          <w:rFonts w:ascii="仿宋_GB2312" w:eastAsia="仿宋_GB2312"/>
          <w:b/>
          <w:color w:val="000000"/>
          <w:sz w:val="32"/>
          <w:szCs w:val="32"/>
        </w:rPr>
        <w:pict>
          <v:shape id="_x0000_s1032" o:spid="_x0000_s1032" o:spt="75" type="#_x0000_t75" style="position:absolute;left:0pt;margin-left:43.55pt;margin-top:1.65pt;height:167.3pt;width:322.5pt;mso-wrap-distance-bottom:0pt;mso-wrap-distance-left:9pt;mso-wrap-distance-right:9pt;mso-wrap-distance-top:0pt;z-index:251666432;mso-width-relative:page;mso-height-relative:page;" o:ole="t" filled="f" o:preferrelative="t" stroked="f" coordsize="21600,21600">
            <v:path/>
            <v:fill on="f" focussize="0,0"/>
            <v:stroke on="f"/>
            <v:imagedata r:id="rId9" o:title=""/>
            <o:lock v:ext="edit" aspectratio="t"/>
            <w10:wrap type="square"/>
          </v:shape>
          <o:OLEObject Type="Embed" ProgID="MSGraph.Chart.8" ShapeID="_x0000_s1032" DrawAspect="Content" ObjectID="_1468075726" r:id="rId8">
            <o:LockedField>false</o:LockedField>
          </o:OLEObject>
        </w:pic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8年本年支出合计318.87万元，其中：基本支出318.86万元，占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hint="eastAsia" w:ascii="黑体" w:hAnsi="黑体" w:eastAsia="黑体"/>
          <w:color w:val="000000"/>
          <w:sz w:val="32"/>
          <w:szCs w:val="32"/>
        </w:rPr>
      </w:pPr>
      <w:bookmarkStart w:id="30" w:name="_Toc15377208"/>
      <w:bookmarkStart w:id="31" w:name="_Toc15396606"/>
      <w:r>
        <w:rPr>
          <w:rFonts w:ascii="仿宋_GB2312" w:eastAsia="仿宋_GB2312"/>
          <w:b/>
          <w:color w:val="000000"/>
          <w:sz w:val="32"/>
          <w:szCs w:val="32"/>
        </w:rPr>
        <w:pict>
          <v:shape id="_x0000_s1033" o:spid="_x0000_s1033" o:spt="75" type="#_x0000_t75" style="position:absolute;left:0pt;margin-left:39.8pt;margin-top:12.15pt;height:167.3pt;width:322.5pt;mso-wrap-distance-bottom:0pt;mso-wrap-distance-left:9pt;mso-wrap-distance-right:9pt;mso-wrap-distance-top:0pt;z-index:251672576;mso-width-relative:page;mso-height-relative:page;" o:ole="t" filled="f" o:preferrelative="t" stroked="f" coordsize="21600,21600">
            <v:path/>
            <v:fill on="f" focussize="0,0"/>
            <v:stroke on="f"/>
            <v:imagedata r:id="rId11" o:title=""/>
            <o:lock v:ext="edit" aspectratio="t"/>
            <w10:wrap type="square"/>
          </v:shape>
          <o:OLEObject Type="Embed" ProgID="MSGraph.Chart.8" ShapeID="_x0000_s1033" DrawAspect="Content" ObjectID="_1468075727" r:id="rId10">
            <o:LockedField>false</o:LockedField>
          </o:OLEObject>
        </w:pict>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8年财政拨款收、支总计99.36万元。与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hint="eastAsia" w:ascii="仿宋" w:hAnsi="仿宋" w:eastAsia="仿宋"/>
          <w:color w:val="000000"/>
          <w:sz w:val="32"/>
          <w:szCs w:val="32"/>
          <w:lang w:val="en-US" w:eastAsia="zh-CN"/>
        </w:rPr>
        <w:t>54.28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35.33</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减少。</w:t>
      </w: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r>
        <w:rPr>
          <w:rFonts w:ascii="黑体" w:eastAsia="黑体"/>
          <w:color w:val="000000"/>
          <w:sz w:val="32"/>
          <w:szCs w:val="32"/>
        </w:rPr>
        <w:pict>
          <v:shape id="_x0000_s1034" o:spid="_x0000_s1034" o:spt="75" type="#_x0000_t75" style="position:absolute;left:0pt;margin-left:36pt;margin-top:16.4pt;height:162.7pt;width:370.45pt;mso-wrap-distance-bottom:0pt;mso-wrap-distance-left:9pt;mso-wrap-distance-right:9pt;mso-wrap-distance-top:0pt;z-index:251675648;mso-width-relative:page;mso-height-relative:page;" o:ole="t" filled="f" o:preferrelative="t" stroked="f" coordsize="21600,21600">
            <v:path/>
            <v:fill on="f" focussize="0,0"/>
            <v:stroke on="f"/>
            <v:imagedata r:id="rId13" o:title=""/>
            <o:lock v:ext="edit" aspectratio="t"/>
            <w10:wrap type="square"/>
          </v:shape>
          <o:OLEObject Type="Embed" ProgID="MSGraph.Chart.8" ShapeID="_x0000_s1034" DrawAspect="Content" ObjectID="_1468075728" r:id="rId12">
            <o:LockedField>false</o:LockedField>
          </o:OLEObject>
        </w:pict>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8年一般公共预算财政拨款支出99.36万元，占本年支出合计的</w:t>
      </w:r>
      <w:r>
        <w:rPr>
          <w:rFonts w:hint="eastAsia" w:ascii="仿宋" w:hAnsi="仿宋" w:eastAsia="仿宋"/>
          <w:color w:val="000000"/>
          <w:sz w:val="32"/>
          <w:szCs w:val="32"/>
          <w:lang w:val="en-US" w:eastAsia="zh-CN"/>
        </w:rPr>
        <w:t>31.16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7年相比，一般公共预算财政拨减少</w:t>
      </w:r>
      <w:r>
        <w:rPr>
          <w:rFonts w:hint="eastAsia" w:ascii="仿宋" w:hAnsi="仿宋" w:eastAsia="仿宋"/>
          <w:color w:val="000000"/>
          <w:sz w:val="32"/>
          <w:szCs w:val="32"/>
          <w:lang w:val="en-US" w:eastAsia="zh-CN"/>
        </w:rPr>
        <w:t>54.28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35.33</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黑体" w:eastAsia="黑体"/>
          <w:color w:val="000000"/>
          <w:sz w:val="32"/>
          <w:szCs w:val="32"/>
        </w:rPr>
        <w:pict>
          <v:shape id="_x0000_s1035" o:spid="_x0000_s1035" o:spt="75" type="#_x0000_t75" style="position:absolute;left:0pt;margin-left:38.25pt;margin-top:14.55pt;height:162.7pt;width:370.45pt;mso-wrap-distance-bottom:0pt;mso-wrap-distance-left:9pt;mso-wrap-distance-right:9pt;mso-wrap-distance-top:0pt;z-index:251678720;mso-width-relative:page;mso-height-relative:page;" o:ole="t" filled="f" o:preferrelative="t" stroked="f" coordsize="21600,21600">
            <v:path/>
            <v:fill on="f" focussize="0,0"/>
            <v:stroke on="f"/>
            <v:imagedata r:id="rId15" o:title=""/>
            <o:lock v:ext="edit" aspectratio="t"/>
            <w10:wrap type="square"/>
          </v:shape>
          <o:OLEObject Type="Embed" ProgID="MSGraph.Chart.8" ShapeID="_x0000_s1035" DrawAspect="Content" ObjectID="_1468075729" r:id="rId14">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99.36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支出3.35万元，占</w:t>
      </w:r>
      <w:r>
        <w:rPr>
          <w:rFonts w:hint="eastAsia" w:ascii="仿宋" w:hAnsi="仿宋" w:eastAsia="仿宋"/>
          <w:color w:val="000000" w:themeColor="text1"/>
          <w:sz w:val="32"/>
          <w:szCs w:val="32"/>
          <w:lang w:val="en-US" w:eastAsia="zh-CN"/>
          <w14:textFill>
            <w14:solidFill>
              <w14:schemeClr w14:val="tx1"/>
            </w14:solidFill>
          </w14:textFill>
        </w:rPr>
        <w:t>3.37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；医疗卫生支出96.01万元，占</w:t>
      </w:r>
      <w:r>
        <w:rPr>
          <w:rFonts w:hint="eastAsia" w:ascii="仿宋" w:hAnsi="仿宋" w:eastAsia="仿宋"/>
          <w:color w:val="000000" w:themeColor="text1"/>
          <w:sz w:val="32"/>
          <w:szCs w:val="32"/>
          <w:lang w:val="en-US" w:eastAsia="zh-CN"/>
          <w14:textFill>
            <w14:solidFill>
              <w14:schemeClr w14:val="tx1"/>
            </w14:solidFill>
          </w14:textFill>
        </w:rPr>
        <w:t>96.63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2" w:firstLineChars="200"/>
        <w:rPr>
          <w:rFonts w:ascii="仿宋" w:hAnsi="仿宋" w:eastAsia="仿宋"/>
          <w:color w:val="000000"/>
          <w:sz w:val="32"/>
          <w:szCs w:val="32"/>
        </w:rPr>
      </w:pPr>
      <w:r>
        <w:rPr>
          <w:rFonts w:ascii="仿宋_GB2312" w:eastAsia="仿宋_GB2312"/>
          <w:b/>
          <w:color w:val="000000"/>
          <w:sz w:val="32"/>
          <w:szCs w:val="32"/>
        </w:rPr>
        <w:pict>
          <v:shape id="_x0000_s1036" o:spid="_x0000_s1036" o:spt="75" type="#_x0000_t75" style="position:absolute;left:0pt;margin-left:44.3pt;margin-top:10.65pt;height:167.3pt;width:322.5pt;mso-wrap-distance-bottom:0pt;mso-wrap-distance-left:9pt;mso-wrap-distance-right:9pt;mso-wrap-distance-top:0pt;z-index:251687936;mso-width-relative:page;mso-height-relative:page;" o:ole="t" filled="f" o:preferrelative="t" stroked="f" coordsize="21600,21600">
            <v:path/>
            <v:fill on="f" focussize="0,0"/>
            <v:stroke on="f"/>
            <v:imagedata r:id="rId17" o:title=""/>
            <o:lock v:ext="edit" aspectratio="t"/>
            <w10:wrap type="square"/>
          </v:shape>
          <o:OLEObject Type="Embed" ProgID="MSGraph.Chart.8" ShapeID="_x0000_s1036"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99.36万元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2"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社会保障和就业</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3.35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2"/>
        </w:num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医疗卫生与计划生育</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96.01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99.37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人员经费47.46万元，主要包括：基本工资8.18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、津贴补贴11.1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、奖金、伙食补助费1.64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、绩效工资15.1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、机关事业单位基本养老保险缴费、职业年金缴费、其他社会保障缴费、其他工资福利支出、离休费、退休费、抚恤金、生活补助11.26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、医疗费0.09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、奖励金、住房公积金、提租补贴、购房补贴、其他对个人和家庭的补助支出0.09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等。</w:t>
      </w:r>
      <w:r>
        <w:rPr>
          <w:rFonts w:ascii="仿宋" w:hAnsi="仿宋" w:eastAsia="仿宋"/>
          <w:color w:val="000000"/>
          <w:sz w:val="32"/>
          <w:szCs w:val="32"/>
        </w:rPr>
        <w:br w:type="textWrapping"/>
      </w:r>
      <w:r>
        <w:rPr>
          <w:rFonts w:hint="eastAsia" w:ascii="仿宋" w:hAnsi="仿宋" w:eastAsia="仿宋"/>
          <w:color w:val="000000"/>
          <w:sz w:val="32"/>
          <w:szCs w:val="32"/>
        </w:rPr>
        <w:t>　　公用经费51.91万元，主要包括：办公费0.3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、印刷费12.56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、咨询费、手续费0.11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、水费0.83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、电费1.8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、邮电费1.06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、取暖费、物业管理费、差旅费1.55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、因公出国（境）费用、维修（护）费0.4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0.5万元</w:t>
      </w:r>
      <w:r>
        <w:rPr>
          <w:rFonts w:hint="eastAsia" w:ascii="仿宋" w:hAnsi="仿宋" w:eastAsia="仿宋"/>
          <w:color w:val="000000"/>
          <w:sz w:val="32"/>
          <w:szCs w:val="32"/>
        </w:rPr>
        <w:t>、会议费、培训费0.07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、公务接待费1.3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专用材料3.22万元，费</w:t>
      </w:r>
      <w:r>
        <w:rPr>
          <w:rFonts w:hint="eastAsia" w:ascii="仿宋" w:hAnsi="仿宋" w:eastAsia="仿宋"/>
          <w:color w:val="000000"/>
          <w:sz w:val="32"/>
          <w:szCs w:val="32"/>
        </w:rPr>
        <w:t>劳务费26.99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、委托业务费、工会经费0.04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、福利费、公务用车运行维护费1.18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8年“三公”经费财政拨款支出决算为2.48万元，完成预算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pict>
          <v:shape id="_x0000_s1037" o:spid="_x0000_s1037" o:spt="75" type="#_x0000_t75" style="position:absolute;left:0pt;margin-left:71.3pt;margin-top:121.2pt;height:167.3pt;width:322.5pt;mso-wrap-distance-bottom:0pt;mso-wrap-distance-left:9pt;mso-wrap-distance-right:9pt;mso-wrap-distance-top:0pt;z-index:251697152;mso-width-relative:page;mso-height-relative:page;" o:ole="t" filled="f" o:preferrelative="t" stroked="f" coordsize="21600,21600">
            <v:path/>
            <v:fill on="f" focussize="0,0"/>
            <v:stroke on="f"/>
            <v:imagedata r:id="rId19" o:title=""/>
            <o:lock v:ext="edit" aspectratio="t"/>
            <w10:wrap type="square"/>
          </v:shape>
          <o:OLEObject Type="Embed" ProgID="MSGraph.Chart.8" ShapeID="_x0000_s1037" DrawAspect="Content" ObjectID="_1468075731" r:id="rId18">
            <o:LockedField>false</o:LockedField>
          </o:OLEObject>
        </w:pict>
      </w: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；公务用车购置及运行维护费支出决算1.18万元，占</w:t>
      </w:r>
      <w:r>
        <w:rPr>
          <w:rFonts w:hint="eastAsia" w:ascii="仿宋" w:hAnsi="仿宋" w:eastAsia="仿宋"/>
          <w:color w:val="000000"/>
          <w:sz w:val="32"/>
          <w:szCs w:val="32"/>
          <w:lang w:val="en-US" w:eastAsia="zh-CN"/>
        </w:rPr>
        <w:t>47.58</w:t>
      </w:r>
      <w:r>
        <w:rPr>
          <w:rFonts w:ascii="仿宋" w:hAnsi="仿宋" w:eastAsia="仿宋"/>
          <w:color w:val="000000"/>
          <w:sz w:val="32"/>
          <w:szCs w:val="32"/>
        </w:rPr>
        <w:t>%</w:t>
      </w:r>
      <w:r>
        <w:rPr>
          <w:rFonts w:hint="eastAsia" w:ascii="仿宋" w:hAnsi="仿宋" w:eastAsia="仿宋"/>
          <w:color w:val="000000"/>
          <w:sz w:val="32"/>
          <w:szCs w:val="32"/>
        </w:rPr>
        <w:t>；公务接待费支出决算1.3万元，占</w:t>
      </w:r>
      <w:r>
        <w:rPr>
          <w:rFonts w:hint="eastAsia" w:ascii="仿宋" w:hAnsi="仿宋" w:eastAsia="仿宋"/>
          <w:color w:val="000000"/>
          <w:sz w:val="32"/>
          <w:szCs w:val="32"/>
          <w:lang w:val="en-US" w:eastAsia="zh-CN"/>
        </w:rPr>
        <w:t>52.42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rPr>
        <w:t>1.18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0.62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34.44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车辆维修费减少</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救护车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rPr>
        <w:t>1.18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家庭医生签约和基本公共卫生服务下村体检</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严格执行公务接待</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主要用于执行公务、开展业务活动开支的交通费、住宿费、用餐费等。国内公务接待85批次，461人，共计支出1.3万元，具体内容包括：公共卫生服务检查，新农合检查，卫生监督检查，财会检查等。</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1.3</w:t>
      </w:r>
      <w:r>
        <w:rPr>
          <w:rFonts w:hint="eastAsia" w:ascii="仿宋_GB2312" w:eastAsia="仿宋_GB2312"/>
          <w:color w:val="000000"/>
          <w:sz w:val="32"/>
          <w:szCs w:val="32"/>
        </w:rPr>
        <w:t>万元，主要用于用餐费</w:t>
      </w:r>
      <w:r>
        <w:rPr>
          <w:rFonts w:hint="eastAsia" w:ascii="仿宋_GB2312" w:eastAsia="仿宋_GB2312"/>
          <w:color w:val="000000"/>
          <w:sz w:val="32"/>
          <w:szCs w:val="32"/>
          <w:lang w:eastAsia="zh-CN"/>
        </w:rPr>
        <w:t>。</w:t>
      </w:r>
    </w:p>
    <w:p>
      <w:pPr>
        <w:spacing w:line="600" w:lineRule="exact"/>
        <w:ind w:firstLine="640"/>
        <w:outlineLvl w:val="1"/>
        <w:rPr>
          <w:rFonts w:hint="eastAsia" w:ascii="黑体" w:eastAsia="黑体"/>
          <w:color w:val="000000"/>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XXX项目开展了预算事前绩效评估，对XX个项目编制了绩效目标，预算执行过程中，选取XX个项目开展绩效监控，年终执行完毕后，对XX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本部门按要求对2018年部门整体支出开展绩效自评，从评价情况来看…………（简要说明整体绩效情况）。本部门还自行组织了X个项目绩效评价，从评价情况来看…………（简要说明项目绩效情况）。</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本部门按要求对2018年部门整体支出绩效评价情况开展自评，《XX部门2018年部门整体支出绩效评价报告》见附件。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ascii="仿宋_GB2312" w:eastAsia="仿宋_GB2312"/>
          <w:color w:val="000000"/>
          <w:sz w:val="32"/>
          <w:szCs w:val="32"/>
        </w:rPr>
        <w:t>**</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ind w:firstLine="2200" w:firstLineChars="500"/>
        <w:jc w:val="both"/>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宣汉县红岭镇卫生院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宣汉县红岭镇卫生院</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7A75AC23"/>
    <w:multiLevelType w:val="singleLevel"/>
    <w:tmpl w:val="7A75AC23"/>
    <w:lvl w:ilvl="0" w:tentative="0">
      <w:start w:val="1"/>
      <w:numFmt w:val="decimal"/>
      <w:lvlText w:val="%1."/>
      <w:lvlJc w:val="left"/>
      <w:pPr>
        <w:tabs>
          <w:tab w:val="left" w:pos="312"/>
        </w:tabs>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CF11913"/>
    <w:rsid w:val="10C055FF"/>
    <w:rsid w:val="16BB723D"/>
    <w:rsid w:val="1E3C1CC9"/>
    <w:rsid w:val="23763942"/>
    <w:rsid w:val="240371BF"/>
    <w:rsid w:val="28C05AC2"/>
    <w:rsid w:val="28FF50CC"/>
    <w:rsid w:val="29FD04D3"/>
    <w:rsid w:val="2F786C5D"/>
    <w:rsid w:val="31650E11"/>
    <w:rsid w:val="319F7F4E"/>
    <w:rsid w:val="40A05B27"/>
    <w:rsid w:val="41786F6B"/>
    <w:rsid w:val="607D5D6C"/>
    <w:rsid w:val="623134EA"/>
    <w:rsid w:val="63FC21CE"/>
    <w:rsid w:val="64083550"/>
    <w:rsid w:val="643140D1"/>
    <w:rsid w:val="65F42002"/>
    <w:rsid w:val="68251315"/>
    <w:rsid w:val="68625022"/>
    <w:rsid w:val="6C667223"/>
    <w:rsid w:val="793C4663"/>
    <w:rsid w:val="7D123E23"/>
    <w:rsid w:val="FDDFE4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4</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2021-11-30T19:36:23Z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