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tabs>
          <w:tab w:val="right" w:leader="dot" w:pos="8306"/>
        </w:tabs>
        <w:kinsoku/>
        <w:wordWrap/>
        <w:overflowPunct/>
        <w:topLinePunct w:val="0"/>
        <w:autoSpaceDE/>
        <w:autoSpaceDN/>
        <w:bidi w:val="0"/>
        <w:adjustRightInd/>
        <w:snapToGrid/>
        <w:spacing w:line="579" w:lineRule="exact"/>
        <w:jc w:val="center"/>
        <w:textAlignment w:val="auto"/>
        <w:rPr>
          <w:rFonts w:hint="eastAsia" w:ascii="Times New Roman" w:hAnsi="Times New Roman" w:eastAsia="方正小标宋简体" w:cs="Times New Roman"/>
          <w:sz w:val="44"/>
          <w:szCs w:val="44"/>
          <w:lang w:eastAsia="zh-Hans"/>
        </w:rPr>
      </w:pPr>
      <w:r>
        <w:rPr>
          <w:rFonts w:hint="default" w:ascii="Times New Roman" w:hAnsi="Times New Roman" w:eastAsia="方正小标宋简体" w:cs="Times New Roman"/>
          <w:sz w:val="44"/>
          <w:szCs w:val="44"/>
          <w:lang w:eastAsia="zh-CN"/>
        </w:rPr>
        <w:t>关于《</w:t>
      </w:r>
      <w:r>
        <w:rPr>
          <w:rFonts w:hint="eastAsia" w:ascii="Times New Roman" w:hAnsi="Times New Roman" w:eastAsia="方正小标宋简体" w:cs="Times New Roman"/>
          <w:sz w:val="44"/>
          <w:szCs w:val="44"/>
          <w:lang w:eastAsia="zh-CN"/>
        </w:rPr>
        <w:t>宣汉县“十四五”文化和旅游业</w:t>
      </w:r>
      <w:r>
        <w:rPr>
          <w:rFonts w:hint="eastAsia" w:ascii="Times New Roman" w:hAnsi="Times New Roman" w:eastAsia="方正小标宋简体" w:cs="Times New Roman"/>
          <w:sz w:val="44"/>
          <w:szCs w:val="44"/>
          <w:lang w:eastAsia="zh-Hans"/>
        </w:rPr>
        <w:t>发展</w:t>
      </w:r>
    </w:p>
    <w:p>
      <w:pPr>
        <w:pStyle w:val="8"/>
        <w:keepNext w:val="0"/>
        <w:keepLines w:val="0"/>
        <w:pageBreakBefore w:val="0"/>
        <w:tabs>
          <w:tab w:val="right" w:leader="dot" w:pos="8306"/>
        </w:tabs>
        <w:kinsoku/>
        <w:wordWrap/>
        <w:overflowPunct/>
        <w:topLinePunct w:val="0"/>
        <w:autoSpaceDE/>
        <w:autoSpaceDN/>
        <w:bidi w:val="0"/>
        <w:adjustRightInd/>
        <w:snapToGrid/>
        <w:spacing w:line="579" w:lineRule="exact"/>
        <w:jc w:val="center"/>
        <w:textAlignment w:val="auto"/>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规划</w:t>
      </w:r>
      <w:r>
        <w:rPr>
          <w:rFonts w:hint="default" w:ascii="Times New Roman" w:hAnsi="Times New Roman" w:eastAsia="方正小标宋简体" w:cs="Times New Roman"/>
          <w:sz w:val="44"/>
          <w:szCs w:val="44"/>
          <w:lang w:eastAsia="zh-CN"/>
        </w:rPr>
        <w:t>（</w:t>
      </w:r>
      <w:r>
        <w:rPr>
          <w:rFonts w:hint="eastAsia" w:ascii="Times New Roman" w:hAnsi="Times New Roman" w:eastAsia="方正小标宋简体" w:cs="Times New Roman"/>
          <w:sz w:val="44"/>
          <w:szCs w:val="44"/>
          <w:lang w:val="en-US" w:eastAsia="zh-CN"/>
        </w:rPr>
        <w:t>征求意见稿</w:t>
      </w:r>
      <w:r>
        <w:rPr>
          <w:rFonts w:hint="default" w:ascii="Times New Roman" w:hAnsi="Times New Roman" w:eastAsia="方正小标宋简体" w:cs="Times New Roman"/>
          <w:sz w:val="44"/>
          <w:szCs w:val="44"/>
          <w:lang w:eastAsia="zh-CN"/>
        </w:rPr>
        <w:t>）》的</w:t>
      </w:r>
      <w:r>
        <w:rPr>
          <w:rFonts w:hint="eastAsia" w:ascii="Times New Roman" w:hAnsi="Times New Roman" w:eastAsia="方正小标宋简体" w:cs="Times New Roman"/>
          <w:sz w:val="44"/>
          <w:szCs w:val="44"/>
          <w:lang w:eastAsia="zh-CN"/>
        </w:rPr>
        <w:t>草案解读</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napToGrid/>
        <w:spacing w:line="579" w:lineRule="exact"/>
        <w:ind w:firstLine="660" w:firstLineChars="200"/>
        <w:textAlignment w:val="auto"/>
        <w:rPr>
          <w:rFonts w:hint="eastAsia" w:ascii="仿宋_GB2312" w:hAnsi="仿宋_GB2312" w:eastAsia="仿宋_GB2312" w:cs="仿宋_GB2312"/>
          <w:sz w:val="32"/>
          <w:szCs w:val="32"/>
        </w:rPr>
      </w:pPr>
      <w:r>
        <w:rPr>
          <w:rFonts w:ascii="Times New Roman" w:hAnsi="Times New Roman" w:eastAsia="仿宋_GB2312" w:cs="Times New Roman"/>
          <w:color w:val="auto"/>
          <w:sz w:val="33"/>
          <w:szCs w:val="33"/>
          <w:lang w:eastAsia="zh-Hans"/>
        </w:rPr>
        <w:t>为贯彻落实《中华人民共和国国民经济和社会发展第十四个五年规划和2035年远景目标纲要》《</w:t>
      </w:r>
      <w:r>
        <w:rPr>
          <w:rFonts w:hint="eastAsia" w:ascii="Times New Roman" w:hAnsi="Times New Roman" w:eastAsia="仿宋_GB2312" w:cs="Times New Roman"/>
          <w:color w:val="auto"/>
          <w:sz w:val="33"/>
          <w:szCs w:val="33"/>
          <w:lang w:eastAsia="zh-CN"/>
        </w:rPr>
        <w:t>国务院</w:t>
      </w:r>
      <w:r>
        <w:rPr>
          <w:rFonts w:ascii="Times New Roman" w:hAnsi="Times New Roman" w:eastAsia="仿宋_GB2312" w:cs="Times New Roman"/>
          <w:color w:val="auto"/>
          <w:sz w:val="33"/>
          <w:szCs w:val="33"/>
          <w:lang w:eastAsia="zh-Hans"/>
        </w:rPr>
        <w:t>“十四五”旅游</w:t>
      </w:r>
      <w:r>
        <w:rPr>
          <w:rFonts w:hint="eastAsia" w:ascii="Times New Roman" w:hAnsi="Times New Roman" w:eastAsia="仿宋_GB2312" w:cs="Times New Roman"/>
          <w:color w:val="auto"/>
          <w:sz w:val="33"/>
          <w:szCs w:val="33"/>
        </w:rPr>
        <w:t>业</w:t>
      </w:r>
      <w:r>
        <w:rPr>
          <w:rFonts w:ascii="Times New Roman" w:hAnsi="Times New Roman" w:eastAsia="仿宋_GB2312" w:cs="Times New Roman"/>
          <w:color w:val="auto"/>
          <w:sz w:val="33"/>
          <w:szCs w:val="33"/>
          <w:lang w:eastAsia="zh-Hans"/>
        </w:rPr>
        <w:t>发展规划》《</w:t>
      </w:r>
      <w:r>
        <w:rPr>
          <w:rFonts w:hint="eastAsia" w:ascii="Times New Roman" w:hAnsi="Times New Roman" w:eastAsia="仿宋_GB2312" w:cs="Times New Roman"/>
          <w:color w:val="auto"/>
          <w:sz w:val="33"/>
          <w:szCs w:val="33"/>
          <w:lang w:eastAsia="zh-CN"/>
        </w:rPr>
        <w:t>文化和旅游部</w:t>
      </w:r>
      <w:r>
        <w:rPr>
          <w:rFonts w:ascii="Times New Roman" w:hAnsi="Times New Roman" w:eastAsia="仿宋_GB2312" w:cs="Times New Roman"/>
          <w:color w:val="auto"/>
          <w:sz w:val="33"/>
          <w:szCs w:val="33"/>
          <w:lang w:eastAsia="zh-Hans"/>
        </w:rPr>
        <w:t>“十四五”文化和旅游发展规划》</w:t>
      </w:r>
      <w:r>
        <w:rPr>
          <w:rFonts w:hint="eastAsia" w:ascii="Times New Roman" w:hAnsi="Times New Roman" w:eastAsia="仿宋_GB2312" w:cs="Times New Roman"/>
          <w:color w:val="auto"/>
          <w:sz w:val="33"/>
          <w:szCs w:val="33"/>
          <w:lang w:val="en-US" w:eastAsia="zh-Hans"/>
        </w:rPr>
        <w:t>《</w:t>
      </w:r>
      <w:r>
        <w:rPr>
          <w:rFonts w:hint="eastAsia" w:ascii="Times New Roman" w:hAnsi="Times New Roman" w:eastAsia="仿宋_GB2312" w:cs="Times New Roman"/>
          <w:color w:val="auto"/>
          <w:sz w:val="33"/>
          <w:szCs w:val="33"/>
          <w:lang w:eastAsia="zh-CN"/>
        </w:rPr>
        <w:t>文化和旅游部</w:t>
      </w:r>
      <w:r>
        <w:rPr>
          <w:rFonts w:hint="eastAsia" w:ascii="Times New Roman" w:hAnsi="Times New Roman" w:eastAsia="仿宋_GB2312" w:cs="Times New Roman"/>
          <w:color w:val="auto"/>
          <w:sz w:val="33"/>
          <w:szCs w:val="33"/>
          <w:lang w:val="en-US" w:eastAsia="zh-Hans"/>
        </w:rPr>
        <w:t>“十四五”文化产业发展规划》</w:t>
      </w:r>
      <w:r>
        <w:rPr>
          <w:rFonts w:ascii="Times New Roman" w:hAnsi="Times New Roman" w:eastAsia="仿宋_GB2312" w:cs="Times New Roman"/>
          <w:color w:val="auto"/>
          <w:sz w:val="33"/>
          <w:szCs w:val="33"/>
          <w:lang w:eastAsia="zh-Hans"/>
        </w:rPr>
        <w:t>《四川省国民经济和社会发展第十四个五年规划和二</w:t>
      </w:r>
      <w:r>
        <w:rPr>
          <w:rFonts w:ascii="Times New Roman" w:hAnsi="Times New Roman" w:eastAsia="宋体" w:cs="Times New Roman"/>
          <w:color w:val="auto"/>
          <w:sz w:val="33"/>
          <w:szCs w:val="33"/>
          <w:lang w:eastAsia="zh-Hans"/>
        </w:rPr>
        <w:t>〇</w:t>
      </w:r>
      <w:r>
        <w:rPr>
          <w:rFonts w:ascii="Times New Roman" w:hAnsi="Times New Roman" w:eastAsia="仿宋_GB2312" w:cs="Times New Roman"/>
          <w:color w:val="auto"/>
          <w:sz w:val="33"/>
          <w:szCs w:val="33"/>
          <w:lang w:eastAsia="zh-Hans"/>
        </w:rPr>
        <w:t>三五年远景目标纲要》</w:t>
      </w:r>
      <w:r>
        <w:rPr>
          <w:rFonts w:ascii="Times New Roman" w:hAnsi="Times New Roman" w:eastAsia="仿宋_GB2312" w:cs="Times New Roman"/>
          <w:color w:val="auto"/>
          <w:sz w:val="33"/>
          <w:szCs w:val="33"/>
        </w:rPr>
        <w:t>《四川省“十四五”</w:t>
      </w:r>
      <w:r>
        <w:rPr>
          <w:rFonts w:hint="eastAsia" w:ascii="Times New Roman" w:hAnsi="Times New Roman" w:eastAsia="仿宋_GB2312" w:cs="Times New Roman"/>
          <w:color w:val="auto"/>
          <w:sz w:val="33"/>
          <w:szCs w:val="33"/>
        </w:rPr>
        <w:t>文化和旅游</w:t>
      </w:r>
      <w:r>
        <w:rPr>
          <w:rFonts w:ascii="Times New Roman" w:hAnsi="Times New Roman" w:eastAsia="仿宋_GB2312" w:cs="Times New Roman"/>
          <w:color w:val="auto"/>
          <w:sz w:val="33"/>
          <w:szCs w:val="33"/>
        </w:rPr>
        <w:t>发展规划》《四川省“十四五”</w:t>
      </w:r>
      <w:r>
        <w:rPr>
          <w:rFonts w:hint="eastAsia" w:ascii="Times New Roman" w:hAnsi="Times New Roman" w:eastAsia="仿宋_GB2312" w:cs="Times New Roman"/>
          <w:color w:val="auto"/>
          <w:sz w:val="33"/>
          <w:szCs w:val="33"/>
          <w:lang w:eastAsia="zh-CN"/>
        </w:rPr>
        <w:t>公共文化服务体系建设</w:t>
      </w:r>
      <w:r>
        <w:rPr>
          <w:rFonts w:ascii="Times New Roman" w:hAnsi="Times New Roman" w:eastAsia="仿宋_GB2312" w:cs="Times New Roman"/>
          <w:color w:val="auto"/>
          <w:sz w:val="33"/>
          <w:szCs w:val="33"/>
        </w:rPr>
        <w:t>规划》</w:t>
      </w:r>
      <w:r>
        <w:rPr>
          <w:rFonts w:hint="eastAsia" w:ascii="Times New Roman" w:hAnsi="Times New Roman" w:eastAsia="仿宋_GB2312" w:cs="Times New Roman"/>
          <w:color w:val="auto"/>
          <w:sz w:val="33"/>
          <w:szCs w:val="33"/>
          <w:lang w:eastAsia="zh-CN"/>
        </w:rPr>
        <w:t>《巴蜀文化旅游走廊建设规划》</w:t>
      </w:r>
      <w:r>
        <w:rPr>
          <w:rFonts w:ascii="Times New Roman" w:hAnsi="Times New Roman" w:eastAsia="仿宋_GB2312" w:cs="Times New Roman"/>
          <w:color w:val="auto"/>
          <w:sz w:val="33"/>
          <w:szCs w:val="33"/>
        </w:rPr>
        <w:t>《达州市“十四五”文化</w:t>
      </w:r>
      <w:r>
        <w:rPr>
          <w:rFonts w:hint="eastAsia" w:ascii="Times New Roman" w:hAnsi="Times New Roman" w:eastAsia="仿宋_GB2312" w:cs="Times New Roman"/>
          <w:color w:val="auto"/>
          <w:sz w:val="33"/>
          <w:szCs w:val="33"/>
        </w:rPr>
        <w:t>体育</w:t>
      </w:r>
      <w:r>
        <w:rPr>
          <w:rFonts w:ascii="Times New Roman" w:hAnsi="Times New Roman" w:eastAsia="仿宋_GB2312" w:cs="Times New Roman"/>
          <w:color w:val="auto"/>
          <w:sz w:val="33"/>
          <w:szCs w:val="33"/>
        </w:rPr>
        <w:t>旅游</w:t>
      </w:r>
      <w:r>
        <w:rPr>
          <w:rFonts w:hint="eastAsia" w:ascii="Times New Roman" w:hAnsi="Times New Roman" w:eastAsia="仿宋_GB2312" w:cs="Times New Roman"/>
          <w:color w:val="auto"/>
          <w:sz w:val="33"/>
          <w:szCs w:val="33"/>
        </w:rPr>
        <w:t>和广播电视</w:t>
      </w:r>
      <w:r>
        <w:rPr>
          <w:rFonts w:ascii="Times New Roman" w:hAnsi="Times New Roman" w:eastAsia="仿宋_GB2312" w:cs="Times New Roman"/>
          <w:color w:val="auto"/>
          <w:sz w:val="33"/>
          <w:szCs w:val="33"/>
        </w:rPr>
        <w:t>发展规划</w:t>
      </w:r>
      <w:r>
        <w:rPr>
          <w:rFonts w:ascii="Times New Roman" w:hAnsi="Times New Roman" w:eastAsia="仿宋_GB2312" w:cs="Times New Roman"/>
          <w:color w:val="auto"/>
          <w:sz w:val="33"/>
          <w:szCs w:val="33"/>
          <w:lang w:eastAsia="zh-Hans"/>
        </w:rPr>
        <w:t>》</w:t>
      </w:r>
      <w:r>
        <w:rPr>
          <w:rFonts w:ascii="Times New Roman" w:hAnsi="Times New Roman" w:eastAsia="仿宋_GB2312" w:cs="Times New Roman"/>
          <w:color w:val="auto"/>
          <w:sz w:val="33"/>
          <w:szCs w:val="33"/>
        </w:rPr>
        <w:t>和</w:t>
      </w:r>
      <w:r>
        <w:rPr>
          <w:rFonts w:ascii="Times New Roman" w:hAnsi="Times New Roman" w:eastAsia="仿宋_GB2312" w:cs="Times New Roman"/>
          <w:color w:val="auto"/>
          <w:sz w:val="33"/>
          <w:szCs w:val="33"/>
          <w:lang w:eastAsia="zh-Hans"/>
        </w:rPr>
        <w:t>《宣汉县国民经济和社会发展第十四个五年规划纲要》等国家、省、市</w:t>
      </w:r>
      <w:r>
        <w:rPr>
          <w:rFonts w:ascii="Times New Roman" w:hAnsi="Times New Roman" w:eastAsia="仿宋_GB2312" w:cs="Times New Roman"/>
          <w:color w:val="auto"/>
          <w:sz w:val="33"/>
          <w:szCs w:val="33"/>
        </w:rPr>
        <w:t>和宣汉县</w:t>
      </w:r>
      <w:r>
        <w:rPr>
          <w:rFonts w:ascii="Times New Roman" w:hAnsi="Times New Roman" w:eastAsia="仿宋_GB2312" w:cs="Times New Roman"/>
          <w:color w:val="auto"/>
          <w:sz w:val="33"/>
          <w:szCs w:val="33"/>
          <w:lang w:eastAsia="zh-Hans"/>
        </w:rPr>
        <w:t>相关规划，加快推进宣汉</w:t>
      </w:r>
      <w:r>
        <w:rPr>
          <w:rFonts w:hint="eastAsia" w:ascii="Times New Roman" w:hAnsi="Times New Roman" w:eastAsia="仿宋_GB2312" w:cs="Times New Roman"/>
          <w:color w:val="auto"/>
          <w:sz w:val="33"/>
          <w:szCs w:val="33"/>
        </w:rPr>
        <w:t>县域</w:t>
      </w:r>
      <w:r>
        <w:rPr>
          <w:rFonts w:ascii="Times New Roman" w:hAnsi="Times New Roman" w:eastAsia="仿宋_GB2312" w:cs="Times New Roman"/>
          <w:color w:val="auto"/>
          <w:sz w:val="33"/>
          <w:szCs w:val="33"/>
          <w:lang w:eastAsia="zh-Hans"/>
        </w:rPr>
        <w:t>文化</w:t>
      </w:r>
      <w:r>
        <w:rPr>
          <w:rFonts w:hint="eastAsia" w:ascii="Times New Roman" w:hAnsi="Times New Roman" w:eastAsia="仿宋_GB2312" w:cs="Times New Roman"/>
          <w:color w:val="auto"/>
          <w:sz w:val="33"/>
          <w:szCs w:val="33"/>
        </w:rPr>
        <w:t>和</w:t>
      </w:r>
      <w:r>
        <w:rPr>
          <w:rFonts w:ascii="Times New Roman" w:hAnsi="Times New Roman" w:eastAsia="仿宋_GB2312" w:cs="Times New Roman"/>
          <w:color w:val="auto"/>
          <w:sz w:val="33"/>
          <w:szCs w:val="33"/>
          <w:lang w:eastAsia="zh-Hans"/>
        </w:rPr>
        <w:t>旅游业发展，</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lang w:val="en-US" w:eastAsia="zh-CN"/>
        </w:rPr>
        <w:t>文化体育和旅游</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特组织编制</w:t>
      </w:r>
      <w:r>
        <w:rPr>
          <w:rFonts w:hint="eastAsia" w:ascii="仿宋_GB2312" w:hAnsi="仿宋_GB2312" w:eastAsia="仿宋_GB2312" w:cs="仿宋_GB2312"/>
          <w:sz w:val="32"/>
          <w:szCs w:val="32"/>
          <w:lang w:eastAsia="zh-CN"/>
        </w:rPr>
        <w:t>了《宣汉县“十四五”文化和旅游业</w:t>
      </w:r>
      <w:r>
        <w:rPr>
          <w:rFonts w:hint="eastAsia" w:ascii="仿宋_GB2312" w:hAnsi="仿宋_GB2312" w:eastAsia="仿宋_GB2312" w:cs="仿宋_GB2312"/>
          <w:sz w:val="32"/>
          <w:szCs w:val="32"/>
          <w:lang w:eastAsia="zh-Hans"/>
        </w:rPr>
        <w:t>发展</w:t>
      </w:r>
      <w:r>
        <w:rPr>
          <w:rFonts w:hint="eastAsia" w:ascii="仿宋_GB2312" w:hAnsi="仿宋_GB2312" w:eastAsia="仿宋_GB2312" w:cs="仿宋_GB2312"/>
          <w:sz w:val="32"/>
          <w:szCs w:val="32"/>
          <w:lang w:eastAsia="zh-CN"/>
        </w:rPr>
        <w:t>规划</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征求意见稿</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（征求意见稿）</w:t>
      </w:r>
      <w:r>
        <w:rPr>
          <w:rFonts w:hint="eastAsia" w:ascii="仿宋_GB2312" w:hAnsi="仿宋_GB2312" w:eastAsia="仿宋_GB2312" w:cs="仿宋_GB2312"/>
          <w:sz w:val="32"/>
          <w:szCs w:val="32"/>
        </w:rPr>
        <w:t>》（以下简称《规划》）。</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一、起草背景</w:t>
      </w:r>
    </w:p>
    <w:p>
      <w:pPr>
        <w:keepNext w:val="0"/>
        <w:keepLines w:val="0"/>
        <w:pageBreakBefore w:val="0"/>
        <w:kinsoku/>
        <w:wordWrap/>
        <w:overflowPunct/>
        <w:topLinePunct w:val="0"/>
        <w:autoSpaceDE/>
        <w:autoSpaceDN/>
        <w:bidi w:val="0"/>
        <w:adjustRightInd/>
        <w:snapToGrid/>
        <w:spacing w:line="579" w:lineRule="exact"/>
        <w:ind w:firstLine="660" w:firstLineChars="200"/>
        <w:textAlignment w:val="auto"/>
        <w:rPr>
          <w:rFonts w:ascii="Times New Roman" w:hAnsi="Times New Roman" w:eastAsia="仿宋_GB2312" w:cs="Times New Roman"/>
          <w:color w:val="auto"/>
          <w:sz w:val="33"/>
          <w:szCs w:val="33"/>
        </w:rPr>
      </w:pPr>
      <w:r>
        <w:rPr>
          <w:rFonts w:ascii="Times New Roman" w:hAnsi="Times New Roman" w:eastAsia="仿宋_GB2312" w:cs="Times New Roman"/>
          <w:color w:val="auto"/>
          <w:sz w:val="33"/>
          <w:szCs w:val="33"/>
        </w:rPr>
        <w:t>“</w:t>
      </w:r>
      <w:r>
        <w:rPr>
          <w:rFonts w:ascii="Times New Roman" w:hAnsi="Times New Roman" w:eastAsia="仿宋_GB2312" w:cs="Times New Roman"/>
          <w:color w:val="auto"/>
          <w:sz w:val="33"/>
          <w:szCs w:val="33"/>
          <w:lang w:eastAsia="zh-Hans"/>
        </w:rPr>
        <w:t>十三五</w:t>
      </w:r>
      <w:r>
        <w:rPr>
          <w:rFonts w:ascii="Times New Roman" w:hAnsi="Times New Roman" w:eastAsia="仿宋_GB2312" w:cs="Times New Roman"/>
          <w:color w:val="auto"/>
          <w:sz w:val="33"/>
          <w:szCs w:val="33"/>
        </w:rPr>
        <w:t>”</w:t>
      </w:r>
      <w:r>
        <w:rPr>
          <w:rFonts w:ascii="Times New Roman" w:hAnsi="Times New Roman" w:eastAsia="仿宋_GB2312" w:cs="Times New Roman"/>
          <w:color w:val="auto"/>
          <w:sz w:val="33"/>
          <w:szCs w:val="33"/>
          <w:lang w:eastAsia="zh-Hans"/>
        </w:rPr>
        <w:t>时期，县委、县政府带领全县人民坚持以习近平新时代中国特色社会主义思想为指导，认真贯彻落实新发展理念，精准施策、主动作为，有力推进了全县经济社会发展。期间，宣汉县文</w:t>
      </w:r>
      <w:r>
        <w:rPr>
          <w:rFonts w:ascii="Times New Roman" w:hAnsi="Times New Roman" w:eastAsia="仿宋_GB2312" w:cs="Times New Roman"/>
          <w:color w:val="auto"/>
          <w:sz w:val="33"/>
          <w:szCs w:val="33"/>
          <w:lang w:val="zh-CN" w:eastAsia="zh-Hans"/>
        </w:rPr>
        <w:t>旅</w:t>
      </w:r>
      <w:r>
        <w:rPr>
          <w:rFonts w:ascii="Times New Roman" w:hAnsi="Times New Roman" w:eastAsia="仿宋_GB2312" w:cs="Times New Roman"/>
          <w:color w:val="auto"/>
          <w:sz w:val="33"/>
          <w:szCs w:val="33"/>
          <w:lang w:eastAsia="zh-Hans"/>
        </w:rPr>
        <w:t>产</w:t>
      </w:r>
      <w:r>
        <w:rPr>
          <w:rFonts w:ascii="Times New Roman" w:hAnsi="Times New Roman" w:eastAsia="仿宋_GB2312" w:cs="Times New Roman"/>
          <w:color w:val="auto"/>
          <w:sz w:val="33"/>
          <w:szCs w:val="33"/>
          <w:lang w:val="zh-CN" w:eastAsia="zh-Hans"/>
        </w:rPr>
        <w:t>业发展取得了重大成就。</w:t>
      </w:r>
      <w:r>
        <w:rPr>
          <w:rFonts w:ascii="Times New Roman" w:hAnsi="Times New Roman" w:eastAsia="仿宋_GB2312" w:cs="Times New Roman"/>
          <w:color w:val="auto"/>
          <w:sz w:val="33"/>
          <w:szCs w:val="33"/>
          <w:lang w:eastAsia="zh-Hans"/>
        </w:rPr>
        <w:t>全县旅游接待人次和旅游综合收入从2015年的426万人次、16.1亿元增长到2020年的1256万人次、108.8亿元，年平均增长率分别为39%、115.2%，两项指标总量、增速均居达州市第一位</w:t>
      </w:r>
      <w:r>
        <w:rPr>
          <w:rFonts w:ascii="Times New Roman" w:hAnsi="Times New Roman" w:eastAsia="仿宋_GB2312" w:cs="Times New Roman"/>
          <w:color w:val="auto"/>
          <w:sz w:val="33"/>
          <w:szCs w:val="33"/>
        </w:rPr>
        <w:t>，</w:t>
      </w:r>
      <w:r>
        <w:rPr>
          <w:rFonts w:ascii="Times New Roman" w:hAnsi="Times New Roman" w:eastAsia="仿宋_GB2312" w:cs="Times New Roman"/>
          <w:color w:val="auto"/>
          <w:sz w:val="33"/>
          <w:szCs w:val="33"/>
          <w:lang w:eastAsia="zh-Hans"/>
        </w:rPr>
        <w:t>文旅产业实现跨越式发展。先后获得全国县域旅游发展潜力百佳县、中国旅游潜力百强县、第二批天府旅游名县、首批省级全域旅游示范区、省级全域研学试点县、县域经济发展先进县等殊荣</w:t>
      </w:r>
      <w:r>
        <w:rPr>
          <w:rFonts w:ascii="Times New Roman" w:hAnsi="Times New Roman" w:eastAsia="仿宋_GB2312" w:cs="Times New Roman"/>
          <w:color w:val="auto"/>
          <w:sz w:val="33"/>
          <w:szCs w:val="33"/>
        </w:rPr>
        <w:t>，</w:t>
      </w:r>
      <w:r>
        <w:rPr>
          <w:rFonts w:ascii="Times New Roman" w:hAnsi="Times New Roman" w:eastAsia="仿宋_GB2312" w:cs="Times New Roman"/>
          <w:color w:val="auto"/>
          <w:sz w:val="33"/>
          <w:szCs w:val="33"/>
          <w:lang w:eastAsia="zh-Hans"/>
        </w:rPr>
        <w:t>“中国巴文化之乡”</w:t>
      </w:r>
      <w:r>
        <w:rPr>
          <w:rFonts w:ascii="Times New Roman" w:hAnsi="Times New Roman" w:eastAsia="仿宋_GB2312" w:cs="Times New Roman"/>
          <w:color w:val="auto"/>
          <w:sz w:val="33"/>
          <w:szCs w:val="33"/>
        </w:rPr>
        <w:t>正式落户宣汉，</w:t>
      </w:r>
      <w:r>
        <w:rPr>
          <w:rFonts w:ascii="Times New Roman" w:hAnsi="Times New Roman" w:eastAsia="仿宋_GB2312" w:cs="Times New Roman"/>
          <w:color w:val="auto"/>
          <w:sz w:val="33"/>
          <w:szCs w:val="33"/>
          <w:lang w:eastAsia="zh-Hans"/>
        </w:rPr>
        <w:t xml:space="preserve"> “梦里巴国·山水宣汉”文旅品牌日益响亮。全县已建成3个国家4A级景区、6个国家3A级景区，其中以5A级旅游景区标准打造的巴山大峡谷景区建成开放，直接推动宣汉文旅市场全省最快增长，巴山大峡谷景区获评“最美中国文化旅游目的地”称号</w:t>
      </w:r>
      <w:r>
        <w:rPr>
          <w:rFonts w:ascii="Times New Roman" w:hAnsi="Times New Roman" w:eastAsia="仿宋_GB2312" w:cs="Times New Roman"/>
          <w:color w:val="auto"/>
          <w:sz w:val="33"/>
          <w:szCs w:val="33"/>
        </w:rPr>
        <w:t>。</w:t>
      </w:r>
    </w:p>
    <w:p>
      <w:pPr>
        <w:keepNext w:val="0"/>
        <w:keepLines w:val="0"/>
        <w:pageBreakBefore w:val="0"/>
        <w:widowControl/>
        <w:kinsoku/>
        <w:wordWrap/>
        <w:overflowPunct/>
        <w:topLinePunct w:val="0"/>
        <w:autoSpaceDE/>
        <w:autoSpaceDN/>
        <w:bidi w:val="0"/>
        <w:adjustRightInd/>
        <w:snapToGrid/>
        <w:spacing w:line="579" w:lineRule="exact"/>
        <w:ind w:firstLine="660" w:firstLineChars="200"/>
        <w:textAlignment w:val="auto"/>
        <w:rPr>
          <w:rFonts w:ascii="Times New Roman" w:hAnsi="Times New Roman" w:eastAsia="仿宋_GB2312" w:cs="Times New Roman"/>
          <w:color w:val="auto"/>
          <w:sz w:val="33"/>
          <w:szCs w:val="33"/>
          <w:lang w:eastAsia="zh-Hans"/>
        </w:rPr>
      </w:pPr>
      <w:r>
        <w:rPr>
          <w:rFonts w:ascii="Times New Roman" w:hAnsi="Times New Roman" w:eastAsia="仿宋_GB2312" w:cs="Times New Roman"/>
          <w:color w:val="auto"/>
          <w:sz w:val="33"/>
          <w:szCs w:val="33"/>
        </w:rPr>
        <w:t>“十四五”时期是</w:t>
      </w:r>
      <w:r>
        <w:rPr>
          <w:rFonts w:ascii="Times New Roman" w:hAnsi="Times New Roman" w:eastAsia="仿宋_GB2312" w:cs="Times New Roman"/>
          <w:color w:val="auto"/>
          <w:sz w:val="33"/>
          <w:szCs w:val="33"/>
          <w:lang w:eastAsia="zh-Hans"/>
        </w:rPr>
        <w:t>我县由全面</w:t>
      </w:r>
      <w:r>
        <w:rPr>
          <w:rFonts w:hint="eastAsia" w:ascii="Times New Roman" w:hAnsi="Times New Roman" w:eastAsia="仿宋_GB2312" w:cs="Times New Roman"/>
          <w:color w:val="auto"/>
          <w:sz w:val="33"/>
          <w:szCs w:val="33"/>
          <w:lang w:eastAsia="zh-CN"/>
        </w:rPr>
        <w:t>建成</w:t>
      </w:r>
      <w:r>
        <w:rPr>
          <w:rFonts w:ascii="Times New Roman" w:hAnsi="Times New Roman" w:eastAsia="仿宋_GB2312" w:cs="Times New Roman"/>
          <w:color w:val="auto"/>
          <w:sz w:val="33"/>
          <w:szCs w:val="33"/>
          <w:lang w:eastAsia="zh-Hans"/>
        </w:rPr>
        <w:t>小康社会向基本实现社会主义现代化迈进和</w:t>
      </w:r>
      <w:r>
        <w:rPr>
          <w:rFonts w:ascii="Times New Roman" w:hAnsi="Times New Roman" w:eastAsia="仿宋_GB2312" w:cs="Times New Roman"/>
          <w:color w:val="auto"/>
          <w:sz w:val="33"/>
          <w:szCs w:val="33"/>
        </w:rPr>
        <w:t>开启全面建设社会主义现代化宣汉新征程的关键时期，</w:t>
      </w:r>
      <w:r>
        <w:rPr>
          <w:rFonts w:ascii="Times New Roman" w:hAnsi="Times New Roman" w:eastAsia="仿宋_GB2312" w:cs="Times New Roman"/>
          <w:color w:val="auto"/>
          <w:sz w:val="33"/>
          <w:szCs w:val="33"/>
          <w:lang w:eastAsia="zh-Hans"/>
        </w:rPr>
        <w:t>是我县文化和旅游发展的重要战略机遇期。我国</w:t>
      </w:r>
      <w:r>
        <w:rPr>
          <w:rFonts w:hint="eastAsia" w:ascii="Times New Roman" w:hAnsi="Times New Roman" w:eastAsia="仿宋_GB2312" w:cs="Times New Roman"/>
          <w:color w:val="auto"/>
          <w:sz w:val="33"/>
          <w:szCs w:val="33"/>
        </w:rPr>
        <w:t>经济已</w:t>
      </w:r>
      <w:r>
        <w:rPr>
          <w:rFonts w:ascii="Times New Roman" w:hAnsi="Times New Roman" w:eastAsia="仿宋_GB2312" w:cs="Times New Roman"/>
          <w:color w:val="auto"/>
          <w:sz w:val="33"/>
          <w:szCs w:val="33"/>
          <w:lang w:eastAsia="zh-Hans"/>
        </w:rPr>
        <w:t>进入高质量发展</w:t>
      </w:r>
      <w:r>
        <w:rPr>
          <w:rFonts w:hint="eastAsia" w:ascii="Times New Roman" w:hAnsi="Times New Roman" w:eastAsia="仿宋_GB2312" w:cs="Times New Roman"/>
          <w:color w:val="auto"/>
          <w:sz w:val="33"/>
          <w:szCs w:val="33"/>
        </w:rPr>
        <w:t>新</w:t>
      </w:r>
      <w:r>
        <w:rPr>
          <w:rFonts w:ascii="Times New Roman" w:hAnsi="Times New Roman" w:eastAsia="仿宋_GB2312" w:cs="Times New Roman"/>
          <w:color w:val="auto"/>
          <w:sz w:val="33"/>
          <w:szCs w:val="33"/>
          <w:lang w:eastAsia="zh-Hans"/>
        </w:rPr>
        <w:t>阶段，</w:t>
      </w:r>
      <w:r>
        <w:rPr>
          <w:rFonts w:hint="eastAsia" w:ascii="Times New Roman" w:hAnsi="Times New Roman" w:eastAsia="仿宋_GB2312" w:cs="Times New Roman"/>
          <w:color w:val="auto"/>
          <w:sz w:val="33"/>
          <w:szCs w:val="33"/>
        </w:rPr>
        <w:t>人均可支配收入极大增长，居民消费提质，人民群众对于美好生活的需</w:t>
      </w:r>
      <w:bookmarkStart w:id="0" w:name="_GoBack"/>
      <w:bookmarkEnd w:id="0"/>
      <w:r>
        <w:rPr>
          <w:rFonts w:hint="eastAsia" w:ascii="Times New Roman" w:hAnsi="Times New Roman" w:eastAsia="仿宋_GB2312" w:cs="Times New Roman"/>
          <w:color w:val="auto"/>
          <w:sz w:val="33"/>
          <w:szCs w:val="33"/>
        </w:rPr>
        <w:t>求持续释放，休闲度假时代已然来临。文化强国、生态文明、乡村振兴、新时代推进西部大开发、成渝地区双城经济圈建设、万达开川渝统筹发展示范区建设、巴蜀文化旅游走廊建设等战略加快实施，</w:t>
      </w:r>
      <w:r>
        <w:rPr>
          <w:rFonts w:ascii="Times New Roman" w:hAnsi="Times New Roman" w:eastAsia="仿宋_GB2312" w:cs="Times New Roman"/>
          <w:color w:val="auto"/>
          <w:sz w:val="33"/>
          <w:szCs w:val="33"/>
          <w:lang w:eastAsia="zh-Hans"/>
        </w:rPr>
        <w:t>以国内大循环为主体、国内国际双循环相互促进的新发展格局加快形成</w:t>
      </w:r>
      <w:r>
        <w:rPr>
          <w:rFonts w:hint="eastAsia" w:ascii="Times New Roman" w:hAnsi="Times New Roman" w:eastAsia="仿宋_GB2312" w:cs="Times New Roman"/>
          <w:color w:val="auto"/>
          <w:sz w:val="33"/>
          <w:szCs w:val="33"/>
        </w:rPr>
        <w:t>，为文化和旅游发展提供新机遇</w:t>
      </w:r>
      <w:r>
        <w:rPr>
          <w:rFonts w:hint="eastAsia" w:ascii="Times New Roman" w:hAnsi="Times New Roman" w:eastAsia="仿宋_GB2312" w:cs="Times New Roman"/>
          <w:bCs/>
          <w:color w:val="auto"/>
          <w:sz w:val="33"/>
          <w:szCs w:val="33"/>
        </w:rPr>
        <w:t>四川</w:t>
      </w:r>
      <w:r>
        <w:rPr>
          <w:rFonts w:ascii="Times New Roman" w:hAnsi="Times New Roman" w:eastAsia="仿宋_GB2312" w:cs="Times New Roman"/>
          <w:color w:val="auto"/>
          <w:sz w:val="33"/>
          <w:szCs w:val="33"/>
          <w:lang w:eastAsia="zh-Hans"/>
        </w:rPr>
        <w:t>文化强省旅游强省</w:t>
      </w:r>
      <w:r>
        <w:rPr>
          <w:rFonts w:hint="eastAsia" w:ascii="Times New Roman" w:hAnsi="Times New Roman" w:eastAsia="仿宋_GB2312" w:cs="Times New Roman"/>
          <w:color w:val="auto"/>
          <w:sz w:val="33"/>
          <w:szCs w:val="33"/>
        </w:rPr>
        <w:t>和世界重要旅游目的地战略目标</w:t>
      </w:r>
      <w:r>
        <w:rPr>
          <w:rFonts w:ascii="Times New Roman" w:hAnsi="Times New Roman" w:eastAsia="仿宋_GB2312" w:cs="Times New Roman"/>
          <w:color w:val="auto"/>
          <w:sz w:val="33"/>
          <w:szCs w:val="33"/>
          <w:lang w:eastAsia="zh-Hans"/>
        </w:rPr>
        <w:t>加快</w:t>
      </w:r>
      <w:r>
        <w:rPr>
          <w:rFonts w:hint="eastAsia" w:ascii="Times New Roman" w:hAnsi="Times New Roman" w:eastAsia="仿宋_GB2312" w:cs="Times New Roman"/>
          <w:color w:val="auto"/>
          <w:sz w:val="33"/>
          <w:szCs w:val="33"/>
        </w:rPr>
        <w:t>推进</w:t>
      </w:r>
      <w:r>
        <w:rPr>
          <w:rFonts w:ascii="Times New Roman" w:hAnsi="Times New Roman" w:eastAsia="仿宋_GB2312" w:cs="Times New Roman"/>
          <w:color w:val="auto"/>
          <w:sz w:val="33"/>
          <w:szCs w:val="33"/>
          <w:lang w:eastAsia="zh-Hans"/>
        </w:rPr>
        <w:t>，“一干多支、五区协同”区域发展格局加快形成，“四向拓展、全域开放”纵深推进，联结西部陆海新通道、向南向东发展态势仍将持续。</w:t>
      </w:r>
      <w:r>
        <w:rPr>
          <w:rFonts w:hint="eastAsia" w:ascii="Times New Roman" w:hAnsi="Times New Roman" w:eastAsia="仿宋_GB2312" w:cs="Times New Roman"/>
          <w:color w:val="auto"/>
          <w:sz w:val="33"/>
          <w:szCs w:val="33"/>
        </w:rPr>
        <w:t>融合发展和科技更新发展迅猛。文化、农业、体育、大健康、科技、商业等与旅游的加速融合，以及互联网时代信息技术的飞速发展，加快转化为文化和旅游业发展新动能，催生文旅迭代新变化。</w:t>
      </w:r>
      <w:r>
        <w:rPr>
          <w:rFonts w:ascii="Times New Roman" w:hAnsi="Times New Roman" w:eastAsia="仿宋_GB2312" w:cs="Times New Roman"/>
          <w:color w:val="auto"/>
          <w:sz w:val="33"/>
          <w:szCs w:val="33"/>
          <w:lang w:eastAsia="zh-Hans"/>
        </w:rPr>
        <w:t>2020</w:t>
      </w:r>
      <w:r>
        <w:rPr>
          <w:rFonts w:hint="eastAsia" w:ascii="Times New Roman" w:hAnsi="Times New Roman" w:eastAsia="仿宋_GB2312" w:cs="Times New Roman"/>
          <w:color w:val="auto"/>
          <w:sz w:val="33"/>
          <w:szCs w:val="33"/>
        </w:rPr>
        <w:t>年</w:t>
      </w:r>
      <w:r>
        <w:rPr>
          <w:rFonts w:ascii="Times New Roman" w:hAnsi="Times New Roman" w:eastAsia="仿宋_GB2312" w:cs="Times New Roman"/>
          <w:color w:val="auto"/>
          <w:sz w:val="33"/>
          <w:szCs w:val="33"/>
          <w:lang w:eastAsia="zh-Hans"/>
        </w:rPr>
        <w:t>宣汉GDP首次跃居</w:t>
      </w:r>
      <w:r>
        <w:rPr>
          <w:rFonts w:ascii="Times New Roman" w:hAnsi="Times New Roman" w:eastAsia="仿宋_GB2312" w:cs="Times New Roman"/>
          <w:color w:val="auto"/>
          <w:sz w:val="33"/>
          <w:szCs w:val="33"/>
        </w:rPr>
        <w:t>达州</w:t>
      </w:r>
      <w:r>
        <w:rPr>
          <w:rFonts w:ascii="Times New Roman" w:hAnsi="Times New Roman" w:eastAsia="仿宋_GB2312" w:cs="Times New Roman"/>
          <w:color w:val="auto"/>
          <w:sz w:val="33"/>
          <w:szCs w:val="33"/>
          <w:lang w:eastAsia="zh-Hans"/>
        </w:rPr>
        <w:t>市第一，成为全市县域经济发展“排头兵”。全县基础条件明显改善，社会事业全面进步</w:t>
      </w:r>
      <w:r>
        <w:rPr>
          <w:rFonts w:hint="eastAsia" w:ascii="Times New Roman" w:hAnsi="Times New Roman" w:eastAsia="仿宋_GB2312" w:cs="Times New Roman"/>
          <w:color w:val="auto"/>
          <w:sz w:val="33"/>
          <w:szCs w:val="33"/>
        </w:rPr>
        <w:t>，达州金垭机场开通运营，西渝高铁、成南达万高铁加快建设，文旅靓县战略深入实施，为</w:t>
      </w:r>
      <w:r>
        <w:rPr>
          <w:rFonts w:ascii="Times New Roman" w:hAnsi="Times New Roman" w:eastAsia="仿宋_GB2312" w:cs="Times New Roman"/>
          <w:color w:val="auto"/>
          <w:sz w:val="33"/>
          <w:szCs w:val="33"/>
        </w:rPr>
        <w:t>“十四五”时期</w:t>
      </w:r>
      <w:r>
        <w:rPr>
          <w:rFonts w:hint="eastAsia" w:ascii="Times New Roman" w:hAnsi="Times New Roman" w:eastAsia="仿宋_GB2312" w:cs="Times New Roman"/>
          <w:color w:val="auto"/>
          <w:sz w:val="33"/>
          <w:szCs w:val="33"/>
        </w:rPr>
        <w:t>宣汉</w:t>
      </w:r>
      <w:r>
        <w:rPr>
          <w:rFonts w:ascii="Times New Roman" w:hAnsi="Times New Roman" w:eastAsia="仿宋_GB2312" w:cs="Times New Roman"/>
          <w:color w:val="auto"/>
          <w:sz w:val="33"/>
          <w:szCs w:val="33"/>
          <w:lang w:eastAsia="zh-Hans"/>
        </w:rPr>
        <w:t>文化和旅游发展</w:t>
      </w:r>
      <w:r>
        <w:rPr>
          <w:rFonts w:hint="eastAsia" w:ascii="Times New Roman" w:hAnsi="Times New Roman" w:eastAsia="仿宋_GB2312" w:cs="Times New Roman"/>
          <w:color w:val="auto"/>
          <w:sz w:val="33"/>
          <w:szCs w:val="33"/>
        </w:rPr>
        <w:t>提供了</w:t>
      </w:r>
      <w:r>
        <w:rPr>
          <w:rFonts w:ascii="Times New Roman" w:hAnsi="Times New Roman" w:eastAsia="仿宋_GB2312" w:cs="Times New Roman"/>
          <w:color w:val="auto"/>
          <w:sz w:val="33"/>
          <w:szCs w:val="33"/>
          <w:lang w:eastAsia="zh-Hans"/>
        </w:rPr>
        <w:t>重要战略机遇。</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二、</w:t>
      </w:r>
      <w:r>
        <w:rPr>
          <w:rFonts w:hint="eastAsia" w:ascii="黑体" w:hAnsi="黑体" w:eastAsia="黑体" w:cs="黑体"/>
          <w:sz w:val="32"/>
          <w:szCs w:val="32"/>
          <w:lang w:eastAsia="zh-CN"/>
        </w:rPr>
        <w:t>起草过程</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县委县政府高度重视《规划》编制，</w:t>
      </w:r>
      <w:r>
        <w:rPr>
          <w:rFonts w:hint="eastAsia" w:ascii="Times New Roman" w:hAnsi="Times New Roman" w:eastAsia="仿宋" w:cs="Times New Roman"/>
          <w:sz w:val="32"/>
          <w:szCs w:val="32"/>
          <w:lang w:eastAsia="zh-CN"/>
        </w:rPr>
        <w:t>于</w:t>
      </w:r>
      <w:r>
        <w:rPr>
          <w:rFonts w:hint="eastAsia" w:ascii="Times New Roman" w:hAnsi="Times New Roman" w:eastAsia="仿宋" w:cs="Times New Roman"/>
          <w:sz w:val="32"/>
          <w:szCs w:val="32"/>
          <w:lang w:val="en-US" w:eastAsia="zh-CN"/>
        </w:rPr>
        <w:t>2020年10月印发了《宣汉县“十四五”规划编制工作方案》（宣府办〔2020〕71号），明确将《</w:t>
      </w:r>
      <w:r>
        <w:rPr>
          <w:rFonts w:hint="eastAsia" w:ascii="仿宋_GB2312" w:hAnsi="仿宋_GB2312" w:eastAsia="仿宋_GB2312" w:cs="仿宋_GB2312"/>
          <w:sz w:val="32"/>
          <w:szCs w:val="32"/>
          <w:lang w:eastAsia="zh-CN"/>
        </w:rPr>
        <w:t>宣汉县“十四五”文化和旅游业</w:t>
      </w:r>
      <w:r>
        <w:rPr>
          <w:rFonts w:hint="eastAsia" w:ascii="仿宋_GB2312" w:hAnsi="仿宋_GB2312" w:eastAsia="仿宋_GB2312" w:cs="仿宋_GB2312"/>
          <w:sz w:val="32"/>
          <w:szCs w:val="32"/>
          <w:lang w:eastAsia="zh-Hans"/>
        </w:rPr>
        <w:t>发展</w:t>
      </w:r>
      <w:r>
        <w:rPr>
          <w:rFonts w:hint="eastAsia" w:ascii="仿宋_GB2312" w:hAnsi="仿宋_GB2312" w:eastAsia="仿宋_GB2312" w:cs="仿宋_GB2312"/>
          <w:sz w:val="32"/>
          <w:szCs w:val="32"/>
          <w:lang w:eastAsia="zh-CN"/>
        </w:rPr>
        <w:t>规划</w:t>
      </w:r>
      <w:r>
        <w:rPr>
          <w:rFonts w:hint="eastAsia" w:ascii="Times New Roman" w:hAnsi="Times New Roman" w:eastAsia="仿宋" w:cs="Times New Roman"/>
          <w:sz w:val="32"/>
          <w:szCs w:val="32"/>
          <w:lang w:val="en-US" w:eastAsia="zh-CN"/>
        </w:rPr>
        <w:t>》纳入全县经济和社会发展重点专项规划清单</w:t>
      </w:r>
      <w:r>
        <w:rPr>
          <w:rFonts w:hint="default" w:ascii="Times New Roman" w:hAnsi="Times New Roman" w:eastAsia="仿宋" w:cs="Times New Roman"/>
          <w:sz w:val="32"/>
          <w:szCs w:val="32"/>
          <w:lang w:eastAsia="zh-CN"/>
        </w:rPr>
        <w:t>。</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napToGrid w:val="0"/>
          <w:color w:val="000000"/>
          <w:kern w:val="0"/>
          <w:sz w:val="32"/>
          <w:szCs w:val="32"/>
          <w:lang w:val="en-US" w:eastAsia="zh-CN" w:bidi="ar"/>
        </w:rPr>
        <w:t>根据县委、县政府“十四五”规划编制工作要求，我</w:t>
      </w:r>
      <w:r>
        <w:rPr>
          <w:rFonts w:hint="eastAsia" w:ascii="Times New Roman" w:hAnsi="Times New Roman" w:eastAsia="仿宋" w:cs="Times New Roman"/>
          <w:snapToGrid w:val="0"/>
          <w:color w:val="000000"/>
          <w:kern w:val="0"/>
          <w:sz w:val="32"/>
          <w:szCs w:val="32"/>
          <w:lang w:val="en-US" w:eastAsia="zh-CN" w:bidi="ar"/>
        </w:rPr>
        <w:t>局</w:t>
      </w:r>
      <w:r>
        <w:rPr>
          <w:rFonts w:hint="default" w:ascii="Times New Roman" w:hAnsi="Times New Roman" w:eastAsia="仿宋" w:cs="Times New Roman"/>
          <w:snapToGrid w:val="0"/>
          <w:color w:val="000000"/>
          <w:kern w:val="0"/>
          <w:sz w:val="32"/>
          <w:szCs w:val="32"/>
          <w:lang w:val="en-US" w:eastAsia="zh-CN" w:bidi="ar"/>
        </w:rPr>
        <w:t>成立了由主要领导担任组长的规划编制工作领导小组</w:t>
      </w:r>
      <w:r>
        <w:rPr>
          <w:rFonts w:hint="default" w:ascii="Times New Roman" w:hAnsi="Times New Roman" w:eastAsia="仿宋" w:cs="Times New Roman"/>
          <w:sz w:val="32"/>
          <w:szCs w:val="32"/>
          <w:lang w:eastAsia="zh-CN"/>
        </w:rPr>
        <w:t>。编制</w:t>
      </w:r>
      <w:r>
        <w:rPr>
          <w:rFonts w:hint="eastAsia" w:ascii="Times New Roman" w:hAnsi="Times New Roman" w:eastAsia="仿宋" w:cs="Times New Roman"/>
          <w:sz w:val="32"/>
          <w:szCs w:val="32"/>
          <w:lang w:eastAsia="zh-CN"/>
        </w:rPr>
        <w:t>工作</w:t>
      </w:r>
      <w:r>
        <w:rPr>
          <w:rFonts w:hint="default" w:ascii="Times New Roman" w:hAnsi="Times New Roman" w:eastAsia="仿宋" w:cs="Times New Roman"/>
          <w:sz w:val="32"/>
          <w:szCs w:val="32"/>
          <w:lang w:eastAsia="zh-CN"/>
        </w:rPr>
        <w:t>组通过深入各</w:t>
      </w:r>
      <w:r>
        <w:rPr>
          <w:rFonts w:hint="eastAsia" w:ascii="Times New Roman" w:hAnsi="Times New Roman" w:eastAsia="仿宋" w:cs="Times New Roman"/>
          <w:sz w:val="32"/>
          <w:szCs w:val="32"/>
          <w:lang w:val="en-US" w:eastAsia="zh-CN"/>
        </w:rPr>
        <w:t>景区（景点）、重点文旅企业</w:t>
      </w:r>
      <w:r>
        <w:rPr>
          <w:rFonts w:hint="default" w:ascii="Times New Roman" w:hAnsi="Times New Roman" w:eastAsia="仿宋" w:cs="Times New Roman"/>
          <w:sz w:val="32"/>
          <w:szCs w:val="32"/>
          <w:lang w:eastAsia="zh-CN"/>
        </w:rPr>
        <w:t>实地调研走访等方式，对全县</w:t>
      </w:r>
      <w:r>
        <w:rPr>
          <w:rFonts w:hint="eastAsia" w:ascii="Times New Roman" w:hAnsi="Times New Roman" w:eastAsia="仿宋" w:cs="Times New Roman"/>
          <w:sz w:val="32"/>
          <w:szCs w:val="32"/>
          <w:lang w:val="en-US" w:eastAsia="zh-CN"/>
        </w:rPr>
        <w:t>文化和旅游产业</w:t>
      </w:r>
      <w:r>
        <w:rPr>
          <w:rFonts w:hint="default" w:ascii="Times New Roman" w:hAnsi="Times New Roman" w:eastAsia="仿宋" w:cs="Times New Roman"/>
          <w:sz w:val="32"/>
          <w:szCs w:val="32"/>
          <w:lang w:eastAsia="zh-CN"/>
        </w:rPr>
        <w:t>发展现状和发展需求等进行了摸排统计，掌握了第一手资料，并结合市县“三会”精神和国家</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lang w:eastAsia="zh-CN"/>
        </w:rPr>
        <w:t>省市县</w:t>
      </w:r>
      <w:r>
        <w:rPr>
          <w:rFonts w:hint="eastAsia" w:ascii="Times New Roman" w:hAnsi="Times New Roman" w:eastAsia="仿宋" w:cs="Times New Roman"/>
          <w:sz w:val="32"/>
          <w:szCs w:val="32"/>
          <w:lang w:eastAsia="zh-CN"/>
        </w:rPr>
        <w:t>出台</w:t>
      </w:r>
      <w:r>
        <w:rPr>
          <w:rFonts w:hint="default" w:ascii="Times New Roman" w:hAnsi="Times New Roman" w:eastAsia="仿宋" w:cs="Times New Roman"/>
          <w:sz w:val="32"/>
          <w:szCs w:val="32"/>
          <w:lang w:eastAsia="zh-CN"/>
        </w:rPr>
        <w:t>的相关规划文本反复修改规划的整体框架和主要内容，于20</w:t>
      </w:r>
      <w:r>
        <w:rPr>
          <w:rFonts w:hint="eastAsia" w:ascii="Times New Roman" w:hAnsi="Times New Roman" w:eastAsia="仿宋" w:cs="Times New Roman"/>
          <w:sz w:val="32"/>
          <w:szCs w:val="32"/>
          <w:lang w:val="en-US" w:eastAsia="zh-CN"/>
        </w:rPr>
        <w:t>21</w:t>
      </w:r>
      <w:r>
        <w:rPr>
          <w:rFonts w:hint="default" w:ascii="Times New Roman" w:hAnsi="Times New Roman" w:eastAsia="仿宋" w:cs="Times New Roman"/>
          <w:sz w:val="32"/>
          <w:szCs w:val="32"/>
          <w:lang w:eastAsia="zh-CN"/>
        </w:rPr>
        <w:t>年</w:t>
      </w:r>
      <w:r>
        <w:rPr>
          <w:rFonts w:hint="eastAsia" w:ascii="Times New Roman" w:hAnsi="Times New Roman" w:eastAsia="仿宋" w:cs="Times New Roman"/>
          <w:sz w:val="32"/>
          <w:szCs w:val="32"/>
          <w:lang w:val="en-US" w:eastAsia="zh-CN"/>
        </w:rPr>
        <w:t>10</w:t>
      </w:r>
      <w:r>
        <w:rPr>
          <w:rFonts w:hint="default" w:ascii="Times New Roman" w:hAnsi="Times New Roman" w:eastAsia="仿宋" w:cs="Times New Roman"/>
          <w:sz w:val="32"/>
          <w:szCs w:val="32"/>
          <w:lang w:eastAsia="zh-CN"/>
        </w:rPr>
        <w:t>月</w:t>
      </w:r>
      <w:r>
        <w:rPr>
          <w:rFonts w:hint="eastAsia" w:ascii="Times New Roman" w:hAnsi="Times New Roman" w:eastAsia="仿宋" w:cs="Times New Roman"/>
          <w:sz w:val="32"/>
          <w:szCs w:val="32"/>
          <w:lang w:eastAsia="zh-CN"/>
        </w:rPr>
        <w:t>中旬</w:t>
      </w:r>
      <w:r>
        <w:rPr>
          <w:rFonts w:hint="default" w:ascii="Times New Roman" w:hAnsi="Times New Roman" w:eastAsia="仿宋" w:cs="Times New Roman"/>
          <w:sz w:val="32"/>
          <w:szCs w:val="32"/>
          <w:lang w:eastAsia="zh-CN"/>
        </w:rPr>
        <w:t>形成了初稿。初稿完成后，我局先后组织局机关各股室</w:t>
      </w:r>
      <w:r>
        <w:rPr>
          <w:rFonts w:hint="eastAsia" w:ascii="Times New Roman" w:hAnsi="Times New Roman" w:eastAsia="仿宋" w:cs="Times New Roman"/>
          <w:sz w:val="32"/>
          <w:szCs w:val="32"/>
          <w:lang w:val="en-US" w:eastAsia="zh-CN"/>
        </w:rPr>
        <w:t>和直属事业单位</w:t>
      </w:r>
      <w:r>
        <w:rPr>
          <w:rFonts w:hint="default" w:ascii="Times New Roman" w:hAnsi="Times New Roman" w:eastAsia="仿宋" w:cs="Times New Roman"/>
          <w:sz w:val="32"/>
          <w:szCs w:val="32"/>
          <w:lang w:eastAsia="zh-CN"/>
        </w:rPr>
        <w:t>先后</w:t>
      </w:r>
      <w:r>
        <w:rPr>
          <w:rFonts w:hint="eastAsia"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lang w:eastAsia="zh-CN"/>
        </w:rPr>
        <w:t>次召开专题座谈会讨论、研究，会后及时根据讨论意见修改完善</w:t>
      </w:r>
      <w:r>
        <w:rPr>
          <w:rFonts w:hint="eastAsia" w:ascii="Times New Roman" w:hAnsi="Times New Roman" w:eastAsia="仿宋" w:cs="Times New Roman"/>
          <w:sz w:val="32"/>
          <w:szCs w:val="32"/>
          <w:lang w:eastAsia="zh-CN"/>
        </w:rPr>
        <w:t>形成征求意见稿</w:t>
      </w:r>
      <w:r>
        <w:rPr>
          <w:rFonts w:hint="default"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2022年8月</w:t>
      </w:r>
      <w:r>
        <w:rPr>
          <w:rFonts w:hint="default" w:ascii="Times New Roman" w:hAnsi="Times New Roman" w:eastAsia="仿宋" w:cs="Times New Roman"/>
          <w:sz w:val="32"/>
          <w:szCs w:val="32"/>
          <w:lang w:eastAsia="zh-CN"/>
        </w:rPr>
        <w:t>，我局将征求意见稿通过党政网传至县级</w:t>
      </w:r>
      <w:r>
        <w:rPr>
          <w:rFonts w:hint="eastAsia" w:ascii="Times New Roman" w:hAnsi="Times New Roman" w:eastAsia="仿宋" w:cs="Times New Roman"/>
          <w:sz w:val="32"/>
          <w:szCs w:val="32"/>
          <w:lang w:val="en-US" w:eastAsia="zh-CN"/>
        </w:rPr>
        <w:t>各</w:t>
      </w:r>
      <w:r>
        <w:rPr>
          <w:rFonts w:hint="default" w:ascii="Times New Roman" w:hAnsi="Times New Roman" w:eastAsia="仿宋" w:cs="Times New Roman"/>
          <w:sz w:val="32"/>
          <w:szCs w:val="32"/>
          <w:lang w:eastAsia="zh-CN"/>
        </w:rPr>
        <w:t>部门</w:t>
      </w:r>
      <w:r>
        <w:rPr>
          <w:rFonts w:hint="eastAsia" w:ascii="Times New Roman" w:hAnsi="Times New Roman" w:eastAsia="仿宋" w:cs="Times New Roman"/>
          <w:sz w:val="32"/>
          <w:szCs w:val="32"/>
          <w:lang w:eastAsia="zh-CN"/>
        </w:rPr>
        <w:t>（单位）</w:t>
      </w:r>
      <w:r>
        <w:rPr>
          <w:rFonts w:hint="default" w:ascii="Times New Roman" w:hAnsi="Times New Roman" w:eastAsia="仿宋" w:cs="Times New Roman"/>
          <w:sz w:val="32"/>
          <w:szCs w:val="32"/>
          <w:lang w:eastAsia="zh-CN"/>
        </w:rPr>
        <w:t>广泛征求意见，收集到相关意见</w:t>
      </w:r>
      <w:r>
        <w:rPr>
          <w:rFonts w:hint="eastAsia"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lang w:eastAsia="zh-CN"/>
        </w:rPr>
        <w:t>条。在此基础上，局党组召开专题会议研究，</w:t>
      </w:r>
      <w:r>
        <w:rPr>
          <w:rFonts w:hint="eastAsia" w:ascii="Times New Roman" w:hAnsi="Times New Roman" w:eastAsia="仿宋" w:cs="Times New Roman"/>
          <w:sz w:val="32"/>
          <w:szCs w:val="32"/>
          <w:lang w:eastAsia="zh-CN"/>
        </w:rPr>
        <w:t>在吸收相关部门（单位）修改建议的基础上进一步提出修改意见，</w:t>
      </w:r>
      <w:r>
        <w:rPr>
          <w:rFonts w:hint="default" w:ascii="Times New Roman" w:hAnsi="Times New Roman" w:eastAsia="仿宋" w:cs="Times New Roman"/>
          <w:sz w:val="32"/>
          <w:szCs w:val="32"/>
          <w:lang w:eastAsia="zh-CN"/>
        </w:rPr>
        <w:t>编制</w:t>
      </w:r>
      <w:r>
        <w:rPr>
          <w:rFonts w:hint="eastAsia" w:ascii="Times New Roman" w:hAnsi="Times New Roman" w:eastAsia="仿宋" w:cs="Times New Roman"/>
          <w:sz w:val="32"/>
          <w:szCs w:val="32"/>
          <w:lang w:eastAsia="zh-CN"/>
        </w:rPr>
        <w:t>工作</w:t>
      </w:r>
      <w:r>
        <w:rPr>
          <w:rFonts w:hint="default" w:ascii="Times New Roman" w:hAnsi="Times New Roman" w:eastAsia="仿宋" w:cs="Times New Roman"/>
          <w:sz w:val="32"/>
          <w:szCs w:val="32"/>
          <w:lang w:eastAsia="zh-CN"/>
        </w:rPr>
        <w:t>组对《规划》再次进行了修改完善。</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主要</w:t>
      </w:r>
      <w:r>
        <w:rPr>
          <w:rFonts w:hint="eastAsia" w:ascii="黑体" w:hAnsi="黑体" w:eastAsia="黑体" w:cs="黑体"/>
          <w:sz w:val="32"/>
          <w:szCs w:val="32"/>
        </w:rPr>
        <w:t>内容</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《规划》主要内容包括</w:t>
      </w:r>
      <w:r>
        <w:rPr>
          <w:rFonts w:hint="eastAsia" w:ascii="Times New Roman" w:hAnsi="Times New Roman" w:eastAsia="仿宋" w:cs="Times New Roman"/>
          <w:sz w:val="32"/>
          <w:szCs w:val="32"/>
          <w:lang w:val="en-US" w:eastAsia="zh-CN"/>
        </w:rPr>
        <w:t>总体要求</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主要任务和保障措施3</w:t>
      </w:r>
      <w:r>
        <w:rPr>
          <w:rFonts w:hint="eastAsia" w:ascii="Times New Roman" w:hAnsi="Times New Roman" w:eastAsia="仿宋" w:cs="Times New Roman"/>
          <w:sz w:val="32"/>
          <w:szCs w:val="32"/>
          <w:lang w:eastAsia="zh-CN"/>
        </w:rPr>
        <w:t>个部分。</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lang w:val="en-US" w:eastAsia="zh-CN"/>
        </w:rPr>
      </w:pPr>
      <w:r>
        <w:rPr>
          <w:rFonts w:hint="default" w:ascii="Times New Roman" w:hAnsi="Times New Roman" w:eastAsia="仿宋" w:cs="Times New Roman"/>
          <w:sz w:val="32"/>
          <w:szCs w:val="32"/>
          <w:lang w:eastAsia="zh-CN"/>
        </w:rPr>
        <w:t>第一部分</w:t>
      </w:r>
      <w:r>
        <w:rPr>
          <w:rFonts w:hint="eastAsia" w:ascii="Times New Roman" w:hAnsi="Times New Roman" w:eastAsia="仿宋" w:cs="Times New Roman"/>
          <w:sz w:val="32"/>
          <w:szCs w:val="32"/>
          <w:lang w:eastAsia="zh-CN"/>
        </w:rPr>
        <w:t>（第一章）</w:t>
      </w:r>
      <w:r>
        <w:rPr>
          <w:rFonts w:hint="default" w:ascii="Times New Roman" w:hAnsi="Times New Roman" w:eastAsia="仿宋" w:cs="Times New Roman"/>
          <w:sz w:val="32"/>
          <w:szCs w:val="32"/>
          <w:lang w:eastAsia="zh-CN"/>
        </w:rPr>
        <w:t>为</w:t>
      </w:r>
      <w:r>
        <w:rPr>
          <w:rFonts w:hint="eastAsia" w:ascii="Times New Roman" w:hAnsi="Times New Roman" w:eastAsia="仿宋" w:cs="Times New Roman"/>
          <w:sz w:val="32"/>
          <w:szCs w:val="32"/>
          <w:lang w:val="en-US" w:eastAsia="zh-CN"/>
        </w:rPr>
        <w:t>总体要求</w:t>
      </w:r>
      <w:r>
        <w:rPr>
          <w:rFonts w:hint="default"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包含指导思想、基本原则、发展战略和发展目标。</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黑体" w:cs="Times New Roman"/>
          <w:sz w:val="32"/>
          <w:szCs w:val="32"/>
          <w:lang w:val="en-US" w:eastAsia="zh-CN"/>
        </w:rPr>
      </w:pPr>
      <w:r>
        <w:rPr>
          <w:rFonts w:hint="default" w:ascii="Times New Roman" w:hAnsi="Times New Roman" w:eastAsia="仿宋" w:cs="Times New Roman"/>
          <w:sz w:val="32"/>
          <w:szCs w:val="32"/>
          <w:lang w:eastAsia="zh-CN"/>
        </w:rPr>
        <w:t>第二部分</w:t>
      </w:r>
      <w:r>
        <w:rPr>
          <w:rFonts w:hint="eastAsia" w:ascii="Times New Roman" w:hAnsi="Times New Roman" w:eastAsia="仿宋" w:cs="Times New Roman"/>
          <w:sz w:val="32"/>
          <w:szCs w:val="32"/>
          <w:lang w:eastAsia="zh-CN"/>
        </w:rPr>
        <w:t>（第二章）</w:t>
      </w:r>
      <w:r>
        <w:rPr>
          <w:rFonts w:hint="default" w:ascii="Times New Roman" w:hAnsi="Times New Roman" w:eastAsia="仿宋" w:cs="Times New Roman"/>
          <w:sz w:val="32"/>
          <w:szCs w:val="32"/>
          <w:lang w:eastAsia="zh-CN"/>
        </w:rPr>
        <w:t>为</w:t>
      </w:r>
      <w:r>
        <w:rPr>
          <w:rFonts w:hint="eastAsia" w:ascii="Times New Roman" w:hAnsi="Times New Roman" w:eastAsia="仿宋" w:cs="Times New Roman"/>
          <w:sz w:val="32"/>
          <w:szCs w:val="32"/>
          <w:lang w:val="en-US" w:eastAsia="zh-CN"/>
        </w:rPr>
        <w:t>主要任务</w:t>
      </w:r>
      <w:r>
        <w:rPr>
          <w:rFonts w:hint="default"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围绕我县文化旅游资源情况，大力实施“文旅靓县”战略，全力构建</w:t>
      </w:r>
      <w:r>
        <w:rPr>
          <w:rFonts w:hint="eastAsia" w:ascii="Times New Roman" w:hAnsi="Times New Roman" w:eastAsia="仿宋" w:cs="Times New Roman"/>
          <w:sz w:val="32"/>
          <w:szCs w:val="32"/>
          <w:lang w:val="en-US" w:eastAsia="zh-Hans"/>
        </w:rPr>
        <w:t>文旅产业发展新格局</w:t>
      </w:r>
      <w:r>
        <w:rPr>
          <w:rFonts w:hint="eastAsia"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Hans"/>
        </w:rPr>
        <w:t>推进文化事业繁荣发展新高地</w:t>
      </w:r>
      <w:r>
        <w:rPr>
          <w:rFonts w:hint="eastAsia"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Hans"/>
        </w:rPr>
        <w:t>构筑文旅产业高质量发展新赛道</w:t>
      </w:r>
      <w:r>
        <w:rPr>
          <w:rFonts w:hint="eastAsia"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Hans"/>
        </w:rPr>
        <w:t>加快完善文旅公共服务新平台</w:t>
      </w:r>
      <w:r>
        <w:rPr>
          <w:rFonts w:hint="eastAsia"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Hans"/>
        </w:rPr>
        <w:t>强力塑造文旅宣传营销新体系</w:t>
      </w:r>
      <w:r>
        <w:rPr>
          <w:rFonts w:hint="eastAsia"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Hans"/>
        </w:rPr>
        <w:t>实施生态环境保护新举措</w:t>
      </w:r>
      <w:r>
        <w:rPr>
          <w:rFonts w:hint="eastAsia" w:ascii="Times New Roman" w:hAnsi="Times New Roman" w:eastAsia="仿宋" w:cs="Times New Roman"/>
          <w:sz w:val="32"/>
          <w:szCs w:val="32"/>
          <w:lang w:val="en-US" w:eastAsia="zh-CN"/>
        </w:rPr>
        <w:t>，加快建成</w:t>
      </w:r>
      <w:r>
        <w:rPr>
          <w:rFonts w:hint="eastAsia" w:ascii="Times New Roman" w:hAnsi="Times New Roman" w:eastAsia="仿宋" w:cs="Times New Roman"/>
          <w:sz w:val="32"/>
          <w:szCs w:val="32"/>
          <w:lang w:val="en-US" w:eastAsia="zh-Hans"/>
        </w:rPr>
        <w:t>“全国巴文化高地”</w:t>
      </w:r>
      <w:r>
        <w:rPr>
          <w:rFonts w:hint="eastAsia" w:ascii="Times New Roman" w:hAnsi="Times New Roman" w:eastAsia="仿宋" w:cs="Times New Roman"/>
          <w:sz w:val="32"/>
          <w:szCs w:val="32"/>
          <w:lang w:val="en-US" w:eastAsia="zh-CN"/>
        </w:rPr>
        <w:t>和</w:t>
      </w:r>
      <w:r>
        <w:rPr>
          <w:rFonts w:hint="eastAsia" w:ascii="Times New Roman" w:hAnsi="Times New Roman" w:eastAsia="仿宋" w:cs="Times New Roman"/>
          <w:sz w:val="32"/>
          <w:szCs w:val="32"/>
          <w:lang w:val="en-US" w:eastAsia="zh-Hans"/>
        </w:rPr>
        <w:t>“</w:t>
      </w:r>
      <w:r>
        <w:rPr>
          <w:rFonts w:hint="eastAsia" w:ascii="Times New Roman" w:hAnsi="Times New Roman" w:eastAsia="仿宋" w:cs="Times New Roman"/>
          <w:sz w:val="32"/>
          <w:szCs w:val="32"/>
          <w:lang w:val="en-US" w:eastAsia="zh-CN"/>
        </w:rPr>
        <w:t>全国生态旅游度假区</w:t>
      </w:r>
      <w:r>
        <w:rPr>
          <w:rFonts w:hint="eastAsia" w:ascii="Times New Roman" w:hAnsi="Times New Roman" w:eastAsia="仿宋" w:cs="Times New Roman"/>
          <w:sz w:val="32"/>
          <w:szCs w:val="32"/>
          <w:lang w:val="en-US" w:eastAsia="zh-Hans"/>
        </w:rPr>
        <w:t>”</w:t>
      </w:r>
      <w:r>
        <w:rPr>
          <w:rFonts w:hint="eastAsia" w:ascii="Times New Roman" w:hAnsi="Times New Roman" w:eastAsia="仿宋" w:cs="Times New Roman"/>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eastAsia="zh-CN"/>
        </w:rPr>
        <w:t>第三部分</w:t>
      </w:r>
      <w:r>
        <w:rPr>
          <w:rFonts w:hint="eastAsia" w:ascii="Times New Roman" w:hAnsi="Times New Roman" w:eastAsia="仿宋" w:cs="Times New Roman"/>
          <w:sz w:val="32"/>
          <w:szCs w:val="32"/>
          <w:lang w:eastAsia="zh-CN"/>
        </w:rPr>
        <w:t>（第三章）</w:t>
      </w:r>
      <w:r>
        <w:rPr>
          <w:rFonts w:hint="eastAsia" w:ascii="Times New Roman" w:hAnsi="Times New Roman" w:eastAsia="仿宋" w:cs="Times New Roman"/>
          <w:sz w:val="32"/>
          <w:szCs w:val="32"/>
          <w:lang w:val="en-US" w:eastAsia="zh-CN"/>
        </w:rPr>
        <w:t>为保障措施。</w:t>
      </w:r>
      <w:r>
        <w:rPr>
          <w:rFonts w:hint="default" w:ascii="Times New Roman" w:hAnsi="Times New Roman" w:eastAsia="仿宋" w:cs="Times New Roman"/>
          <w:sz w:val="32"/>
          <w:szCs w:val="32"/>
          <w:lang w:eastAsia="zh-CN"/>
        </w:rPr>
        <w:t>为确保《规划》中各项任务能够落地并取得实效，从</w:t>
      </w:r>
      <w:r>
        <w:rPr>
          <w:rFonts w:hint="eastAsia" w:ascii="Times New Roman" w:hAnsi="Times New Roman" w:eastAsia="仿宋" w:cs="Times New Roman"/>
          <w:sz w:val="32"/>
          <w:szCs w:val="32"/>
          <w:lang w:val="en-US" w:eastAsia="zh-CN"/>
        </w:rPr>
        <w:t>深化文旅机制改革、加强资金投入保障、加快人才工程建设和严格考核落实等4</w:t>
      </w:r>
      <w:r>
        <w:rPr>
          <w:rFonts w:hint="default" w:ascii="Times New Roman" w:hAnsi="Times New Roman" w:eastAsia="仿宋" w:cs="Times New Roman"/>
          <w:sz w:val="32"/>
          <w:szCs w:val="32"/>
          <w:lang w:eastAsia="zh-CN"/>
        </w:rPr>
        <w:t>个方面提出了保障措施，确保规划顺利实施。</w:t>
      </w:r>
    </w:p>
    <w:sectPr>
      <w:footerReference r:id="rId3" w:type="default"/>
      <w:pgSz w:w="11906" w:h="16838"/>
      <w:pgMar w:top="2098" w:right="1474" w:bottom="1984" w:left="1587" w:header="851" w:footer="992" w:gutter="0"/>
      <w:cols w:space="0" w:num="1"/>
      <w:rtlGutter w:val="0"/>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HorizontalSpacing w:val="210"/>
  <w:drawingGridVerticalSpacing w:val="290"/>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UxODBkMzYzMDMwZGM0MWQ3NWEyMGZmNTNjNDY2OGEifQ=="/>
  </w:docVars>
  <w:rsids>
    <w:rsidRoot w:val="00EB088B"/>
    <w:rsid w:val="00014482"/>
    <w:rsid w:val="0001662E"/>
    <w:rsid w:val="000552BE"/>
    <w:rsid w:val="00072C66"/>
    <w:rsid w:val="00086E15"/>
    <w:rsid w:val="00092B83"/>
    <w:rsid w:val="000B0C30"/>
    <w:rsid w:val="00131194"/>
    <w:rsid w:val="001F775E"/>
    <w:rsid w:val="002A79C8"/>
    <w:rsid w:val="00343960"/>
    <w:rsid w:val="0036551A"/>
    <w:rsid w:val="00501677"/>
    <w:rsid w:val="005A7BCA"/>
    <w:rsid w:val="007159DC"/>
    <w:rsid w:val="0074516D"/>
    <w:rsid w:val="007B24C6"/>
    <w:rsid w:val="008424EE"/>
    <w:rsid w:val="008A5AAB"/>
    <w:rsid w:val="008A78EA"/>
    <w:rsid w:val="00981519"/>
    <w:rsid w:val="00987F1D"/>
    <w:rsid w:val="00A435A6"/>
    <w:rsid w:val="00A45544"/>
    <w:rsid w:val="00A47E1D"/>
    <w:rsid w:val="00A640BA"/>
    <w:rsid w:val="00A81ABC"/>
    <w:rsid w:val="00AE277C"/>
    <w:rsid w:val="00AF15E0"/>
    <w:rsid w:val="00BB039F"/>
    <w:rsid w:val="00BC041C"/>
    <w:rsid w:val="00BC499E"/>
    <w:rsid w:val="00BC7B18"/>
    <w:rsid w:val="00BD535E"/>
    <w:rsid w:val="00BE4750"/>
    <w:rsid w:val="00C5590A"/>
    <w:rsid w:val="00C66DB6"/>
    <w:rsid w:val="00CD23D6"/>
    <w:rsid w:val="00E06021"/>
    <w:rsid w:val="00E458AA"/>
    <w:rsid w:val="00EB088B"/>
    <w:rsid w:val="00F8257E"/>
    <w:rsid w:val="00FA0705"/>
    <w:rsid w:val="00FA3E3A"/>
    <w:rsid w:val="00FB3813"/>
    <w:rsid w:val="00FC7274"/>
    <w:rsid w:val="00FF7800"/>
    <w:rsid w:val="02A70258"/>
    <w:rsid w:val="03300D99"/>
    <w:rsid w:val="03A042C8"/>
    <w:rsid w:val="063E7FDE"/>
    <w:rsid w:val="067869CB"/>
    <w:rsid w:val="08DA2C94"/>
    <w:rsid w:val="09115B9A"/>
    <w:rsid w:val="09436826"/>
    <w:rsid w:val="096E4AB1"/>
    <w:rsid w:val="0993433C"/>
    <w:rsid w:val="09BD105B"/>
    <w:rsid w:val="0A3761A0"/>
    <w:rsid w:val="0A537422"/>
    <w:rsid w:val="0B860EB1"/>
    <w:rsid w:val="0C2F32F7"/>
    <w:rsid w:val="0C985340"/>
    <w:rsid w:val="0CCA7C33"/>
    <w:rsid w:val="0D3934C1"/>
    <w:rsid w:val="0D850AB0"/>
    <w:rsid w:val="0D9D1628"/>
    <w:rsid w:val="0DE6762A"/>
    <w:rsid w:val="0FC24B59"/>
    <w:rsid w:val="10636BF4"/>
    <w:rsid w:val="1095472F"/>
    <w:rsid w:val="10E751CB"/>
    <w:rsid w:val="120F0E0A"/>
    <w:rsid w:val="12970F71"/>
    <w:rsid w:val="13085C87"/>
    <w:rsid w:val="147F6EB0"/>
    <w:rsid w:val="185D2F9A"/>
    <w:rsid w:val="19E95DED"/>
    <w:rsid w:val="19F94F44"/>
    <w:rsid w:val="1A692E8B"/>
    <w:rsid w:val="1AF90320"/>
    <w:rsid w:val="1CA9353A"/>
    <w:rsid w:val="1CCC127F"/>
    <w:rsid w:val="1D2E13A9"/>
    <w:rsid w:val="1D4E55A7"/>
    <w:rsid w:val="1E115E48"/>
    <w:rsid w:val="1E3E386E"/>
    <w:rsid w:val="1FA106F8"/>
    <w:rsid w:val="227249BC"/>
    <w:rsid w:val="22D877B3"/>
    <w:rsid w:val="22E8038B"/>
    <w:rsid w:val="237C1A0C"/>
    <w:rsid w:val="2391516D"/>
    <w:rsid w:val="2409047A"/>
    <w:rsid w:val="25733DFD"/>
    <w:rsid w:val="270E4B47"/>
    <w:rsid w:val="276500BD"/>
    <w:rsid w:val="28351460"/>
    <w:rsid w:val="29622DD0"/>
    <w:rsid w:val="299407E6"/>
    <w:rsid w:val="2A8915EB"/>
    <w:rsid w:val="2B222596"/>
    <w:rsid w:val="2D153F69"/>
    <w:rsid w:val="2EF5549C"/>
    <w:rsid w:val="30C54012"/>
    <w:rsid w:val="310361B6"/>
    <w:rsid w:val="31492919"/>
    <w:rsid w:val="321B6EA1"/>
    <w:rsid w:val="3236068C"/>
    <w:rsid w:val="3250327B"/>
    <w:rsid w:val="32867865"/>
    <w:rsid w:val="34A23731"/>
    <w:rsid w:val="34F164B9"/>
    <w:rsid w:val="34FB772A"/>
    <w:rsid w:val="3655366D"/>
    <w:rsid w:val="370C3F50"/>
    <w:rsid w:val="377976B8"/>
    <w:rsid w:val="39093368"/>
    <w:rsid w:val="3AA008D1"/>
    <w:rsid w:val="3AEE0B9D"/>
    <w:rsid w:val="3BA1126C"/>
    <w:rsid w:val="3C18344C"/>
    <w:rsid w:val="3C852DEC"/>
    <w:rsid w:val="3C8A1D79"/>
    <w:rsid w:val="3CDA19DC"/>
    <w:rsid w:val="3D4F1769"/>
    <w:rsid w:val="3E6E73FF"/>
    <w:rsid w:val="3F3D74FE"/>
    <w:rsid w:val="3F4A3CAD"/>
    <w:rsid w:val="4258753F"/>
    <w:rsid w:val="42872A90"/>
    <w:rsid w:val="42E109D3"/>
    <w:rsid w:val="43B0415C"/>
    <w:rsid w:val="45386863"/>
    <w:rsid w:val="45CB6609"/>
    <w:rsid w:val="46D36999"/>
    <w:rsid w:val="46E800BC"/>
    <w:rsid w:val="473860EE"/>
    <w:rsid w:val="474B3B23"/>
    <w:rsid w:val="48BB3B7C"/>
    <w:rsid w:val="49F20116"/>
    <w:rsid w:val="4AD15B75"/>
    <w:rsid w:val="4B332E3D"/>
    <w:rsid w:val="4C0E303F"/>
    <w:rsid w:val="4C520360"/>
    <w:rsid w:val="4CFB26D5"/>
    <w:rsid w:val="4E081BC8"/>
    <w:rsid w:val="4F4B3CF4"/>
    <w:rsid w:val="4FBD2DEE"/>
    <w:rsid w:val="5143416F"/>
    <w:rsid w:val="515B7336"/>
    <w:rsid w:val="54FD73F9"/>
    <w:rsid w:val="557D501F"/>
    <w:rsid w:val="55A461F0"/>
    <w:rsid w:val="562049E6"/>
    <w:rsid w:val="56377D24"/>
    <w:rsid w:val="56556C86"/>
    <w:rsid w:val="56607C88"/>
    <w:rsid w:val="57C87729"/>
    <w:rsid w:val="59477BE0"/>
    <w:rsid w:val="59FC0F6A"/>
    <w:rsid w:val="5A673229"/>
    <w:rsid w:val="5C323F0E"/>
    <w:rsid w:val="5C54324E"/>
    <w:rsid w:val="5E5F15F9"/>
    <w:rsid w:val="5E920F61"/>
    <w:rsid w:val="5EF57055"/>
    <w:rsid w:val="5F143125"/>
    <w:rsid w:val="60833A08"/>
    <w:rsid w:val="608A23C7"/>
    <w:rsid w:val="61D94A0C"/>
    <w:rsid w:val="63161C90"/>
    <w:rsid w:val="6428671F"/>
    <w:rsid w:val="64623F64"/>
    <w:rsid w:val="64AB0390"/>
    <w:rsid w:val="64E026E3"/>
    <w:rsid w:val="650325A3"/>
    <w:rsid w:val="6514079B"/>
    <w:rsid w:val="66AB3F83"/>
    <w:rsid w:val="67896ED4"/>
    <w:rsid w:val="678B7CC5"/>
    <w:rsid w:val="6A006968"/>
    <w:rsid w:val="6A6432E1"/>
    <w:rsid w:val="6B5338CB"/>
    <w:rsid w:val="6BE741CA"/>
    <w:rsid w:val="6C4A2A88"/>
    <w:rsid w:val="6C661592"/>
    <w:rsid w:val="6CC42E3D"/>
    <w:rsid w:val="6DFB21AE"/>
    <w:rsid w:val="6E322764"/>
    <w:rsid w:val="6F233ADA"/>
    <w:rsid w:val="710535E8"/>
    <w:rsid w:val="71946BA2"/>
    <w:rsid w:val="7317306D"/>
    <w:rsid w:val="736A04DC"/>
    <w:rsid w:val="74D67722"/>
    <w:rsid w:val="74EC73F1"/>
    <w:rsid w:val="74F52531"/>
    <w:rsid w:val="751678CE"/>
    <w:rsid w:val="77E65CBD"/>
    <w:rsid w:val="78253852"/>
    <w:rsid w:val="78436C2C"/>
    <w:rsid w:val="78E16B44"/>
    <w:rsid w:val="794E7636"/>
    <w:rsid w:val="79AA7760"/>
    <w:rsid w:val="79B03055"/>
    <w:rsid w:val="7A2F79C3"/>
    <w:rsid w:val="7A547EB3"/>
    <w:rsid w:val="7A9910D5"/>
    <w:rsid w:val="7AD1051F"/>
    <w:rsid w:val="7AD35254"/>
    <w:rsid w:val="7B986208"/>
    <w:rsid w:val="7CE82EC5"/>
    <w:rsid w:val="7DAD4D36"/>
    <w:rsid w:val="7E7C227A"/>
    <w:rsid w:val="7EED169F"/>
    <w:rsid w:val="7F603A4A"/>
    <w:rsid w:val="7F907027"/>
    <w:rsid w:val="B9F22759"/>
    <w:rsid w:val="F5D5D0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after="120"/>
      <w:ind w:left="420" w:leftChars="200"/>
    </w:pPr>
    <w:rPr>
      <w:rFonts w:hint="eastAsia" w:ascii="Calibri" w:hAnsi="Calibri" w:eastAsia="宋体" w:cs="Calibri"/>
      <w:szCs w:val="21"/>
    </w:rPr>
  </w:style>
  <w:style w:type="paragraph" w:styleId="4">
    <w:name w:val="Normal Indent"/>
    <w:basedOn w:val="1"/>
    <w:qFormat/>
    <w:uiPriority w:val="0"/>
    <w:pPr>
      <w:ind w:firstLine="420" w:firstLineChars="200"/>
    </w:pPr>
    <w:rPr>
      <w:rFonts w:ascii="Times New Roman" w:hAnsi="Times New Roman" w:eastAsia="宋体"/>
    </w:rPr>
  </w:style>
  <w:style w:type="paragraph" w:styleId="5">
    <w:name w:val="toc 3"/>
    <w:basedOn w:val="1"/>
    <w:next w:val="1"/>
    <w:qFormat/>
    <w:uiPriority w:val="39"/>
    <w:pPr>
      <w:ind w:left="840" w:leftChars="400"/>
    </w:p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style>
  <w:style w:type="character" w:styleId="11">
    <w:name w:val="Emphasis"/>
    <w:basedOn w:val="10"/>
    <w:qFormat/>
    <w:uiPriority w:val="20"/>
    <w:rPr>
      <w:i/>
    </w:rPr>
  </w:style>
  <w:style w:type="character" w:customStyle="1" w:styleId="12">
    <w:name w:val="页眉 字符"/>
    <w:basedOn w:val="10"/>
    <w:link w:val="7"/>
    <w:qFormat/>
    <w:uiPriority w:val="99"/>
    <w:rPr>
      <w:sz w:val="18"/>
      <w:szCs w:val="18"/>
    </w:rPr>
  </w:style>
  <w:style w:type="character" w:customStyle="1" w:styleId="13">
    <w:name w:val="页脚 字符"/>
    <w:basedOn w:val="10"/>
    <w:link w:val="6"/>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sasu</Company>
  <Pages>4</Pages>
  <Words>2074</Words>
  <Characters>2125</Characters>
  <Lines>20</Lines>
  <Paragraphs>5</Paragraphs>
  <TotalTime>4</TotalTime>
  <ScaleCrop>false</ScaleCrop>
  <LinksUpToDate>false</LinksUpToDate>
  <CharactersWithSpaces>2128</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2021-08-17T00:16:00Z</dcterms:created>
  <dc:creator>wuxiaam</dc:creator>
  <cp:lastModifiedBy>仁可女青</cp:lastModifiedBy>
  <cp:lastPrinted>2021-11-16T20:21:00Z</cp:lastPrinted>
  <dcterms:modified xsi:type="dcterms:W3CDTF">2022-09-07T11:47:11Z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0_btnclosed</vt:lpwstr>
  </property>
  <property fmtid="{D5CDD505-2E9C-101B-9397-08002B2CF9AE}" pid="3" name="KSOProductBuildVer">
    <vt:lpwstr>2052-11.1.0.10161</vt:lpwstr>
  </property>
  <property fmtid="{D5CDD505-2E9C-101B-9397-08002B2CF9AE}" pid="4" name="ICV">
    <vt:lpwstr>0FAAE36998BB4884A133223E0A0D9B2C</vt:lpwstr>
  </property>
</Properties>
</file>