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6571"/>
      <w:bookmarkStart w:id="1" w:name="_Toc23851"/>
      <w:bookmarkStart w:id="2" w:name="_Toc25825"/>
      <w:bookmarkStart w:id="3" w:name="_Toc15306267"/>
      <w:r>
        <w:rPr>
          <w:rFonts w:hint="eastAsia" w:ascii="方正小标宋简体" w:hAnsi="宋体" w:eastAsia="方正小标宋简体"/>
          <w:color w:val="000000"/>
          <w:sz w:val="30"/>
          <w:szCs w:val="30"/>
        </w:rPr>
        <w:t>附件</w:t>
      </w:r>
      <w:r>
        <w:rPr>
          <w:rFonts w:ascii="方正小标宋简体" w:hAnsi="宋体" w:eastAsia="方正小标宋简体"/>
          <w:color w:val="000000"/>
          <w:sz w:val="30"/>
          <w:szCs w:val="30"/>
        </w:rPr>
        <w:t>4</w:t>
      </w:r>
      <w:bookmarkEnd w:id="0"/>
      <w:bookmarkEnd w:id="1"/>
      <w:bookmarkEnd w:id="2"/>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4" w:name="_Toc30668"/>
      <w:bookmarkStart w:id="5" w:name="_Toc11458"/>
      <w:bookmarkStart w:id="6" w:name="_Toc13972"/>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4"/>
      <w:bookmarkEnd w:id="5"/>
      <w:bookmarkEnd w:id="6"/>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7" w:name="_Toc32448"/>
      <w:bookmarkStart w:id="8" w:name="_Toc6725"/>
      <w:bookmarkStart w:id="9" w:name="_Toc11693"/>
      <w:r>
        <w:rPr>
          <w:rFonts w:hint="eastAsia" w:ascii="方正小标宋简体" w:hAnsi="宋体" w:eastAsia="方正小标宋简体"/>
          <w:color w:val="000000"/>
          <w:sz w:val="72"/>
          <w:szCs w:val="72"/>
        </w:rPr>
        <w:t>四川省</w:t>
      </w:r>
      <w:r>
        <w:rPr>
          <w:rFonts w:hint="eastAsia" w:ascii="方正小标宋简体" w:hAnsi="宋体" w:eastAsia="方正小标宋简体"/>
          <w:color w:val="000000"/>
          <w:sz w:val="72"/>
          <w:szCs w:val="72"/>
          <w:lang w:eastAsia="zh-CN"/>
        </w:rPr>
        <w:t>达州市宣汉县</w:t>
      </w:r>
      <w:r>
        <w:rPr>
          <w:rFonts w:hint="eastAsia" w:ascii="方正小标宋简体" w:hAnsi="宋体" w:eastAsia="方正小标宋简体"/>
          <w:color w:val="000000"/>
          <w:sz w:val="72"/>
          <w:szCs w:val="72"/>
          <w:lang w:val="en-US" w:eastAsia="zh-CN"/>
        </w:rPr>
        <w:t>峰城镇</w:t>
      </w:r>
      <w:r>
        <w:rPr>
          <w:rFonts w:hint="eastAsia" w:ascii="方正小标宋简体" w:hAnsi="宋体" w:eastAsia="方正小标宋简体"/>
          <w:color w:val="000000"/>
          <w:sz w:val="72"/>
          <w:szCs w:val="72"/>
        </w:rPr>
        <w:t>部门决算</w:t>
      </w:r>
      <w:r>
        <w:rPr>
          <w:rFonts w:hint="eastAsia" w:ascii="方正小标宋简体" w:hAnsi="宋体" w:eastAsia="方正小标宋简体"/>
          <w:color w:val="000000"/>
          <w:sz w:val="72"/>
          <w:szCs w:val="72"/>
          <w:lang w:eastAsia="zh-CN"/>
        </w:rPr>
        <w:t>公开编制说明</w:t>
      </w:r>
      <w:bookmarkEnd w:id="7"/>
      <w:bookmarkEnd w:id="8"/>
      <w:bookmarkEnd w:id="9"/>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bookmarkStart w:id="10" w:name="_Toc15378441"/>
      <w:bookmarkStart w:id="11" w:name="_Toc15396597"/>
      <w:bookmarkStart w:id="12" w:name="_Toc15396475"/>
      <w:bookmarkStart w:id="13" w:name="_Toc15377193"/>
      <w:bookmarkStart w:id="14" w:name="_Toc15377425"/>
    </w:p>
    <w:bookmarkEnd w:id="3"/>
    <w:bookmarkEnd w:id="10"/>
    <w:bookmarkEnd w:id="11"/>
    <w:bookmarkEnd w:id="12"/>
    <w:bookmarkEnd w:id="13"/>
    <w:bookmarkEnd w:id="14"/>
    <w:p>
      <w:pPr>
        <w:adjustRightInd w:val="0"/>
        <w:snapToGrid w:val="0"/>
        <w:spacing w:line="360" w:lineRule="auto"/>
        <w:jc w:val="center"/>
        <w:outlineLvl w:val="0"/>
        <w:rPr>
          <w:rFonts w:ascii="方正小标宋简体" w:hAnsi="宋体" w:eastAsia="方正小标宋简体"/>
          <w:color w:val="000000"/>
          <w:sz w:val="52"/>
          <w:szCs w:val="52"/>
        </w:rPr>
        <w:sectPr>
          <w:footerReference r:id="rId5" w:type="first"/>
          <w:headerReference r:id="rId3" w:type="default"/>
          <w:footerReference r:id="rId4" w:type="default"/>
          <w:pgSz w:w="11906" w:h="16838"/>
          <w:pgMar w:top="1440" w:right="1800" w:bottom="1440" w:left="1800" w:header="851" w:footer="992" w:gutter="0"/>
          <w:pgNumType w:fmt="decimal"/>
          <w:cols w:space="425" w:num="1"/>
          <w:titlePg/>
          <w:docGrid w:type="lines" w:linePitch="312" w:charSpace="0"/>
        </w:sect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tabs>
          <w:tab w:val="right" w:leader="dot" w:pos="8296"/>
        </w:tabs>
        <w:adjustRightInd w:val="0"/>
        <w:snapToGrid w:val="0"/>
        <w:spacing w:line="360" w:lineRule="auto"/>
        <w:ind w:firstLine="1680" w:firstLineChars="800"/>
        <w:jc w:val="center"/>
        <w:outlineLvl w:val="0"/>
        <w:rPr>
          <w:rFonts w:ascii="方正小标宋简体" w:hAnsi="宋体" w:eastAsia="方正小标宋简体" w:cs="Times New Roman"/>
          <w:color w:val="000000"/>
          <w:kern w:val="2"/>
          <w:sz w:val="21"/>
          <w:szCs w:val="52"/>
          <w:lang w:val="en-US" w:eastAsia="zh-CN" w:bidi="ar-SA"/>
        </w:rPr>
      </w:pPr>
      <w:bookmarkStart w:id="15" w:name="_Toc4498"/>
      <w:bookmarkStart w:id="16" w:name="_Toc31152"/>
      <w:bookmarkStart w:id="17" w:name="_Toc6669"/>
      <w:bookmarkStart w:id="18" w:name="_Toc11735"/>
      <w:bookmarkStart w:id="19" w:name="_Toc26103"/>
      <w:r>
        <w:rPr>
          <w:rFonts w:hint="eastAsia"/>
        </w:rPr>
        <w:t>公开时间：202</w:t>
      </w:r>
      <w:r>
        <w:rPr>
          <w:rFonts w:hint="eastAsia"/>
          <w:lang w:val="en-US" w:eastAsia="zh-CN"/>
        </w:rPr>
        <w:t>1</w:t>
      </w:r>
      <w:r>
        <w:rPr>
          <w:rFonts w:hint="eastAsia"/>
        </w:rPr>
        <w:t>年</w:t>
      </w:r>
      <w:r>
        <w:rPr>
          <w:rFonts w:hint="eastAsia"/>
          <w:lang w:val="en-US" w:eastAsia="zh-CN"/>
        </w:rPr>
        <w:t>11</w:t>
      </w:r>
      <w:r>
        <w:rPr>
          <w:rFonts w:hint="eastAsia"/>
        </w:rPr>
        <w:t>月</w:t>
      </w:r>
      <w:r>
        <w:rPr>
          <w:rFonts w:hint="eastAsia"/>
          <w:lang w:val="en-US" w:eastAsia="zh-CN"/>
        </w:rPr>
        <w:t>30</w:t>
      </w:r>
      <w:r>
        <w:rPr>
          <w:rFonts w:hint="eastAsia"/>
        </w:rPr>
        <w:t>日</w:t>
      </w:r>
      <w:bookmarkEnd w:id="15"/>
      <w:bookmarkEnd w:id="16"/>
      <w:bookmarkEnd w:id="17"/>
      <w:bookmarkEnd w:id="18"/>
      <w:bookmarkEnd w:id="19"/>
      <w:r>
        <w:rPr>
          <w:rFonts w:ascii="方正小标宋简体" w:hAnsi="宋体" w:eastAsia="方正小标宋简体"/>
          <w:color w:val="000000"/>
          <w:sz w:val="52"/>
          <w:szCs w:val="52"/>
        </w:rPr>
        <w:fldChar w:fldCharType="begin"/>
      </w:r>
      <w:r>
        <w:rPr>
          <w:rFonts w:ascii="方正小标宋简体" w:hAnsi="宋体" w:eastAsia="方正小标宋简体"/>
          <w:color w:val="000000"/>
          <w:sz w:val="52"/>
          <w:szCs w:val="52"/>
        </w:rPr>
        <w:instrText xml:space="preserve">TOC \o "1-2" \h \u </w:instrText>
      </w:r>
      <w:r>
        <w:rPr>
          <w:rFonts w:ascii="方正小标宋简体" w:hAnsi="宋体" w:eastAsia="方正小标宋简体"/>
          <w:color w:val="000000"/>
          <w:sz w:val="52"/>
          <w:szCs w:val="52"/>
        </w:rPr>
        <w:fldChar w:fldCharType="separate"/>
      </w:r>
    </w:p>
    <w:p>
      <w:pPr>
        <w:pStyle w:val="10"/>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_Toc32195 </w:instrText>
      </w:r>
      <w:r>
        <w:rPr>
          <w:rFonts w:ascii="方正小标宋简体" w:hAnsi="宋体" w:eastAsia="方正小标宋简体"/>
          <w:color w:val="000000"/>
          <w:szCs w:val="52"/>
        </w:rPr>
        <w:fldChar w:fldCharType="separate"/>
      </w:r>
      <w:r>
        <w:rPr>
          <w:rFonts w:hint="eastAsia" w:ascii="黑体" w:hAnsi="黑体" w:eastAsia="黑体"/>
          <w:b w:val="0"/>
          <w:bCs w:val="0"/>
        </w:rPr>
        <w:t>第一部分 部门概况</w:t>
      </w:r>
      <w:r>
        <w:tab/>
      </w:r>
      <w:r>
        <w:fldChar w:fldCharType="begin"/>
      </w:r>
      <w:r>
        <w:instrText xml:space="preserve"> PAGEREF _Toc32195 </w:instrText>
      </w:r>
      <w:r>
        <w:fldChar w:fldCharType="separate"/>
      </w:r>
      <w:r>
        <w:t>3</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_Toc26645 </w:instrText>
      </w:r>
      <w:r>
        <w:rPr>
          <w:rFonts w:ascii="方正小标宋简体" w:hAnsi="宋体" w:eastAsia="方正小标宋简体"/>
          <w:color w:val="000000"/>
          <w:szCs w:val="52"/>
        </w:rPr>
        <w:fldChar w:fldCharType="separate"/>
      </w:r>
      <w:r>
        <w:rPr>
          <w:rFonts w:hint="eastAsia" w:ascii="黑体" w:hAnsi="黑体" w:eastAsia="黑体"/>
          <w:b w:val="0"/>
          <w:bCs w:val="0"/>
        </w:rPr>
        <w:t>一、基本职能及主要工作</w:t>
      </w:r>
      <w:r>
        <w:tab/>
      </w:r>
      <w:r>
        <w:fldChar w:fldCharType="begin"/>
      </w:r>
      <w:r>
        <w:instrText xml:space="preserve"> PAGEREF _Toc26645 </w:instrText>
      </w:r>
      <w:r>
        <w:fldChar w:fldCharType="separate"/>
      </w:r>
      <w:r>
        <w:t>3</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_Toc30962 </w:instrText>
      </w:r>
      <w:r>
        <w:rPr>
          <w:rFonts w:ascii="方正小标宋简体" w:hAnsi="宋体" w:eastAsia="方正小标宋简体"/>
          <w:color w:val="000000"/>
          <w:szCs w:val="52"/>
        </w:rPr>
        <w:fldChar w:fldCharType="separate"/>
      </w:r>
      <w:r>
        <w:rPr>
          <w:rFonts w:hint="eastAsia" w:ascii="黑体" w:hAnsi="黑体" w:eastAsia="黑体"/>
          <w:b w:val="0"/>
          <w:bCs w:val="0"/>
        </w:rPr>
        <w:t>二、 机构设置</w:t>
      </w:r>
      <w:r>
        <w:tab/>
      </w:r>
      <w:r>
        <w:fldChar w:fldCharType="begin"/>
      </w:r>
      <w:r>
        <w:instrText xml:space="preserve"> PAGEREF _Toc30962 </w:instrText>
      </w:r>
      <w:r>
        <w:fldChar w:fldCharType="separate"/>
      </w:r>
      <w:r>
        <w:t>5</w:t>
      </w:r>
      <w:r>
        <w:fldChar w:fldCharType="end"/>
      </w:r>
      <w:r>
        <w:rPr>
          <w:rFonts w:ascii="方正小标宋简体" w:hAnsi="宋体" w:eastAsia="方正小标宋简体"/>
          <w:color w:val="000000"/>
          <w:szCs w:val="52"/>
        </w:rPr>
        <w:fldChar w:fldCharType="end"/>
      </w:r>
    </w:p>
    <w:p>
      <w:pPr>
        <w:pStyle w:val="10"/>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_Toc26643 </w:instrText>
      </w:r>
      <w:r>
        <w:rPr>
          <w:rFonts w:ascii="方正小标宋简体" w:hAnsi="宋体" w:eastAsia="方正小标宋简体"/>
          <w:color w:val="000000"/>
          <w:szCs w:val="52"/>
        </w:rPr>
        <w:fldChar w:fldCharType="separate"/>
      </w:r>
      <w:r>
        <w:rPr>
          <w:rFonts w:hint="eastAsia" w:ascii="黑体" w:hAnsi="黑体" w:eastAsia="黑体"/>
          <w:b w:val="0"/>
          <w:bCs w:val="0"/>
        </w:rPr>
        <w:t>第二部分 20</w:t>
      </w:r>
      <w:r>
        <w:rPr>
          <w:rFonts w:hint="eastAsia" w:ascii="黑体" w:hAnsi="黑体" w:eastAsia="黑体"/>
          <w:b w:val="0"/>
          <w:bCs w:val="0"/>
          <w:lang w:val="en-US" w:eastAsia="zh-CN"/>
        </w:rPr>
        <w:t>20</w:t>
      </w:r>
      <w:r>
        <w:rPr>
          <w:rFonts w:hint="eastAsia" w:ascii="黑体" w:hAnsi="黑体" w:eastAsia="黑体"/>
          <w:b w:val="0"/>
          <w:bCs w:val="0"/>
        </w:rPr>
        <w:t>年度部门决算情况说明</w:t>
      </w:r>
      <w:r>
        <w:tab/>
      </w:r>
      <w:r>
        <w:fldChar w:fldCharType="begin"/>
      </w:r>
      <w:r>
        <w:instrText xml:space="preserve"> PAGEREF _Toc26643 </w:instrText>
      </w:r>
      <w:r>
        <w:fldChar w:fldCharType="separate"/>
      </w:r>
      <w:r>
        <w:t>5</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_Toc16886 </w:instrText>
      </w:r>
      <w:r>
        <w:rPr>
          <w:rFonts w:ascii="方正小标宋简体" w:hAnsi="宋体" w:eastAsia="方正小标宋简体"/>
          <w:color w:val="000000"/>
          <w:szCs w:val="52"/>
        </w:rPr>
        <w:fldChar w:fldCharType="separate"/>
      </w:r>
      <w:r>
        <w:rPr>
          <w:rFonts w:hint="default" w:ascii="黑体" w:hAnsi="黑体" w:eastAsia="黑体"/>
          <w:b w:val="0"/>
          <w:szCs w:val="32"/>
        </w:rPr>
        <w:t xml:space="preserve">一、 </w:t>
      </w:r>
      <w:r>
        <w:rPr>
          <w:rFonts w:hint="eastAsia" w:ascii="黑体" w:hAnsi="黑体" w:eastAsia="黑体"/>
          <w:szCs w:val="32"/>
        </w:rPr>
        <w:t>收入支出决算总体情况说明</w:t>
      </w:r>
      <w:r>
        <w:tab/>
      </w:r>
      <w:r>
        <w:fldChar w:fldCharType="begin"/>
      </w:r>
      <w:r>
        <w:instrText xml:space="preserve"> PAGEREF _Toc16886 </w:instrText>
      </w:r>
      <w:r>
        <w:fldChar w:fldCharType="separate"/>
      </w:r>
      <w:r>
        <w:t>5</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_Toc22825 </w:instrText>
      </w:r>
      <w:r>
        <w:rPr>
          <w:rFonts w:ascii="方正小标宋简体" w:hAnsi="宋体" w:eastAsia="方正小标宋简体"/>
          <w:color w:val="000000"/>
          <w:szCs w:val="52"/>
        </w:rPr>
        <w:fldChar w:fldCharType="separate"/>
      </w:r>
      <w:r>
        <w:rPr>
          <w:rFonts w:hint="default" w:ascii="黑体" w:hAnsi="黑体" w:eastAsia="黑体"/>
          <w:b w:val="0"/>
          <w:szCs w:val="32"/>
        </w:rPr>
        <w:t xml:space="preserve">二、 </w:t>
      </w:r>
      <w:r>
        <w:rPr>
          <w:rFonts w:hint="eastAsia" w:ascii="黑体" w:hAnsi="黑体" w:eastAsia="黑体"/>
          <w:szCs w:val="32"/>
        </w:rPr>
        <w:t>收入决算情况说明</w:t>
      </w:r>
      <w:r>
        <w:tab/>
      </w:r>
      <w:r>
        <w:fldChar w:fldCharType="begin"/>
      </w:r>
      <w:r>
        <w:instrText xml:space="preserve"> PAGEREF _Toc22825 </w:instrText>
      </w:r>
      <w:r>
        <w:fldChar w:fldCharType="separate"/>
      </w:r>
      <w:r>
        <w:t>5</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_Toc5357 </w:instrText>
      </w:r>
      <w:r>
        <w:rPr>
          <w:rFonts w:ascii="方正小标宋简体" w:hAnsi="宋体" w:eastAsia="方正小标宋简体"/>
          <w:color w:val="000000"/>
          <w:szCs w:val="52"/>
        </w:rPr>
        <w:fldChar w:fldCharType="separate"/>
      </w:r>
      <w:r>
        <w:rPr>
          <w:rFonts w:hint="default" w:ascii="黑体" w:hAnsi="黑体" w:eastAsia="黑体"/>
          <w:b w:val="0"/>
          <w:szCs w:val="32"/>
        </w:rPr>
        <w:t xml:space="preserve">三、 </w:t>
      </w:r>
      <w:r>
        <w:rPr>
          <w:rFonts w:hint="eastAsia" w:ascii="黑体" w:hAnsi="黑体" w:eastAsia="黑体"/>
          <w:szCs w:val="32"/>
        </w:rPr>
        <w:t>支出决算情况说明</w:t>
      </w:r>
      <w:r>
        <w:tab/>
      </w:r>
      <w:r>
        <w:fldChar w:fldCharType="begin"/>
      </w:r>
      <w:r>
        <w:instrText xml:space="preserve"> PAGEREF _Toc5357 </w:instrText>
      </w:r>
      <w:r>
        <w:fldChar w:fldCharType="separate"/>
      </w:r>
      <w:r>
        <w:t>6</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_Toc19893 </w:instrText>
      </w:r>
      <w:r>
        <w:rPr>
          <w:rFonts w:ascii="方正小标宋简体" w:hAnsi="宋体" w:eastAsia="方正小标宋简体"/>
          <w:color w:val="000000"/>
          <w:szCs w:val="52"/>
        </w:rPr>
        <w:fldChar w:fldCharType="separate"/>
      </w:r>
      <w:r>
        <w:rPr>
          <w:rFonts w:hint="eastAsia" w:ascii="黑体" w:hAnsi="黑体" w:eastAsia="黑体"/>
          <w:szCs w:val="32"/>
        </w:rPr>
        <w:t>四、财政拨款收入支出决算总体情况说明</w:t>
      </w:r>
      <w:r>
        <w:tab/>
      </w:r>
      <w:r>
        <w:fldChar w:fldCharType="begin"/>
      </w:r>
      <w:r>
        <w:instrText xml:space="preserve"> PAGEREF _Toc19893 </w:instrText>
      </w:r>
      <w:r>
        <w:fldChar w:fldCharType="separate"/>
      </w:r>
      <w:r>
        <w:t>6</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_Toc20110 </w:instrText>
      </w:r>
      <w:r>
        <w:rPr>
          <w:rFonts w:ascii="方正小标宋简体" w:hAnsi="宋体" w:eastAsia="方正小标宋简体"/>
          <w:color w:val="000000"/>
          <w:szCs w:val="52"/>
        </w:rPr>
        <w:fldChar w:fldCharType="separate"/>
      </w:r>
      <w:r>
        <w:rPr>
          <w:rFonts w:hint="eastAsia" w:ascii="黑体" w:hAnsi="黑体" w:eastAsia="黑体"/>
          <w:szCs w:val="32"/>
        </w:rPr>
        <w:t>五、一般公共预算财政拨款支出决算情况说明</w:t>
      </w:r>
      <w:r>
        <w:tab/>
      </w:r>
      <w:r>
        <w:fldChar w:fldCharType="begin"/>
      </w:r>
      <w:r>
        <w:instrText xml:space="preserve"> PAGEREF _Toc20110 </w:instrText>
      </w:r>
      <w:r>
        <w:fldChar w:fldCharType="separate"/>
      </w:r>
      <w:r>
        <w:t>6</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_Toc15393 </w:instrText>
      </w:r>
      <w:r>
        <w:rPr>
          <w:rFonts w:ascii="方正小标宋简体" w:hAnsi="宋体" w:eastAsia="方正小标宋简体"/>
          <w:color w:val="000000"/>
          <w:szCs w:val="52"/>
        </w:rPr>
        <w:fldChar w:fldCharType="separate"/>
      </w:r>
      <w:r>
        <w:rPr>
          <w:rFonts w:hint="eastAsia" w:ascii="黑体" w:eastAsia="黑体"/>
          <w:szCs w:val="32"/>
        </w:rPr>
        <w:t>六、一般公共预算财政拨款基本支出决算情况说明</w:t>
      </w:r>
      <w:r>
        <w:tab/>
      </w:r>
      <w:r>
        <w:fldChar w:fldCharType="begin"/>
      </w:r>
      <w:r>
        <w:instrText xml:space="preserve"> PAGEREF _Toc15393 </w:instrText>
      </w:r>
      <w:r>
        <w:fldChar w:fldCharType="separate"/>
      </w:r>
      <w:r>
        <w:t>9</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_Toc3583 </w:instrText>
      </w:r>
      <w:r>
        <w:rPr>
          <w:rFonts w:ascii="方正小标宋简体" w:hAnsi="宋体" w:eastAsia="方正小标宋简体"/>
          <w:color w:val="000000"/>
          <w:szCs w:val="52"/>
        </w:rPr>
        <w:fldChar w:fldCharType="separate"/>
      </w:r>
      <w:r>
        <w:rPr>
          <w:rFonts w:hint="eastAsia" w:ascii="黑体" w:eastAsia="黑体"/>
          <w:szCs w:val="32"/>
        </w:rPr>
        <w:t>七、“三公”经费财政拨款支出决算情况说明</w:t>
      </w:r>
      <w:r>
        <w:tab/>
      </w:r>
      <w:r>
        <w:fldChar w:fldCharType="begin"/>
      </w:r>
      <w:r>
        <w:instrText xml:space="preserve"> PAGEREF _Toc3583 </w:instrText>
      </w:r>
      <w:r>
        <w:fldChar w:fldCharType="separate"/>
      </w:r>
      <w:r>
        <w:t>10</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_Toc18387 </w:instrText>
      </w:r>
      <w:r>
        <w:rPr>
          <w:rFonts w:ascii="方正小标宋简体" w:hAnsi="宋体" w:eastAsia="方正小标宋简体"/>
          <w:color w:val="000000"/>
          <w:szCs w:val="52"/>
        </w:rPr>
        <w:fldChar w:fldCharType="separate"/>
      </w:r>
      <w:r>
        <w:rPr>
          <w:rFonts w:hint="eastAsia" w:ascii="黑体" w:eastAsia="黑体"/>
          <w:szCs w:val="32"/>
        </w:rPr>
        <w:t>八、政府性基金预算支出决算情况说明</w:t>
      </w:r>
      <w:r>
        <w:tab/>
      </w:r>
      <w:r>
        <w:fldChar w:fldCharType="begin"/>
      </w:r>
      <w:r>
        <w:instrText xml:space="preserve"> PAGEREF _Toc18387 </w:instrText>
      </w:r>
      <w:r>
        <w:fldChar w:fldCharType="separate"/>
      </w:r>
      <w:r>
        <w:t>11</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_Toc20093 </w:instrText>
      </w:r>
      <w:r>
        <w:rPr>
          <w:rFonts w:ascii="方正小标宋简体" w:hAnsi="宋体" w:eastAsia="方正小标宋简体"/>
          <w:color w:val="000000"/>
          <w:szCs w:val="52"/>
        </w:rPr>
        <w:fldChar w:fldCharType="separate"/>
      </w:r>
      <w:r>
        <w:rPr>
          <w:rFonts w:hint="eastAsia" w:ascii="黑体" w:hAnsi="黑体" w:eastAsia="黑体"/>
          <w:b w:val="0"/>
          <w:bCs w:val="0"/>
        </w:rPr>
        <w:t>九、 国有资本经营预算支出决算情况说明</w:t>
      </w:r>
      <w:r>
        <w:tab/>
      </w:r>
      <w:r>
        <w:fldChar w:fldCharType="begin"/>
      </w:r>
      <w:r>
        <w:instrText xml:space="preserve"> PAGEREF _Toc20093 </w:instrText>
      </w:r>
      <w:r>
        <w:fldChar w:fldCharType="separate"/>
      </w:r>
      <w:r>
        <w:t>11</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_Toc5820 </w:instrText>
      </w:r>
      <w:r>
        <w:rPr>
          <w:rFonts w:ascii="方正小标宋简体" w:hAnsi="宋体" w:eastAsia="方正小标宋简体"/>
          <w:color w:val="000000"/>
          <w:szCs w:val="52"/>
        </w:rPr>
        <w:fldChar w:fldCharType="separate"/>
      </w:r>
      <w:r>
        <w:rPr>
          <w:rFonts w:hint="eastAsia" w:ascii="黑体" w:hAnsi="黑体" w:eastAsia="黑体"/>
          <w:szCs w:val="32"/>
          <w:lang w:eastAsia="zh-CN"/>
        </w:rPr>
        <w:t>十</w:t>
      </w:r>
      <w:r>
        <w:rPr>
          <w:rFonts w:hint="eastAsia" w:ascii="黑体" w:hAnsi="黑体" w:eastAsia="黑体"/>
          <w:szCs w:val="32"/>
        </w:rPr>
        <w:t>、其他重要事项的情况说明</w:t>
      </w:r>
      <w:r>
        <w:tab/>
      </w:r>
      <w:r>
        <w:fldChar w:fldCharType="begin"/>
      </w:r>
      <w:r>
        <w:instrText xml:space="preserve"> PAGEREF _Toc5820 </w:instrText>
      </w:r>
      <w:r>
        <w:fldChar w:fldCharType="separate"/>
      </w:r>
      <w:r>
        <w:t>11</w:t>
      </w:r>
      <w:r>
        <w:fldChar w:fldCharType="end"/>
      </w:r>
      <w:r>
        <w:rPr>
          <w:rFonts w:ascii="方正小标宋简体" w:hAnsi="宋体" w:eastAsia="方正小标宋简体"/>
          <w:color w:val="000000"/>
          <w:szCs w:val="52"/>
        </w:rPr>
        <w:fldChar w:fldCharType="end"/>
      </w:r>
    </w:p>
    <w:p>
      <w:pPr>
        <w:pStyle w:val="10"/>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_Toc32570 </w:instrText>
      </w:r>
      <w:r>
        <w:rPr>
          <w:rFonts w:ascii="方正小标宋简体" w:hAnsi="宋体" w:eastAsia="方正小标宋简体"/>
          <w:color w:val="000000"/>
          <w:szCs w:val="52"/>
        </w:rPr>
        <w:fldChar w:fldCharType="separate"/>
      </w:r>
      <w:r>
        <w:rPr>
          <w:rFonts w:hint="eastAsia" w:ascii="黑体" w:hAnsi="黑体" w:eastAsia="黑体"/>
          <w:b w:val="0"/>
        </w:rPr>
        <w:t xml:space="preserve">第三部分 </w:t>
      </w:r>
      <w:r>
        <w:rPr>
          <w:rFonts w:hint="eastAsia" w:ascii="黑体" w:hAnsi="黑体" w:eastAsia="黑体"/>
          <w:szCs w:val="44"/>
        </w:rPr>
        <w:t>名</w:t>
      </w:r>
      <w:r>
        <w:rPr>
          <w:rFonts w:hint="eastAsia" w:ascii="黑体" w:hAnsi="黑体" w:eastAsia="黑体"/>
          <w:b w:val="0"/>
        </w:rPr>
        <w:t>词解释</w:t>
      </w:r>
      <w:r>
        <w:tab/>
      </w:r>
      <w:r>
        <w:fldChar w:fldCharType="begin"/>
      </w:r>
      <w:r>
        <w:instrText xml:space="preserve"> PAGEREF _Toc32570 </w:instrText>
      </w:r>
      <w:r>
        <w:fldChar w:fldCharType="separate"/>
      </w:r>
      <w:r>
        <w:t>15</w:t>
      </w:r>
      <w:r>
        <w:fldChar w:fldCharType="end"/>
      </w:r>
      <w:r>
        <w:rPr>
          <w:rFonts w:ascii="方正小标宋简体" w:hAnsi="宋体" w:eastAsia="方正小标宋简体"/>
          <w:color w:val="000000"/>
          <w:szCs w:val="52"/>
        </w:rPr>
        <w:fldChar w:fldCharType="end"/>
      </w:r>
    </w:p>
    <w:p>
      <w:pPr>
        <w:pStyle w:val="10"/>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_Toc16450 </w:instrText>
      </w:r>
      <w:r>
        <w:rPr>
          <w:rFonts w:ascii="方正小标宋简体" w:hAnsi="宋体" w:eastAsia="方正小标宋简体"/>
          <w:color w:val="000000"/>
          <w:szCs w:val="52"/>
        </w:rPr>
        <w:fldChar w:fldCharType="separate"/>
      </w:r>
      <w:r>
        <w:rPr>
          <w:rFonts w:hint="eastAsia" w:ascii="黑体" w:hAnsi="黑体" w:eastAsia="黑体"/>
          <w:szCs w:val="44"/>
        </w:rPr>
        <w:t>第</w:t>
      </w:r>
      <w:r>
        <w:rPr>
          <w:rFonts w:hint="eastAsia" w:ascii="黑体" w:hAnsi="黑体" w:eastAsia="黑体"/>
          <w:b w:val="0"/>
        </w:rPr>
        <w:t>四部分 附件</w:t>
      </w:r>
      <w:r>
        <w:tab/>
      </w:r>
      <w:r>
        <w:fldChar w:fldCharType="begin"/>
      </w:r>
      <w:r>
        <w:instrText xml:space="preserve"> PAGEREF _Toc16450 </w:instrText>
      </w:r>
      <w:r>
        <w:fldChar w:fldCharType="separate"/>
      </w:r>
      <w:r>
        <w:t>21</w:t>
      </w:r>
      <w:r>
        <w:fldChar w:fldCharType="end"/>
      </w:r>
      <w:r>
        <w:rPr>
          <w:rFonts w:ascii="方正小标宋简体" w:hAnsi="宋体" w:eastAsia="方正小标宋简体"/>
          <w:color w:val="000000"/>
          <w:szCs w:val="52"/>
        </w:rPr>
        <w:fldChar w:fldCharType="end"/>
      </w:r>
    </w:p>
    <w:p>
      <w:pPr>
        <w:pStyle w:val="10"/>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_Toc4882 </w:instrText>
      </w:r>
      <w:r>
        <w:rPr>
          <w:rFonts w:ascii="方正小标宋简体" w:hAnsi="宋体" w:eastAsia="方正小标宋简体"/>
          <w:color w:val="000000"/>
          <w:szCs w:val="52"/>
        </w:rPr>
        <w:fldChar w:fldCharType="separate"/>
      </w:r>
      <w:r>
        <w:rPr>
          <w:rFonts w:hint="eastAsia" w:ascii="黑体" w:hAnsi="黑体" w:eastAsia="黑体" w:cs="黑体"/>
          <w:szCs w:val="32"/>
        </w:rPr>
        <w:t>附件1</w:t>
      </w:r>
      <w:r>
        <w:tab/>
      </w:r>
      <w:r>
        <w:fldChar w:fldCharType="begin"/>
      </w:r>
      <w:r>
        <w:instrText xml:space="preserve"> PAGEREF _Toc4882 </w:instrText>
      </w:r>
      <w:r>
        <w:fldChar w:fldCharType="separate"/>
      </w:r>
      <w:r>
        <w:t>21</w:t>
      </w:r>
      <w:r>
        <w:fldChar w:fldCharType="end"/>
      </w:r>
      <w:r>
        <w:rPr>
          <w:rFonts w:ascii="方正小标宋简体" w:hAnsi="宋体" w:eastAsia="方正小标宋简体"/>
          <w:color w:val="000000"/>
          <w:szCs w:val="52"/>
        </w:rPr>
        <w:fldChar w:fldCharType="end"/>
      </w:r>
    </w:p>
    <w:p>
      <w:pPr>
        <w:pStyle w:val="10"/>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_Toc2202 </w:instrText>
      </w:r>
      <w:r>
        <w:rPr>
          <w:rFonts w:ascii="方正小标宋简体" w:hAnsi="宋体" w:eastAsia="方正小标宋简体"/>
          <w:color w:val="000000"/>
          <w:szCs w:val="52"/>
        </w:rPr>
        <w:fldChar w:fldCharType="separate"/>
      </w:r>
      <w:r>
        <w:rPr>
          <w:rFonts w:hint="eastAsia" w:ascii="黑体" w:hAnsi="黑体" w:eastAsia="黑体"/>
          <w:szCs w:val="44"/>
        </w:rPr>
        <w:t>第</w:t>
      </w:r>
      <w:r>
        <w:rPr>
          <w:rFonts w:hint="eastAsia" w:ascii="黑体" w:hAnsi="黑体" w:eastAsia="黑体"/>
          <w:b w:val="0"/>
        </w:rPr>
        <w:t>五部分 附表</w:t>
      </w:r>
      <w:r>
        <w:tab/>
      </w:r>
      <w:r>
        <w:fldChar w:fldCharType="begin"/>
      </w:r>
      <w:r>
        <w:instrText xml:space="preserve"> PAGEREF _Toc2202 </w:instrText>
      </w:r>
      <w:r>
        <w:fldChar w:fldCharType="separate"/>
      </w:r>
      <w:r>
        <w:t>26</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_Toc3851 </w:instrText>
      </w:r>
      <w:r>
        <w:rPr>
          <w:rFonts w:ascii="方正小标宋简体" w:hAnsi="宋体" w:eastAsia="方正小标宋简体"/>
          <w:color w:val="000000"/>
          <w:szCs w:val="52"/>
        </w:rPr>
        <w:fldChar w:fldCharType="separate"/>
      </w:r>
      <w:r>
        <w:rPr>
          <w:rFonts w:hint="eastAsia" w:ascii="仿宋" w:hAnsi="仿宋" w:eastAsia="仿宋"/>
          <w:b w:val="0"/>
        </w:rPr>
        <w:t>一、收</w:t>
      </w:r>
      <w:r>
        <w:rPr>
          <w:rFonts w:hint="eastAsia" w:ascii="仿宋" w:hAnsi="仿宋" w:eastAsia="仿宋"/>
          <w:b w:val="0"/>
          <w:bCs w:val="0"/>
        </w:rPr>
        <w:t>入支出决算总表</w:t>
      </w:r>
      <w:r>
        <w:tab/>
      </w:r>
      <w:r>
        <w:fldChar w:fldCharType="begin"/>
      </w:r>
      <w:r>
        <w:instrText xml:space="preserve"> PAGEREF _Toc3851 </w:instrText>
      </w:r>
      <w:r>
        <w:fldChar w:fldCharType="separate"/>
      </w:r>
      <w:r>
        <w:t>26</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_Toc29644 </w:instrText>
      </w:r>
      <w:r>
        <w:rPr>
          <w:rFonts w:ascii="方正小标宋简体" w:hAnsi="宋体" w:eastAsia="方正小标宋简体"/>
          <w:color w:val="000000"/>
          <w:szCs w:val="52"/>
        </w:rPr>
        <w:fldChar w:fldCharType="separate"/>
      </w:r>
      <w:r>
        <w:rPr>
          <w:rFonts w:hint="eastAsia" w:ascii="仿宋" w:hAnsi="仿宋" w:eastAsia="仿宋"/>
          <w:b w:val="0"/>
        </w:rPr>
        <w:t>二、收</w:t>
      </w:r>
      <w:r>
        <w:rPr>
          <w:rFonts w:hint="eastAsia" w:ascii="仿宋" w:hAnsi="仿宋" w:eastAsia="仿宋"/>
          <w:b w:val="0"/>
          <w:bCs w:val="0"/>
        </w:rPr>
        <w:t>入决算表</w:t>
      </w:r>
      <w:r>
        <w:tab/>
      </w:r>
      <w:r>
        <w:fldChar w:fldCharType="begin"/>
      </w:r>
      <w:r>
        <w:instrText xml:space="preserve"> PAGEREF _Toc29644 </w:instrText>
      </w:r>
      <w:r>
        <w:fldChar w:fldCharType="separate"/>
      </w:r>
      <w:r>
        <w:t>26</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_Toc5567 </w:instrText>
      </w:r>
      <w:r>
        <w:rPr>
          <w:rFonts w:ascii="方正小标宋简体" w:hAnsi="宋体" w:eastAsia="方正小标宋简体"/>
          <w:color w:val="000000"/>
          <w:szCs w:val="52"/>
        </w:rPr>
        <w:fldChar w:fldCharType="separate"/>
      </w:r>
      <w:r>
        <w:rPr>
          <w:rFonts w:hint="eastAsia" w:ascii="仿宋" w:hAnsi="仿宋" w:eastAsia="仿宋"/>
          <w:b w:val="0"/>
          <w:bCs w:val="0"/>
        </w:rPr>
        <w:t>三、</w:t>
      </w:r>
      <w:r>
        <w:rPr>
          <w:rFonts w:hint="eastAsia" w:ascii="仿宋" w:hAnsi="仿宋" w:eastAsia="仿宋"/>
          <w:b w:val="0"/>
        </w:rPr>
        <w:t>支</w:t>
      </w:r>
      <w:r>
        <w:rPr>
          <w:rFonts w:hint="eastAsia" w:ascii="仿宋" w:hAnsi="仿宋" w:eastAsia="仿宋"/>
          <w:b w:val="0"/>
          <w:bCs w:val="0"/>
        </w:rPr>
        <w:t>出决算表</w:t>
      </w:r>
      <w:r>
        <w:tab/>
      </w:r>
      <w:r>
        <w:fldChar w:fldCharType="begin"/>
      </w:r>
      <w:r>
        <w:instrText xml:space="preserve"> PAGEREF _Toc5567 </w:instrText>
      </w:r>
      <w:r>
        <w:fldChar w:fldCharType="separate"/>
      </w:r>
      <w:r>
        <w:t>26</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_Toc22003 </w:instrText>
      </w:r>
      <w:r>
        <w:rPr>
          <w:rFonts w:ascii="方正小标宋简体" w:hAnsi="宋体" w:eastAsia="方正小标宋简体"/>
          <w:color w:val="000000"/>
          <w:szCs w:val="52"/>
        </w:rPr>
        <w:fldChar w:fldCharType="separate"/>
      </w:r>
      <w:r>
        <w:rPr>
          <w:rFonts w:hint="eastAsia" w:ascii="仿宋" w:hAnsi="仿宋" w:eastAsia="仿宋"/>
          <w:b w:val="0"/>
          <w:bCs w:val="0"/>
        </w:rPr>
        <w:t>四、</w:t>
      </w:r>
      <w:r>
        <w:rPr>
          <w:rFonts w:hint="eastAsia" w:ascii="仿宋" w:hAnsi="仿宋" w:eastAsia="仿宋"/>
          <w:b w:val="0"/>
        </w:rPr>
        <w:t>财</w:t>
      </w:r>
      <w:r>
        <w:rPr>
          <w:rFonts w:hint="eastAsia" w:ascii="仿宋" w:hAnsi="仿宋" w:eastAsia="仿宋"/>
          <w:b w:val="0"/>
          <w:bCs w:val="0"/>
        </w:rPr>
        <w:t>政拨款收入支出决算总表</w:t>
      </w:r>
      <w:r>
        <w:tab/>
      </w:r>
      <w:r>
        <w:fldChar w:fldCharType="begin"/>
      </w:r>
      <w:r>
        <w:instrText xml:space="preserve"> PAGEREF _Toc22003 </w:instrText>
      </w:r>
      <w:r>
        <w:fldChar w:fldCharType="separate"/>
      </w:r>
      <w:r>
        <w:t>26</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_Toc7964 </w:instrText>
      </w:r>
      <w:r>
        <w:rPr>
          <w:rFonts w:ascii="方正小标宋简体" w:hAnsi="宋体" w:eastAsia="方正小标宋简体"/>
          <w:color w:val="000000"/>
          <w:szCs w:val="52"/>
        </w:rPr>
        <w:fldChar w:fldCharType="separate"/>
      </w:r>
      <w:r>
        <w:rPr>
          <w:rFonts w:hint="eastAsia" w:ascii="仿宋" w:hAnsi="仿宋" w:eastAsia="仿宋"/>
          <w:b w:val="0"/>
          <w:bCs w:val="0"/>
        </w:rPr>
        <w:t>五、</w:t>
      </w:r>
      <w:r>
        <w:rPr>
          <w:rFonts w:hint="eastAsia" w:ascii="仿宋" w:hAnsi="仿宋" w:eastAsia="仿宋"/>
          <w:b w:val="0"/>
        </w:rPr>
        <w:t>财</w:t>
      </w:r>
      <w:r>
        <w:rPr>
          <w:rFonts w:hint="eastAsia" w:ascii="仿宋" w:hAnsi="仿宋" w:eastAsia="仿宋"/>
          <w:b w:val="0"/>
          <w:bCs w:val="0"/>
        </w:rPr>
        <w:t>政拨款支出决算明细表</w:t>
      </w:r>
      <w:r>
        <w:tab/>
      </w:r>
      <w:r>
        <w:fldChar w:fldCharType="begin"/>
      </w:r>
      <w:r>
        <w:instrText xml:space="preserve"> PAGEREF _Toc7964 </w:instrText>
      </w:r>
      <w:r>
        <w:fldChar w:fldCharType="separate"/>
      </w:r>
      <w:r>
        <w:t>26</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_Toc29314 </w:instrText>
      </w:r>
      <w:r>
        <w:rPr>
          <w:rFonts w:ascii="方正小标宋简体" w:hAnsi="宋体" w:eastAsia="方正小标宋简体"/>
          <w:color w:val="000000"/>
          <w:szCs w:val="52"/>
        </w:rPr>
        <w:fldChar w:fldCharType="separate"/>
      </w:r>
      <w:r>
        <w:rPr>
          <w:rFonts w:hint="eastAsia" w:ascii="仿宋" w:hAnsi="仿宋" w:eastAsia="仿宋"/>
          <w:b w:val="0"/>
          <w:bCs w:val="0"/>
        </w:rPr>
        <w:t>六、</w:t>
      </w:r>
      <w:r>
        <w:rPr>
          <w:rFonts w:hint="eastAsia" w:ascii="仿宋" w:hAnsi="仿宋" w:eastAsia="仿宋"/>
          <w:b w:val="0"/>
        </w:rPr>
        <w:t>一</w:t>
      </w:r>
      <w:r>
        <w:rPr>
          <w:rFonts w:hint="eastAsia" w:ascii="仿宋" w:hAnsi="仿宋" w:eastAsia="仿宋"/>
          <w:b w:val="0"/>
          <w:bCs w:val="0"/>
        </w:rPr>
        <w:t>般公共预算财政拨款支出决算表</w:t>
      </w:r>
      <w:r>
        <w:tab/>
      </w:r>
      <w:r>
        <w:fldChar w:fldCharType="begin"/>
      </w:r>
      <w:r>
        <w:instrText xml:space="preserve"> PAGEREF _Toc29314 </w:instrText>
      </w:r>
      <w:r>
        <w:fldChar w:fldCharType="separate"/>
      </w:r>
      <w:r>
        <w:t>26</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_Toc18207 </w:instrText>
      </w:r>
      <w:r>
        <w:rPr>
          <w:rFonts w:ascii="方正小标宋简体" w:hAnsi="宋体" w:eastAsia="方正小标宋简体"/>
          <w:color w:val="000000"/>
          <w:szCs w:val="52"/>
        </w:rPr>
        <w:fldChar w:fldCharType="separate"/>
      </w:r>
      <w:r>
        <w:rPr>
          <w:rFonts w:hint="eastAsia" w:ascii="仿宋" w:hAnsi="仿宋" w:eastAsia="仿宋"/>
          <w:b w:val="0"/>
          <w:bCs w:val="0"/>
        </w:rPr>
        <w:t>七、</w:t>
      </w:r>
      <w:r>
        <w:rPr>
          <w:rFonts w:hint="eastAsia" w:ascii="仿宋" w:hAnsi="仿宋" w:eastAsia="仿宋"/>
          <w:b w:val="0"/>
        </w:rPr>
        <w:t>一</w:t>
      </w:r>
      <w:r>
        <w:rPr>
          <w:rFonts w:hint="eastAsia" w:ascii="仿宋" w:hAnsi="仿宋" w:eastAsia="仿宋"/>
          <w:b w:val="0"/>
          <w:bCs w:val="0"/>
        </w:rPr>
        <w:t>般公共预算财政拨款支出决算明细表</w:t>
      </w:r>
      <w:r>
        <w:tab/>
      </w:r>
      <w:r>
        <w:fldChar w:fldCharType="begin"/>
      </w:r>
      <w:r>
        <w:instrText xml:space="preserve"> PAGEREF _Toc18207 </w:instrText>
      </w:r>
      <w:r>
        <w:fldChar w:fldCharType="separate"/>
      </w:r>
      <w:r>
        <w:t>26</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_Toc2697 </w:instrText>
      </w:r>
      <w:r>
        <w:rPr>
          <w:rFonts w:ascii="方正小标宋简体" w:hAnsi="宋体" w:eastAsia="方正小标宋简体"/>
          <w:color w:val="000000"/>
          <w:szCs w:val="52"/>
        </w:rPr>
        <w:fldChar w:fldCharType="separate"/>
      </w:r>
      <w:r>
        <w:rPr>
          <w:rFonts w:hint="eastAsia" w:ascii="仿宋" w:hAnsi="仿宋" w:eastAsia="仿宋"/>
          <w:b w:val="0"/>
          <w:bCs w:val="0"/>
        </w:rPr>
        <w:t>八、</w:t>
      </w:r>
      <w:r>
        <w:rPr>
          <w:rFonts w:hint="eastAsia" w:ascii="仿宋" w:hAnsi="仿宋" w:eastAsia="仿宋"/>
          <w:b w:val="0"/>
        </w:rPr>
        <w:t>一</w:t>
      </w:r>
      <w:r>
        <w:rPr>
          <w:rFonts w:hint="eastAsia" w:ascii="仿宋" w:hAnsi="仿宋" w:eastAsia="仿宋"/>
          <w:b w:val="0"/>
          <w:bCs w:val="0"/>
        </w:rPr>
        <w:t>般公共预算财政拨款基本支出决算表</w:t>
      </w:r>
      <w:r>
        <w:tab/>
      </w:r>
      <w:r>
        <w:fldChar w:fldCharType="begin"/>
      </w:r>
      <w:r>
        <w:instrText xml:space="preserve"> PAGEREF _Toc2697 </w:instrText>
      </w:r>
      <w:r>
        <w:fldChar w:fldCharType="separate"/>
      </w:r>
      <w:r>
        <w:t>26</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_Toc13176 </w:instrText>
      </w:r>
      <w:r>
        <w:rPr>
          <w:rFonts w:ascii="方正小标宋简体" w:hAnsi="宋体" w:eastAsia="方正小标宋简体"/>
          <w:color w:val="000000"/>
          <w:szCs w:val="52"/>
        </w:rPr>
        <w:fldChar w:fldCharType="separate"/>
      </w:r>
      <w:r>
        <w:rPr>
          <w:rFonts w:hint="eastAsia" w:ascii="仿宋" w:hAnsi="仿宋" w:eastAsia="仿宋"/>
          <w:b w:val="0"/>
          <w:bCs w:val="0"/>
        </w:rPr>
        <w:t>九、</w:t>
      </w:r>
      <w:r>
        <w:rPr>
          <w:rFonts w:hint="eastAsia" w:ascii="仿宋" w:hAnsi="仿宋" w:eastAsia="仿宋"/>
          <w:b w:val="0"/>
        </w:rPr>
        <w:t>一</w:t>
      </w:r>
      <w:r>
        <w:rPr>
          <w:rFonts w:hint="eastAsia" w:ascii="仿宋" w:hAnsi="仿宋" w:eastAsia="仿宋"/>
          <w:b w:val="0"/>
          <w:bCs w:val="0"/>
        </w:rPr>
        <w:t>般公共预算财政拨款项目支出决算表</w:t>
      </w:r>
      <w:r>
        <w:tab/>
      </w:r>
      <w:r>
        <w:fldChar w:fldCharType="begin"/>
      </w:r>
      <w:r>
        <w:instrText xml:space="preserve"> PAGEREF _Toc13176 </w:instrText>
      </w:r>
      <w:r>
        <w:fldChar w:fldCharType="separate"/>
      </w:r>
      <w:r>
        <w:t>26</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_Toc31315 </w:instrText>
      </w:r>
      <w:r>
        <w:rPr>
          <w:rFonts w:ascii="方正小标宋简体" w:hAnsi="宋体" w:eastAsia="方正小标宋简体"/>
          <w:color w:val="000000"/>
          <w:szCs w:val="52"/>
        </w:rPr>
        <w:fldChar w:fldCharType="separate"/>
      </w:r>
      <w:r>
        <w:rPr>
          <w:rFonts w:hint="eastAsia" w:ascii="仿宋" w:hAnsi="仿宋" w:eastAsia="仿宋"/>
          <w:b w:val="0"/>
          <w:bCs w:val="0"/>
        </w:rPr>
        <w:t>十、</w:t>
      </w:r>
      <w:r>
        <w:rPr>
          <w:rFonts w:hint="eastAsia" w:ascii="仿宋" w:hAnsi="仿宋" w:eastAsia="仿宋"/>
          <w:b w:val="0"/>
        </w:rPr>
        <w:t>一</w:t>
      </w:r>
      <w:r>
        <w:rPr>
          <w:rFonts w:hint="eastAsia" w:ascii="仿宋" w:hAnsi="仿宋" w:eastAsia="仿宋"/>
          <w:b w:val="0"/>
          <w:bCs w:val="0"/>
        </w:rPr>
        <w:t>般公共预算财政拨款“三公”经费支出决算表</w:t>
      </w:r>
      <w:r>
        <w:tab/>
      </w:r>
      <w:r>
        <w:fldChar w:fldCharType="begin"/>
      </w:r>
      <w:r>
        <w:instrText xml:space="preserve"> PAGEREF _Toc31315 </w:instrText>
      </w:r>
      <w:r>
        <w:fldChar w:fldCharType="separate"/>
      </w:r>
      <w:r>
        <w:t>26</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_Toc20279 </w:instrText>
      </w:r>
      <w:r>
        <w:rPr>
          <w:rFonts w:ascii="方正小标宋简体" w:hAnsi="宋体" w:eastAsia="方正小标宋简体"/>
          <w:color w:val="000000"/>
          <w:szCs w:val="52"/>
        </w:rPr>
        <w:fldChar w:fldCharType="separate"/>
      </w:r>
      <w:r>
        <w:rPr>
          <w:rFonts w:hint="eastAsia" w:ascii="仿宋" w:hAnsi="仿宋" w:eastAsia="仿宋"/>
          <w:b w:val="0"/>
          <w:bCs w:val="0"/>
        </w:rPr>
        <w:t>十一、</w:t>
      </w:r>
      <w:r>
        <w:rPr>
          <w:rFonts w:hint="eastAsia" w:ascii="仿宋" w:hAnsi="仿宋" w:eastAsia="仿宋"/>
          <w:b w:val="0"/>
        </w:rPr>
        <w:t>政</w:t>
      </w:r>
      <w:r>
        <w:rPr>
          <w:rFonts w:hint="eastAsia" w:ascii="仿宋" w:hAnsi="仿宋" w:eastAsia="仿宋"/>
          <w:b w:val="0"/>
          <w:bCs w:val="0"/>
        </w:rPr>
        <w:t>府性基金预算财政拨款收入支出决算表</w:t>
      </w:r>
      <w:r>
        <w:tab/>
      </w:r>
      <w:r>
        <w:fldChar w:fldCharType="begin"/>
      </w:r>
      <w:r>
        <w:instrText xml:space="preserve"> PAGEREF _Toc20279 </w:instrText>
      </w:r>
      <w:r>
        <w:fldChar w:fldCharType="separate"/>
      </w:r>
      <w:r>
        <w:t>26</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_Toc18651 </w:instrText>
      </w:r>
      <w:r>
        <w:rPr>
          <w:rFonts w:ascii="方正小标宋简体" w:hAnsi="宋体" w:eastAsia="方正小标宋简体"/>
          <w:color w:val="000000"/>
          <w:szCs w:val="52"/>
        </w:rPr>
        <w:fldChar w:fldCharType="separate"/>
      </w:r>
      <w:r>
        <w:rPr>
          <w:rFonts w:hint="eastAsia" w:ascii="仿宋" w:hAnsi="仿宋" w:eastAsia="仿宋"/>
          <w:b w:val="0"/>
          <w:bCs w:val="0"/>
        </w:rPr>
        <w:t>十二、</w:t>
      </w:r>
      <w:r>
        <w:rPr>
          <w:rFonts w:hint="eastAsia" w:ascii="仿宋" w:hAnsi="仿宋" w:eastAsia="仿宋"/>
          <w:b w:val="0"/>
        </w:rPr>
        <w:t>政</w:t>
      </w:r>
      <w:r>
        <w:rPr>
          <w:rFonts w:hint="eastAsia" w:ascii="仿宋" w:hAnsi="仿宋" w:eastAsia="仿宋"/>
          <w:b w:val="0"/>
          <w:bCs w:val="0"/>
        </w:rPr>
        <w:t>府性基金预算财政拨款“三公”经费支出决算表</w:t>
      </w:r>
      <w:r>
        <w:tab/>
      </w:r>
      <w:r>
        <w:fldChar w:fldCharType="begin"/>
      </w:r>
      <w:r>
        <w:instrText xml:space="preserve"> PAGEREF _Toc18651 </w:instrText>
      </w:r>
      <w:r>
        <w:fldChar w:fldCharType="separate"/>
      </w:r>
      <w:r>
        <w:t>26</w:t>
      </w:r>
      <w:r>
        <w:fldChar w:fldCharType="end"/>
      </w:r>
      <w:r>
        <w:rPr>
          <w:rFonts w:ascii="方正小标宋简体" w:hAnsi="宋体" w:eastAsia="方正小标宋简体"/>
          <w:color w:val="000000"/>
          <w:szCs w:val="52"/>
        </w:rPr>
        <w:fldChar w:fldCharType="end"/>
      </w:r>
    </w:p>
    <w:p>
      <w:pPr>
        <w:pStyle w:val="11"/>
        <w:tabs>
          <w:tab w:val="right" w:leader="dot" w:pos="8306"/>
          <w:tab w:val="clear" w:pos="8296"/>
        </w:tabs>
      </w:pPr>
      <w:r>
        <w:rPr>
          <w:rFonts w:ascii="方正小标宋简体" w:hAnsi="宋体" w:eastAsia="方正小标宋简体"/>
          <w:color w:val="000000"/>
          <w:szCs w:val="52"/>
        </w:rPr>
        <w:fldChar w:fldCharType="begin"/>
      </w:r>
      <w:r>
        <w:rPr>
          <w:rFonts w:ascii="方正小标宋简体" w:hAnsi="宋体" w:eastAsia="方正小标宋简体"/>
          <w:color w:val="000000"/>
          <w:szCs w:val="52"/>
        </w:rPr>
        <w:instrText xml:space="preserve"> HYPERLINK \l _Toc21745 </w:instrText>
      </w:r>
      <w:r>
        <w:rPr>
          <w:rFonts w:ascii="方正小标宋简体" w:hAnsi="宋体" w:eastAsia="方正小标宋简体"/>
          <w:color w:val="000000"/>
          <w:szCs w:val="52"/>
        </w:rPr>
        <w:fldChar w:fldCharType="separate"/>
      </w:r>
      <w:r>
        <w:rPr>
          <w:rFonts w:hint="eastAsia" w:ascii="仿宋" w:hAnsi="仿宋" w:eastAsia="仿宋"/>
          <w:b w:val="0"/>
          <w:bCs w:val="0"/>
        </w:rPr>
        <w:t>十三、</w:t>
      </w:r>
      <w:r>
        <w:rPr>
          <w:rFonts w:hint="eastAsia" w:ascii="仿宋" w:hAnsi="仿宋" w:eastAsia="仿宋"/>
          <w:b w:val="0"/>
        </w:rPr>
        <w:t>国</w:t>
      </w:r>
      <w:r>
        <w:rPr>
          <w:rFonts w:hint="eastAsia" w:ascii="仿宋" w:hAnsi="仿宋" w:eastAsia="仿宋"/>
          <w:b w:val="0"/>
          <w:bCs w:val="0"/>
        </w:rPr>
        <w:t>有资本经营预算支出决算表</w:t>
      </w:r>
      <w:r>
        <w:tab/>
      </w:r>
      <w:r>
        <w:fldChar w:fldCharType="begin"/>
      </w:r>
      <w:r>
        <w:instrText xml:space="preserve"> PAGEREF _Toc21745 </w:instrText>
      </w:r>
      <w:r>
        <w:fldChar w:fldCharType="separate"/>
      </w:r>
      <w:r>
        <w:t>26</w:t>
      </w:r>
      <w:r>
        <w:fldChar w:fldCharType="end"/>
      </w:r>
      <w:r>
        <w:rPr>
          <w:rFonts w:ascii="方正小标宋简体" w:hAnsi="宋体" w:eastAsia="方正小标宋简体"/>
          <w:color w:val="000000"/>
          <w:szCs w:val="52"/>
        </w:rPr>
        <w:fldChar w:fldCharType="end"/>
      </w:r>
    </w:p>
    <w:p>
      <w:pPr>
        <w:pStyle w:val="10"/>
        <w:adjustRightInd w:val="0"/>
        <w:snapToGrid w:val="0"/>
        <w:spacing w:line="360" w:lineRule="auto"/>
        <w:ind w:firstLine="2240" w:firstLineChars="800"/>
        <w:jc w:val="both"/>
        <w:outlineLvl w:val="0"/>
        <w:rPr>
          <w:rFonts w:ascii="方正小标宋简体" w:hAnsi="宋体" w:eastAsia="方正小标宋简体"/>
          <w:color w:val="000000"/>
          <w:sz w:val="52"/>
          <w:szCs w:val="52"/>
        </w:rPr>
        <w:sectPr>
          <w:footerReference r:id="rId6" w:type="first"/>
          <w:pgSz w:w="11906" w:h="16838"/>
          <w:pgMar w:top="1440" w:right="1800" w:bottom="1440" w:left="1800" w:header="851" w:footer="992" w:gutter="0"/>
          <w:pgNumType w:fmt="decimal"/>
          <w:cols w:space="425" w:num="1"/>
          <w:docGrid w:type="lines" w:linePitch="312" w:charSpace="0"/>
        </w:sectPr>
      </w:pPr>
      <w:r>
        <w:rPr>
          <w:rFonts w:ascii="方正小标宋简体" w:hAnsi="宋体" w:eastAsia="方正小标宋简体"/>
          <w:color w:val="000000"/>
          <w:szCs w:val="52"/>
        </w:rPr>
        <w:fldChar w:fldCharType="end"/>
      </w:r>
    </w:p>
    <w:p>
      <w:pPr>
        <w:pStyle w:val="2"/>
        <w:jc w:val="center"/>
        <w:rPr>
          <w:rFonts w:hint="eastAsia" w:ascii="黑体" w:hAnsi="黑体" w:eastAsia="黑体"/>
          <w:b w:val="0"/>
          <w:bCs w:val="0"/>
        </w:rPr>
      </w:pPr>
      <w:bookmarkStart w:id="20" w:name="_Toc29538"/>
      <w:bookmarkStart w:id="21" w:name="_Toc14341"/>
      <w:bookmarkStart w:id="22" w:name="_Toc15396599"/>
      <w:bookmarkStart w:id="23" w:name="_Toc15377196"/>
      <w:bookmarkStart w:id="24" w:name="_Toc32195"/>
      <w:r>
        <w:rPr>
          <w:rFonts w:hint="eastAsia" w:ascii="黑体" w:hAnsi="黑体" w:eastAsia="黑体"/>
          <w:b w:val="0"/>
          <w:bCs w:val="0"/>
        </w:rPr>
        <w:t>第一部分 部门概况</w:t>
      </w:r>
      <w:bookmarkEnd w:id="20"/>
      <w:bookmarkEnd w:id="21"/>
      <w:bookmarkEnd w:id="22"/>
      <w:bookmarkEnd w:id="23"/>
      <w:bookmarkEnd w:id="24"/>
    </w:p>
    <w:p>
      <w:pPr>
        <w:pStyle w:val="3"/>
        <w:rPr>
          <w:rFonts w:hint="eastAsia" w:ascii="黑体" w:hAnsi="黑体" w:eastAsia="黑体"/>
          <w:b w:val="0"/>
          <w:bCs w:val="0"/>
          <w:color w:val="000000"/>
        </w:rPr>
      </w:pPr>
      <w:bookmarkStart w:id="25" w:name="_Toc15377197"/>
      <w:bookmarkStart w:id="26" w:name="_Toc11599"/>
      <w:bookmarkStart w:id="27" w:name="_Toc13981"/>
      <w:bookmarkStart w:id="28" w:name="_Toc15396600"/>
      <w:bookmarkStart w:id="29" w:name="_Toc26645"/>
      <w:r>
        <w:rPr>
          <w:rFonts w:hint="eastAsia" w:ascii="黑体" w:hAnsi="黑体" w:eastAsia="黑体"/>
          <w:b w:val="0"/>
          <w:bCs w:val="0"/>
          <w:color w:val="000000"/>
        </w:rPr>
        <w:t>一、基本职能及主要工作</w:t>
      </w:r>
      <w:bookmarkEnd w:id="25"/>
      <w:bookmarkEnd w:id="26"/>
      <w:bookmarkEnd w:id="27"/>
      <w:bookmarkEnd w:id="28"/>
      <w:bookmarkEnd w:id="2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30" w:name="_Toc24630"/>
      <w:bookmarkStart w:id="31" w:name="_Toc15377198"/>
      <w:bookmarkStart w:id="32" w:name="_Toc15378445"/>
      <w:r>
        <w:rPr>
          <w:rFonts w:hint="eastAsia" w:ascii="仿宋" w:hAnsi="仿宋" w:eastAsia="仿宋"/>
          <w:bCs/>
          <w:color w:val="000000"/>
          <w:sz w:val="32"/>
          <w:szCs w:val="32"/>
        </w:rPr>
        <w:t>（一）主要职能。</w:t>
      </w:r>
      <w:bookmarkEnd w:id="30"/>
    </w:p>
    <w:p>
      <w:pPr>
        <w:pStyle w:val="12"/>
        <w:wordWrap/>
        <w:spacing w:before="0" w:beforeAutospacing="0" w:after="0" w:afterAutospacing="0" w:line="560" w:lineRule="exact"/>
        <w:ind w:firstLine="640" w:firstLineChars="200"/>
        <w:jc w:val="both"/>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执行党的路线、方针、政策和国家法律、法规；落实上级党委、政府的各项决定；制定并落实本镇经济计划和措施，全面提高人民群众的生活水平、质量；</w:t>
      </w:r>
    </w:p>
    <w:p>
      <w:pPr>
        <w:pStyle w:val="12"/>
        <w:wordWrap/>
        <w:spacing w:before="0" w:beforeAutospacing="0" w:after="0" w:afterAutospacing="0" w:line="560" w:lineRule="exact"/>
        <w:ind w:firstLine="640" w:firstLineChars="200"/>
        <w:jc w:val="both"/>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加强基层组织建设，转变机关作风，增强服务意识；制定各项事业发展计划，发展教育、卫生、民政、文化等事业，推进社会保障、福利事业和养老保险工作；</w:t>
      </w:r>
    </w:p>
    <w:p>
      <w:pPr>
        <w:pStyle w:val="12"/>
        <w:wordWrap/>
        <w:spacing w:before="0" w:beforeAutospacing="0" w:after="0" w:afterAutospacing="0" w:line="560" w:lineRule="exact"/>
        <w:ind w:firstLine="640" w:firstLineChars="200"/>
        <w:jc w:val="both"/>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开展社会主义民主和法制的宣传教育，保障公民的权利，打击违法犯罪，维护社会稳定；</w:t>
      </w:r>
    </w:p>
    <w:p>
      <w:pPr>
        <w:pStyle w:val="12"/>
        <w:wordWrap/>
        <w:spacing w:before="0" w:beforeAutospacing="0" w:after="0" w:afterAutospacing="0" w:line="560" w:lineRule="exact"/>
        <w:ind w:firstLine="640" w:firstLineChars="200"/>
        <w:jc w:val="both"/>
        <w:rPr>
          <w:rFonts w:hint="eastAsia" w:eastAsia="仿宋_GB2312"/>
          <w:sz w:val="32"/>
          <w:szCs w:val="32"/>
          <w:lang w:eastAsia="zh-CN"/>
        </w:rPr>
      </w:pPr>
      <w:r>
        <w:rPr>
          <w:rFonts w:hint="eastAsia" w:eastAsia="仿宋_GB2312"/>
          <w:sz w:val="32"/>
          <w:szCs w:val="32"/>
          <w:lang w:val="en-US" w:eastAsia="zh-CN"/>
        </w:rPr>
        <w:t>4.</w:t>
      </w:r>
      <w:r>
        <w:rPr>
          <w:rFonts w:hint="eastAsia" w:eastAsia="仿宋_GB2312"/>
          <w:sz w:val="32"/>
          <w:szCs w:val="32"/>
        </w:rPr>
        <w:t>制定本辖区精神文明和物质文明工作规划，抓好两个文明建设。丰富群众文化生活，提倡移风易俗，反对封建迷信，破除陈规陋习，树立社会主义新风尚</w:t>
      </w:r>
      <w:r>
        <w:rPr>
          <w:rFonts w:hint="eastAsia" w:eastAsia="仿宋_GB2312"/>
          <w:sz w:val="32"/>
          <w:szCs w:val="32"/>
          <w:lang w:eastAsia="zh-CN"/>
        </w:rPr>
        <w:t>；</w:t>
      </w:r>
    </w:p>
    <w:p>
      <w:pPr>
        <w:pStyle w:val="5"/>
        <w:adjustRightInd w:val="0"/>
        <w:snapToGrid w:val="0"/>
        <w:spacing w:line="600" w:lineRule="exact"/>
        <w:ind w:firstLine="672" w:firstLineChars="210"/>
        <w:rPr>
          <w:rFonts w:hint="eastAsia"/>
          <w:sz w:val="32"/>
          <w:szCs w:val="32"/>
          <w:lang w:eastAsia="zh-CN"/>
        </w:rPr>
      </w:pPr>
      <w:r>
        <w:rPr>
          <w:rFonts w:hint="eastAsia"/>
          <w:sz w:val="32"/>
          <w:szCs w:val="32"/>
          <w:lang w:val="en-US" w:eastAsia="zh-CN"/>
        </w:rPr>
        <w:t>5.</w:t>
      </w:r>
      <w:r>
        <w:rPr>
          <w:rFonts w:hint="eastAsia"/>
          <w:sz w:val="32"/>
          <w:szCs w:val="32"/>
        </w:rPr>
        <w:t>加强乡级财政的监督和管理，按计划组织、管理乡财政收入和支出，执行国家有关财经纪律和政策，保证国家财政收入的完成</w:t>
      </w:r>
      <w:r>
        <w:rPr>
          <w:rFonts w:hint="eastAsia"/>
          <w:sz w:val="32"/>
          <w:szCs w:val="32"/>
          <w:lang w:eastAsia="zh-CN"/>
        </w:rPr>
        <w:t>；</w:t>
      </w:r>
    </w:p>
    <w:p>
      <w:pPr>
        <w:pStyle w:val="5"/>
        <w:adjustRightInd w:val="0"/>
        <w:snapToGrid w:val="0"/>
        <w:spacing w:line="600" w:lineRule="exact"/>
        <w:ind w:firstLine="672" w:firstLineChars="210"/>
        <w:rPr>
          <w:rFonts w:hint="eastAsia"/>
          <w:sz w:val="32"/>
          <w:szCs w:val="32"/>
        </w:rPr>
      </w:pPr>
      <w:r>
        <w:rPr>
          <w:rFonts w:hint="eastAsia"/>
          <w:sz w:val="32"/>
          <w:szCs w:val="32"/>
          <w:lang w:val="en-US" w:eastAsia="zh-CN"/>
        </w:rPr>
        <w:t>6.</w:t>
      </w:r>
      <w:r>
        <w:rPr>
          <w:rFonts w:hint="eastAsia"/>
          <w:sz w:val="32"/>
          <w:szCs w:val="32"/>
        </w:rPr>
        <w:t>做好统计工作;指导、支持、帮助村(居)民委员会的组织制度建设和业务建设，促进村(居)民委员会民主自治;</w:t>
      </w:r>
    </w:p>
    <w:p>
      <w:pPr>
        <w:pStyle w:val="5"/>
        <w:adjustRightInd w:val="0"/>
        <w:snapToGrid w:val="0"/>
        <w:spacing w:line="600" w:lineRule="exact"/>
        <w:ind w:firstLine="672" w:firstLineChars="210"/>
        <w:rPr>
          <w:rFonts w:hint="eastAsia" w:eastAsia="仿宋_GB2312"/>
          <w:sz w:val="32"/>
          <w:szCs w:val="32"/>
        </w:rPr>
      </w:pPr>
      <w:r>
        <w:rPr>
          <w:rFonts w:hint="eastAsia"/>
          <w:sz w:val="32"/>
          <w:szCs w:val="32"/>
          <w:lang w:val="en-US" w:eastAsia="zh-CN"/>
        </w:rPr>
        <w:t>7.完成上级政府交办的其它事项。</w:t>
      </w:r>
    </w:p>
    <w:bookmarkEnd w:id="31"/>
    <w:bookmarkEnd w:id="32"/>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33" w:name="_Toc15378446"/>
      <w:bookmarkStart w:id="34" w:name="_Toc4522"/>
      <w:bookmarkStart w:id="35" w:name="_Toc15377199"/>
      <w:r>
        <w:rPr>
          <w:rFonts w:hint="eastAsia" w:ascii="仿宋" w:hAnsi="仿宋" w:eastAsia="仿宋"/>
          <w:bCs/>
          <w:color w:val="000000"/>
          <w:sz w:val="32"/>
          <w:szCs w:val="32"/>
        </w:rPr>
        <w:t>（二）20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年重点工作完成情况。</w:t>
      </w:r>
      <w:bookmarkEnd w:id="33"/>
      <w:bookmarkEnd w:id="34"/>
      <w:bookmarkEnd w:id="35"/>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eastAsia="zh-CN"/>
        </w:rPr>
      </w:pPr>
      <w:bookmarkStart w:id="36" w:name="_Toc6726"/>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w:t>
      </w:r>
      <w:r>
        <w:rPr>
          <w:rFonts w:hint="eastAsia" w:ascii="仿宋" w:hAnsi="仿宋" w:eastAsia="仿宋"/>
          <w:bCs/>
          <w:color w:val="000000"/>
          <w:sz w:val="32"/>
          <w:szCs w:val="32"/>
          <w:lang w:eastAsia="zh-CN"/>
        </w:rPr>
        <w:t>，我镇在</w:t>
      </w:r>
      <w:r>
        <w:rPr>
          <w:rFonts w:hint="eastAsia" w:ascii="仿宋" w:hAnsi="仿宋" w:eastAsia="仿宋"/>
          <w:bCs/>
          <w:color w:val="000000"/>
          <w:sz w:val="32"/>
          <w:szCs w:val="32"/>
        </w:rPr>
        <w:t>镇党委、政府的正确领导下，在上级主管部门的关心支持下，始终坚持经济发展为中心不动摇，努力搞好项目推进工作，促进了我镇各项事业持续、健康、快速的发展</w:t>
      </w:r>
      <w:r>
        <w:rPr>
          <w:rFonts w:hint="eastAsia" w:ascii="仿宋" w:hAnsi="仿宋" w:eastAsia="仿宋"/>
          <w:bCs/>
          <w:color w:val="000000"/>
          <w:sz w:val="32"/>
          <w:szCs w:val="32"/>
          <w:lang w:eastAsia="zh-CN"/>
        </w:rPr>
        <w:t>。按照</w:t>
      </w:r>
      <w:r>
        <w:rPr>
          <w:rFonts w:hint="eastAsia" w:ascii="仿宋" w:hAnsi="仿宋" w:eastAsia="仿宋"/>
          <w:bCs/>
          <w:color w:val="000000"/>
          <w:sz w:val="32"/>
          <w:szCs w:val="32"/>
        </w:rPr>
        <w:t>工作目标和工作重点，锐意进取，踏实工作，取得了可喜的成效</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圆满完成全年财政预算收支任务，实现我镇经济平稳发展与社会和谐稳定</w:t>
      </w:r>
      <w:r>
        <w:rPr>
          <w:rFonts w:hint="eastAsia" w:ascii="仿宋" w:hAnsi="仿宋" w:eastAsia="仿宋"/>
          <w:bCs/>
          <w:color w:val="000000"/>
          <w:sz w:val="32"/>
          <w:szCs w:val="32"/>
          <w:lang w:eastAsia="zh-CN"/>
        </w:rPr>
        <w:t>。</w:t>
      </w:r>
      <w:bookmarkEnd w:id="36"/>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rPr>
      </w:pPr>
      <w:bookmarkStart w:id="37" w:name="_Toc30521"/>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lang w:eastAsia="zh-CN"/>
        </w:rPr>
        <w:t>我镇</w:t>
      </w:r>
      <w:r>
        <w:rPr>
          <w:rFonts w:hint="eastAsia" w:ascii="仿宋" w:hAnsi="仿宋" w:eastAsia="仿宋"/>
          <w:bCs/>
          <w:color w:val="000000"/>
          <w:sz w:val="32"/>
          <w:szCs w:val="32"/>
        </w:rPr>
        <w:t>严格按照预算编制要求，预算的编制与本单位履行的职能紧密结合，对每一收支项目有科学的测算方法，做到预算数据的真实准确。根据历年收入情况和下一年度影响收入的增减变动因素，测算预算年度取得的各项收入，按收入的类别逐项测算、编制。我镇只有基本支出预算编制，无项目支出预算编制</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严格按照规定和要求对财务预决算的相关内容进行公开</w:t>
      </w:r>
      <w:r>
        <w:rPr>
          <w:rFonts w:hint="eastAsia" w:ascii="仿宋" w:hAnsi="仿宋" w:eastAsia="仿宋"/>
          <w:bCs/>
          <w:color w:val="000000"/>
          <w:sz w:val="32"/>
          <w:szCs w:val="32"/>
          <w:lang w:eastAsia="zh-CN"/>
        </w:rPr>
        <w:t>；</w:t>
      </w:r>
      <w:r>
        <w:rPr>
          <w:rFonts w:hint="eastAsia" w:ascii="仿宋" w:hAnsi="仿宋" w:eastAsia="仿宋" w:cs="仿宋"/>
          <w:sz w:val="32"/>
          <w:szCs w:val="32"/>
        </w:rPr>
        <w:t>严格按照年初预算，确保了一般公共服务支出和村社干部工资发放</w:t>
      </w:r>
      <w:r>
        <w:rPr>
          <w:rFonts w:hint="eastAsia" w:ascii="仿宋" w:hAnsi="仿宋" w:eastAsia="仿宋" w:cs="仿宋"/>
          <w:sz w:val="32"/>
          <w:szCs w:val="32"/>
          <w:lang w:eastAsia="zh-CN"/>
        </w:rPr>
        <w:t>，</w:t>
      </w:r>
      <w:r>
        <w:rPr>
          <w:rFonts w:hint="eastAsia" w:ascii="仿宋" w:hAnsi="仿宋" w:eastAsia="仿宋"/>
          <w:bCs/>
          <w:color w:val="000000"/>
          <w:sz w:val="32"/>
          <w:szCs w:val="32"/>
        </w:rPr>
        <w:t>我镇无年末结转和结余情况。</w:t>
      </w:r>
      <w:bookmarkEnd w:id="37"/>
    </w:p>
    <w:p>
      <w:pPr>
        <w:autoSpaceDE w:val="0"/>
        <w:spacing w:line="578"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 xml:space="preserve">建立健全财务管理、资产管理、现金管理、印章管理、票据管理、档案管理等基础工作制度,并完善了岗位责任、内部管理等内控制度。建立惠民补贴、机关财务、预决算和财政收支公示制度,在镇政府机关设财政公示栏，建立健全廉政建设责任制、工作效能、重大事项报告等制度。 </w:t>
      </w:r>
    </w:p>
    <w:p>
      <w:pPr>
        <w:autoSpaceDE w:val="0"/>
        <w:spacing w:line="578"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4.</w:t>
      </w:r>
      <w:r>
        <w:rPr>
          <w:rFonts w:hint="eastAsia" w:ascii="仿宋" w:hAnsi="仿宋" w:eastAsia="仿宋"/>
          <w:bCs/>
          <w:color w:val="000000"/>
          <w:sz w:val="32"/>
          <w:szCs w:val="32"/>
        </w:rPr>
        <w:t>加强村级集体财务管理，推动村务公开和民主理财，切实维护农民和村集体经济组织的合法权益，促进农村经济社会和谐健康发展，我镇财政所严格按照宣府办[2013]201号、宣财发[2014]13号文件执行，严格审核村级支出票据，做到按时做账、定期公开，群众随时可以在“三资”管理平台上查询本村的财务收支情况。按时按量完成了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年度村级代理会计账务核算工作。</w:t>
      </w:r>
    </w:p>
    <w:p>
      <w:pPr>
        <w:pStyle w:val="3"/>
        <w:numPr>
          <w:ilvl w:val="0"/>
          <w:numId w:val="1"/>
        </w:numPr>
        <w:rPr>
          <w:rFonts w:hint="eastAsia" w:ascii="黑体" w:hAnsi="黑体" w:eastAsia="黑体"/>
          <w:b w:val="0"/>
          <w:bCs w:val="0"/>
          <w:color w:val="000000"/>
        </w:rPr>
      </w:pPr>
      <w:bookmarkStart w:id="38" w:name="_Toc15377200"/>
      <w:bookmarkStart w:id="39" w:name="_Toc15396601"/>
      <w:bookmarkStart w:id="40" w:name="_Toc21238"/>
      <w:bookmarkStart w:id="41" w:name="_Toc3117"/>
      <w:bookmarkStart w:id="42" w:name="_Toc30962"/>
      <w:r>
        <w:rPr>
          <w:rFonts w:hint="eastAsia" w:ascii="黑体" w:hAnsi="黑体" w:eastAsia="黑体"/>
          <w:b w:val="0"/>
          <w:bCs w:val="0"/>
          <w:color w:val="000000"/>
        </w:rPr>
        <w:t>机构设置</w:t>
      </w:r>
      <w:bookmarkEnd w:id="38"/>
      <w:bookmarkEnd w:id="39"/>
      <w:bookmarkEnd w:id="40"/>
      <w:bookmarkEnd w:id="41"/>
      <w:bookmarkEnd w:id="42"/>
    </w:p>
    <w:p>
      <w:pPr>
        <w:snapToGrid w:val="0"/>
        <w:ind w:firstLine="640" w:firstLineChars="200"/>
        <w:rPr>
          <w:rFonts w:hint="eastAsia" w:ascii="宋体" w:hAnsi="宋体"/>
          <w:sz w:val="32"/>
          <w:szCs w:val="32"/>
        </w:rPr>
      </w:pPr>
      <w:r>
        <w:rPr>
          <w:rFonts w:hint="eastAsia" w:ascii="宋体" w:hAnsi="宋体"/>
          <w:sz w:val="32"/>
          <w:szCs w:val="32"/>
          <w:lang w:eastAsia="zh-CN"/>
        </w:rPr>
        <w:t>20</w:t>
      </w:r>
      <w:r>
        <w:rPr>
          <w:rFonts w:hint="eastAsia" w:ascii="宋体" w:hAnsi="宋体"/>
          <w:sz w:val="32"/>
          <w:szCs w:val="32"/>
          <w:lang w:val="en-US" w:eastAsia="zh-CN"/>
        </w:rPr>
        <w:t>20</w:t>
      </w:r>
      <w:r>
        <w:rPr>
          <w:rFonts w:hint="eastAsia" w:ascii="宋体" w:hAnsi="宋体"/>
          <w:sz w:val="32"/>
          <w:szCs w:val="32"/>
        </w:rPr>
        <w:t>年，与镇财政有直接供给关系的单位共有2个，即1个行政单位（镇政府）和1个事业单位（便民服务中心），与上年相比无增减变化。</w:t>
      </w:r>
    </w:p>
    <w:p>
      <w:pPr>
        <w:snapToGrid w:val="0"/>
        <w:ind w:firstLine="640" w:firstLineChars="20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val="en-US" w:eastAsia="zh-CN"/>
        </w:rPr>
        <w:t>峰城镇</w:t>
      </w:r>
      <w:r>
        <w:rPr>
          <w:rFonts w:ascii="仿宋" w:hAnsi="仿宋" w:eastAsia="仿宋"/>
          <w:color w:val="000000"/>
          <w:sz w:val="32"/>
          <w:szCs w:val="32"/>
        </w:rPr>
        <w:t>2020</w:t>
      </w:r>
      <w:r>
        <w:rPr>
          <w:rFonts w:hint="eastAsia" w:ascii="仿宋" w:hAnsi="仿宋" w:eastAsia="仿宋"/>
          <w:color w:val="000000"/>
          <w:sz w:val="32"/>
          <w:szCs w:val="32"/>
        </w:rPr>
        <w:t>年度部门决算编制范围的二级预算单位包括：</w:t>
      </w:r>
    </w:p>
    <w:p>
      <w:pPr>
        <w:pStyle w:val="5"/>
        <w:numPr>
          <w:ilvl w:val="0"/>
          <w:numId w:val="2"/>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val="en-US" w:eastAsia="zh-CN"/>
        </w:rPr>
        <w:t>峰城镇人民政府</w:t>
      </w:r>
    </w:p>
    <w:p>
      <w:pPr>
        <w:pStyle w:val="5"/>
        <w:numPr>
          <w:ilvl w:val="0"/>
          <w:numId w:val="2"/>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val="en-US" w:eastAsia="zh-CN"/>
        </w:rPr>
        <w:t>峰城镇便民服务中心</w:t>
      </w:r>
    </w:p>
    <w:p>
      <w:pPr>
        <w:pStyle w:val="5"/>
        <w:adjustRightInd w:val="0"/>
        <w:snapToGrid w:val="0"/>
        <w:spacing w:before="93" w:line="600" w:lineRule="exact"/>
        <w:ind w:firstLine="672" w:firstLineChars="210"/>
        <w:rPr>
          <w:rFonts w:hint="eastAsia"/>
          <w:color w:val="000000"/>
          <w:sz w:val="32"/>
          <w:szCs w:val="32"/>
        </w:rPr>
      </w:pPr>
    </w:p>
    <w:p>
      <w:pPr>
        <w:pStyle w:val="2"/>
        <w:ind w:right="440"/>
        <w:jc w:val="right"/>
        <w:rPr>
          <w:rFonts w:hint="eastAsia" w:ascii="黑体" w:hAnsi="黑体" w:eastAsia="黑体"/>
          <w:b w:val="0"/>
          <w:bCs w:val="0"/>
          <w:color w:val="000000"/>
        </w:rPr>
      </w:pPr>
      <w:bookmarkStart w:id="43" w:name="_Toc15377204"/>
      <w:bookmarkStart w:id="44" w:name="_Toc15396602"/>
      <w:bookmarkStart w:id="45" w:name="_Toc26643"/>
      <w:bookmarkStart w:id="46" w:name="_Toc19878"/>
      <w:bookmarkStart w:id="47" w:name="_Toc9008"/>
      <w:r>
        <w:rPr>
          <w:rFonts w:hint="eastAsia" w:ascii="黑体" w:hAnsi="黑体" w:eastAsia="黑体"/>
          <w:b w:val="0"/>
          <w:bCs w:val="0"/>
          <w:color w:val="000000"/>
        </w:rPr>
        <w:t>第二部分 20</w:t>
      </w:r>
      <w:r>
        <w:rPr>
          <w:rFonts w:hint="eastAsia" w:ascii="黑体" w:hAnsi="黑体" w:eastAsia="黑体"/>
          <w:b w:val="0"/>
          <w:bCs w:val="0"/>
          <w:color w:val="000000"/>
          <w:lang w:val="en-US" w:eastAsia="zh-CN"/>
        </w:rPr>
        <w:t>20</w:t>
      </w:r>
      <w:r>
        <w:rPr>
          <w:rFonts w:hint="eastAsia" w:ascii="黑体" w:hAnsi="黑体" w:eastAsia="黑体"/>
          <w:b w:val="0"/>
          <w:bCs w:val="0"/>
          <w:color w:val="000000"/>
        </w:rPr>
        <w:t>年度部门决算情况说明</w:t>
      </w:r>
      <w:bookmarkEnd w:id="43"/>
      <w:bookmarkEnd w:id="44"/>
      <w:bookmarkEnd w:id="45"/>
    </w:p>
    <w:bookmarkEnd w:id="46"/>
    <w:bookmarkEnd w:id="47"/>
    <w:p/>
    <w:p>
      <w:pPr>
        <w:pStyle w:val="24"/>
        <w:numPr>
          <w:ilvl w:val="0"/>
          <w:numId w:val="3"/>
        </w:numPr>
        <w:spacing w:line="600" w:lineRule="exact"/>
        <w:ind w:firstLineChars="0"/>
        <w:outlineLvl w:val="1"/>
        <w:rPr>
          <w:rFonts w:hint="eastAsia" w:ascii="黑体" w:hAnsi="黑体" w:eastAsia="黑体"/>
          <w:color w:val="000000"/>
          <w:sz w:val="32"/>
          <w:szCs w:val="32"/>
        </w:rPr>
      </w:pPr>
      <w:bookmarkStart w:id="48" w:name="_Toc24625"/>
      <w:bookmarkStart w:id="49" w:name="_Toc15377205"/>
      <w:bookmarkStart w:id="50" w:name="_Toc15396603"/>
      <w:bookmarkStart w:id="51" w:name="_Toc5792"/>
      <w:bookmarkStart w:id="52" w:name="_Toc16886"/>
      <w:r>
        <w:rPr>
          <w:rFonts w:hint="eastAsia" w:ascii="黑体" w:hAnsi="黑体" w:eastAsia="黑体"/>
          <w:color w:val="000000"/>
          <w:sz w:val="32"/>
          <w:szCs w:val="32"/>
        </w:rPr>
        <w:t>收入支出决算总体情况说明</w:t>
      </w:r>
      <w:bookmarkEnd w:id="48"/>
      <w:bookmarkEnd w:id="49"/>
      <w:bookmarkEnd w:id="50"/>
      <w:bookmarkEnd w:id="51"/>
      <w:bookmarkEnd w:id="52"/>
    </w:p>
    <w:p>
      <w:pPr>
        <w:snapToGrid w:val="0"/>
        <w:spacing w:line="52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020年度收、支总计1171.42万元。与2019年相比，收、支总计增加294.09万元，33.52%。变动的主要原因是上年部分资金滚动到今年。</w:t>
      </w:r>
    </w:p>
    <w:p>
      <w:pPr>
        <w:pStyle w:val="24"/>
        <w:numPr>
          <w:ilvl w:val="0"/>
          <w:numId w:val="3"/>
        </w:numPr>
        <w:spacing w:line="600" w:lineRule="exact"/>
        <w:ind w:firstLineChars="0"/>
        <w:outlineLvl w:val="1"/>
        <w:rPr>
          <w:rFonts w:hint="eastAsia" w:ascii="黑体" w:hAnsi="黑体" w:eastAsia="黑体"/>
          <w:color w:val="000000"/>
          <w:sz w:val="32"/>
          <w:szCs w:val="32"/>
        </w:rPr>
      </w:pPr>
      <w:bookmarkStart w:id="53" w:name="_Toc15377206"/>
      <w:bookmarkStart w:id="54" w:name="_Toc9383"/>
      <w:bookmarkStart w:id="55" w:name="_Toc2909"/>
      <w:bookmarkStart w:id="56" w:name="_Toc15396604"/>
      <w:bookmarkStart w:id="57" w:name="_Toc22825"/>
      <w:r>
        <w:rPr>
          <w:rFonts w:hint="eastAsia" w:ascii="黑体" w:hAnsi="黑体" w:eastAsia="黑体"/>
          <w:color w:val="000000"/>
          <w:sz w:val="32"/>
          <w:szCs w:val="32"/>
        </w:rPr>
        <w:t>收入决算情况说明</w:t>
      </w:r>
      <w:bookmarkEnd w:id="53"/>
      <w:bookmarkEnd w:id="54"/>
      <w:bookmarkEnd w:id="55"/>
      <w:bookmarkEnd w:id="56"/>
      <w:bookmarkEnd w:id="57"/>
    </w:p>
    <w:p>
      <w:pPr>
        <w:snapToGrid w:val="0"/>
        <w:spacing w:line="520" w:lineRule="exact"/>
        <w:ind w:firstLine="640" w:firstLineChars="200"/>
        <w:rPr>
          <w:rFonts w:hint="eastAsia" w:ascii="宋体" w:hAnsi="宋体" w:eastAsia="仿宋_GB2312" w:cs="Times New Roman"/>
          <w:kern w:val="0"/>
          <w:sz w:val="32"/>
          <w:szCs w:val="32"/>
          <w:lang w:val="en-US" w:eastAsia="zh-CN" w:bidi="ar-SA"/>
        </w:rPr>
      </w:pPr>
      <w:r>
        <w:rPr>
          <w:rFonts w:hint="eastAsia" w:ascii="仿宋" w:hAnsi="仿宋" w:eastAsia="仿宋"/>
          <w:color w:val="000000"/>
          <w:sz w:val="32"/>
          <w:szCs w:val="32"/>
          <w:lang w:val="en-US" w:eastAsia="zh-CN"/>
        </w:rPr>
        <w:t>全年收入1171.42万元。其中：公共预算财政拨款收入1043.53万元，占各项收入占总收入的89.08%，政府性基金收入127.89万元，占各项收入的10.91%</w:t>
      </w:r>
      <w:r>
        <w:rPr>
          <w:rFonts w:hint="eastAsia" w:ascii="宋体" w:hAnsi="宋体" w:eastAsia="仿宋_GB2312" w:cs="Times New Roman"/>
          <w:kern w:val="0"/>
          <w:sz w:val="32"/>
          <w:szCs w:val="32"/>
          <w:lang w:val="en-US" w:eastAsia="zh-CN" w:bidi="ar-SA"/>
        </w:rPr>
        <w:t>。</w:t>
      </w:r>
    </w:p>
    <w:p>
      <w:pPr>
        <w:snapToGrid w:val="0"/>
        <w:spacing w:line="240" w:lineRule="auto"/>
        <w:ind w:firstLine="640" w:firstLineChars="200"/>
        <w:rPr>
          <w:rFonts w:ascii="仿宋_GB2312" w:eastAsia="仿宋_GB2312"/>
          <w:color w:val="FF0000"/>
          <w:sz w:val="32"/>
          <w:szCs w:val="32"/>
        </w:rPr>
      </w:pPr>
      <w:r>
        <w:rPr>
          <w:rFonts w:hint="eastAsia" w:ascii="宋体" w:hAnsi="宋体" w:eastAsia="仿宋_GB2312" w:cs="Times New Roman"/>
          <w:kern w:val="0"/>
          <w:sz w:val="32"/>
          <w:szCs w:val="32"/>
          <w:lang w:val="en-US" w:eastAsia="zh-CN" w:bidi="ar-SA"/>
        </w:rPr>
        <w:drawing>
          <wp:inline distT="0" distB="0" distL="114300" distR="114300">
            <wp:extent cx="4591050" cy="2199005"/>
            <wp:effectExtent l="0" t="0" r="11430" b="1079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8"/>
                    <a:stretch>
                      <a:fillRect/>
                    </a:stretch>
                  </pic:blipFill>
                  <pic:spPr>
                    <a:xfrm>
                      <a:off x="0" y="0"/>
                      <a:ext cx="4591050" cy="2199005"/>
                    </a:xfrm>
                    <a:prstGeom prst="rect">
                      <a:avLst/>
                    </a:prstGeom>
                  </pic:spPr>
                </pic:pic>
              </a:graphicData>
            </a:graphic>
          </wp:inline>
        </w:drawing>
      </w:r>
    </w:p>
    <w:p>
      <w:pPr>
        <w:pStyle w:val="24"/>
        <w:numPr>
          <w:ilvl w:val="0"/>
          <w:numId w:val="3"/>
        </w:numPr>
        <w:spacing w:line="600" w:lineRule="exact"/>
        <w:ind w:firstLineChars="0"/>
        <w:outlineLvl w:val="1"/>
        <w:rPr>
          <w:rFonts w:hint="eastAsia" w:ascii="黑体" w:hAnsi="黑体" w:eastAsia="黑体"/>
          <w:color w:val="000000"/>
          <w:sz w:val="32"/>
          <w:szCs w:val="32"/>
        </w:rPr>
      </w:pPr>
      <w:bookmarkStart w:id="58" w:name="_Toc18035"/>
      <w:bookmarkStart w:id="59" w:name="_Toc15377207"/>
      <w:bookmarkStart w:id="60" w:name="_Toc20723"/>
      <w:bookmarkStart w:id="61" w:name="_Toc15396605"/>
      <w:bookmarkStart w:id="62" w:name="_Toc5357"/>
      <w:r>
        <w:rPr>
          <w:rFonts w:hint="eastAsia" w:ascii="黑体" w:hAnsi="黑体" w:eastAsia="黑体"/>
          <w:color w:val="000000"/>
          <w:sz w:val="32"/>
          <w:szCs w:val="32"/>
        </w:rPr>
        <w:t>支出决算情况说明</w:t>
      </w:r>
      <w:bookmarkEnd w:id="58"/>
      <w:bookmarkEnd w:id="59"/>
      <w:bookmarkEnd w:id="60"/>
      <w:bookmarkEnd w:id="61"/>
      <w:bookmarkEnd w:id="62"/>
    </w:p>
    <w:p>
      <w:pPr>
        <w:spacing w:line="600" w:lineRule="exact"/>
        <w:ind w:firstLine="640" w:firstLineChars="200"/>
        <w:rPr>
          <w:rFonts w:hint="eastAsia" w:ascii="仿宋" w:hAnsi="仿宋" w:eastAsia="仿宋"/>
          <w:color w:val="000000"/>
          <w:sz w:val="32"/>
          <w:szCs w:val="32"/>
          <w:lang w:val="en-US" w:eastAsia="zh-CN"/>
        </w:rPr>
      </w:pPr>
      <w:bookmarkStart w:id="63" w:name="_Toc12444"/>
      <w:bookmarkStart w:id="64" w:name="_Toc21599"/>
      <w:bookmarkStart w:id="65" w:name="_Toc12953"/>
      <w:bookmarkStart w:id="66" w:name="_Toc25309"/>
      <w:r>
        <w:rPr>
          <w:rFonts w:hint="eastAsia" w:ascii="仿宋" w:hAnsi="仿宋" w:eastAsia="仿宋"/>
          <w:color w:val="000000"/>
          <w:sz w:val="32"/>
          <w:szCs w:val="32"/>
          <w:lang w:val="en-US" w:eastAsia="zh-CN"/>
        </w:rPr>
        <w:t>2020年本年支出合计1171.42万元，其中，基本支出461.62万元，占全年支出的39.41%，项目支出709.8万元，占全年支出的60.59%</w:t>
      </w:r>
      <w:r>
        <w:rPr>
          <w:rFonts w:hint="eastAsia" w:ascii="仿宋" w:hAnsi="仿宋" w:eastAsia="仿宋"/>
          <w:color w:val="000000"/>
          <w:sz w:val="32"/>
          <w:szCs w:val="32"/>
        </w:rPr>
        <w:t>。</w:t>
      </w:r>
      <w:bookmarkEnd w:id="63"/>
      <w:bookmarkEnd w:id="64"/>
      <w:bookmarkEnd w:id="65"/>
      <w:bookmarkEnd w:id="66"/>
    </w:p>
    <w:p>
      <w:pPr>
        <w:spacing w:line="240" w:lineRule="auto"/>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drawing>
          <wp:inline distT="0" distB="0" distL="114300" distR="114300">
            <wp:extent cx="4591050" cy="2762250"/>
            <wp:effectExtent l="0" t="0" r="11430" b="11430"/>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9"/>
                    <a:stretch>
                      <a:fillRect/>
                    </a:stretch>
                  </pic:blipFill>
                  <pic:spPr>
                    <a:xfrm>
                      <a:off x="0" y="0"/>
                      <a:ext cx="4591050" cy="2762250"/>
                    </a:xfrm>
                    <a:prstGeom prst="rect">
                      <a:avLst/>
                    </a:prstGeom>
                  </pic:spPr>
                </pic:pic>
              </a:graphicData>
            </a:graphic>
          </wp:inline>
        </w:drawing>
      </w:r>
    </w:p>
    <w:p>
      <w:pPr>
        <w:spacing w:line="600" w:lineRule="exact"/>
        <w:ind w:firstLine="640" w:firstLineChars="200"/>
        <w:rPr>
          <w:rFonts w:ascii="仿宋_GB2312" w:eastAsia="仿宋_GB2312"/>
          <w:color w:val="FF0000"/>
          <w:sz w:val="32"/>
          <w:szCs w:val="32"/>
        </w:rPr>
      </w:pPr>
    </w:p>
    <w:p>
      <w:pPr>
        <w:pStyle w:val="24"/>
        <w:numPr>
          <w:numId w:val="0"/>
        </w:numPr>
        <w:spacing w:line="600" w:lineRule="exact"/>
        <w:ind w:left="640" w:leftChars="0"/>
        <w:outlineLvl w:val="1"/>
        <w:rPr>
          <w:rFonts w:hint="eastAsia" w:ascii="黑体" w:hAnsi="黑体" w:eastAsia="黑体"/>
          <w:color w:val="000000"/>
          <w:sz w:val="32"/>
          <w:szCs w:val="32"/>
        </w:rPr>
      </w:pPr>
      <w:bookmarkStart w:id="67" w:name="_Toc9379"/>
      <w:bookmarkStart w:id="68" w:name="_Toc10979"/>
      <w:bookmarkStart w:id="69" w:name="_Toc15396606"/>
      <w:bookmarkStart w:id="70" w:name="_Toc15377208"/>
      <w:bookmarkStart w:id="71" w:name="_Toc19893"/>
      <w:r>
        <w:rPr>
          <w:rFonts w:hint="eastAsia" w:ascii="黑体" w:hAnsi="黑体" w:eastAsia="黑体"/>
          <w:color w:val="000000"/>
          <w:sz w:val="32"/>
          <w:szCs w:val="32"/>
        </w:rPr>
        <w:t>四、财政拨款收入支出决算总体情况说明</w:t>
      </w:r>
      <w:bookmarkEnd w:id="67"/>
      <w:bookmarkEnd w:id="68"/>
      <w:bookmarkEnd w:id="69"/>
      <w:bookmarkEnd w:id="70"/>
      <w:bookmarkEnd w:id="71"/>
    </w:p>
    <w:p>
      <w:pPr>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020年度收、支总计1171.42万元。与2019年相比，收、支总计增加294.09万元，33.52%。变动的主要原因是上年部分资金滚动到今年。</w:t>
      </w:r>
    </w:p>
    <w:p>
      <w:pPr>
        <w:spacing w:line="600" w:lineRule="exact"/>
        <w:ind w:firstLine="640" w:firstLineChars="200"/>
        <w:outlineLvl w:val="1"/>
        <w:rPr>
          <w:rFonts w:hint="eastAsia" w:ascii="黑体" w:hAnsi="黑体" w:eastAsia="黑体"/>
          <w:color w:val="000000"/>
          <w:sz w:val="32"/>
          <w:szCs w:val="32"/>
        </w:rPr>
      </w:pPr>
      <w:bookmarkStart w:id="72" w:name="_Toc15396607"/>
      <w:bookmarkStart w:id="73" w:name="_Toc15377209"/>
      <w:bookmarkStart w:id="74" w:name="_Toc19960"/>
      <w:bookmarkStart w:id="75" w:name="_Toc11634"/>
      <w:bookmarkStart w:id="76" w:name="_Toc20110"/>
      <w:r>
        <w:rPr>
          <w:rFonts w:hint="eastAsia" w:ascii="黑体" w:hAnsi="黑体" w:eastAsia="黑体"/>
          <w:color w:val="000000"/>
          <w:sz w:val="32"/>
          <w:szCs w:val="32"/>
        </w:rPr>
        <w:t>五、一般公共预算财政拨款支出决算情况说明</w:t>
      </w:r>
      <w:bookmarkEnd w:id="72"/>
      <w:bookmarkEnd w:id="73"/>
      <w:bookmarkEnd w:id="74"/>
      <w:bookmarkEnd w:id="75"/>
      <w:bookmarkEnd w:id="76"/>
    </w:p>
    <w:p>
      <w:pPr>
        <w:spacing w:line="600" w:lineRule="exact"/>
        <w:ind w:firstLine="640" w:firstLineChars="200"/>
        <w:outlineLvl w:val="2"/>
        <w:rPr>
          <w:rFonts w:hint="eastAsia" w:ascii="仿宋" w:hAnsi="仿宋" w:eastAsia="仿宋"/>
          <w:b/>
          <w:color w:val="000000"/>
          <w:sz w:val="32"/>
          <w:szCs w:val="32"/>
        </w:rPr>
      </w:pPr>
      <w:bookmarkStart w:id="77" w:name="_Toc15377210"/>
      <w:bookmarkStart w:id="78" w:name="_Toc10990"/>
      <w:r>
        <w:rPr>
          <w:rFonts w:hint="eastAsia" w:ascii="仿宋" w:hAnsi="仿宋" w:eastAsia="仿宋"/>
          <w:b/>
          <w:color w:val="000000"/>
          <w:sz w:val="32"/>
          <w:szCs w:val="32"/>
        </w:rPr>
        <w:t>（一）一般公共预算财政拨款支出决算总体情况</w:t>
      </w:r>
      <w:bookmarkEnd w:id="77"/>
      <w:bookmarkEnd w:id="78"/>
    </w:p>
    <w:p>
      <w:pPr>
        <w:spacing w:line="600" w:lineRule="exact"/>
        <w:ind w:firstLine="640" w:firstLineChars="200"/>
        <w:rPr>
          <w:rFonts w:hint="eastAsia" w:ascii="仿宋" w:hAnsi="仿宋" w:eastAsia="仿宋"/>
          <w:b/>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1013.53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89.08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 xml:space="preserve"> 151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17.51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2"/>
        <w:rPr>
          <w:rFonts w:hint="eastAsia" w:ascii="仿宋" w:hAnsi="仿宋" w:eastAsia="仿宋"/>
          <w:b/>
          <w:color w:val="000000"/>
          <w:sz w:val="32"/>
          <w:szCs w:val="32"/>
        </w:rPr>
      </w:pPr>
      <w:bookmarkStart w:id="79" w:name="_Toc3483"/>
      <w:bookmarkStart w:id="80" w:name="_Toc15377211"/>
      <w:r>
        <w:rPr>
          <w:rFonts w:hint="eastAsia" w:ascii="仿宋" w:hAnsi="仿宋" w:eastAsia="仿宋"/>
          <w:b/>
          <w:color w:val="000000"/>
          <w:sz w:val="32"/>
          <w:szCs w:val="32"/>
        </w:rPr>
        <w:t>（二）一般公共预算财政拨款支出决算结构情况</w:t>
      </w:r>
      <w:bookmarkEnd w:id="79"/>
      <w:bookmarkEnd w:id="80"/>
    </w:p>
    <w:p>
      <w:pPr>
        <w:spacing w:line="600" w:lineRule="exact"/>
        <w:ind w:firstLine="640"/>
        <w:rPr>
          <w:rFonts w:hint="eastAsia" w:ascii="宋体" w:hAnsi="宋体" w:eastAsia="宋体"/>
          <w:sz w:val="32"/>
          <w:szCs w:val="32"/>
          <w:lang w:val="en-US"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1171.42</w:t>
      </w:r>
      <w:r>
        <w:rPr>
          <w:rFonts w:hint="eastAsia" w:ascii="仿宋" w:hAnsi="仿宋" w:eastAsia="仿宋"/>
          <w:color w:val="000000"/>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w:t>
      </w:r>
      <w:bookmarkStart w:id="191" w:name="_GoBack"/>
      <w:r>
        <w:rPr>
          <w:rFonts w:hint="eastAsia" w:ascii="仿宋" w:hAnsi="仿宋" w:eastAsia="仿宋"/>
          <w:b/>
          <w:color w:val="000000" w:themeColor="text1"/>
          <w:sz w:val="32"/>
          <w:szCs w:val="32"/>
        </w:rPr>
        <w:t>公共服务（</w:t>
      </w:r>
      <w:bookmarkEnd w:id="191"/>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w:t>
      </w:r>
      <w:r>
        <w:rPr>
          <w:rFonts w:hint="eastAsia" w:ascii="宋体" w:hAnsi="宋体"/>
          <w:sz w:val="32"/>
          <w:szCs w:val="32"/>
          <w:lang w:val="en-US" w:eastAsia="zh-CN"/>
        </w:rPr>
        <w:t>468.34</w:t>
      </w:r>
      <w:r>
        <w:rPr>
          <w:rFonts w:hint="eastAsia" w:ascii="仿宋" w:hAnsi="仿宋" w:eastAsia="仿宋"/>
          <w:color w:val="000000" w:themeColor="text1"/>
          <w:sz w:val="32"/>
          <w:szCs w:val="32"/>
        </w:rPr>
        <w:t>万元，占</w:t>
      </w:r>
      <w:r>
        <w:rPr>
          <w:rFonts w:hint="eastAsia" w:ascii="宋体" w:hAnsi="宋体"/>
          <w:sz w:val="32"/>
          <w:szCs w:val="32"/>
          <w:lang w:val="en-US" w:eastAsia="zh-CN"/>
        </w:rPr>
        <w:t xml:space="preserve">39.98 </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宋体" w:hAnsi="宋体"/>
          <w:sz w:val="32"/>
          <w:szCs w:val="32"/>
          <w:lang w:val="en-US" w:eastAsia="zh-CN"/>
        </w:rPr>
        <w:t>0.5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0.04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w:t>
      </w:r>
      <w:r>
        <w:rPr>
          <w:rFonts w:hint="eastAsia" w:ascii="宋体" w:hAnsi="宋体"/>
          <w:sz w:val="32"/>
          <w:szCs w:val="32"/>
          <w:lang w:val="en-US" w:eastAsia="zh-CN"/>
        </w:rPr>
        <w:t>13</w:t>
      </w:r>
      <w:r>
        <w:rPr>
          <w:rFonts w:hint="eastAsia" w:ascii="仿宋" w:hAnsi="仿宋" w:eastAsia="仿宋"/>
          <w:color w:val="000000" w:themeColor="text1"/>
          <w:sz w:val="32"/>
          <w:szCs w:val="32"/>
        </w:rPr>
        <w:t>万元</w:t>
      </w:r>
      <w:r>
        <w:rPr>
          <w:rFonts w:hint="eastAsia" w:ascii="仿宋" w:hAnsi="仿宋" w:eastAsia="仿宋"/>
          <w:b/>
          <w:bCs/>
          <w:color w:val="000000" w:themeColor="text1"/>
          <w:sz w:val="32"/>
          <w:szCs w:val="32"/>
        </w:rPr>
        <w:t>，</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1.11</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97.9</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8.35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宋体" w:hAnsi="宋体"/>
          <w:sz w:val="32"/>
          <w:szCs w:val="32"/>
          <w:lang w:val="en-US" w:eastAsia="zh-CN"/>
        </w:rPr>
        <w:t>18.97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1.62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lang w:eastAsia="zh-CN"/>
        </w:rPr>
        <w:t>城乡社区支出</w:t>
      </w:r>
      <w:r>
        <w:rPr>
          <w:rFonts w:hint="eastAsia" w:ascii="仿宋" w:hAnsi="仿宋" w:eastAsia="仿宋"/>
          <w:color w:val="000000" w:themeColor="text1"/>
          <w:sz w:val="32"/>
          <w:szCs w:val="32"/>
          <w:lang w:val="en-US" w:eastAsia="zh-CN"/>
        </w:rPr>
        <w:t>147.22万元，占12.56%；</w:t>
      </w:r>
      <w:r>
        <w:rPr>
          <w:rFonts w:hint="eastAsia" w:ascii="仿宋" w:hAnsi="仿宋" w:eastAsia="仿宋"/>
          <w:b/>
          <w:bCs/>
          <w:color w:val="000000" w:themeColor="text1"/>
          <w:sz w:val="32"/>
          <w:szCs w:val="32"/>
          <w:lang w:val="en-US" w:eastAsia="zh-CN"/>
        </w:rPr>
        <w:t>农林水支出</w:t>
      </w:r>
      <w:r>
        <w:rPr>
          <w:rFonts w:hint="eastAsia" w:ascii="宋体" w:hAnsi="宋体"/>
          <w:sz w:val="32"/>
          <w:szCs w:val="32"/>
          <w:lang w:val="en-US" w:eastAsia="zh-CN"/>
        </w:rPr>
        <w:t>383.89</w:t>
      </w:r>
      <w:r>
        <w:rPr>
          <w:rFonts w:hint="eastAsia" w:ascii="仿宋" w:hAnsi="仿宋" w:eastAsia="仿宋"/>
          <w:color w:val="000000" w:themeColor="text1"/>
          <w:sz w:val="32"/>
          <w:szCs w:val="32"/>
          <w:lang w:val="en-US" w:eastAsia="zh-CN"/>
        </w:rPr>
        <w:t>万元，占32.77%；</w:t>
      </w:r>
      <w:r>
        <w:rPr>
          <w:rFonts w:hint="eastAsia" w:ascii="仿宋" w:hAnsi="仿宋" w:eastAsia="仿宋"/>
          <w:b/>
          <w:color w:val="000000" w:themeColor="text1"/>
          <w:sz w:val="32"/>
          <w:szCs w:val="32"/>
        </w:rPr>
        <w:t>住房保障支出</w:t>
      </w:r>
      <w:r>
        <w:rPr>
          <w:rFonts w:hint="eastAsia" w:ascii="宋体" w:hAnsi="宋体"/>
          <w:sz w:val="32"/>
          <w:szCs w:val="32"/>
          <w:lang w:val="en-US" w:eastAsia="zh-CN"/>
        </w:rPr>
        <w:t>28.6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2.44</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w:t>
      </w:r>
      <w:r>
        <w:rPr>
          <w:rFonts w:hint="eastAsia" w:ascii="宋体" w:hAnsi="宋体"/>
          <w:sz w:val="32"/>
          <w:szCs w:val="32"/>
          <w:lang w:eastAsia="zh-CN"/>
        </w:rPr>
        <w:t>其他支出</w:t>
      </w:r>
      <w:r>
        <w:rPr>
          <w:rFonts w:hint="eastAsia" w:ascii="宋体" w:hAnsi="宋体"/>
          <w:sz w:val="32"/>
          <w:szCs w:val="32"/>
          <w:lang w:val="en-US" w:eastAsia="zh-CN"/>
        </w:rPr>
        <w:t>13万元，</w:t>
      </w:r>
      <w:r>
        <w:rPr>
          <w:rFonts w:hint="eastAsia" w:ascii="宋体" w:hAnsi="宋体"/>
          <w:sz w:val="32"/>
          <w:szCs w:val="32"/>
        </w:rPr>
        <w:t>占总支出的</w:t>
      </w:r>
      <w:r>
        <w:rPr>
          <w:rFonts w:hint="eastAsia" w:ascii="宋体" w:hAnsi="宋体"/>
          <w:sz w:val="32"/>
          <w:szCs w:val="32"/>
          <w:lang w:val="en-US" w:eastAsia="zh-CN"/>
        </w:rPr>
        <w:t>1.11</w:t>
      </w:r>
      <w:r>
        <w:rPr>
          <w:rFonts w:hint="eastAsia" w:ascii="宋体" w:hAnsi="宋体"/>
          <w:sz w:val="32"/>
          <w:szCs w:val="32"/>
        </w:rPr>
        <w:t>%</w:t>
      </w:r>
      <w:r>
        <w:rPr>
          <w:rFonts w:hint="eastAsia" w:ascii="宋体" w:hAnsi="宋体"/>
          <w:sz w:val="32"/>
          <w:szCs w:val="32"/>
          <w:lang w:eastAsia="zh-CN"/>
        </w:rPr>
        <w:t>。</w:t>
      </w:r>
    </w:p>
    <w:p>
      <w:pPr>
        <w:spacing w:line="240" w:lineRule="auto"/>
        <w:ind w:firstLine="640"/>
        <w:rPr>
          <w:rFonts w:hint="eastAsia" w:ascii="仿宋" w:hAnsi="仿宋" w:eastAsia="仿宋"/>
          <w:color w:val="000000"/>
          <w:sz w:val="32"/>
          <w:szCs w:val="32"/>
          <w:lang w:eastAsia="zh-CN"/>
        </w:rPr>
      </w:pPr>
      <w:r>
        <w:rPr>
          <w:rFonts w:hint="eastAsia" w:ascii="仿宋" w:hAnsi="仿宋" w:eastAsia="仿宋"/>
          <w:color w:val="000000" w:themeColor="text1"/>
          <w:sz w:val="32"/>
          <w:szCs w:val="32"/>
          <w:lang w:eastAsia="zh-CN"/>
        </w:rPr>
        <w:drawing>
          <wp:inline distT="0" distB="0" distL="114300" distR="114300">
            <wp:extent cx="4591050" cy="2762250"/>
            <wp:effectExtent l="0" t="0" r="11430" b="11430"/>
            <wp:docPr id="6" name="图片 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3"/>
                    <pic:cNvPicPr>
                      <a:picLocks noChangeAspect="1"/>
                    </pic:cNvPicPr>
                  </pic:nvPicPr>
                  <pic:blipFill>
                    <a:blip r:embed="rId10"/>
                    <a:stretch>
                      <a:fillRect/>
                    </a:stretch>
                  </pic:blipFill>
                  <pic:spPr>
                    <a:xfrm>
                      <a:off x="0" y="0"/>
                      <a:ext cx="4591050" cy="2762250"/>
                    </a:xfrm>
                    <a:prstGeom prst="rect">
                      <a:avLst/>
                    </a:prstGeom>
                  </pic:spPr>
                </pic:pic>
              </a:graphicData>
            </a:graphic>
          </wp:inline>
        </w:drawing>
      </w:r>
    </w:p>
    <w:p>
      <w:pPr>
        <w:spacing w:line="600" w:lineRule="exact"/>
        <w:ind w:firstLine="640" w:firstLineChars="200"/>
        <w:outlineLvl w:val="2"/>
        <w:rPr>
          <w:rFonts w:hint="eastAsia" w:ascii="仿宋" w:hAnsi="仿宋" w:eastAsia="仿宋"/>
          <w:b/>
          <w:color w:val="000000"/>
          <w:sz w:val="32"/>
          <w:szCs w:val="32"/>
        </w:rPr>
      </w:pPr>
      <w:bookmarkStart w:id="81" w:name="_Toc11165"/>
      <w:bookmarkStart w:id="82" w:name="_Toc15377212"/>
      <w:r>
        <w:rPr>
          <w:rFonts w:hint="eastAsia" w:ascii="仿宋" w:hAnsi="仿宋" w:eastAsia="仿宋"/>
          <w:b/>
          <w:color w:val="000000"/>
          <w:sz w:val="32"/>
          <w:szCs w:val="32"/>
        </w:rPr>
        <w:t>（三）一般公共预算财政拨款支出决算具体情况</w:t>
      </w:r>
      <w:bookmarkEnd w:id="81"/>
      <w:bookmarkEnd w:id="82"/>
    </w:p>
    <w:p>
      <w:pPr>
        <w:spacing w:line="600" w:lineRule="exact"/>
        <w:ind w:firstLine="640" w:firstLineChars="200"/>
        <w:outlineLvl w:val="2"/>
        <w:rPr>
          <w:rFonts w:ascii="仿宋" w:hAnsi="仿宋" w:eastAsia="仿宋"/>
          <w:b/>
          <w:color w:val="000000"/>
          <w:sz w:val="32"/>
          <w:szCs w:val="32"/>
        </w:rPr>
      </w:pPr>
      <w:bookmarkStart w:id="83" w:name="_Toc15377213"/>
      <w:bookmarkStart w:id="84" w:name="_Toc15377444"/>
      <w:bookmarkStart w:id="85" w:name="_Toc15378460"/>
      <w:bookmarkStart w:id="86" w:name="_Toc10091"/>
      <w:r>
        <w:rPr>
          <w:rFonts w:hint="eastAsia" w:ascii="仿宋" w:hAnsi="仿宋" w:eastAsia="仿宋"/>
          <w:b/>
          <w:color w:val="000000"/>
          <w:sz w:val="32"/>
          <w:szCs w:val="32"/>
        </w:rPr>
        <w:t>20</w:t>
      </w:r>
      <w:r>
        <w:rPr>
          <w:rFonts w:hint="eastAsia" w:ascii="仿宋" w:hAnsi="仿宋" w:eastAsia="仿宋"/>
          <w:b/>
          <w:color w:val="000000"/>
          <w:sz w:val="32"/>
          <w:szCs w:val="32"/>
          <w:lang w:val="en-US" w:eastAsia="zh-CN"/>
        </w:rPr>
        <w:t>20</w:t>
      </w:r>
      <w:r>
        <w:rPr>
          <w:rFonts w:hint="eastAsia" w:ascii="仿宋" w:hAnsi="仿宋" w:eastAsia="仿宋"/>
          <w:b/>
          <w:color w:val="000000"/>
          <w:sz w:val="32"/>
          <w:szCs w:val="32"/>
        </w:rPr>
        <w:t>年般公共预算支出决算数为</w:t>
      </w:r>
      <w:r>
        <w:rPr>
          <w:rFonts w:hint="eastAsia" w:ascii="仿宋" w:hAnsi="仿宋" w:eastAsia="仿宋"/>
          <w:b/>
          <w:color w:val="000000"/>
          <w:sz w:val="32"/>
          <w:szCs w:val="32"/>
          <w:lang w:val="en-US" w:eastAsia="zh-CN"/>
        </w:rPr>
        <w:t>1171.42万元</w:t>
      </w:r>
      <w:r>
        <w:rPr>
          <w:rFonts w:hint="eastAsia" w:ascii="仿宋" w:hAnsi="仿宋" w:eastAsia="仿宋"/>
          <w:b/>
          <w:color w:val="000000"/>
          <w:sz w:val="32"/>
          <w:szCs w:val="32"/>
        </w:rPr>
        <w:t>，完成预算</w:t>
      </w:r>
      <w:r>
        <w:rPr>
          <w:rFonts w:hint="eastAsia" w:ascii="仿宋" w:hAnsi="仿宋" w:eastAsia="仿宋"/>
          <w:b/>
          <w:color w:val="000000"/>
          <w:sz w:val="32"/>
          <w:szCs w:val="32"/>
          <w:lang w:val="en-US" w:eastAsia="zh-CN"/>
        </w:rPr>
        <w:t>100</w:t>
      </w:r>
      <w:r>
        <w:rPr>
          <w:rFonts w:ascii="仿宋" w:hAnsi="仿宋" w:eastAsia="仿宋"/>
          <w:b/>
          <w:color w:val="000000"/>
          <w:sz w:val="32"/>
          <w:szCs w:val="32"/>
        </w:rPr>
        <w:t>%</w:t>
      </w:r>
      <w:r>
        <w:rPr>
          <w:rFonts w:hint="eastAsia" w:ascii="仿宋" w:hAnsi="仿宋" w:eastAsia="仿宋"/>
          <w:b/>
          <w:color w:val="000000"/>
          <w:sz w:val="32"/>
          <w:szCs w:val="32"/>
        </w:rPr>
        <w:t>。其中：</w:t>
      </w:r>
      <w:bookmarkEnd w:id="83"/>
      <w:bookmarkEnd w:id="84"/>
      <w:bookmarkEnd w:id="85"/>
      <w:bookmarkEnd w:id="86"/>
    </w:p>
    <w:p>
      <w:pPr>
        <w:numPr>
          <w:ilvl w:val="0"/>
          <w:numId w:val="4"/>
        </w:numPr>
        <w:spacing w:line="600" w:lineRule="exact"/>
        <w:ind w:firstLine="643" w:firstLineChars="200"/>
        <w:rPr>
          <w:rStyle w:val="14"/>
          <w:rFonts w:hint="eastAsia" w:ascii="仿宋" w:hAnsi="仿宋" w:eastAsia="仿宋"/>
          <w:b w:val="0"/>
          <w:bCs/>
          <w:color w:val="000000"/>
          <w:sz w:val="32"/>
          <w:szCs w:val="32"/>
          <w:lang w:eastAsia="zh-CN"/>
        </w:rPr>
      </w:pPr>
      <w:r>
        <w:rPr>
          <w:rStyle w:val="14"/>
          <w:rFonts w:hint="eastAsia" w:ascii="仿宋" w:hAnsi="仿宋" w:eastAsia="仿宋"/>
          <w:bCs/>
          <w:color w:val="000000"/>
          <w:sz w:val="32"/>
          <w:szCs w:val="32"/>
        </w:rPr>
        <w:t>一般公共服务（类）政府办公厅（室）及相关机构事务（款）</w:t>
      </w:r>
      <w:r>
        <w:rPr>
          <w:rStyle w:val="14"/>
          <w:rFonts w:hint="eastAsia" w:ascii="仿宋" w:hAnsi="仿宋" w:eastAsia="仿宋"/>
          <w:bCs/>
          <w:color w:val="000000"/>
          <w:sz w:val="32"/>
          <w:szCs w:val="32"/>
          <w:lang w:eastAsia="zh-CN"/>
        </w:rPr>
        <w:t>行政运行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279.82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3" w:firstLineChars="200"/>
        <w:rPr>
          <w:rStyle w:val="14"/>
          <w:rFonts w:ascii="仿宋_GB2312" w:eastAsia="仿宋_GB2312"/>
          <w:b w:val="0"/>
          <w:color w:val="000000"/>
          <w:sz w:val="32"/>
          <w:szCs w:val="32"/>
        </w:rPr>
      </w:pPr>
      <w:r>
        <w:rPr>
          <w:rStyle w:val="14"/>
          <w:rFonts w:hint="eastAsia" w:ascii="仿宋_GB2312" w:eastAsia="仿宋_GB2312"/>
          <w:color w:val="000000"/>
          <w:sz w:val="32"/>
          <w:szCs w:val="32"/>
        </w:rPr>
        <w:t>一般公共服务（类）政府办公厅（室）及相关机构事务（款）一般行政管理事务（项）</w:t>
      </w:r>
      <w:r>
        <w:rPr>
          <w:rStyle w:val="14"/>
          <w:rFonts w:ascii="仿宋_GB2312" w:eastAsia="仿宋_GB2312"/>
          <w:color w:val="000000"/>
          <w:sz w:val="32"/>
          <w:szCs w:val="32"/>
        </w:rPr>
        <w:t>:</w:t>
      </w:r>
      <w:r>
        <w:rPr>
          <w:rStyle w:val="14"/>
          <w:rFonts w:ascii="仿宋_GB2312" w:eastAsia="仿宋_GB2312"/>
          <w:b w:val="0"/>
          <w:color w:val="000000"/>
          <w:sz w:val="32"/>
          <w:szCs w:val="32"/>
        </w:rPr>
        <w:t xml:space="preserve"> </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123.38</w:t>
      </w:r>
      <w:r>
        <w:rPr>
          <w:rStyle w:val="14"/>
          <w:rFonts w:hint="eastAsia" w:ascii="仿宋_GB2312" w:eastAsia="仿宋_GB2312"/>
          <w:b w:val="0"/>
          <w:color w:val="000000"/>
          <w:sz w:val="32"/>
          <w:szCs w:val="32"/>
        </w:rPr>
        <w:t>万元，完成预算</w:t>
      </w:r>
      <w:r>
        <w:rPr>
          <w:rStyle w:val="14"/>
          <w:rFonts w:ascii="仿宋_GB2312" w:eastAsia="仿宋_GB2312"/>
          <w:b w:val="0"/>
          <w:color w:val="000000"/>
          <w:sz w:val="32"/>
          <w:szCs w:val="32"/>
        </w:rPr>
        <w:t>100%</w:t>
      </w:r>
      <w:r>
        <w:rPr>
          <w:rStyle w:val="14"/>
          <w:rFonts w:hint="eastAsia" w:ascii="仿宋_GB2312" w:eastAsia="仿宋_GB2312"/>
          <w:b w:val="0"/>
          <w:color w:val="000000"/>
          <w:sz w:val="32"/>
          <w:szCs w:val="32"/>
        </w:rPr>
        <w:t>；</w:t>
      </w:r>
    </w:p>
    <w:p>
      <w:pPr>
        <w:spacing w:line="600" w:lineRule="exact"/>
        <w:ind w:firstLine="643" w:firstLineChars="200"/>
        <w:rPr>
          <w:rStyle w:val="14"/>
          <w:rFonts w:hint="eastAsia" w:ascii="仿宋_GB2312" w:eastAsia="仿宋_GB2312"/>
          <w:b w:val="0"/>
          <w:color w:val="000000"/>
          <w:sz w:val="32"/>
          <w:szCs w:val="32"/>
          <w:lang w:eastAsia="zh-CN"/>
        </w:rPr>
      </w:pPr>
      <w:r>
        <w:rPr>
          <w:rStyle w:val="14"/>
          <w:rFonts w:hint="eastAsia" w:ascii="仿宋_GB2312" w:eastAsia="仿宋_GB2312"/>
          <w:color w:val="000000"/>
          <w:sz w:val="32"/>
          <w:szCs w:val="32"/>
        </w:rPr>
        <w:t>一般公共服务（类）政府办公厅（室）及相关机构事务（款）其他政府办公厅（室）及相关机构事务（项）</w:t>
      </w:r>
      <w:r>
        <w:rPr>
          <w:rStyle w:val="14"/>
          <w:rFonts w:ascii="仿宋_GB2312" w:eastAsia="仿宋_GB2312"/>
          <w:color w:val="000000"/>
          <w:sz w:val="32"/>
          <w:szCs w:val="32"/>
        </w:rPr>
        <w:t>:</w:t>
      </w:r>
      <w:r>
        <w:rPr>
          <w:rStyle w:val="14"/>
          <w:rFonts w:ascii="仿宋_GB2312" w:eastAsia="仿宋_GB2312"/>
          <w:b w:val="0"/>
          <w:color w:val="000000"/>
          <w:sz w:val="32"/>
          <w:szCs w:val="32"/>
        </w:rPr>
        <w:t xml:space="preserve"> </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65.14</w:t>
      </w:r>
      <w:r>
        <w:rPr>
          <w:rStyle w:val="14"/>
          <w:rFonts w:hint="eastAsia" w:ascii="仿宋_GB2312" w:eastAsia="仿宋_GB2312"/>
          <w:b w:val="0"/>
          <w:color w:val="000000"/>
          <w:sz w:val="32"/>
          <w:szCs w:val="32"/>
        </w:rPr>
        <w:t>万元，完成预算</w:t>
      </w:r>
      <w:r>
        <w:rPr>
          <w:rStyle w:val="14"/>
          <w:rFonts w:ascii="仿宋_GB2312" w:eastAsia="仿宋_GB2312"/>
          <w:b w:val="0"/>
          <w:color w:val="000000"/>
          <w:sz w:val="32"/>
          <w:szCs w:val="32"/>
        </w:rPr>
        <w:t>100%</w:t>
      </w:r>
      <w:r>
        <w:rPr>
          <w:rStyle w:val="14"/>
          <w:rFonts w:hint="eastAsia" w:ascii="仿宋_GB2312" w:eastAsia="仿宋_GB2312"/>
          <w:b w:val="0"/>
          <w:color w:val="000000"/>
          <w:sz w:val="32"/>
          <w:szCs w:val="32"/>
          <w:lang w:eastAsia="zh-CN"/>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hint="eastAsia" w:ascii="仿宋" w:hAnsi="仿宋" w:eastAsia="仿宋"/>
          <w:bCs/>
          <w:color w:val="000000"/>
          <w:sz w:val="32"/>
          <w:szCs w:val="32"/>
          <w:lang w:eastAsia="zh-CN"/>
        </w:rPr>
        <w:t>进修及培训</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培训支出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lang w:eastAsia="zh-CN"/>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文化旅游体育与传媒（类）</w:t>
      </w:r>
      <w:r>
        <w:rPr>
          <w:rStyle w:val="14"/>
          <w:rFonts w:hint="eastAsia" w:ascii="仿宋" w:hAnsi="仿宋" w:eastAsia="仿宋"/>
          <w:bCs/>
          <w:color w:val="000000"/>
          <w:sz w:val="32"/>
          <w:szCs w:val="32"/>
          <w:lang w:eastAsia="zh-CN"/>
        </w:rPr>
        <w:t>其他文化体育与传媒支出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其他文化体育与传媒支出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 xml:space="preserve">13 </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3" w:firstLineChars="200"/>
        <w:rPr>
          <w:rStyle w:val="14"/>
          <w:rFonts w:hint="eastAsia" w:ascii="仿宋" w:hAnsi="仿宋" w:eastAsia="仿宋"/>
          <w:b w:val="0"/>
          <w:bCs/>
          <w:color w:val="000000"/>
          <w:sz w:val="32"/>
          <w:szCs w:val="32"/>
          <w:lang w:val="en-US" w:eastAsia="zh-CN"/>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w:t>
      </w:r>
      <w:r>
        <w:rPr>
          <w:rStyle w:val="14"/>
          <w:rFonts w:hint="eastAsia" w:ascii="仿宋" w:hAnsi="仿宋" w:eastAsia="仿宋"/>
          <w:bCs/>
          <w:color w:val="000000"/>
          <w:sz w:val="32"/>
          <w:szCs w:val="32"/>
          <w:lang w:val="en-US" w:eastAsia="zh-CN"/>
        </w:rPr>
        <w:t>关事业单位基本养老保险缴费支出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支出决算为69.08</w:t>
      </w:r>
      <w:r>
        <w:rPr>
          <w:rStyle w:val="14"/>
          <w:rFonts w:hint="eastAsia" w:ascii="仿宋" w:hAnsi="仿宋" w:eastAsia="仿宋"/>
          <w:b w:val="0"/>
          <w:bCs/>
          <w:color w:val="000000"/>
          <w:sz w:val="32"/>
          <w:szCs w:val="32"/>
          <w:lang w:val="en-US" w:eastAsia="zh-CN"/>
        </w:rPr>
        <w:t xml:space="preserve"> </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w:t>
      </w:r>
    </w:p>
    <w:p>
      <w:pPr>
        <w:spacing w:line="600" w:lineRule="exact"/>
        <w:ind w:firstLine="643" w:firstLineChars="200"/>
        <w:rPr>
          <w:rStyle w:val="14"/>
          <w:rFonts w:hint="eastAsia" w:ascii="仿宋" w:hAnsi="仿宋" w:eastAsia="仿宋"/>
          <w:b w:val="0"/>
          <w:bCs/>
          <w:color w:val="000000"/>
          <w:sz w:val="32"/>
          <w:szCs w:val="32"/>
          <w:lang w:eastAsia="zh-CN"/>
        </w:rPr>
      </w:pPr>
      <w:r>
        <w:rPr>
          <w:rStyle w:val="14"/>
          <w:rFonts w:hint="eastAsia" w:ascii="仿宋" w:hAnsi="仿宋" w:eastAsia="仿宋"/>
          <w:bCs/>
          <w:color w:val="000000"/>
          <w:sz w:val="32"/>
          <w:szCs w:val="32"/>
        </w:rPr>
        <w:t>社会保障和就业（类）抚恤（款） 死亡抚恤（项）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28.82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3" w:firstLineChars="200"/>
        <w:rPr>
          <w:rStyle w:val="14"/>
          <w:rFonts w:ascii="仿宋_GB2312" w:eastAsia="仿宋_GB2312"/>
          <w:b w:val="0"/>
          <w:color w:val="000000"/>
          <w:sz w:val="32"/>
          <w:szCs w:val="32"/>
        </w:rPr>
      </w:pPr>
      <w:r>
        <w:rPr>
          <w:rStyle w:val="14"/>
          <w:rFonts w:hint="eastAsia" w:ascii="仿宋" w:hAnsi="仿宋" w:eastAsia="仿宋"/>
          <w:bCs/>
          <w:color w:val="000000"/>
          <w:sz w:val="32"/>
          <w:szCs w:val="32"/>
          <w:lang w:val="en-US" w:eastAsia="zh-CN"/>
        </w:rPr>
        <w:t>5. 卫生健康</w:t>
      </w:r>
      <w:r>
        <w:rPr>
          <w:rStyle w:val="14"/>
          <w:rFonts w:hint="eastAsia" w:ascii="仿宋_GB2312" w:eastAsia="仿宋_GB2312"/>
          <w:color w:val="000000"/>
          <w:sz w:val="32"/>
          <w:szCs w:val="32"/>
        </w:rPr>
        <w:t>（类）行政事业单位医疗（款）行政单位医疗（项）</w:t>
      </w:r>
      <w:r>
        <w:rPr>
          <w:rStyle w:val="14"/>
          <w:rFonts w:ascii="仿宋_GB2312" w:eastAsia="仿宋_GB2312"/>
          <w:color w:val="000000"/>
          <w:sz w:val="32"/>
          <w:szCs w:val="32"/>
        </w:rPr>
        <w:t>:</w:t>
      </w:r>
      <w:r>
        <w:rPr>
          <w:rStyle w:val="14"/>
          <w:rFonts w:ascii="仿宋_GB2312" w:eastAsia="仿宋_GB2312"/>
          <w:b w:val="0"/>
          <w:color w:val="000000"/>
          <w:sz w:val="32"/>
          <w:szCs w:val="32"/>
        </w:rPr>
        <w:t xml:space="preserve"> </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11.49</w:t>
      </w:r>
      <w:r>
        <w:rPr>
          <w:rStyle w:val="14"/>
          <w:rFonts w:hint="eastAsia" w:ascii="仿宋_GB2312" w:eastAsia="仿宋_GB2312"/>
          <w:b w:val="0"/>
          <w:color w:val="000000"/>
          <w:sz w:val="32"/>
          <w:szCs w:val="32"/>
        </w:rPr>
        <w:t>万元，完成预算</w:t>
      </w:r>
      <w:r>
        <w:rPr>
          <w:rStyle w:val="14"/>
          <w:rFonts w:ascii="仿宋_GB2312" w:eastAsia="仿宋_GB2312"/>
          <w:b w:val="0"/>
          <w:color w:val="000000"/>
          <w:sz w:val="32"/>
          <w:szCs w:val="32"/>
        </w:rPr>
        <w:t>100%</w:t>
      </w:r>
      <w:r>
        <w:rPr>
          <w:rStyle w:val="14"/>
          <w:rFonts w:hint="eastAsia" w:ascii="仿宋_GB2312" w:eastAsia="仿宋_GB2312"/>
          <w:b w:val="0"/>
          <w:color w:val="000000"/>
          <w:sz w:val="32"/>
          <w:szCs w:val="32"/>
        </w:rPr>
        <w:t>；</w:t>
      </w:r>
    </w:p>
    <w:p>
      <w:pPr>
        <w:spacing w:line="600" w:lineRule="exact"/>
        <w:ind w:firstLine="643" w:firstLineChars="200"/>
        <w:rPr>
          <w:rStyle w:val="14"/>
          <w:rFonts w:ascii="仿宋_GB2312" w:eastAsia="仿宋_GB2312"/>
          <w:b w:val="0"/>
          <w:color w:val="000000"/>
          <w:sz w:val="32"/>
          <w:szCs w:val="32"/>
        </w:rPr>
      </w:pPr>
      <w:r>
        <w:rPr>
          <w:rStyle w:val="14"/>
          <w:rFonts w:hint="eastAsia" w:ascii="仿宋" w:hAnsi="仿宋" w:eastAsia="仿宋"/>
          <w:bCs/>
          <w:color w:val="000000"/>
          <w:sz w:val="32"/>
          <w:szCs w:val="32"/>
          <w:lang w:val="en-US" w:eastAsia="zh-CN"/>
        </w:rPr>
        <w:t>卫生健康</w:t>
      </w:r>
      <w:r>
        <w:rPr>
          <w:rStyle w:val="14"/>
          <w:rFonts w:hint="eastAsia" w:ascii="仿宋_GB2312" w:eastAsia="仿宋_GB2312"/>
          <w:color w:val="000000"/>
          <w:sz w:val="32"/>
          <w:szCs w:val="32"/>
        </w:rPr>
        <w:t>（类</w:t>
      </w:r>
      <w:r>
        <w:rPr>
          <w:rStyle w:val="14"/>
          <w:rFonts w:hint="eastAsia" w:ascii="仿宋_GB2312" w:eastAsia="仿宋_GB2312"/>
          <w:b w:val="0"/>
          <w:color w:val="000000"/>
          <w:sz w:val="32"/>
          <w:szCs w:val="32"/>
          <w:lang w:val="en-US" w:eastAsia="zh-CN"/>
        </w:rPr>
        <w:t>11.08</w:t>
      </w:r>
      <w:r>
        <w:rPr>
          <w:rStyle w:val="14"/>
          <w:rFonts w:hint="eastAsia" w:ascii="仿宋_GB2312" w:eastAsia="仿宋_GB2312"/>
          <w:color w:val="000000"/>
          <w:sz w:val="32"/>
          <w:szCs w:val="32"/>
        </w:rPr>
        <w:t>）行疗政事业单位医（款）事业单位医疗（项）</w:t>
      </w:r>
      <w:r>
        <w:rPr>
          <w:rStyle w:val="14"/>
          <w:rFonts w:ascii="仿宋_GB2312" w:eastAsia="仿宋_GB2312"/>
          <w:color w:val="000000"/>
          <w:sz w:val="32"/>
          <w:szCs w:val="32"/>
        </w:rPr>
        <w:t>:</w:t>
      </w:r>
      <w:r>
        <w:rPr>
          <w:rStyle w:val="14"/>
          <w:rFonts w:ascii="仿宋_GB2312" w:eastAsia="仿宋_GB2312"/>
          <w:b w:val="0"/>
          <w:color w:val="000000"/>
          <w:sz w:val="32"/>
          <w:szCs w:val="32"/>
        </w:rPr>
        <w:t xml:space="preserve"> </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4.44</w:t>
      </w:r>
      <w:r>
        <w:rPr>
          <w:rStyle w:val="14"/>
          <w:rFonts w:hint="eastAsia" w:ascii="仿宋_GB2312" w:eastAsia="仿宋_GB2312"/>
          <w:b w:val="0"/>
          <w:color w:val="000000"/>
          <w:sz w:val="32"/>
          <w:szCs w:val="32"/>
        </w:rPr>
        <w:t>万元，完成预算</w:t>
      </w:r>
      <w:r>
        <w:rPr>
          <w:rStyle w:val="14"/>
          <w:rFonts w:ascii="仿宋_GB2312" w:eastAsia="仿宋_GB2312"/>
          <w:b w:val="0"/>
          <w:color w:val="000000"/>
          <w:sz w:val="32"/>
          <w:szCs w:val="32"/>
        </w:rPr>
        <w:t>100%</w:t>
      </w:r>
      <w:r>
        <w:rPr>
          <w:rStyle w:val="14"/>
          <w:rFonts w:hint="eastAsia" w:ascii="仿宋_GB2312" w:eastAsia="仿宋_GB2312"/>
          <w:b w:val="0"/>
          <w:color w:val="000000"/>
          <w:sz w:val="32"/>
          <w:szCs w:val="32"/>
        </w:rPr>
        <w:t>；</w:t>
      </w:r>
    </w:p>
    <w:p>
      <w:pPr>
        <w:spacing w:line="600" w:lineRule="exact"/>
        <w:ind w:firstLine="643" w:firstLineChars="200"/>
        <w:rPr>
          <w:rStyle w:val="14"/>
          <w:rFonts w:ascii="仿宋_GB2312" w:eastAsia="仿宋_GB2312"/>
          <w:b w:val="0"/>
          <w:color w:val="000000"/>
          <w:sz w:val="32"/>
          <w:szCs w:val="32"/>
        </w:rPr>
      </w:pPr>
      <w:r>
        <w:rPr>
          <w:rStyle w:val="14"/>
          <w:rFonts w:hint="eastAsia" w:ascii="仿宋" w:hAnsi="仿宋" w:eastAsia="仿宋"/>
          <w:bCs/>
          <w:color w:val="000000"/>
          <w:sz w:val="32"/>
          <w:szCs w:val="32"/>
          <w:lang w:val="en-US" w:eastAsia="zh-CN"/>
        </w:rPr>
        <w:t>卫生健康</w:t>
      </w:r>
      <w:r>
        <w:rPr>
          <w:rStyle w:val="14"/>
          <w:rFonts w:hint="eastAsia" w:ascii="仿宋_GB2312" w:eastAsia="仿宋_GB2312"/>
          <w:color w:val="000000"/>
          <w:sz w:val="32"/>
          <w:szCs w:val="32"/>
        </w:rPr>
        <w:t>（类）行政事业单位医疗（款）公务员医疗补助（项）</w:t>
      </w:r>
      <w:r>
        <w:rPr>
          <w:rStyle w:val="14"/>
          <w:rFonts w:ascii="仿宋_GB2312" w:eastAsia="仿宋_GB2312"/>
          <w:color w:val="000000"/>
          <w:sz w:val="32"/>
          <w:szCs w:val="32"/>
        </w:rPr>
        <w:t>:</w:t>
      </w:r>
      <w:r>
        <w:rPr>
          <w:rStyle w:val="14"/>
          <w:rFonts w:ascii="仿宋_GB2312" w:eastAsia="仿宋_GB2312"/>
          <w:b w:val="0"/>
          <w:color w:val="000000"/>
          <w:sz w:val="32"/>
          <w:szCs w:val="32"/>
        </w:rPr>
        <w:t xml:space="preserve"> </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3.03</w:t>
      </w:r>
      <w:r>
        <w:rPr>
          <w:rStyle w:val="14"/>
          <w:rFonts w:hint="eastAsia" w:ascii="仿宋_GB2312" w:eastAsia="仿宋_GB2312"/>
          <w:b w:val="0"/>
          <w:color w:val="000000"/>
          <w:sz w:val="32"/>
          <w:szCs w:val="32"/>
        </w:rPr>
        <w:t>万元，完成预算</w:t>
      </w:r>
      <w:r>
        <w:rPr>
          <w:rStyle w:val="14"/>
          <w:rFonts w:ascii="仿宋_GB2312" w:eastAsia="仿宋_GB2312"/>
          <w:b w:val="0"/>
          <w:color w:val="000000"/>
          <w:sz w:val="32"/>
          <w:szCs w:val="32"/>
        </w:rPr>
        <w:t>100%</w:t>
      </w:r>
      <w:r>
        <w:rPr>
          <w:rStyle w:val="14"/>
          <w:rFonts w:hint="eastAsia" w:ascii="仿宋_GB2312" w:eastAsia="仿宋_GB2312"/>
          <w:b w:val="0"/>
          <w:color w:val="000000"/>
          <w:sz w:val="32"/>
          <w:szCs w:val="32"/>
        </w:rPr>
        <w:t>；</w:t>
      </w:r>
    </w:p>
    <w:p>
      <w:pPr>
        <w:numPr>
          <w:ilvl w:val="0"/>
          <w:numId w:val="0"/>
        </w:numPr>
        <w:spacing w:line="600" w:lineRule="exact"/>
        <w:rPr>
          <w:rStyle w:val="14"/>
          <w:rFonts w:hint="default" w:ascii="仿宋" w:hAnsi="仿宋" w:eastAsia="仿宋"/>
          <w:b w:val="0"/>
          <w:bCs/>
          <w:color w:val="000000"/>
          <w:sz w:val="32"/>
          <w:szCs w:val="32"/>
          <w:lang w:val="en-US" w:eastAsia="zh-CN"/>
        </w:rPr>
      </w:pPr>
      <w:r>
        <w:rPr>
          <w:rStyle w:val="14"/>
          <w:rFonts w:hint="eastAsia" w:ascii="仿宋" w:hAnsi="仿宋" w:eastAsia="仿宋"/>
          <w:b w:val="0"/>
          <w:bCs/>
          <w:color w:val="000000"/>
          <w:sz w:val="32"/>
          <w:szCs w:val="32"/>
          <w:lang w:val="en-US" w:eastAsia="zh-CN"/>
        </w:rPr>
        <w:t xml:space="preserve">   </w:t>
      </w:r>
      <w:r>
        <w:rPr>
          <w:rStyle w:val="14"/>
          <w:rFonts w:hint="eastAsia" w:ascii="仿宋" w:hAnsi="仿宋" w:eastAsia="仿宋"/>
          <w:bCs/>
          <w:color w:val="000000"/>
          <w:sz w:val="32"/>
          <w:szCs w:val="32"/>
          <w:lang w:val="en-US" w:eastAsia="zh-CN"/>
        </w:rPr>
        <w:t xml:space="preserve"> 6.城乡社区(类）城乡社区管理事务（款）其他城乡社区管理事务支出（项）</w:t>
      </w:r>
      <w:r>
        <w:rPr>
          <w:rStyle w:val="14"/>
          <w:rFonts w:hint="eastAsia" w:ascii="仿宋" w:hAnsi="仿宋" w:eastAsia="仿宋"/>
          <w:b w:val="0"/>
          <w:bCs/>
          <w:color w:val="000000"/>
          <w:sz w:val="32"/>
          <w:szCs w:val="32"/>
          <w:lang w:val="en-US" w:eastAsia="zh-CN"/>
        </w:rPr>
        <w:t>：支出决算147.22万元，完成预算100%。</w:t>
      </w:r>
    </w:p>
    <w:p>
      <w:pPr>
        <w:numPr>
          <w:ilvl w:val="0"/>
          <w:numId w:val="0"/>
        </w:numPr>
        <w:spacing w:line="600" w:lineRule="exact"/>
        <w:ind w:firstLine="640"/>
        <w:rPr>
          <w:rStyle w:val="14"/>
          <w:rFonts w:hint="eastAsia" w:ascii="仿宋" w:hAnsi="仿宋" w:eastAsia="仿宋"/>
          <w:b w:val="0"/>
          <w:bCs/>
          <w:color w:val="000000"/>
          <w:sz w:val="32"/>
          <w:szCs w:val="32"/>
          <w:lang w:val="en-US" w:eastAsia="zh-CN"/>
        </w:rPr>
      </w:pPr>
      <w:r>
        <w:rPr>
          <w:rStyle w:val="14"/>
          <w:rFonts w:hint="eastAsia" w:ascii="仿宋" w:hAnsi="仿宋" w:eastAsia="仿宋"/>
          <w:bCs/>
          <w:color w:val="000000"/>
          <w:sz w:val="32"/>
          <w:szCs w:val="32"/>
          <w:lang w:val="en-US" w:eastAsia="zh-CN"/>
        </w:rPr>
        <w:t>7.农村水（类）扶贫（款）农村基础设施建设（项）</w:t>
      </w:r>
      <w:r>
        <w:rPr>
          <w:rStyle w:val="14"/>
          <w:rFonts w:hint="eastAsia" w:ascii="仿宋" w:hAnsi="仿宋" w:eastAsia="仿宋"/>
          <w:b w:val="0"/>
          <w:bCs/>
          <w:color w:val="000000"/>
          <w:sz w:val="32"/>
          <w:szCs w:val="32"/>
          <w:lang w:val="en-US" w:eastAsia="zh-CN"/>
        </w:rPr>
        <w:t>：支出决算114万元，完成预算100%；</w:t>
      </w:r>
    </w:p>
    <w:p>
      <w:pPr>
        <w:spacing w:line="600" w:lineRule="exact"/>
        <w:ind w:firstLine="640"/>
        <w:rPr>
          <w:rStyle w:val="14"/>
          <w:rFonts w:hint="default" w:ascii="仿宋" w:hAnsi="仿宋" w:eastAsia="仿宋"/>
          <w:b w:val="0"/>
          <w:bCs/>
          <w:color w:val="000000"/>
          <w:sz w:val="32"/>
          <w:szCs w:val="32"/>
          <w:lang w:val="en-US" w:eastAsia="zh-CN"/>
        </w:rPr>
      </w:pPr>
      <w:r>
        <w:rPr>
          <w:rStyle w:val="14"/>
          <w:rFonts w:hint="eastAsia" w:ascii="仿宋" w:hAnsi="仿宋" w:eastAsia="仿宋"/>
          <w:bCs/>
          <w:color w:val="000000"/>
          <w:sz w:val="32"/>
          <w:szCs w:val="32"/>
          <w:lang w:val="en-US" w:eastAsia="zh-CN"/>
        </w:rPr>
        <w:t>农村水（类）农村综合改革(款）对村民委员会和村党支部的补助（项）</w:t>
      </w:r>
      <w:r>
        <w:rPr>
          <w:rStyle w:val="14"/>
          <w:rFonts w:hint="eastAsia" w:ascii="仿宋" w:hAnsi="仿宋" w:eastAsia="仿宋"/>
          <w:b w:val="0"/>
          <w:bCs/>
          <w:color w:val="000000"/>
          <w:sz w:val="32"/>
          <w:szCs w:val="32"/>
          <w:lang w:val="en-US" w:eastAsia="zh-CN"/>
        </w:rPr>
        <w:t>：支出决算269.89万元，完成预算100%。</w:t>
      </w:r>
    </w:p>
    <w:p>
      <w:pPr>
        <w:numPr>
          <w:numId w:val="0"/>
        </w:numPr>
        <w:spacing w:line="600" w:lineRule="exact"/>
        <w:rPr>
          <w:rStyle w:val="14"/>
          <w:rFonts w:hint="eastAsia" w:ascii="仿宋" w:hAnsi="仿宋" w:eastAsia="仿宋"/>
          <w:b w:val="0"/>
          <w:bCs/>
          <w:color w:val="000000"/>
          <w:sz w:val="32"/>
          <w:szCs w:val="32"/>
          <w:lang w:val="en-US" w:eastAsia="zh-CN"/>
        </w:rPr>
      </w:pPr>
      <w:r>
        <w:rPr>
          <w:rStyle w:val="14"/>
          <w:rFonts w:hint="eastAsia" w:ascii="仿宋" w:hAnsi="仿宋" w:eastAsia="仿宋"/>
          <w:bCs/>
          <w:color w:val="000000"/>
          <w:sz w:val="32"/>
          <w:szCs w:val="32"/>
          <w:lang w:val="en-US" w:eastAsia="zh-CN"/>
        </w:rPr>
        <w:t xml:space="preserve">    8</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val="en-US" w:eastAsia="zh-CN"/>
        </w:rPr>
        <w:t>住房保障（类）住房改革（款）住房公积金（项）:</w:t>
      </w:r>
      <w:r>
        <w:rPr>
          <w:rStyle w:val="14"/>
          <w:rFonts w:hint="eastAsia" w:ascii="仿宋" w:hAnsi="仿宋" w:eastAsia="仿宋"/>
          <w:b w:val="0"/>
          <w:bCs/>
          <w:color w:val="000000"/>
          <w:sz w:val="32"/>
          <w:szCs w:val="32"/>
          <w:lang w:val="en-US" w:eastAsia="zh-CN"/>
        </w:rPr>
        <w:t>支出决算28.60万元，完成预算100%。</w:t>
      </w:r>
    </w:p>
    <w:p>
      <w:pPr>
        <w:numPr>
          <w:numId w:val="0"/>
        </w:numPr>
        <w:spacing w:line="600" w:lineRule="exact"/>
        <w:rPr>
          <w:rStyle w:val="14"/>
          <w:rFonts w:hint="eastAsia" w:ascii="仿宋" w:hAnsi="仿宋" w:eastAsia="仿宋"/>
          <w:b w:val="0"/>
          <w:bCs/>
          <w:color w:val="000000"/>
          <w:sz w:val="32"/>
          <w:szCs w:val="32"/>
          <w:lang w:val="en-US" w:eastAsia="zh-CN"/>
        </w:rPr>
      </w:pPr>
      <w:r>
        <w:rPr>
          <w:rStyle w:val="14"/>
          <w:rFonts w:hint="eastAsia" w:ascii="仿宋" w:hAnsi="仿宋" w:eastAsia="仿宋"/>
          <w:bCs/>
          <w:color w:val="000000"/>
          <w:sz w:val="32"/>
          <w:szCs w:val="32"/>
          <w:lang w:val="en-US" w:eastAsia="zh-CN"/>
        </w:rPr>
        <w:t xml:space="preserve">    9</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val="en-US" w:eastAsia="zh-CN"/>
        </w:rPr>
        <w:t>其他支出（彩票公益金）</w:t>
      </w:r>
      <w:r>
        <w:rPr>
          <w:rStyle w:val="14"/>
          <w:rFonts w:hint="eastAsia" w:ascii="仿宋" w:hAnsi="仿宋" w:eastAsia="仿宋"/>
          <w:b w:val="0"/>
          <w:bCs/>
          <w:color w:val="000000"/>
          <w:sz w:val="32"/>
          <w:szCs w:val="32"/>
          <w:lang w:val="en-US" w:eastAsia="zh-CN"/>
        </w:rPr>
        <w:t>：支出决算13万元，完成预算100%。</w:t>
      </w:r>
    </w:p>
    <w:p>
      <w:pPr>
        <w:outlineLvl w:val="1"/>
      </w:pPr>
      <w:bookmarkStart w:id="87" w:name="_Toc15377214"/>
      <w:bookmarkStart w:id="88" w:name="_Toc15396608"/>
    </w:p>
    <w:p>
      <w:pPr>
        <w:tabs>
          <w:tab w:val="right" w:pos="8306"/>
        </w:tabs>
        <w:spacing w:line="600" w:lineRule="exact"/>
        <w:ind w:firstLine="640"/>
        <w:outlineLvl w:val="1"/>
        <w:rPr>
          <w:rFonts w:hint="eastAsia" w:ascii="黑体" w:eastAsia="黑体"/>
          <w:color w:val="000000"/>
          <w:sz w:val="32"/>
          <w:szCs w:val="32"/>
        </w:rPr>
      </w:pPr>
      <w:bookmarkStart w:id="89" w:name="_Toc10972"/>
      <w:bookmarkStart w:id="90" w:name="_Toc31411"/>
      <w:bookmarkStart w:id="91" w:name="_Toc15393"/>
      <w:r>
        <w:rPr>
          <w:rFonts w:hint="eastAsia" w:ascii="黑体" w:eastAsia="黑体"/>
          <w:color w:val="000000"/>
          <w:sz w:val="32"/>
          <w:szCs w:val="32"/>
        </w:rPr>
        <w:t>六、一般公共预算财政拨款基本支出决算情况说明</w:t>
      </w:r>
      <w:bookmarkEnd w:id="87"/>
      <w:bookmarkEnd w:id="88"/>
      <w:bookmarkEnd w:id="89"/>
      <w:bookmarkEnd w:id="90"/>
      <w:bookmarkEnd w:id="91"/>
      <w:r>
        <w:rPr>
          <w:rFonts w:hint="eastAsia" w:ascii="黑体" w:eastAsia="黑体"/>
          <w:color w:val="000000"/>
          <w:sz w:val="32"/>
          <w:szCs w:val="32"/>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416.69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44.93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Fonts w:hint="eastAsia" w:ascii="黑体" w:eastAsia="黑体"/>
          <w:color w:val="000000"/>
          <w:sz w:val="32"/>
          <w:szCs w:val="32"/>
        </w:rPr>
      </w:pPr>
      <w:bookmarkStart w:id="92" w:name="_Toc15396609"/>
      <w:bookmarkStart w:id="93" w:name="_Toc15377215"/>
      <w:bookmarkStart w:id="94" w:name="_Toc5170"/>
      <w:bookmarkStart w:id="95" w:name="_Toc6723"/>
      <w:bookmarkStart w:id="96" w:name="_Toc3583"/>
      <w:r>
        <w:rPr>
          <w:rFonts w:hint="eastAsia" w:ascii="黑体" w:eastAsia="黑体"/>
          <w:color w:val="000000"/>
          <w:sz w:val="32"/>
          <w:szCs w:val="32"/>
        </w:rPr>
        <w:t>七、“三公”经费财政拨款支出决算情况说明</w:t>
      </w:r>
      <w:bookmarkEnd w:id="92"/>
      <w:bookmarkEnd w:id="93"/>
      <w:bookmarkEnd w:id="94"/>
      <w:bookmarkEnd w:id="95"/>
      <w:bookmarkEnd w:id="96"/>
    </w:p>
    <w:p>
      <w:pPr>
        <w:spacing w:line="600" w:lineRule="exact"/>
        <w:ind w:firstLine="640"/>
        <w:outlineLvl w:val="2"/>
        <w:rPr>
          <w:rFonts w:hint="eastAsia" w:ascii="仿宋" w:hAnsi="仿宋" w:eastAsia="仿宋"/>
          <w:b/>
          <w:color w:val="000000"/>
          <w:sz w:val="32"/>
          <w:szCs w:val="32"/>
        </w:rPr>
      </w:pPr>
      <w:bookmarkStart w:id="97" w:name="_Toc15377216"/>
      <w:bookmarkStart w:id="98" w:name="_Toc5984"/>
      <w:r>
        <w:rPr>
          <w:rFonts w:hint="eastAsia" w:ascii="仿宋" w:hAnsi="仿宋" w:eastAsia="仿宋"/>
          <w:b/>
          <w:color w:val="000000"/>
          <w:sz w:val="32"/>
          <w:szCs w:val="32"/>
        </w:rPr>
        <w:t>（一）“三公”经费财政拨款支出决算总体情况说明</w:t>
      </w:r>
      <w:bookmarkEnd w:id="97"/>
      <w:bookmarkEnd w:id="9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outlineLvl w:val="2"/>
        <w:rPr>
          <w:rFonts w:hint="eastAsia" w:ascii="仿宋" w:hAnsi="仿宋" w:eastAsia="仿宋"/>
          <w:b/>
          <w:color w:val="000000"/>
          <w:sz w:val="32"/>
          <w:szCs w:val="32"/>
        </w:rPr>
      </w:pPr>
      <w:bookmarkStart w:id="99" w:name="_Toc16836"/>
      <w:bookmarkStart w:id="100" w:name="_Toc15377217"/>
      <w:r>
        <w:rPr>
          <w:rFonts w:hint="eastAsia" w:ascii="仿宋" w:hAnsi="仿宋" w:eastAsia="仿宋"/>
          <w:b/>
          <w:color w:val="000000"/>
          <w:sz w:val="32"/>
          <w:szCs w:val="32"/>
        </w:rPr>
        <w:t>（二）“三公”经费财政拨款支出决算具体情况说明</w:t>
      </w:r>
      <w:bookmarkEnd w:id="99"/>
      <w:bookmarkEnd w:id="100"/>
    </w:p>
    <w:p>
      <w:pPr>
        <w:spacing w:line="600" w:lineRule="exact"/>
        <w:ind w:firstLine="640"/>
        <w:rPr>
          <w:rFonts w:hint="eastAsia" w:ascii="仿宋" w:hAnsi="仿宋" w:eastAsia="仿宋"/>
          <w:color w:val="000000"/>
          <w:sz w:val="32"/>
          <w:szCs w:val="32"/>
          <w:lang w:val="en-US"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44.44</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55.56%，</w:t>
      </w:r>
      <w:r>
        <w:rPr>
          <w:rFonts w:hint="eastAsia" w:ascii="仿宋" w:hAnsi="仿宋" w:eastAsia="仿宋"/>
          <w:color w:val="000000"/>
          <w:sz w:val="32"/>
          <w:szCs w:val="32"/>
        </w:rPr>
        <w:t>具体情况如下：</w:t>
      </w:r>
    </w:p>
    <w:p>
      <w:pPr>
        <w:spacing w:line="600" w:lineRule="exact"/>
        <w:ind w:firstLine="643" w:firstLineChars="20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4</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w:t>
      </w:r>
      <w:r>
        <w:rPr>
          <w:rFonts w:hint="eastAsia" w:ascii="仿宋_GB2312" w:eastAsia="仿宋_GB2312"/>
          <w:b/>
          <w:color w:val="000000"/>
          <w:sz w:val="32"/>
          <w:szCs w:val="32"/>
          <w:lang w:eastAsia="zh-CN"/>
        </w:rPr>
        <w:t>出</w:t>
      </w:r>
      <w:r>
        <w:rPr>
          <w:rFonts w:hint="eastAsia" w:ascii="仿宋_GB2312" w:eastAsia="仿宋_GB2312"/>
          <w:b/>
          <w:color w:val="000000"/>
          <w:sz w:val="32"/>
          <w:szCs w:val="32"/>
          <w:lang w:val="en-US" w:eastAsia="zh-CN"/>
        </w:rPr>
        <w:t>4</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主要用于领导到县上开会、下村检查工作等所需的公务用车燃料费、维修费、过路过桥费、保险费等支出。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5</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%。公务接待费支出决算比201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p>
    <w:p>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国内公务接待支出</w:t>
      </w:r>
      <w:r>
        <w:rPr>
          <w:rFonts w:hint="eastAsia" w:ascii="仿宋_GB2312" w:eastAsia="仿宋_GB2312"/>
          <w:b/>
          <w:color w:val="000000"/>
          <w:sz w:val="32"/>
          <w:szCs w:val="32"/>
          <w:lang w:val="en-US" w:eastAsia="zh-CN"/>
        </w:rPr>
        <w:t>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主要用于执行公务、开展业务活动开支的交通费、住宿费、用餐费等。国内公务接待</w:t>
      </w:r>
      <w:r>
        <w:rPr>
          <w:rFonts w:ascii="仿宋_GB2312" w:eastAsia="仿宋_GB2312"/>
          <w:color w:val="000000"/>
          <w:sz w:val="32"/>
          <w:szCs w:val="32"/>
        </w:rPr>
        <w:t>18</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批次，</w:t>
      </w:r>
      <w:r>
        <w:rPr>
          <w:rFonts w:ascii="仿宋_GB2312" w:eastAsia="仿宋_GB2312"/>
          <w:color w:val="000000"/>
          <w:sz w:val="32"/>
          <w:szCs w:val="32"/>
        </w:rPr>
        <w:t>18</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5</w:t>
      </w:r>
      <w:r>
        <w:rPr>
          <w:rFonts w:hint="eastAsia" w:ascii="仿宋_GB2312" w:eastAsia="仿宋_GB2312"/>
          <w:color w:val="000000"/>
          <w:sz w:val="32"/>
          <w:szCs w:val="32"/>
        </w:rPr>
        <w:t>万元。</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ascii="仿宋" w:hAnsi="仿宋" w:eastAsia="仿宋"/>
          <w:b/>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rPr>
      </w:pPr>
      <w:r>
        <w:rPr>
          <w:rFonts w:hint="eastAsia" w:ascii="仿宋" w:hAnsi="仿宋" w:eastAsia="仿宋"/>
          <w:b/>
          <w:color w:val="000000"/>
          <w:sz w:val="32"/>
          <w:szCs w:val="32"/>
        </w:rPr>
        <w:t>其他国内公务接待支出</w:t>
      </w:r>
      <w:r>
        <w:rPr>
          <w:rFonts w:ascii="仿宋" w:hAnsi="仿宋" w:eastAsia="仿宋"/>
          <w:b/>
          <w:color w:val="000000"/>
          <w:sz w:val="32"/>
          <w:szCs w:val="32"/>
        </w:rPr>
        <w:t>0</w:t>
      </w:r>
      <w:r>
        <w:rPr>
          <w:rFonts w:hint="eastAsia" w:ascii="仿宋_GB2312" w:eastAsia="仿宋_GB2312"/>
          <w:color w:val="000000"/>
          <w:sz w:val="32"/>
          <w:szCs w:val="32"/>
        </w:rPr>
        <w:t>万元。</w:t>
      </w:r>
      <w:bookmarkStart w:id="101" w:name="_Toc15377218"/>
      <w:bookmarkStart w:id="102" w:name="_Toc15396610"/>
    </w:p>
    <w:p>
      <w:pPr>
        <w:spacing w:line="600" w:lineRule="exact"/>
        <w:ind w:firstLine="640"/>
        <w:rPr>
          <w:rFonts w:hint="eastAsia" w:ascii="仿宋_GB2312" w:eastAsia="仿宋_GB2312"/>
          <w:color w:val="000000"/>
          <w:sz w:val="32"/>
          <w:szCs w:val="32"/>
        </w:rPr>
      </w:pPr>
    </w:p>
    <w:p>
      <w:pPr>
        <w:spacing w:line="600" w:lineRule="exact"/>
        <w:ind w:firstLine="640"/>
        <w:outlineLvl w:val="1"/>
        <w:rPr>
          <w:rFonts w:hint="eastAsia" w:ascii="黑体" w:eastAsia="黑体"/>
          <w:color w:val="000000"/>
          <w:sz w:val="32"/>
          <w:szCs w:val="32"/>
        </w:rPr>
      </w:pPr>
      <w:bookmarkStart w:id="103" w:name="_Toc32258"/>
      <w:bookmarkStart w:id="104" w:name="_Toc13690"/>
      <w:bookmarkStart w:id="105" w:name="_Toc18387"/>
      <w:r>
        <w:rPr>
          <w:rFonts w:hint="eastAsia" w:ascii="黑体" w:eastAsia="黑体"/>
          <w:color w:val="000000"/>
          <w:sz w:val="32"/>
          <w:szCs w:val="32"/>
        </w:rPr>
        <w:t>八、政府性基金预算支出决算情况说明</w:t>
      </w:r>
      <w:bookmarkEnd w:id="101"/>
      <w:bookmarkEnd w:id="102"/>
      <w:bookmarkEnd w:id="103"/>
      <w:bookmarkEnd w:id="104"/>
      <w:bookmarkEnd w:id="105"/>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127.89</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rPr>
      </w:pPr>
    </w:p>
    <w:p>
      <w:pPr>
        <w:numPr>
          <w:ilvl w:val="0"/>
          <w:numId w:val="5"/>
        </w:numPr>
        <w:spacing w:line="600" w:lineRule="exact"/>
        <w:ind w:firstLine="640"/>
        <w:outlineLvl w:val="1"/>
        <w:rPr>
          <w:rStyle w:val="31"/>
          <w:rFonts w:hint="eastAsia" w:ascii="黑体" w:hAnsi="黑体" w:eastAsia="黑体"/>
          <w:b w:val="0"/>
          <w:bCs w:val="0"/>
        </w:rPr>
      </w:pPr>
      <w:bookmarkStart w:id="106" w:name="_Toc15042"/>
      <w:bookmarkStart w:id="107" w:name="_Toc15377219"/>
      <w:bookmarkStart w:id="108" w:name="_Toc15396611"/>
      <w:bookmarkStart w:id="109" w:name="_Toc20854"/>
      <w:bookmarkStart w:id="110" w:name="_Toc20093"/>
      <w:r>
        <w:rPr>
          <w:rStyle w:val="31"/>
          <w:rFonts w:hint="eastAsia" w:ascii="黑体" w:hAnsi="黑体" w:eastAsia="黑体"/>
          <w:b w:val="0"/>
          <w:bCs w:val="0"/>
        </w:rPr>
        <w:t>国有资本经营预算支出决算情况说明</w:t>
      </w:r>
      <w:bookmarkEnd w:id="106"/>
      <w:bookmarkEnd w:id="107"/>
      <w:bookmarkEnd w:id="108"/>
      <w:bookmarkEnd w:id="109"/>
      <w:bookmarkEnd w:id="110"/>
    </w:p>
    <w:p>
      <w:pPr>
        <w:spacing w:line="600" w:lineRule="exact"/>
        <w:ind w:firstLine="640"/>
        <w:rPr>
          <w:rFonts w:hint="eastAsia" w:ascii="仿宋_GB2312" w:eastAsia="仿宋_GB2312"/>
          <w:color w:val="000000"/>
          <w:sz w:val="32"/>
          <w:szCs w:val="32"/>
        </w:rPr>
      </w:pPr>
      <w:bookmarkStart w:id="111" w:name="_Toc7035"/>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bookmarkEnd w:id="111"/>
    </w:p>
    <w:p>
      <w:pPr>
        <w:spacing w:line="600" w:lineRule="exact"/>
        <w:ind w:firstLine="640"/>
        <w:rPr>
          <w:rFonts w:hint="eastAsia" w:ascii="仿宋_GB2312" w:eastAsia="仿宋_GB2312"/>
          <w:color w:val="000000"/>
          <w:sz w:val="32"/>
          <w:szCs w:val="32"/>
        </w:rPr>
      </w:pPr>
    </w:p>
    <w:p>
      <w:pPr>
        <w:spacing w:line="600" w:lineRule="exact"/>
        <w:ind w:firstLine="800" w:firstLineChars="250"/>
        <w:outlineLvl w:val="1"/>
        <w:rPr>
          <w:rFonts w:hint="eastAsia" w:ascii="黑体" w:hAnsi="黑体" w:eastAsia="黑体"/>
          <w:color w:val="000000"/>
          <w:sz w:val="32"/>
          <w:szCs w:val="32"/>
        </w:rPr>
      </w:pPr>
      <w:bookmarkStart w:id="112" w:name="_Toc15396612"/>
      <w:bookmarkStart w:id="113" w:name="_Toc15377221"/>
      <w:bookmarkStart w:id="114" w:name="_Toc5820"/>
      <w:r>
        <w:rPr>
          <w:rFonts w:hint="eastAsia" w:ascii="黑体" w:hAnsi="黑体" w:eastAsia="黑体"/>
          <w:color w:val="000000"/>
          <w:sz w:val="32"/>
          <w:szCs w:val="32"/>
          <w:lang w:eastAsia="zh-CN"/>
        </w:rPr>
        <w:t>十</w:t>
      </w:r>
      <w:r>
        <w:rPr>
          <w:rFonts w:hint="eastAsia" w:ascii="黑体" w:hAnsi="黑体" w:eastAsia="黑体"/>
          <w:color w:val="000000"/>
          <w:sz w:val="32"/>
          <w:szCs w:val="32"/>
        </w:rPr>
        <w:t>、其他重要事项的情况说明</w:t>
      </w:r>
      <w:bookmarkEnd w:id="112"/>
      <w:bookmarkEnd w:id="113"/>
      <w:bookmarkEnd w:id="114"/>
    </w:p>
    <w:p>
      <w:pPr>
        <w:spacing w:line="600" w:lineRule="exact"/>
        <w:ind w:firstLine="643" w:firstLineChars="200"/>
        <w:outlineLvl w:val="2"/>
        <w:rPr>
          <w:rFonts w:hint="eastAsia" w:ascii="仿宋" w:hAnsi="仿宋" w:eastAsia="仿宋"/>
          <w:b/>
          <w:color w:val="000000"/>
          <w:sz w:val="32"/>
          <w:szCs w:val="32"/>
        </w:rPr>
      </w:pPr>
      <w:bookmarkStart w:id="115" w:name="_Toc15377222"/>
      <w:bookmarkStart w:id="116" w:name="_Toc20292"/>
      <w:r>
        <w:rPr>
          <w:rFonts w:hint="eastAsia" w:ascii="仿宋" w:hAnsi="仿宋" w:eastAsia="仿宋"/>
          <w:b/>
          <w:color w:val="000000"/>
          <w:sz w:val="32"/>
          <w:szCs w:val="32"/>
        </w:rPr>
        <w:t>（一）机关运行经费支出情况</w:t>
      </w:r>
      <w:bookmarkEnd w:id="115"/>
      <w:bookmarkEnd w:id="116"/>
    </w:p>
    <w:p>
      <w:pPr>
        <w:spacing w:line="600" w:lineRule="exact"/>
        <w:ind w:firstLine="640" w:firstLineChars="200"/>
        <w:outlineLvl w:val="2"/>
        <w:rPr>
          <w:rFonts w:ascii="仿宋" w:hAnsi="仿宋" w:eastAsia="仿宋"/>
          <w:b/>
          <w:color w:val="000000"/>
          <w:sz w:val="32"/>
          <w:szCs w:val="32"/>
        </w:rPr>
      </w:pPr>
      <w:r>
        <w:rPr>
          <w:rFonts w:hint="eastAsia" w:ascii="仿宋_GB2312" w:hAnsi="仿宋_GB2312" w:eastAsia="仿宋_GB2312" w:cs="仿宋_GB2312"/>
          <w:kern w:val="2"/>
          <w:sz w:val="32"/>
          <w:szCs w:val="32"/>
          <w:lang w:val="en-US" w:eastAsia="zh-CN" w:bidi="ar-SA"/>
        </w:rPr>
        <w:t>2020年，机关运行经费44.93万元，主要包括：办公费5.4万元、印刷费5.2万元、水费1.5万元、电费1.5万元、邮电费0.48万元、差旅费8.2万元、会议费5万元、培训费1.5万元、公务接待费5万元、工会经费1.13万元、公务用车运行维护费4万元。其他商品和服务支出6.02万元。</w:t>
      </w:r>
      <w:r>
        <w:rPr>
          <w:rFonts w:hint="eastAsia" w:ascii="仿宋_GB2312" w:hAnsi="仿宋_GB2312" w:eastAsia="仿宋_GB2312" w:cs="仿宋_GB2312"/>
          <w:kern w:val="2"/>
          <w:sz w:val="32"/>
          <w:szCs w:val="32"/>
          <w:lang w:val="en-US" w:eastAsia="zh-CN" w:bidi="ar-SA"/>
        </w:rPr>
        <w:br w:type="textWrapping"/>
      </w:r>
      <w:bookmarkStart w:id="117" w:name="_Toc31561"/>
      <w:bookmarkStart w:id="118" w:name="_Toc15377223"/>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（二）政府采购支出情况</w:t>
      </w:r>
      <w:bookmarkEnd w:id="117"/>
      <w:bookmarkEnd w:id="118"/>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峰城镇</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0" w:firstLineChars="200"/>
        <w:jc w:val="left"/>
        <w:outlineLvl w:val="2"/>
        <w:rPr>
          <w:rFonts w:hint="eastAsia" w:ascii="仿宋" w:hAnsi="仿宋" w:eastAsia="仿宋"/>
          <w:b/>
          <w:color w:val="000000"/>
          <w:sz w:val="32"/>
          <w:szCs w:val="32"/>
        </w:rPr>
      </w:pPr>
      <w:bookmarkStart w:id="119" w:name="_Toc7450"/>
      <w:bookmarkStart w:id="120" w:name="_Toc15377224"/>
      <w:r>
        <w:rPr>
          <w:rFonts w:hint="eastAsia" w:ascii="仿宋" w:hAnsi="仿宋" w:eastAsia="仿宋"/>
          <w:b/>
          <w:color w:val="000000"/>
          <w:sz w:val="32"/>
          <w:szCs w:val="32"/>
        </w:rPr>
        <w:t>（三）国有资产占有使用情况</w:t>
      </w:r>
      <w:bookmarkEnd w:id="119"/>
      <w:bookmarkEnd w:id="120"/>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峰城镇</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21" w:name="_Toc17271"/>
      <w:r>
        <w:rPr>
          <w:rFonts w:hint="eastAsia" w:ascii="仿宋" w:hAnsi="仿宋" w:eastAsia="仿宋"/>
          <w:b/>
          <w:color w:val="000000"/>
          <w:sz w:val="32"/>
          <w:szCs w:val="32"/>
        </w:rPr>
        <w:t>（四）预算绩效管理情况。</w:t>
      </w:r>
      <w:bookmarkEnd w:id="121"/>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项目（项目名称）开展了预算事前绩效评估，对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本部门无专项预算项目，因此未组织开展项目支出绩效评价。</w:t>
      </w:r>
    </w:p>
    <w:tbl>
      <w:tblPr>
        <w:tblStyle w:val="16"/>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88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79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3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45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0" w:firstLineChars="150"/>
        <w:jc w:val="center"/>
        <w:outlineLvl w:val="0"/>
        <w:rPr>
          <w:rStyle w:val="25"/>
          <w:rFonts w:ascii="黑体" w:hAnsi="黑体" w:eastAsia="黑体"/>
          <w:b w:val="0"/>
        </w:rPr>
      </w:pPr>
      <w:bookmarkStart w:id="122" w:name="_Toc29861"/>
      <w:bookmarkStart w:id="123" w:name="_Toc15396613"/>
      <w:bookmarkStart w:id="124" w:name="_Toc11407"/>
      <w:bookmarkStart w:id="125" w:name="_Toc15377225"/>
      <w:bookmarkStart w:id="126" w:name="_Toc32570"/>
      <w:r>
        <w:rPr>
          <w:rFonts w:hint="eastAsia" w:ascii="黑体" w:hAnsi="黑体" w:eastAsia="黑体"/>
          <w:color w:val="000000"/>
          <w:sz w:val="44"/>
          <w:szCs w:val="44"/>
        </w:rPr>
        <w:t>名</w:t>
      </w:r>
      <w:r>
        <w:rPr>
          <w:rStyle w:val="25"/>
          <w:rFonts w:hint="eastAsia" w:ascii="黑体" w:hAnsi="黑体" w:eastAsia="黑体"/>
          <w:b w:val="0"/>
        </w:rPr>
        <w:t>词解释</w:t>
      </w:r>
      <w:bookmarkEnd w:id="122"/>
      <w:bookmarkEnd w:id="123"/>
      <w:bookmarkEnd w:id="124"/>
      <w:bookmarkEnd w:id="125"/>
      <w:bookmarkEnd w:id="126"/>
    </w:p>
    <w:p>
      <w:pPr>
        <w:numPr>
          <w:ilvl w:val="0"/>
          <w:numId w:val="0"/>
        </w:numPr>
        <w:spacing w:line="600" w:lineRule="exact"/>
        <w:jc w:val="both"/>
        <w:outlineLvl w:val="0"/>
        <w:rPr>
          <w:rStyle w:val="25"/>
          <w:rFonts w:ascii="黑体" w:hAnsi="黑体" w:eastAsia="黑体"/>
          <w:b w:val="0"/>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w:t>
      </w:r>
      <w:r>
        <w:rPr>
          <w:rFonts w:hint="eastAsia" w:ascii="仿宋_GB2312" w:eastAsia="仿宋_GB2312"/>
          <w:sz w:val="32"/>
          <w:szCs w:val="32"/>
          <w:lang w:eastAsia="zh-CN"/>
        </w:rPr>
        <w:t>收</w:t>
      </w:r>
      <w:r>
        <w:rPr>
          <w:rFonts w:hint="eastAsia" w:ascii="仿宋_GB2312" w:eastAsia="仿宋_GB2312"/>
          <w:sz w:val="32"/>
          <w:szCs w:val="32"/>
        </w:rPr>
        <w:t>入。</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一般公共服务（类）政府办公厅（室）及相关机构事务（款）</w:t>
      </w:r>
      <w:r>
        <w:rPr>
          <w:rFonts w:ascii="仿宋_GB2312" w:eastAsia="仿宋_GB2312"/>
          <w:color w:val="000000"/>
          <w:sz w:val="32"/>
          <w:szCs w:val="32"/>
        </w:rPr>
        <w:t xml:space="preserve"> </w:t>
      </w:r>
      <w:r>
        <w:rPr>
          <w:rFonts w:hint="eastAsia" w:ascii="仿宋_GB2312" w:eastAsia="仿宋_GB2312"/>
          <w:color w:val="000000"/>
          <w:sz w:val="32"/>
          <w:szCs w:val="32"/>
        </w:rPr>
        <w:t>行政运行（项）：指政府机关用于保障机构正常运行、开展日常工作的基本支出；</w:t>
      </w: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一般公共服务（类）政府办公厅（室）及相关机构事务（款）一般行政管理事务（项）</w:t>
      </w:r>
      <w:r>
        <w:rPr>
          <w:rFonts w:ascii="仿宋_GB2312" w:eastAsia="仿宋_GB2312"/>
          <w:color w:val="000000"/>
          <w:sz w:val="32"/>
          <w:szCs w:val="32"/>
        </w:rPr>
        <w:t xml:space="preserve">: </w:t>
      </w:r>
      <w:r>
        <w:rPr>
          <w:rFonts w:hint="eastAsia" w:ascii="仿宋_GB2312" w:eastAsia="仿宋_GB2312"/>
          <w:color w:val="000000"/>
          <w:sz w:val="32"/>
          <w:szCs w:val="32"/>
        </w:rPr>
        <w:t>指政府机关用于办公设备购置和大型修缮的项目支出；</w:t>
      </w:r>
    </w:p>
    <w:p>
      <w:pPr>
        <w:ind w:firstLine="640" w:firstLineChars="200"/>
        <w:rPr>
          <w:rStyle w:val="14"/>
          <w:rFonts w:ascii="仿宋_GB2312" w:eastAsia="仿宋_GB2312"/>
          <w:b w:val="0"/>
          <w:color w:val="000000"/>
          <w:sz w:val="32"/>
          <w:szCs w:val="32"/>
        </w:rPr>
      </w:pPr>
      <w:r>
        <w:rPr>
          <w:rFonts w:hint="eastAsia" w:ascii="仿宋_GB2312" w:eastAsia="仿宋_GB2312"/>
          <w:color w:val="000000"/>
          <w:sz w:val="32"/>
          <w:szCs w:val="32"/>
        </w:rPr>
        <w:t>一般公共服务（类）政府办公厅（室）及相关机构事务（款）其他政府办公厅（室）及相关机构事务（项）</w:t>
      </w:r>
      <w:r>
        <w:rPr>
          <w:rStyle w:val="14"/>
          <w:rFonts w:ascii="仿宋_GB2312" w:eastAsia="仿宋_GB2312"/>
          <w:color w:val="000000"/>
          <w:sz w:val="32"/>
          <w:szCs w:val="32"/>
        </w:rPr>
        <w:t>:</w:t>
      </w:r>
      <w:r>
        <w:rPr>
          <w:rFonts w:hint="eastAsia" w:ascii="仿宋_GB2312" w:eastAsia="仿宋_GB2312"/>
          <w:color w:val="000000"/>
          <w:sz w:val="32"/>
          <w:szCs w:val="32"/>
        </w:rPr>
        <w:t>指政府机关用于政权建设等方面的项目支出；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一般公共服务（类）财政事务（款）其他财政事务（项）</w:t>
      </w:r>
      <w:r>
        <w:rPr>
          <w:rFonts w:ascii="仿宋_GB2312" w:eastAsia="仿宋_GB2312"/>
          <w:color w:val="000000"/>
          <w:sz w:val="32"/>
          <w:szCs w:val="32"/>
        </w:rPr>
        <w:t xml:space="preserve">: </w:t>
      </w:r>
      <w:r>
        <w:rPr>
          <w:rFonts w:hint="eastAsia" w:ascii="仿宋_GB2312" w:eastAsia="仿宋_GB2312"/>
          <w:color w:val="000000"/>
          <w:sz w:val="32"/>
          <w:szCs w:val="32"/>
        </w:rPr>
        <w:t>指除行政运行、一般行政管理事务、机关服务、预算改革业务、财政国库业务、财政监察、信息化建设、财政委托业务支出、事业运行等项目外的其他财政事务方面的支出；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一般公共服务（类）纪检监察事务（款）其他纪检监察事务（项）</w:t>
      </w:r>
      <w:r>
        <w:rPr>
          <w:rFonts w:ascii="仿宋_GB2312" w:eastAsia="仿宋_GB2312"/>
          <w:color w:val="000000"/>
          <w:sz w:val="32"/>
          <w:szCs w:val="32"/>
        </w:rPr>
        <w:t xml:space="preserve">: </w:t>
      </w:r>
      <w:r>
        <w:rPr>
          <w:rFonts w:hint="eastAsia" w:ascii="仿宋_GB2312" w:eastAsia="仿宋_GB2312"/>
          <w:color w:val="000000"/>
          <w:sz w:val="32"/>
          <w:szCs w:val="32"/>
        </w:rPr>
        <w:t>指政府机关用于保障机构纪检、监察工作顺利开展的生活补助支出；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一般公共服务（类）其他一般公共服务（款）其他一般公共服务（项）</w:t>
      </w:r>
      <w:r>
        <w:rPr>
          <w:rFonts w:ascii="仿宋_GB2312" w:eastAsia="仿宋_GB2312"/>
          <w:color w:val="000000"/>
          <w:sz w:val="32"/>
          <w:szCs w:val="32"/>
        </w:rPr>
        <w:t xml:space="preserve">: </w:t>
      </w:r>
      <w:r>
        <w:rPr>
          <w:rFonts w:hint="eastAsia" w:ascii="仿宋_GB2312" w:eastAsia="仿宋_GB2312"/>
          <w:color w:val="000000"/>
          <w:sz w:val="32"/>
          <w:szCs w:val="32"/>
        </w:rPr>
        <w:t>指除上述项目外的其他一般公共服务支出。</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公共安全（类）其他公共安全（款）其他公共安全（项）</w:t>
      </w:r>
      <w:r>
        <w:rPr>
          <w:rFonts w:ascii="仿宋_GB2312" w:eastAsia="仿宋_GB2312"/>
          <w:color w:val="000000"/>
          <w:sz w:val="32"/>
          <w:szCs w:val="32"/>
        </w:rPr>
        <w:t xml:space="preserve">: </w:t>
      </w:r>
      <w:r>
        <w:rPr>
          <w:rFonts w:hint="eastAsia" w:ascii="仿宋_GB2312" w:eastAsia="仿宋_GB2312"/>
          <w:color w:val="000000"/>
          <w:sz w:val="32"/>
          <w:szCs w:val="32"/>
        </w:rPr>
        <w:t>指除上述项目以外其他用于公共安全方面的支出。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文化体育与传媒（类）其他文化体育与传媒（款）其他文化体育与传媒（项）</w:t>
      </w:r>
      <w:r>
        <w:rPr>
          <w:rFonts w:ascii="仿宋_GB2312" w:eastAsia="仿宋_GB2312"/>
          <w:color w:val="000000"/>
          <w:sz w:val="32"/>
          <w:szCs w:val="32"/>
        </w:rPr>
        <w:t xml:space="preserve">: </w:t>
      </w:r>
      <w:r>
        <w:rPr>
          <w:rFonts w:hint="eastAsia" w:ascii="仿宋_GB2312" w:eastAsia="仿宋_GB2312"/>
          <w:color w:val="000000"/>
          <w:sz w:val="32"/>
          <w:szCs w:val="32"/>
        </w:rPr>
        <w:t>指用于文化共享工程的项目支出。</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社会保障和就业（类）民政管理事务（款）老龄事务（项）</w:t>
      </w:r>
      <w:r>
        <w:rPr>
          <w:rFonts w:ascii="仿宋_GB2312" w:eastAsia="仿宋_GB2312"/>
          <w:color w:val="000000"/>
          <w:sz w:val="32"/>
          <w:szCs w:val="32"/>
        </w:rPr>
        <w:t xml:space="preserve">: </w:t>
      </w:r>
      <w:r>
        <w:rPr>
          <w:rFonts w:hint="eastAsia" w:ascii="仿宋_GB2312" w:eastAsia="仿宋_GB2312"/>
          <w:color w:val="000000"/>
          <w:sz w:val="32"/>
          <w:szCs w:val="32"/>
        </w:rPr>
        <w:t>指政府机关用于老龄事务方面的支出；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社会保障和就业（类）行政事业单位离退休（款）归口管理的行政单位离退休（项）</w:t>
      </w:r>
      <w:r>
        <w:rPr>
          <w:rFonts w:ascii="仿宋_GB2312" w:eastAsia="仿宋_GB2312"/>
          <w:color w:val="000000"/>
          <w:sz w:val="32"/>
          <w:szCs w:val="32"/>
        </w:rPr>
        <w:t xml:space="preserve">: </w:t>
      </w:r>
      <w:r>
        <w:rPr>
          <w:rFonts w:hint="eastAsia" w:ascii="仿宋_GB2312" w:eastAsia="仿宋_GB2312"/>
          <w:color w:val="000000"/>
          <w:sz w:val="32"/>
          <w:szCs w:val="32"/>
        </w:rPr>
        <w:t>指政府机关用于实行归口管理的行政单位（包括实行公务员管理的事业单位）开支的离退休经费支出；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社会保障和就业（类）行政事业单位离退休（款）机关事业单位基本养老保险缴费（项）</w:t>
      </w:r>
      <w:r>
        <w:rPr>
          <w:rFonts w:ascii="仿宋_GB2312" w:eastAsia="仿宋_GB2312"/>
          <w:color w:val="000000"/>
          <w:sz w:val="32"/>
          <w:szCs w:val="32"/>
        </w:rPr>
        <w:t xml:space="preserve">: </w:t>
      </w:r>
      <w:r>
        <w:rPr>
          <w:rFonts w:hint="eastAsia" w:ascii="仿宋_GB2312" w:eastAsia="仿宋_GB2312"/>
          <w:color w:val="000000"/>
          <w:sz w:val="32"/>
          <w:szCs w:val="32"/>
        </w:rPr>
        <w:t>指用于机关事业单位实施养老保险制度由单位缴纳的基本养老保险费支出；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社会保障和就业（类）抚恤（款）死亡抚恤（项）</w:t>
      </w:r>
      <w:r>
        <w:rPr>
          <w:rFonts w:ascii="仿宋_GB2312" w:eastAsia="仿宋_GB2312"/>
          <w:color w:val="000000"/>
          <w:sz w:val="32"/>
          <w:szCs w:val="32"/>
        </w:rPr>
        <w:t xml:space="preserve">: </w:t>
      </w:r>
      <w:r>
        <w:rPr>
          <w:rFonts w:hint="eastAsia" w:ascii="仿宋_GB2312" w:eastAsia="仿宋_GB2312"/>
          <w:color w:val="000000"/>
          <w:sz w:val="32"/>
          <w:szCs w:val="32"/>
        </w:rPr>
        <w:t>指按政府机关用于烈士牺牲、病故人员家属的一次性和定期抚恤以及丧葬补助费支出。</w:t>
      </w:r>
    </w:p>
    <w:p>
      <w:pPr>
        <w:numPr>
          <w:ilvl w:val="0"/>
          <w:numId w:val="7"/>
        </w:numPr>
        <w:ind w:firstLine="640" w:firstLineChars="200"/>
        <w:rPr>
          <w:rFonts w:ascii="仿宋_GB2312" w:eastAsia="仿宋_GB2312"/>
          <w:color w:val="000000"/>
          <w:sz w:val="32"/>
          <w:szCs w:val="32"/>
        </w:rPr>
      </w:pPr>
      <w:r>
        <w:rPr>
          <w:rFonts w:hint="eastAsia" w:ascii="仿宋_GB2312" w:eastAsia="仿宋_GB2312"/>
          <w:color w:val="000000"/>
          <w:sz w:val="32"/>
          <w:szCs w:val="32"/>
        </w:rPr>
        <w:t>医疗卫生与计划生育（类）行政事业单位医疗（款）行政单位医疗（项）</w:t>
      </w:r>
      <w:r>
        <w:rPr>
          <w:rFonts w:ascii="仿宋_GB2312" w:eastAsia="仿宋_GB2312"/>
          <w:color w:val="000000"/>
          <w:sz w:val="32"/>
          <w:szCs w:val="32"/>
        </w:rPr>
        <w:t xml:space="preserve">: </w:t>
      </w:r>
      <w:r>
        <w:rPr>
          <w:rFonts w:hint="eastAsia" w:ascii="仿宋_GB2312" w:eastAsia="仿宋_GB2312"/>
          <w:color w:val="000000"/>
          <w:sz w:val="32"/>
          <w:szCs w:val="32"/>
        </w:rPr>
        <w:t>指政府机关单位用于缴纳行政（参公）单位基本医疗保险支出；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医疗卫生与计划生育（类）行政事业单位医疗（款）事业单位医疗（项）</w:t>
      </w:r>
      <w:r>
        <w:rPr>
          <w:rFonts w:ascii="仿宋_GB2312" w:eastAsia="仿宋_GB2312"/>
          <w:color w:val="000000"/>
          <w:sz w:val="32"/>
          <w:szCs w:val="32"/>
        </w:rPr>
        <w:t xml:space="preserve">: </w:t>
      </w:r>
      <w:r>
        <w:rPr>
          <w:rFonts w:hint="eastAsia" w:ascii="仿宋_GB2312" w:eastAsia="仿宋_GB2312"/>
          <w:color w:val="000000"/>
          <w:sz w:val="32"/>
          <w:szCs w:val="32"/>
        </w:rPr>
        <w:t>指事业单位用于缴纳单位基本医疗保险支出。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医疗卫生与计划生育（类）行政事业单位医疗（款）其他行政事业单位医疗（项）</w:t>
      </w:r>
      <w:r>
        <w:rPr>
          <w:rFonts w:ascii="仿宋_GB2312" w:eastAsia="仿宋_GB2312"/>
          <w:color w:val="000000"/>
          <w:sz w:val="32"/>
          <w:szCs w:val="32"/>
        </w:rPr>
        <w:t>:</w:t>
      </w:r>
      <w:r>
        <w:rPr>
          <w:rFonts w:hint="eastAsia" w:ascii="仿宋_GB2312" w:eastAsia="仿宋_GB2312"/>
          <w:color w:val="000000"/>
          <w:sz w:val="32"/>
          <w:szCs w:val="32"/>
        </w:rPr>
        <w:t>指政府机关单位用于缴纳职工其他医疗保障支出。</w:t>
      </w:r>
      <w:r>
        <w:rPr>
          <w:rFonts w:ascii="仿宋_GB2312" w:eastAsia="仿宋_GB2312"/>
          <w:color w:val="000000"/>
          <w:sz w:val="32"/>
          <w:szCs w:val="32"/>
        </w:rPr>
        <w:br w:type="textWrapping"/>
      </w:r>
      <w:r>
        <w:rPr>
          <w:rFonts w:ascii="仿宋_GB2312" w:eastAsia="仿宋_GB2312"/>
          <w:color w:val="000000"/>
          <w:sz w:val="32"/>
          <w:szCs w:val="32"/>
        </w:rPr>
        <w:t xml:space="preserve">    14.</w:t>
      </w:r>
      <w:r>
        <w:rPr>
          <w:rFonts w:hint="eastAsia" w:ascii="仿宋_GB2312" w:eastAsia="仿宋_GB2312"/>
          <w:color w:val="000000"/>
          <w:sz w:val="32"/>
          <w:szCs w:val="32"/>
        </w:rPr>
        <w:t>城乡社区（类）城乡社区管理事务（款）其他城乡社区管理事务（项）</w:t>
      </w:r>
      <w:r>
        <w:rPr>
          <w:rFonts w:ascii="仿宋_GB2312" w:eastAsia="仿宋_GB2312"/>
          <w:color w:val="000000"/>
          <w:sz w:val="32"/>
          <w:szCs w:val="32"/>
        </w:rPr>
        <w:t>:</w:t>
      </w:r>
      <w:r>
        <w:rPr>
          <w:rFonts w:hint="eastAsia" w:ascii="仿宋_GB2312" w:eastAsia="仿宋_GB2312"/>
          <w:color w:val="000000"/>
          <w:sz w:val="32"/>
          <w:szCs w:val="32"/>
        </w:rPr>
        <w:t>指政府机关用于城乡社区办公费、生活补助的基本支出。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农林水（类）农业（款）农业行业业务管理（项）</w:t>
      </w:r>
      <w:r>
        <w:rPr>
          <w:rFonts w:ascii="仿宋_GB2312" w:eastAsia="仿宋_GB2312"/>
          <w:color w:val="000000"/>
          <w:sz w:val="32"/>
          <w:szCs w:val="32"/>
        </w:rPr>
        <w:t>:</w:t>
      </w:r>
      <w:r>
        <w:rPr>
          <w:rFonts w:hint="eastAsia" w:ascii="仿宋_GB2312" w:eastAsia="仿宋_GB2312"/>
          <w:color w:val="000000"/>
          <w:sz w:val="32"/>
          <w:szCs w:val="32"/>
        </w:rPr>
        <w:t>指用于农业农村政策研究、土地承包管理、审计监督等农业行业一般性基本业务管理工作的支出；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农林水（类）农业（款）防灾救灾（项）</w:t>
      </w:r>
      <w:r>
        <w:rPr>
          <w:rFonts w:ascii="仿宋_GB2312" w:eastAsia="仿宋_GB2312"/>
          <w:color w:val="000000"/>
          <w:sz w:val="32"/>
          <w:szCs w:val="32"/>
        </w:rPr>
        <w:t>:</w:t>
      </w:r>
      <w:r>
        <w:rPr>
          <w:rFonts w:hint="eastAsia" w:ascii="仿宋_GB2312" w:eastAsia="仿宋_GB2312"/>
          <w:color w:val="000000"/>
          <w:sz w:val="32"/>
          <w:szCs w:val="32"/>
        </w:rPr>
        <w:t>指用于对农业生产因遭受自然、生物灾害损失给予的补助，促进农业防灾增产措施补助，海难救助补助，草原扑火防火及因其他灾害导致农牧渔业生产者损失给予的补助支出；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农林水（类）农业（款）农村道路建设（项）</w:t>
      </w:r>
      <w:r>
        <w:rPr>
          <w:rFonts w:ascii="仿宋_GB2312" w:eastAsia="仿宋_GB2312"/>
          <w:color w:val="000000"/>
          <w:sz w:val="32"/>
          <w:szCs w:val="32"/>
        </w:rPr>
        <w:t>:</w:t>
      </w:r>
      <w:r>
        <w:rPr>
          <w:rFonts w:hint="eastAsia" w:ascii="仿宋_GB2312" w:eastAsia="仿宋_GB2312"/>
          <w:color w:val="000000"/>
          <w:sz w:val="32"/>
          <w:szCs w:val="32"/>
        </w:rPr>
        <w:t>指用于农村公路、乡村道路建设方面的支出；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农林水（类）农业（款）对高校毕业生到基层任职补助（项）</w:t>
      </w:r>
      <w:r>
        <w:rPr>
          <w:rFonts w:ascii="仿宋_GB2312" w:eastAsia="仿宋_GB2312"/>
          <w:color w:val="000000"/>
          <w:sz w:val="32"/>
          <w:szCs w:val="32"/>
        </w:rPr>
        <w:t>:</w:t>
      </w:r>
      <w:r>
        <w:rPr>
          <w:rFonts w:hint="eastAsia" w:ascii="仿宋_GB2312" w:eastAsia="仿宋_GB2312"/>
          <w:color w:val="000000"/>
          <w:sz w:val="32"/>
          <w:szCs w:val="32"/>
        </w:rPr>
        <w:t>指按规定对高校毕业生到基层任职的补助支出；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农林水（类）农业（款）其他农业支出（项）</w:t>
      </w:r>
      <w:r>
        <w:rPr>
          <w:rFonts w:ascii="仿宋_GB2312" w:eastAsia="仿宋_GB2312"/>
          <w:color w:val="000000"/>
          <w:sz w:val="32"/>
          <w:szCs w:val="32"/>
        </w:rPr>
        <w:t>:</w:t>
      </w:r>
      <w:r>
        <w:rPr>
          <w:rFonts w:hint="eastAsia" w:ascii="仿宋_GB2312" w:eastAsia="仿宋_GB2312"/>
          <w:color w:val="000000"/>
          <w:sz w:val="32"/>
          <w:szCs w:val="32"/>
        </w:rPr>
        <w:t>指除上述项目以外的其他用于农业方面的支出；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农林水（类）扶贫（款）农村基础设施建设（项）</w:t>
      </w:r>
      <w:r>
        <w:rPr>
          <w:rFonts w:ascii="仿宋_GB2312" w:eastAsia="仿宋_GB2312"/>
          <w:color w:val="000000"/>
          <w:sz w:val="32"/>
          <w:szCs w:val="32"/>
        </w:rPr>
        <w:t>:</w:t>
      </w:r>
      <w:r>
        <w:rPr>
          <w:rFonts w:hint="eastAsia" w:ascii="仿宋_GB2312" w:eastAsia="仿宋_GB2312"/>
          <w:color w:val="000000"/>
          <w:sz w:val="32"/>
          <w:szCs w:val="32"/>
        </w:rPr>
        <w:t>指用于农村贫困地区乡村道路、住房、基本农田、水利设施、人畜饮水、生态环境保护等生产生活条件改善方面的支出；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农林水（类）农村综合改革（款）对村民委员会和村党支部的补助（项）</w:t>
      </w:r>
      <w:r>
        <w:rPr>
          <w:rFonts w:ascii="仿宋_GB2312" w:eastAsia="仿宋_GB2312"/>
          <w:color w:val="000000"/>
          <w:sz w:val="32"/>
          <w:szCs w:val="32"/>
        </w:rPr>
        <w:t>:</w:t>
      </w:r>
      <w:r>
        <w:rPr>
          <w:rFonts w:hint="eastAsia" w:ascii="仿宋_GB2312" w:eastAsia="仿宋_GB2312"/>
          <w:color w:val="000000"/>
          <w:sz w:val="32"/>
          <w:szCs w:val="32"/>
        </w:rPr>
        <w:t>指对村民委员会和村党支部的补助支出，以及支持建立县级财政基本财力保障机制安排的村级组织运转奖补资金；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农林水（类）其他农林水（款）化解其他公益性乡村债务（项）</w:t>
      </w:r>
      <w:r>
        <w:rPr>
          <w:rFonts w:ascii="仿宋_GB2312" w:eastAsia="仿宋_GB2312"/>
          <w:color w:val="000000"/>
          <w:sz w:val="32"/>
          <w:szCs w:val="32"/>
        </w:rPr>
        <w:t>:</w:t>
      </w:r>
      <w:r>
        <w:rPr>
          <w:rFonts w:hint="eastAsia" w:ascii="仿宋_GB2312" w:eastAsia="仿宋_GB2312"/>
          <w:color w:val="000000"/>
          <w:sz w:val="32"/>
          <w:szCs w:val="32"/>
        </w:rPr>
        <w:t>指化解除农村义务教育债务以外的乡村其他公益性债务支出；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农林水（类）其他农林水（款）其他农林水支出（项）</w:t>
      </w:r>
      <w:r>
        <w:rPr>
          <w:rFonts w:ascii="仿宋_GB2312" w:eastAsia="仿宋_GB2312"/>
          <w:color w:val="000000"/>
          <w:sz w:val="32"/>
          <w:szCs w:val="32"/>
        </w:rPr>
        <w:t>:</w:t>
      </w:r>
      <w:r>
        <w:rPr>
          <w:rFonts w:hint="eastAsia" w:ascii="仿宋_GB2312" w:eastAsia="仿宋_GB2312"/>
          <w:color w:val="000000"/>
          <w:sz w:val="32"/>
          <w:szCs w:val="32"/>
        </w:rPr>
        <w:t>指除化解债务支出以外其他用于农林水方面的支出。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住房保障（类）住房改革（款）住房公积金（项）</w:t>
      </w:r>
      <w:r>
        <w:rPr>
          <w:rFonts w:ascii="仿宋_GB2312" w:eastAsia="仿宋_GB2312"/>
          <w:color w:val="000000"/>
          <w:sz w:val="32"/>
          <w:szCs w:val="32"/>
        </w:rPr>
        <w:t>:</w:t>
      </w:r>
      <w:r>
        <w:rPr>
          <w:rFonts w:hint="eastAsia" w:ascii="仿宋_GB2312" w:eastAsia="仿宋_GB2312"/>
          <w:color w:val="000000"/>
          <w:sz w:val="32"/>
          <w:szCs w:val="32"/>
        </w:rPr>
        <w:t>指政府机关用于缴纳单位部分住房公积金的支出。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both"/>
        <w:outlineLvl w:val="0"/>
        <w:rPr>
          <w:rFonts w:hint="eastAsia" w:ascii="黑体" w:hAnsi="黑体" w:eastAsia="黑体"/>
          <w:color w:val="000000"/>
          <w:sz w:val="44"/>
          <w:szCs w:val="44"/>
        </w:rPr>
      </w:pPr>
      <w:bookmarkStart w:id="127" w:name="_Toc15396614"/>
      <w:bookmarkStart w:id="128" w:name="_Toc15377226"/>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center"/>
        <w:outlineLvl w:val="0"/>
        <w:rPr>
          <w:rStyle w:val="25"/>
          <w:rFonts w:ascii="黑体" w:hAnsi="黑体" w:eastAsia="黑体"/>
          <w:b w:val="0"/>
        </w:rPr>
      </w:pPr>
      <w:bookmarkStart w:id="129" w:name="_Toc32493"/>
      <w:bookmarkStart w:id="130" w:name="_Toc23865"/>
      <w:bookmarkStart w:id="131" w:name="_Toc16450"/>
      <w:r>
        <w:rPr>
          <w:rFonts w:hint="eastAsia" w:ascii="黑体" w:hAnsi="黑体" w:eastAsia="黑体"/>
          <w:color w:val="000000"/>
          <w:sz w:val="44"/>
          <w:szCs w:val="44"/>
        </w:rPr>
        <w:t>第</w:t>
      </w:r>
      <w:r>
        <w:rPr>
          <w:rStyle w:val="25"/>
          <w:rFonts w:hint="eastAsia" w:ascii="黑体" w:hAnsi="黑体" w:eastAsia="黑体"/>
          <w:b w:val="0"/>
        </w:rPr>
        <w:t>四部分 附件</w:t>
      </w:r>
      <w:bookmarkEnd w:id="127"/>
      <w:bookmarkEnd w:id="129"/>
      <w:bookmarkEnd w:id="130"/>
      <w:bookmarkEnd w:id="131"/>
    </w:p>
    <w:p>
      <w:pPr>
        <w:spacing w:line="600" w:lineRule="exact"/>
        <w:jc w:val="left"/>
        <w:outlineLvl w:val="0"/>
        <w:rPr>
          <w:rFonts w:ascii="方正小标宋简体" w:hAnsi="方正小标宋简体" w:eastAsia="方正小标宋简体" w:cs="方正小标宋简体"/>
          <w:sz w:val="32"/>
          <w:szCs w:val="32"/>
        </w:rPr>
      </w:pPr>
      <w:bookmarkStart w:id="132" w:name="_Toc13391"/>
      <w:bookmarkStart w:id="133" w:name="_Toc19059"/>
      <w:bookmarkStart w:id="134" w:name="_Toc4882"/>
      <w:r>
        <w:rPr>
          <w:rFonts w:hint="eastAsia" w:ascii="黑体" w:hAnsi="黑体" w:eastAsia="黑体" w:cs="黑体"/>
          <w:sz w:val="32"/>
          <w:szCs w:val="32"/>
        </w:rPr>
        <w:t>附件1</w:t>
      </w:r>
      <w:bookmarkEnd w:id="132"/>
      <w:bookmarkEnd w:id="133"/>
      <w:bookmarkEnd w:id="134"/>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峰城镇人民政府</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ind w:firstLine="480" w:firstLineChars="150"/>
        <w:rPr>
          <w:rFonts w:hint="eastAsia"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峰城镇领导机构由党委、政府、人大组成。峰城镇政府由</w:t>
      </w:r>
      <w:r>
        <w:rPr>
          <w:rFonts w:hint="eastAsia" w:ascii="仿宋_GB2312" w:eastAsia="仿宋_GB2312"/>
          <w:sz w:val="32"/>
          <w:szCs w:val="32"/>
          <w:lang w:val="en-US" w:eastAsia="zh-CN"/>
        </w:rPr>
        <w:t>办公室</w:t>
      </w:r>
      <w:r>
        <w:rPr>
          <w:rFonts w:hint="eastAsia" w:ascii="仿宋_GB2312" w:eastAsia="仿宋_GB2312"/>
          <w:sz w:val="32"/>
          <w:szCs w:val="32"/>
        </w:rPr>
        <w:t>、党建办、财政</w:t>
      </w:r>
      <w:r>
        <w:rPr>
          <w:rFonts w:hint="eastAsia" w:ascii="仿宋_GB2312" w:eastAsia="仿宋_GB2312"/>
          <w:sz w:val="32"/>
          <w:szCs w:val="32"/>
          <w:lang w:val="en-US" w:eastAsia="zh-CN"/>
        </w:rPr>
        <w:t>所</w:t>
      </w:r>
      <w:r>
        <w:rPr>
          <w:rFonts w:hint="eastAsia" w:ascii="仿宋_GB2312" w:eastAsia="仿宋_GB2312"/>
          <w:sz w:val="32"/>
          <w:szCs w:val="32"/>
        </w:rPr>
        <w:t>、便民</w:t>
      </w:r>
      <w:r>
        <w:rPr>
          <w:rFonts w:hint="eastAsia" w:ascii="仿宋_GB2312" w:eastAsia="仿宋_GB2312"/>
          <w:sz w:val="32"/>
          <w:szCs w:val="32"/>
          <w:lang w:val="en-US" w:eastAsia="zh-CN"/>
        </w:rPr>
        <w:t>服务</w:t>
      </w:r>
      <w:r>
        <w:rPr>
          <w:rFonts w:hint="eastAsia" w:ascii="仿宋_GB2312" w:eastAsia="仿宋_GB2312"/>
          <w:sz w:val="32"/>
          <w:szCs w:val="32"/>
        </w:rPr>
        <w:t>中心、</w:t>
      </w:r>
      <w:r>
        <w:rPr>
          <w:rFonts w:hint="eastAsia" w:ascii="仿宋_GB2312" w:eastAsia="仿宋_GB2312"/>
          <w:sz w:val="32"/>
          <w:szCs w:val="32"/>
          <w:lang w:val="en-US" w:eastAsia="zh-CN"/>
        </w:rPr>
        <w:t>综合执法办公室</w:t>
      </w:r>
      <w:r>
        <w:rPr>
          <w:rFonts w:hint="eastAsia" w:ascii="仿宋_GB2312" w:eastAsia="仿宋_GB2312"/>
          <w:sz w:val="32"/>
          <w:szCs w:val="32"/>
        </w:rPr>
        <w:t>、</w:t>
      </w:r>
      <w:r>
        <w:rPr>
          <w:rFonts w:hint="eastAsia" w:ascii="仿宋_GB2312" w:eastAsia="仿宋_GB2312"/>
          <w:sz w:val="32"/>
          <w:szCs w:val="32"/>
          <w:lang w:val="en-US" w:eastAsia="zh-CN"/>
        </w:rPr>
        <w:t>农民工服务中心</w:t>
      </w:r>
      <w:r>
        <w:rPr>
          <w:rFonts w:hint="eastAsia" w:ascii="仿宋_GB2312" w:eastAsia="仿宋_GB2312"/>
          <w:sz w:val="32"/>
          <w:szCs w:val="32"/>
        </w:rPr>
        <w:t>、</w:t>
      </w:r>
      <w:r>
        <w:rPr>
          <w:rFonts w:hint="eastAsia" w:ascii="仿宋_GB2312" w:eastAsia="仿宋_GB2312"/>
          <w:sz w:val="32"/>
          <w:szCs w:val="32"/>
          <w:lang w:val="en-US" w:eastAsia="zh-CN"/>
        </w:rPr>
        <w:t>经济发展办公室</w:t>
      </w:r>
      <w:r>
        <w:rPr>
          <w:rFonts w:hint="eastAsia" w:ascii="仿宋_GB2312" w:eastAsia="仿宋_GB2312"/>
          <w:sz w:val="32"/>
          <w:szCs w:val="32"/>
          <w:lang w:eastAsia="zh-CN"/>
        </w:rPr>
        <w:t>、</w:t>
      </w:r>
      <w:r>
        <w:rPr>
          <w:rFonts w:hint="eastAsia" w:ascii="仿宋_GB2312" w:eastAsia="仿宋_GB2312"/>
          <w:sz w:val="32"/>
          <w:szCs w:val="32"/>
          <w:lang w:val="en-US" w:eastAsia="zh-CN"/>
        </w:rPr>
        <w:t>社会事物办公室</w:t>
      </w:r>
      <w:r>
        <w:rPr>
          <w:rFonts w:hint="eastAsia" w:ascii="仿宋_GB2312" w:eastAsia="仿宋_GB2312"/>
          <w:sz w:val="32"/>
          <w:szCs w:val="32"/>
          <w:lang w:eastAsia="zh-CN"/>
        </w:rPr>
        <w:t>、</w:t>
      </w:r>
      <w:r>
        <w:rPr>
          <w:rFonts w:hint="eastAsia" w:ascii="仿宋_GB2312" w:eastAsia="仿宋_GB2312"/>
          <w:sz w:val="32"/>
          <w:szCs w:val="32"/>
          <w:lang w:val="en-US" w:eastAsia="zh-CN"/>
        </w:rPr>
        <w:t>城乡基层治理办公室、农业综合服务中心、村镇综合建设服务中心</w:t>
      </w:r>
      <w:r>
        <w:rPr>
          <w:rFonts w:hint="eastAsia" w:ascii="仿宋_GB2312" w:eastAsia="仿宋_GB2312"/>
          <w:sz w:val="32"/>
          <w:szCs w:val="32"/>
        </w:rPr>
        <w:t>及各领导办公室组成；辖县派出机构林业、国土、计生、工商食药</w:t>
      </w:r>
      <w:r>
        <w:rPr>
          <w:rFonts w:hint="eastAsia" w:ascii="仿宋_GB2312" w:eastAsia="仿宋_GB2312"/>
          <w:sz w:val="32"/>
          <w:szCs w:val="32"/>
          <w:lang w:val="en-US" w:eastAsia="zh-CN"/>
        </w:rPr>
        <w:t>4</w:t>
      </w:r>
      <w:r>
        <w:rPr>
          <w:rFonts w:hint="eastAsia" w:ascii="仿宋_GB2312" w:eastAsia="仿宋_GB2312"/>
          <w:sz w:val="32"/>
          <w:szCs w:val="32"/>
        </w:rPr>
        <w:t>个部门，县直管部门学校、医院、广播、信用社、邮政所</w:t>
      </w:r>
      <w:r>
        <w:rPr>
          <w:rFonts w:ascii="仿宋_GB2312" w:eastAsia="仿宋_GB2312"/>
          <w:sz w:val="32"/>
          <w:szCs w:val="32"/>
        </w:rPr>
        <w:t>5</w:t>
      </w:r>
      <w:r>
        <w:rPr>
          <w:rFonts w:hint="eastAsia" w:ascii="仿宋_GB2312" w:eastAsia="仿宋_GB2312"/>
          <w:sz w:val="32"/>
          <w:szCs w:val="32"/>
        </w:rPr>
        <w:t>个部门。</w:t>
      </w:r>
    </w:p>
    <w:p>
      <w:pPr>
        <w:widowControl/>
        <w:numPr>
          <w:ilvl w:val="0"/>
          <w:numId w:val="8"/>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ind w:firstLine="480" w:firstLineChars="150"/>
        <w:rPr>
          <w:rFonts w:ascii="仿宋_GB2312" w:hAnsi="Arial" w:eastAsia="仿宋_GB2312" w:cs="Arial"/>
          <w:color w:val="333333"/>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w:t>
      </w:r>
      <w:r>
        <w:rPr>
          <w:rFonts w:hint="eastAsia" w:ascii="仿宋_GB2312" w:hAnsi="Arial" w:eastAsia="仿宋_GB2312" w:cs="Arial"/>
          <w:color w:val="333333"/>
          <w:sz w:val="32"/>
          <w:szCs w:val="32"/>
        </w:rPr>
        <w:t>执行本级人民代表大会的决议和上级国家行政机关的决定和命令，发布决定和命令；</w:t>
      </w:r>
    </w:p>
    <w:p>
      <w:pPr>
        <w:ind w:firstLine="480" w:firstLineChars="150"/>
        <w:rPr>
          <w:rFonts w:ascii="仿宋_GB2312" w:hAnsi="Arial" w:eastAsia="仿宋_GB2312" w:cs="Arial"/>
          <w:color w:val="333333"/>
          <w:sz w:val="32"/>
          <w:szCs w:val="32"/>
        </w:rPr>
      </w:pPr>
      <w:r>
        <w:rPr>
          <w:rFonts w:ascii="仿宋_GB2312" w:hAnsi="Arial" w:eastAsia="仿宋_GB2312" w:cs="Arial"/>
          <w:color w:val="333333"/>
          <w:sz w:val="32"/>
          <w:szCs w:val="32"/>
        </w:rPr>
        <w:t>(2</w:t>
      </w:r>
      <w:r>
        <w:rPr>
          <w:rFonts w:hint="eastAsia" w:ascii="仿宋_GB2312" w:hAnsi="Arial" w:eastAsia="仿宋_GB2312" w:cs="Arial"/>
          <w:color w:val="333333"/>
          <w:sz w:val="32"/>
          <w:szCs w:val="32"/>
        </w:rPr>
        <w:t>）执行本行政区域内的经济和社会发展计划、预算，管理本行政区域内的经济、教育、科学、文化、卫生、体育事业和财政、民政、公安、司法行政、计划生育等行政工作；</w:t>
      </w:r>
    </w:p>
    <w:p>
      <w:pPr>
        <w:ind w:firstLine="480" w:firstLineChars="150"/>
        <w:rPr>
          <w:rFonts w:ascii="仿宋_GB2312" w:hAnsi="Arial" w:eastAsia="仿宋_GB2312" w:cs="Arial"/>
          <w:color w:val="333333"/>
          <w:sz w:val="32"/>
          <w:szCs w:val="32"/>
        </w:rPr>
      </w:pPr>
      <w:r>
        <w:rPr>
          <w:rFonts w:ascii="仿宋_GB2312" w:hAnsi="Arial" w:eastAsia="仿宋_GB2312" w:cs="Arial"/>
          <w:color w:val="333333"/>
          <w:sz w:val="32"/>
          <w:szCs w:val="32"/>
        </w:rPr>
        <w:t>(3</w:t>
      </w:r>
      <w:r>
        <w:rPr>
          <w:rFonts w:hint="eastAsia" w:ascii="仿宋_GB2312" w:hAnsi="Arial" w:eastAsia="仿宋_GB2312" w:cs="Arial"/>
          <w:color w:val="333333"/>
          <w:sz w:val="32"/>
          <w:szCs w:val="32"/>
        </w:rPr>
        <w:t>）保护社会主义的全民所有的财产和劳动群众集体所有的财产，保护公民私人所有的合法财产，维护社会秩序，保障公民的人身权利、民主权利和其他权利；</w:t>
      </w:r>
    </w:p>
    <w:p>
      <w:pPr>
        <w:ind w:firstLine="480" w:firstLineChars="150"/>
        <w:rPr>
          <w:rFonts w:ascii="仿宋_GB2312" w:hAnsi="Arial" w:eastAsia="仿宋_GB2312" w:cs="Arial"/>
          <w:color w:val="333333"/>
          <w:sz w:val="32"/>
          <w:szCs w:val="32"/>
        </w:rPr>
      </w:pPr>
      <w:r>
        <w:rPr>
          <w:rFonts w:ascii="仿宋_GB2312" w:hAnsi="Arial" w:eastAsia="仿宋_GB2312" w:cs="Arial"/>
          <w:color w:val="333333"/>
          <w:sz w:val="32"/>
          <w:szCs w:val="32"/>
        </w:rPr>
        <w:t>(4</w:t>
      </w:r>
      <w:r>
        <w:rPr>
          <w:rFonts w:hint="eastAsia" w:ascii="仿宋_GB2312" w:hAnsi="Arial" w:eastAsia="仿宋_GB2312" w:cs="Arial"/>
          <w:color w:val="333333"/>
          <w:sz w:val="32"/>
          <w:szCs w:val="32"/>
        </w:rPr>
        <w:t>）保护各种经济组织的合法权益；</w:t>
      </w:r>
    </w:p>
    <w:p>
      <w:pPr>
        <w:ind w:firstLine="480" w:firstLineChars="150"/>
        <w:rPr>
          <w:rFonts w:ascii="仿宋_GB2312" w:hAnsi="Arial" w:eastAsia="仿宋_GB2312" w:cs="Arial"/>
          <w:color w:val="333333"/>
          <w:sz w:val="32"/>
          <w:szCs w:val="32"/>
        </w:rPr>
      </w:pPr>
      <w:r>
        <w:rPr>
          <w:rFonts w:ascii="仿宋_GB2312" w:hAnsi="Arial" w:eastAsia="仿宋_GB2312" w:cs="Arial"/>
          <w:color w:val="333333"/>
          <w:sz w:val="32"/>
          <w:szCs w:val="32"/>
        </w:rPr>
        <w:t>(5</w:t>
      </w:r>
      <w:r>
        <w:rPr>
          <w:rFonts w:hint="eastAsia" w:ascii="仿宋_GB2312" w:hAnsi="Arial" w:eastAsia="仿宋_GB2312" w:cs="Arial"/>
          <w:color w:val="333333"/>
          <w:sz w:val="32"/>
          <w:szCs w:val="32"/>
        </w:rPr>
        <w:t>）保障少数民族的权利和尊重少数民族的风俗习惯；</w:t>
      </w:r>
    </w:p>
    <w:p>
      <w:pPr>
        <w:ind w:firstLine="480" w:firstLineChars="150"/>
        <w:rPr>
          <w:rFonts w:ascii="仿宋_GB2312" w:hAnsi="Arial" w:eastAsia="仿宋_GB2312" w:cs="Arial"/>
          <w:color w:val="333333"/>
          <w:sz w:val="32"/>
          <w:szCs w:val="32"/>
        </w:rPr>
      </w:pPr>
      <w:r>
        <w:rPr>
          <w:rFonts w:ascii="仿宋_GB2312" w:hAnsi="Arial" w:eastAsia="仿宋_GB2312" w:cs="Arial"/>
          <w:color w:val="333333"/>
          <w:sz w:val="32"/>
          <w:szCs w:val="32"/>
        </w:rPr>
        <w:t>(6</w:t>
      </w:r>
      <w:r>
        <w:rPr>
          <w:rFonts w:hint="eastAsia" w:ascii="仿宋_GB2312" w:hAnsi="Arial" w:eastAsia="仿宋_GB2312" w:cs="Arial"/>
          <w:color w:val="333333"/>
          <w:sz w:val="32"/>
          <w:szCs w:val="32"/>
        </w:rPr>
        <w:t>）保障宪法和法律赋予妇女的男女平等、同工同酬和婚姻自由等各项权利；</w:t>
      </w:r>
    </w:p>
    <w:p>
      <w:pPr>
        <w:ind w:firstLine="480" w:firstLineChars="150"/>
        <w:rPr>
          <w:rFonts w:hint="eastAsia" w:ascii="仿宋_GB2312" w:hAnsi="宋体" w:eastAsia="仿宋_GB2312" w:cs="宋体"/>
          <w:color w:val="000000"/>
          <w:kern w:val="0"/>
          <w:sz w:val="32"/>
          <w:szCs w:val="32"/>
          <w:shd w:val="clear" w:color="auto" w:fill="FFFFFF"/>
          <w:lang w:val="zh-CN"/>
        </w:rPr>
      </w:pPr>
      <w:r>
        <w:rPr>
          <w:rFonts w:ascii="仿宋_GB2312" w:hAnsi="Arial" w:eastAsia="仿宋_GB2312" w:cs="Arial"/>
          <w:color w:val="333333"/>
          <w:sz w:val="32"/>
          <w:szCs w:val="32"/>
        </w:rPr>
        <w:t>(7</w:t>
      </w:r>
      <w:r>
        <w:rPr>
          <w:rFonts w:hint="eastAsia" w:ascii="仿宋_GB2312" w:hAnsi="Arial" w:eastAsia="仿宋_GB2312" w:cs="Arial"/>
          <w:color w:val="333333"/>
          <w:sz w:val="32"/>
          <w:szCs w:val="32"/>
        </w:rPr>
        <w:t>）办理上级人民政府交办的其他事项。</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上级下达我镇的编制数</w:t>
      </w:r>
      <w:r>
        <w:rPr>
          <w:rFonts w:hint="eastAsia" w:ascii="仿宋_GB2312" w:hAnsi="仿宋" w:eastAsia="仿宋_GB2312"/>
          <w:sz w:val="32"/>
          <w:szCs w:val="32"/>
          <w:lang w:val="en-US" w:eastAsia="zh-CN"/>
        </w:rPr>
        <w:t>40</w:t>
      </w:r>
      <w:r>
        <w:rPr>
          <w:rFonts w:hint="eastAsia" w:ascii="仿宋_GB2312" w:hAnsi="仿宋" w:eastAsia="仿宋_GB2312"/>
          <w:sz w:val="32"/>
          <w:szCs w:val="32"/>
        </w:rPr>
        <w:t>人，其中：行政编制</w:t>
      </w:r>
      <w:r>
        <w:rPr>
          <w:rFonts w:ascii="仿宋_GB2312" w:hAnsi="仿宋" w:eastAsia="仿宋_GB2312"/>
          <w:sz w:val="32"/>
          <w:szCs w:val="32"/>
        </w:rPr>
        <w:t>2</w:t>
      </w:r>
      <w:r>
        <w:rPr>
          <w:rFonts w:hint="eastAsia" w:ascii="仿宋_GB2312" w:hAnsi="仿宋" w:eastAsia="仿宋_GB2312"/>
          <w:sz w:val="32"/>
          <w:szCs w:val="32"/>
          <w:lang w:val="en-US" w:eastAsia="zh-CN"/>
        </w:rPr>
        <w:t>4</w:t>
      </w:r>
      <w:r>
        <w:rPr>
          <w:rFonts w:hint="eastAsia" w:ascii="仿宋_GB2312" w:hAnsi="仿宋" w:eastAsia="仿宋_GB2312"/>
          <w:sz w:val="32"/>
          <w:szCs w:val="32"/>
        </w:rPr>
        <w:t>人</w:t>
      </w:r>
      <w:r>
        <w:rPr>
          <w:rFonts w:ascii="仿宋_GB2312" w:hAnsi="仿宋" w:eastAsia="仿宋_GB2312"/>
          <w:sz w:val="32"/>
          <w:szCs w:val="32"/>
        </w:rPr>
        <w:t>(</w:t>
      </w:r>
      <w:r>
        <w:rPr>
          <w:rFonts w:hint="eastAsia" w:ascii="仿宋_GB2312" w:hAnsi="仿宋" w:eastAsia="仿宋_GB2312"/>
          <w:sz w:val="32"/>
          <w:szCs w:val="32"/>
        </w:rPr>
        <w:t>公务员</w:t>
      </w:r>
      <w:r>
        <w:rPr>
          <w:rFonts w:ascii="仿宋_GB2312" w:hAnsi="仿宋" w:eastAsia="仿宋_GB2312"/>
          <w:sz w:val="32"/>
          <w:szCs w:val="32"/>
        </w:rPr>
        <w:t>2</w:t>
      </w:r>
      <w:r>
        <w:rPr>
          <w:rFonts w:hint="eastAsia" w:ascii="仿宋_GB2312" w:hAnsi="仿宋" w:eastAsia="仿宋_GB2312"/>
          <w:sz w:val="32"/>
          <w:szCs w:val="32"/>
          <w:lang w:val="en-US" w:eastAsia="zh-CN"/>
        </w:rPr>
        <w:t>0</w:t>
      </w:r>
      <w:r>
        <w:rPr>
          <w:rFonts w:hint="eastAsia" w:ascii="仿宋_GB2312" w:hAnsi="仿宋" w:eastAsia="仿宋_GB2312"/>
          <w:sz w:val="32"/>
          <w:szCs w:val="32"/>
        </w:rPr>
        <w:t>人，工勤人员</w:t>
      </w:r>
      <w:r>
        <w:rPr>
          <w:rFonts w:hint="eastAsia" w:ascii="仿宋_GB2312" w:hAnsi="仿宋" w:eastAsia="仿宋_GB2312"/>
          <w:sz w:val="32"/>
          <w:szCs w:val="32"/>
          <w:lang w:val="en-US" w:eastAsia="zh-CN"/>
        </w:rPr>
        <w:t>1</w:t>
      </w:r>
      <w:r>
        <w:rPr>
          <w:rFonts w:hint="eastAsia" w:ascii="仿宋_GB2312" w:hAnsi="仿宋" w:eastAsia="仿宋_GB2312"/>
          <w:sz w:val="32"/>
          <w:szCs w:val="32"/>
        </w:rPr>
        <w:t>人</w:t>
      </w:r>
      <w:r>
        <w:rPr>
          <w:rFonts w:hint="eastAsia" w:ascii="仿宋_GB2312" w:hAnsi="仿宋" w:eastAsia="仿宋_GB2312"/>
          <w:sz w:val="32"/>
          <w:szCs w:val="32"/>
          <w:lang w:eastAsia="zh-CN"/>
        </w:rPr>
        <w:t>，参公人员</w:t>
      </w:r>
      <w:r>
        <w:rPr>
          <w:rFonts w:hint="eastAsia" w:ascii="仿宋_GB2312" w:hAnsi="仿宋" w:eastAsia="仿宋_GB2312"/>
          <w:sz w:val="32"/>
          <w:szCs w:val="32"/>
          <w:lang w:val="en-US" w:eastAsia="zh-CN"/>
        </w:rPr>
        <w:t>3人</w:t>
      </w:r>
      <w:r>
        <w:rPr>
          <w:rFonts w:ascii="仿宋_GB2312" w:hAnsi="仿宋" w:eastAsia="仿宋_GB2312"/>
          <w:sz w:val="32"/>
          <w:szCs w:val="32"/>
        </w:rPr>
        <w:t>)</w:t>
      </w:r>
      <w:r>
        <w:rPr>
          <w:rFonts w:hint="eastAsia" w:ascii="仿宋_GB2312" w:hAnsi="仿宋" w:eastAsia="仿宋_GB2312"/>
          <w:sz w:val="32"/>
          <w:szCs w:val="32"/>
        </w:rPr>
        <w:t>；事业单位编制</w:t>
      </w:r>
      <w:r>
        <w:rPr>
          <w:rFonts w:ascii="仿宋_GB2312" w:hAnsi="仿宋" w:eastAsia="仿宋_GB2312"/>
          <w:sz w:val="32"/>
          <w:szCs w:val="32"/>
        </w:rPr>
        <w:t>1</w:t>
      </w:r>
      <w:r>
        <w:rPr>
          <w:rFonts w:hint="eastAsia" w:ascii="仿宋_GB2312" w:hAnsi="仿宋" w:eastAsia="仿宋_GB2312"/>
          <w:sz w:val="32"/>
          <w:szCs w:val="32"/>
          <w:lang w:val="en-US" w:eastAsia="zh-CN"/>
        </w:rPr>
        <w:t>6</w:t>
      </w:r>
      <w:r>
        <w:rPr>
          <w:rFonts w:hint="eastAsia" w:ascii="仿宋_GB2312" w:hAnsi="仿宋" w:eastAsia="仿宋_GB2312"/>
          <w:sz w:val="32"/>
          <w:szCs w:val="32"/>
        </w:rPr>
        <w:t>人。乡镇现有在职职工</w:t>
      </w:r>
      <w:r>
        <w:rPr>
          <w:rFonts w:hint="eastAsia" w:ascii="仿宋_GB2312" w:hAnsi="仿宋" w:eastAsia="仿宋_GB2312"/>
          <w:sz w:val="32"/>
          <w:szCs w:val="32"/>
          <w:lang w:val="en-US" w:eastAsia="zh-CN"/>
        </w:rPr>
        <w:t>40</w:t>
      </w:r>
      <w:r>
        <w:rPr>
          <w:rFonts w:hint="eastAsia" w:ascii="仿宋_GB2312" w:hAnsi="仿宋" w:eastAsia="仿宋_GB2312"/>
          <w:sz w:val="32"/>
          <w:szCs w:val="32"/>
        </w:rPr>
        <w:t>人。其中：行政公务员</w:t>
      </w:r>
      <w:r>
        <w:rPr>
          <w:rFonts w:ascii="仿宋_GB2312" w:hAnsi="仿宋" w:eastAsia="仿宋_GB2312"/>
          <w:sz w:val="32"/>
          <w:szCs w:val="32"/>
        </w:rPr>
        <w:t>20</w:t>
      </w:r>
      <w:r>
        <w:rPr>
          <w:rFonts w:hint="eastAsia" w:ascii="仿宋_GB2312" w:hAnsi="仿宋" w:eastAsia="仿宋_GB2312"/>
          <w:sz w:val="32"/>
          <w:szCs w:val="32"/>
        </w:rPr>
        <w:t>人，参照公务员法管理</w:t>
      </w:r>
      <w:r>
        <w:rPr>
          <w:rFonts w:hint="eastAsia" w:ascii="仿宋_GB2312" w:hAnsi="仿宋" w:eastAsia="仿宋_GB2312"/>
          <w:sz w:val="32"/>
          <w:szCs w:val="32"/>
          <w:lang w:val="en-US" w:eastAsia="zh-CN"/>
        </w:rPr>
        <w:t>3</w:t>
      </w:r>
      <w:r>
        <w:rPr>
          <w:rFonts w:hint="eastAsia" w:ascii="仿宋_GB2312" w:hAnsi="仿宋" w:eastAsia="仿宋_GB2312"/>
          <w:sz w:val="32"/>
          <w:szCs w:val="32"/>
        </w:rPr>
        <w:t>人，行政工勤编制</w:t>
      </w:r>
      <w:r>
        <w:rPr>
          <w:rFonts w:ascii="仿宋_GB2312" w:hAnsi="仿宋" w:eastAsia="仿宋_GB2312"/>
          <w:sz w:val="32"/>
          <w:szCs w:val="32"/>
        </w:rPr>
        <w:t>1</w:t>
      </w:r>
      <w:r>
        <w:rPr>
          <w:rFonts w:hint="eastAsia" w:ascii="仿宋_GB2312" w:hAnsi="仿宋" w:eastAsia="仿宋_GB2312"/>
          <w:sz w:val="32"/>
          <w:szCs w:val="32"/>
        </w:rPr>
        <w:t>人，事业单位人员</w:t>
      </w:r>
      <w:r>
        <w:rPr>
          <w:rFonts w:hint="eastAsia" w:ascii="仿宋_GB2312" w:hAnsi="仿宋" w:eastAsia="仿宋_GB2312"/>
          <w:sz w:val="32"/>
          <w:szCs w:val="32"/>
          <w:lang w:val="en-US" w:eastAsia="zh-CN"/>
        </w:rPr>
        <w:t>16</w:t>
      </w:r>
      <w:r>
        <w:rPr>
          <w:rFonts w:hint="eastAsia" w:ascii="仿宋_GB2312" w:hAnsi="仿宋" w:eastAsia="仿宋_GB2312"/>
          <w:sz w:val="32"/>
          <w:szCs w:val="32"/>
        </w:rPr>
        <w:t>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ind w:firstLine="480" w:firstLineChars="150"/>
        <w:rPr>
          <w:rFonts w:hint="eastAsia" w:ascii="仿宋_GB2312" w:hAnsi="Arial" w:eastAsia="仿宋_GB2312" w:cs="Arial"/>
          <w:color w:val="333333"/>
          <w:sz w:val="32"/>
          <w:szCs w:val="32"/>
        </w:rPr>
      </w:pPr>
      <w:r>
        <w:rPr>
          <w:rFonts w:hint="eastAsia" w:ascii="仿宋_GB2312" w:hAnsi="Arial" w:eastAsia="仿宋_GB2312" w:cs="Arial"/>
          <w:color w:val="333333"/>
          <w:sz w:val="32"/>
          <w:szCs w:val="32"/>
          <w:lang w:val="en-US" w:eastAsia="zh-CN"/>
        </w:rPr>
        <w:t xml:space="preserve"> </w:t>
      </w:r>
      <w:r>
        <w:rPr>
          <w:rFonts w:ascii="仿宋_GB2312" w:hAnsi="Arial" w:eastAsia="仿宋_GB2312" w:cs="Arial"/>
          <w:color w:val="333333"/>
          <w:sz w:val="32"/>
          <w:szCs w:val="32"/>
        </w:rPr>
        <w:t>2</w:t>
      </w:r>
      <w:r>
        <w:rPr>
          <w:rFonts w:hint="eastAsia" w:ascii="仿宋_GB2312" w:hAnsi="Arial" w:eastAsia="仿宋_GB2312" w:cs="Arial"/>
          <w:color w:val="333333"/>
          <w:sz w:val="32"/>
          <w:szCs w:val="32"/>
        </w:rPr>
        <w:t>01</w:t>
      </w:r>
      <w:r>
        <w:rPr>
          <w:rFonts w:hint="eastAsia" w:ascii="仿宋_GB2312" w:hAnsi="Arial" w:eastAsia="仿宋_GB2312" w:cs="Arial"/>
          <w:color w:val="333333"/>
          <w:sz w:val="32"/>
          <w:szCs w:val="32"/>
          <w:lang w:val="en-US" w:eastAsia="zh-CN"/>
        </w:rPr>
        <w:t>0</w:t>
      </w:r>
      <w:r>
        <w:rPr>
          <w:rFonts w:hint="eastAsia" w:ascii="仿宋_GB2312" w:hAnsi="Arial" w:eastAsia="仿宋_GB2312" w:cs="Arial"/>
          <w:color w:val="333333"/>
          <w:sz w:val="32"/>
          <w:szCs w:val="32"/>
        </w:rPr>
        <w:t>年我镇全年收入</w:t>
      </w:r>
      <w:r>
        <w:rPr>
          <w:rFonts w:hint="eastAsia" w:ascii="宋体" w:hAnsi="宋体"/>
          <w:sz w:val="32"/>
          <w:szCs w:val="32"/>
          <w:lang w:val="en-US" w:eastAsia="zh-CN"/>
        </w:rPr>
        <w:t>1171.42</w:t>
      </w:r>
      <w:r>
        <w:rPr>
          <w:rFonts w:hint="eastAsia" w:ascii="仿宋_GB2312" w:hAnsi="Arial" w:eastAsia="仿宋_GB2312" w:cs="Arial"/>
          <w:color w:val="333333"/>
          <w:sz w:val="32"/>
          <w:szCs w:val="32"/>
        </w:rPr>
        <w:t>万元。其中：公共预算财政拨款收入</w:t>
      </w:r>
      <w:r>
        <w:rPr>
          <w:rFonts w:hint="eastAsia" w:ascii="宋体" w:hAnsi="宋体"/>
          <w:sz w:val="32"/>
          <w:szCs w:val="32"/>
          <w:lang w:val="en-US" w:eastAsia="zh-CN"/>
        </w:rPr>
        <w:t>1043.53</w:t>
      </w:r>
      <w:r>
        <w:rPr>
          <w:rFonts w:hint="eastAsia" w:ascii="仿宋_GB2312" w:hAnsi="Arial" w:eastAsia="仿宋_GB2312" w:cs="Arial"/>
          <w:color w:val="333333"/>
          <w:sz w:val="32"/>
          <w:szCs w:val="32"/>
        </w:rPr>
        <w:t>万元，政府性基金收入</w:t>
      </w:r>
      <w:r>
        <w:rPr>
          <w:rFonts w:hint="eastAsia" w:ascii="宋体" w:hAnsi="宋体"/>
          <w:sz w:val="32"/>
          <w:szCs w:val="32"/>
          <w:lang w:val="en-US" w:eastAsia="zh-CN"/>
        </w:rPr>
        <w:t>127.89</w:t>
      </w:r>
      <w:r>
        <w:rPr>
          <w:rFonts w:hint="eastAsia" w:ascii="仿宋_GB2312" w:hAnsi="Arial" w:eastAsia="仿宋_GB2312" w:cs="Arial"/>
          <w:color w:val="333333"/>
          <w:sz w:val="32"/>
          <w:szCs w:val="32"/>
        </w:rPr>
        <w:t>万元。</w:t>
      </w: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二</w:t>
      </w:r>
      <w:r>
        <w:rPr>
          <w:rFonts w:hint="eastAsia" w:ascii="仿宋_GB2312" w:hAnsi="宋体" w:eastAsia="仿宋_GB2312" w:cs="宋体"/>
          <w:color w:val="000000"/>
          <w:kern w:val="0"/>
          <w:sz w:val="32"/>
          <w:szCs w:val="32"/>
          <w:shd w:val="clear" w:color="auto" w:fill="FFFFFF"/>
          <w:lang w:val="zh-CN"/>
        </w:rPr>
        <w:t>）部门财政资金支出情况。</w:t>
      </w:r>
    </w:p>
    <w:p>
      <w:pPr>
        <w:ind w:firstLine="480" w:firstLineChars="150"/>
        <w:rPr>
          <w:rFonts w:hint="eastAsia" w:ascii="仿宋_GB2312" w:hAnsi="Arial" w:eastAsia="仿宋_GB2312" w:cs="Arial"/>
          <w:color w:val="333333"/>
          <w:sz w:val="32"/>
          <w:szCs w:val="32"/>
          <w:lang w:val="en-US" w:eastAsia="zh-CN"/>
        </w:rPr>
      </w:pPr>
      <w:r>
        <w:rPr>
          <w:rFonts w:hint="eastAsia" w:ascii="仿宋_GB2312" w:hAnsi="Arial" w:eastAsia="仿宋_GB2312" w:cs="Arial"/>
          <w:color w:val="333333"/>
          <w:sz w:val="32"/>
          <w:szCs w:val="32"/>
          <w:lang w:val="en-US" w:eastAsia="zh-CN"/>
        </w:rPr>
        <w:t xml:space="preserve"> </w:t>
      </w:r>
      <w:r>
        <w:rPr>
          <w:rFonts w:hint="eastAsia" w:ascii="仿宋_GB2312" w:hAnsi="Arial" w:eastAsia="仿宋_GB2312" w:cs="Arial"/>
          <w:color w:val="333333"/>
          <w:sz w:val="32"/>
          <w:szCs w:val="32"/>
        </w:rPr>
        <w:t>一般公共服务</w:t>
      </w:r>
      <w:r>
        <w:rPr>
          <w:rFonts w:hint="eastAsia" w:ascii="仿宋_GB2312" w:hAnsi="Arial" w:eastAsia="仿宋_GB2312" w:cs="Arial"/>
          <w:color w:val="333333"/>
          <w:sz w:val="32"/>
          <w:szCs w:val="32"/>
          <w:lang w:eastAsia="zh-CN"/>
        </w:rPr>
        <w:t>支出</w:t>
      </w:r>
      <w:r>
        <w:rPr>
          <w:rFonts w:hint="eastAsia" w:ascii="仿宋_GB2312" w:hAnsi="Arial" w:eastAsia="仿宋_GB2312" w:cs="Arial"/>
          <w:color w:val="333333"/>
          <w:sz w:val="32"/>
          <w:szCs w:val="32"/>
          <w:lang w:val="en-US" w:eastAsia="zh-CN"/>
        </w:rPr>
        <w:t>468.34</w:t>
      </w:r>
      <w:r>
        <w:rPr>
          <w:rFonts w:hint="eastAsia" w:ascii="仿宋_GB2312" w:hAnsi="Arial" w:eastAsia="仿宋_GB2312" w:cs="Arial"/>
          <w:color w:val="333333"/>
          <w:sz w:val="32"/>
          <w:szCs w:val="32"/>
        </w:rPr>
        <w:t>万元，占总支出的</w:t>
      </w:r>
      <w:r>
        <w:rPr>
          <w:rFonts w:hint="eastAsia" w:ascii="仿宋_GB2312" w:hAnsi="Arial" w:eastAsia="仿宋_GB2312" w:cs="Arial"/>
          <w:color w:val="333333"/>
          <w:sz w:val="32"/>
          <w:szCs w:val="32"/>
          <w:lang w:val="en-US" w:eastAsia="zh-CN"/>
        </w:rPr>
        <w:t xml:space="preserve">39.98 </w:t>
      </w:r>
      <w:r>
        <w:rPr>
          <w:rFonts w:hint="eastAsia" w:ascii="仿宋_GB2312" w:hAnsi="Arial" w:eastAsia="仿宋_GB2312" w:cs="Arial"/>
          <w:color w:val="333333"/>
          <w:sz w:val="32"/>
          <w:szCs w:val="32"/>
        </w:rPr>
        <w:t>%；</w:t>
      </w:r>
      <w:r>
        <w:rPr>
          <w:rFonts w:hint="eastAsia" w:ascii="仿宋_GB2312" w:hAnsi="Arial" w:eastAsia="仿宋_GB2312" w:cs="Arial"/>
          <w:color w:val="333333"/>
          <w:sz w:val="32"/>
          <w:szCs w:val="32"/>
          <w:lang w:val="en-US" w:eastAsia="zh-CN"/>
        </w:rPr>
        <w:t>比上年增加42.93万元；</w:t>
      </w:r>
      <w:r>
        <w:rPr>
          <w:rFonts w:hint="eastAsia" w:ascii="仿宋_GB2312" w:hAnsi="Arial" w:eastAsia="仿宋_GB2312" w:cs="Arial"/>
          <w:color w:val="333333"/>
          <w:sz w:val="32"/>
          <w:szCs w:val="32"/>
          <w:lang w:eastAsia="zh-CN"/>
        </w:rPr>
        <w:t>社会教育支出</w:t>
      </w:r>
      <w:r>
        <w:rPr>
          <w:rFonts w:hint="eastAsia" w:ascii="仿宋_GB2312" w:hAnsi="Arial" w:eastAsia="仿宋_GB2312" w:cs="Arial"/>
          <w:color w:val="333333"/>
          <w:sz w:val="32"/>
          <w:szCs w:val="32"/>
          <w:lang w:val="en-US" w:eastAsia="zh-CN"/>
        </w:rPr>
        <w:t>0.5万元，占总支出的0.04%；比上年减少0.5万元；</w:t>
      </w:r>
      <w:r>
        <w:rPr>
          <w:rFonts w:hint="eastAsia" w:ascii="仿宋_GB2312" w:hAnsi="Arial" w:eastAsia="仿宋_GB2312" w:cs="Arial"/>
          <w:color w:val="333333"/>
          <w:sz w:val="32"/>
          <w:szCs w:val="32"/>
        </w:rPr>
        <w:t>文化旅游体育与传媒支出</w:t>
      </w:r>
      <w:r>
        <w:rPr>
          <w:rFonts w:hint="eastAsia" w:ascii="仿宋_GB2312" w:hAnsi="Arial" w:eastAsia="仿宋_GB2312" w:cs="Arial"/>
          <w:color w:val="333333"/>
          <w:sz w:val="32"/>
          <w:szCs w:val="32"/>
          <w:lang w:val="en-US" w:eastAsia="zh-CN"/>
        </w:rPr>
        <w:t>13万元,</w:t>
      </w:r>
      <w:r>
        <w:rPr>
          <w:rFonts w:hint="eastAsia" w:ascii="仿宋_GB2312" w:hAnsi="Arial" w:eastAsia="仿宋_GB2312" w:cs="Arial"/>
          <w:color w:val="333333"/>
          <w:sz w:val="32"/>
          <w:szCs w:val="32"/>
        </w:rPr>
        <w:t>占总支出的</w:t>
      </w:r>
      <w:r>
        <w:rPr>
          <w:rFonts w:hint="eastAsia" w:ascii="仿宋_GB2312" w:hAnsi="Arial" w:eastAsia="仿宋_GB2312" w:cs="Arial"/>
          <w:color w:val="333333"/>
          <w:sz w:val="32"/>
          <w:szCs w:val="32"/>
          <w:lang w:val="en-US" w:eastAsia="zh-CN"/>
        </w:rPr>
        <w:t>1.11%；比上年增加10万元；</w:t>
      </w:r>
      <w:r>
        <w:rPr>
          <w:rFonts w:hint="eastAsia" w:ascii="仿宋_GB2312" w:hAnsi="Arial" w:eastAsia="仿宋_GB2312" w:cs="Arial"/>
          <w:color w:val="333333"/>
          <w:sz w:val="32"/>
          <w:szCs w:val="32"/>
        </w:rPr>
        <w:t>社会保障和就业</w:t>
      </w:r>
      <w:r>
        <w:rPr>
          <w:rFonts w:hint="eastAsia" w:ascii="仿宋_GB2312" w:hAnsi="Arial" w:eastAsia="仿宋_GB2312" w:cs="Arial"/>
          <w:color w:val="333333"/>
          <w:sz w:val="32"/>
          <w:szCs w:val="32"/>
          <w:lang w:eastAsia="zh-CN"/>
        </w:rPr>
        <w:t>支出</w:t>
      </w:r>
      <w:r>
        <w:rPr>
          <w:rFonts w:hint="eastAsia" w:ascii="仿宋_GB2312" w:hAnsi="Arial" w:eastAsia="仿宋_GB2312" w:cs="Arial"/>
          <w:color w:val="333333"/>
          <w:sz w:val="32"/>
          <w:szCs w:val="32"/>
          <w:lang w:val="en-US" w:eastAsia="zh-CN"/>
        </w:rPr>
        <w:t xml:space="preserve"> 97.9</w:t>
      </w:r>
      <w:r>
        <w:rPr>
          <w:rFonts w:hint="eastAsia" w:ascii="仿宋_GB2312" w:hAnsi="Arial" w:eastAsia="仿宋_GB2312" w:cs="Arial"/>
          <w:color w:val="333333"/>
          <w:sz w:val="32"/>
          <w:szCs w:val="32"/>
        </w:rPr>
        <w:t>万元，占总支出的</w:t>
      </w:r>
      <w:r>
        <w:rPr>
          <w:rFonts w:hint="eastAsia" w:ascii="仿宋_GB2312" w:hAnsi="Arial" w:eastAsia="仿宋_GB2312" w:cs="Arial"/>
          <w:color w:val="333333"/>
          <w:sz w:val="32"/>
          <w:szCs w:val="32"/>
          <w:lang w:val="en-US" w:eastAsia="zh-CN"/>
        </w:rPr>
        <w:t>8.35%；比上年增加47.69万元；</w:t>
      </w:r>
      <w:r>
        <w:rPr>
          <w:rFonts w:hint="eastAsia" w:ascii="仿宋_GB2312" w:hAnsi="Arial" w:eastAsia="仿宋_GB2312" w:cs="Arial"/>
          <w:color w:val="333333"/>
          <w:sz w:val="32"/>
          <w:szCs w:val="32"/>
        </w:rPr>
        <w:t>医疗卫生</w:t>
      </w:r>
      <w:r>
        <w:rPr>
          <w:rFonts w:hint="eastAsia" w:ascii="仿宋_GB2312" w:hAnsi="Arial" w:eastAsia="仿宋_GB2312" w:cs="Arial"/>
          <w:color w:val="333333"/>
          <w:sz w:val="32"/>
          <w:szCs w:val="32"/>
          <w:lang w:eastAsia="zh-CN"/>
        </w:rPr>
        <w:t>支出</w:t>
      </w:r>
      <w:r>
        <w:rPr>
          <w:rFonts w:hint="eastAsia" w:ascii="仿宋_GB2312" w:hAnsi="Arial" w:eastAsia="仿宋_GB2312" w:cs="Arial"/>
          <w:color w:val="333333"/>
          <w:sz w:val="32"/>
          <w:szCs w:val="32"/>
          <w:lang w:val="en-US" w:eastAsia="zh-CN"/>
        </w:rPr>
        <w:t>18.97</w:t>
      </w:r>
      <w:r>
        <w:rPr>
          <w:rFonts w:hint="eastAsia" w:ascii="仿宋_GB2312" w:hAnsi="Arial" w:eastAsia="仿宋_GB2312" w:cs="Arial"/>
          <w:color w:val="333333"/>
          <w:sz w:val="32"/>
          <w:szCs w:val="32"/>
        </w:rPr>
        <w:t>万元，占总支出的</w:t>
      </w:r>
      <w:r>
        <w:rPr>
          <w:rFonts w:hint="eastAsia" w:ascii="仿宋_GB2312" w:hAnsi="Arial" w:eastAsia="仿宋_GB2312" w:cs="Arial"/>
          <w:color w:val="333333"/>
          <w:sz w:val="32"/>
          <w:szCs w:val="32"/>
          <w:lang w:val="en-US" w:eastAsia="zh-CN"/>
        </w:rPr>
        <w:t>1.62</w:t>
      </w:r>
      <w:r>
        <w:rPr>
          <w:rFonts w:hint="eastAsia" w:ascii="仿宋_GB2312" w:hAnsi="Arial" w:eastAsia="仿宋_GB2312" w:cs="Arial"/>
          <w:color w:val="333333"/>
          <w:sz w:val="32"/>
          <w:szCs w:val="32"/>
        </w:rPr>
        <w:t>%；</w:t>
      </w:r>
      <w:r>
        <w:rPr>
          <w:rFonts w:hint="eastAsia" w:ascii="仿宋_GB2312" w:hAnsi="Arial" w:eastAsia="仿宋_GB2312" w:cs="Arial"/>
          <w:color w:val="333333"/>
          <w:sz w:val="32"/>
          <w:szCs w:val="32"/>
          <w:lang w:val="en-US" w:eastAsia="zh-CN"/>
        </w:rPr>
        <w:t>比上年减少5.05万元；</w:t>
      </w:r>
      <w:r>
        <w:rPr>
          <w:rFonts w:hint="eastAsia" w:ascii="仿宋_GB2312" w:hAnsi="Arial" w:eastAsia="仿宋_GB2312" w:cs="Arial"/>
          <w:color w:val="333333"/>
          <w:sz w:val="32"/>
          <w:szCs w:val="32"/>
        </w:rPr>
        <w:t>城乡社区事务</w:t>
      </w:r>
      <w:r>
        <w:rPr>
          <w:rFonts w:hint="eastAsia" w:ascii="仿宋_GB2312" w:hAnsi="Arial" w:eastAsia="仿宋_GB2312" w:cs="Arial"/>
          <w:color w:val="333333"/>
          <w:sz w:val="32"/>
          <w:szCs w:val="32"/>
          <w:lang w:eastAsia="zh-CN"/>
        </w:rPr>
        <w:t>支出</w:t>
      </w:r>
      <w:r>
        <w:rPr>
          <w:rFonts w:hint="eastAsia" w:ascii="仿宋_GB2312" w:hAnsi="Arial" w:eastAsia="仿宋_GB2312" w:cs="Arial"/>
          <w:color w:val="333333"/>
          <w:sz w:val="32"/>
          <w:szCs w:val="32"/>
          <w:lang w:val="en-US" w:eastAsia="zh-CN"/>
        </w:rPr>
        <w:t>147.22</w:t>
      </w:r>
      <w:r>
        <w:rPr>
          <w:rFonts w:hint="eastAsia" w:ascii="仿宋_GB2312" w:hAnsi="Arial" w:eastAsia="仿宋_GB2312" w:cs="Arial"/>
          <w:color w:val="333333"/>
          <w:sz w:val="32"/>
          <w:szCs w:val="32"/>
        </w:rPr>
        <w:t>万元，占总支出的</w:t>
      </w:r>
      <w:r>
        <w:rPr>
          <w:rFonts w:hint="eastAsia" w:ascii="仿宋_GB2312" w:hAnsi="Arial" w:eastAsia="仿宋_GB2312" w:cs="Arial"/>
          <w:color w:val="333333"/>
          <w:sz w:val="32"/>
          <w:szCs w:val="32"/>
          <w:lang w:val="en-US" w:eastAsia="zh-CN"/>
        </w:rPr>
        <w:t>12.56</w:t>
      </w:r>
      <w:r>
        <w:rPr>
          <w:rFonts w:hint="eastAsia" w:ascii="仿宋_GB2312" w:hAnsi="Arial" w:eastAsia="仿宋_GB2312" w:cs="Arial"/>
          <w:color w:val="333333"/>
          <w:sz w:val="32"/>
          <w:szCs w:val="32"/>
        </w:rPr>
        <w:t>%；</w:t>
      </w:r>
      <w:r>
        <w:rPr>
          <w:rFonts w:hint="eastAsia" w:ascii="仿宋_GB2312" w:hAnsi="Arial" w:eastAsia="仿宋_GB2312" w:cs="Arial"/>
          <w:color w:val="333333"/>
          <w:sz w:val="32"/>
          <w:szCs w:val="32"/>
          <w:lang w:val="en-US" w:eastAsia="zh-CN"/>
        </w:rPr>
        <w:t>比上年增加127.89万元；</w:t>
      </w:r>
      <w:r>
        <w:rPr>
          <w:rFonts w:hint="eastAsia" w:ascii="仿宋_GB2312" w:hAnsi="Arial" w:eastAsia="仿宋_GB2312" w:cs="Arial"/>
          <w:color w:val="333333"/>
          <w:sz w:val="32"/>
          <w:szCs w:val="32"/>
        </w:rPr>
        <w:t>农林水事务</w:t>
      </w:r>
      <w:r>
        <w:rPr>
          <w:rFonts w:hint="eastAsia" w:ascii="仿宋_GB2312" w:hAnsi="Arial" w:eastAsia="仿宋_GB2312" w:cs="Arial"/>
          <w:color w:val="333333"/>
          <w:sz w:val="32"/>
          <w:szCs w:val="32"/>
          <w:lang w:eastAsia="zh-CN"/>
        </w:rPr>
        <w:t>支出</w:t>
      </w:r>
      <w:r>
        <w:rPr>
          <w:rFonts w:hint="eastAsia" w:ascii="仿宋_GB2312" w:hAnsi="Arial" w:eastAsia="仿宋_GB2312" w:cs="Arial"/>
          <w:color w:val="333333"/>
          <w:sz w:val="32"/>
          <w:szCs w:val="32"/>
          <w:lang w:val="en-US" w:eastAsia="zh-CN"/>
        </w:rPr>
        <w:t xml:space="preserve"> 383.89</w:t>
      </w:r>
      <w:r>
        <w:rPr>
          <w:rFonts w:hint="eastAsia" w:ascii="仿宋_GB2312" w:hAnsi="Arial" w:eastAsia="仿宋_GB2312" w:cs="Arial"/>
          <w:color w:val="333333"/>
          <w:sz w:val="32"/>
          <w:szCs w:val="32"/>
        </w:rPr>
        <w:t>万元，占总支出的</w:t>
      </w:r>
      <w:r>
        <w:rPr>
          <w:rFonts w:hint="eastAsia" w:ascii="仿宋_GB2312" w:hAnsi="Arial" w:eastAsia="仿宋_GB2312" w:cs="Arial"/>
          <w:color w:val="333333"/>
          <w:sz w:val="32"/>
          <w:szCs w:val="32"/>
          <w:lang w:val="en-US" w:eastAsia="zh-CN"/>
        </w:rPr>
        <w:t>32.77</w:t>
      </w:r>
      <w:r>
        <w:rPr>
          <w:rFonts w:hint="eastAsia" w:ascii="仿宋_GB2312" w:hAnsi="Arial" w:eastAsia="仿宋_GB2312" w:cs="Arial"/>
          <w:color w:val="333333"/>
          <w:sz w:val="32"/>
          <w:szCs w:val="32"/>
        </w:rPr>
        <w:t>%</w:t>
      </w:r>
      <w:r>
        <w:rPr>
          <w:rFonts w:hint="eastAsia" w:ascii="仿宋_GB2312" w:hAnsi="Arial" w:eastAsia="仿宋_GB2312" w:cs="Arial"/>
          <w:color w:val="333333"/>
          <w:sz w:val="32"/>
          <w:szCs w:val="32"/>
          <w:lang w:eastAsia="zh-CN"/>
        </w:rPr>
        <w:t>；</w:t>
      </w:r>
      <w:r>
        <w:rPr>
          <w:rFonts w:hint="eastAsia" w:ascii="仿宋_GB2312" w:hAnsi="Arial" w:eastAsia="仿宋_GB2312" w:cs="Arial"/>
          <w:color w:val="333333"/>
          <w:sz w:val="32"/>
          <w:szCs w:val="32"/>
          <w:lang w:val="en-US" w:eastAsia="zh-CN"/>
        </w:rPr>
        <w:t>比上年增加70.86万元；</w:t>
      </w:r>
      <w:r>
        <w:rPr>
          <w:rFonts w:hint="eastAsia" w:ascii="仿宋_GB2312" w:hAnsi="Arial" w:eastAsia="仿宋_GB2312" w:cs="Arial"/>
          <w:color w:val="333333"/>
          <w:sz w:val="32"/>
          <w:szCs w:val="32"/>
        </w:rPr>
        <w:t>住房保障支出</w:t>
      </w:r>
      <w:r>
        <w:rPr>
          <w:rFonts w:hint="eastAsia" w:ascii="仿宋_GB2312" w:hAnsi="Arial" w:eastAsia="仿宋_GB2312" w:cs="Arial"/>
          <w:color w:val="333333"/>
          <w:sz w:val="32"/>
          <w:szCs w:val="32"/>
          <w:lang w:val="en-US" w:eastAsia="zh-CN"/>
        </w:rPr>
        <w:t>28.6</w:t>
      </w:r>
      <w:r>
        <w:rPr>
          <w:rFonts w:hint="eastAsia" w:ascii="仿宋_GB2312" w:hAnsi="Arial" w:eastAsia="仿宋_GB2312" w:cs="Arial"/>
          <w:color w:val="333333"/>
          <w:sz w:val="32"/>
          <w:szCs w:val="32"/>
        </w:rPr>
        <w:t>万元，占总支出的</w:t>
      </w:r>
      <w:r>
        <w:rPr>
          <w:rFonts w:hint="eastAsia" w:ascii="仿宋_GB2312" w:hAnsi="Arial" w:eastAsia="仿宋_GB2312" w:cs="Arial"/>
          <w:color w:val="333333"/>
          <w:sz w:val="32"/>
          <w:szCs w:val="32"/>
          <w:lang w:val="en-US" w:eastAsia="zh-CN"/>
        </w:rPr>
        <w:t>2.44</w:t>
      </w:r>
      <w:r>
        <w:rPr>
          <w:rFonts w:hint="eastAsia" w:ascii="仿宋_GB2312" w:hAnsi="Arial" w:eastAsia="仿宋_GB2312" w:cs="Arial"/>
          <w:color w:val="333333"/>
          <w:sz w:val="32"/>
          <w:szCs w:val="32"/>
        </w:rPr>
        <w:t>%；</w:t>
      </w:r>
      <w:r>
        <w:rPr>
          <w:rFonts w:hint="eastAsia" w:ascii="仿宋_GB2312" w:hAnsi="Arial" w:eastAsia="仿宋_GB2312" w:cs="Arial"/>
          <w:color w:val="333333"/>
          <w:sz w:val="32"/>
          <w:szCs w:val="32"/>
          <w:lang w:val="en-US" w:eastAsia="zh-CN"/>
        </w:rPr>
        <w:t>比上年增加2.11万元；</w:t>
      </w:r>
      <w:r>
        <w:rPr>
          <w:rFonts w:hint="eastAsia" w:ascii="仿宋_GB2312" w:hAnsi="Arial" w:eastAsia="仿宋_GB2312" w:cs="Arial"/>
          <w:color w:val="333333"/>
          <w:sz w:val="32"/>
          <w:szCs w:val="32"/>
          <w:lang w:eastAsia="zh-CN"/>
        </w:rPr>
        <w:t>其他支出</w:t>
      </w:r>
      <w:r>
        <w:rPr>
          <w:rFonts w:hint="eastAsia" w:ascii="仿宋_GB2312" w:hAnsi="Arial" w:eastAsia="仿宋_GB2312" w:cs="Arial"/>
          <w:color w:val="333333"/>
          <w:sz w:val="32"/>
          <w:szCs w:val="32"/>
          <w:lang w:val="en-US" w:eastAsia="zh-CN"/>
        </w:rPr>
        <w:t>13万元，</w:t>
      </w:r>
      <w:r>
        <w:rPr>
          <w:rFonts w:hint="eastAsia" w:ascii="仿宋_GB2312" w:hAnsi="Arial" w:eastAsia="仿宋_GB2312" w:cs="Arial"/>
          <w:color w:val="333333"/>
          <w:sz w:val="32"/>
          <w:szCs w:val="32"/>
        </w:rPr>
        <w:t>占总支出的</w:t>
      </w:r>
      <w:r>
        <w:rPr>
          <w:rFonts w:hint="eastAsia" w:ascii="仿宋_GB2312" w:hAnsi="Arial" w:eastAsia="仿宋_GB2312" w:cs="Arial"/>
          <w:color w:val="333333"/>
          <w:sz w:val="32"/>
          <w:szCs w:val="32"/>
          <w:lang w:val="en-US" w:eastAsia="zh-CN"/>
        </w:rPr>
        <w:t>1.11</w:t>
      </w:r>
      <w:r>
        <w:rPr>
          <w:rFonts w:hint="eastAsia" w:ascii="仿宋_GB2312" w:hAnsi="Arial" w:eastAsia="仿宋_GB2312" w:cs="Arial"/>
          <w:color w:val="333333"/>
          <w:sz w:val="32"/>
          <w:szCs w:val="32"/>
        </w:rPr>
        <w:t>%</w:t>
      </w:r>
      <w:r>
        <w:rPr>
          <w:rFonts w:hint="eastAsia" w:ascii="仿宋_GB2312" w:hAnsi="Arial" w:eastAsia="仿宋_GB2312" w:cs="Arial"/>
          <w:color w:val="333333"/>
          <w:sz w:val="32"/>
          <w:szCs w:val="32"/>
          <w:lang w:val="en-US" w:eastAsia="zh-CN"/>
        </w:rPr>
        <w:t>;</w:t>
      </w: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三、部门整体预算绩效管理情况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ind w:firstLine="800" w:firstLineChars="250"/>
        <w:rPr>
          <w:rFonts w:hint="eastAsia" w:ascii="仿宋_GB2312" w:hAnsi="黑体" w:eastAsia="仿宋_GB2312"/>
          <w:color w:val="000000"/>
          <w:sz w:val="32"/>
          <w:szCs w:val="32"/>
        </w:rPr>
      </w:pPr>
      <w:r>
        <w:rPr>
          <w:rFonts w:ascii="仿宋_GB2312" w:hAnsi="黑体" w:eastAsia="仿宋_GB2312"/>
          <w:color w:val="000000"/>
          <w:sz w:val="32"/>
          <w:szCs w:val="32"/>
        </w:rPr>
        <w:t>20</w:t>
      </w:r>
      <w:r>
        <w:rPr>
          <w:rFonts w:hint="eastAsia" w:ascii="仿宋_GB2312" w:hAnsi="黑体" w:eastAsia="仿宋_GB2312"/>
          <w:color w:val="000000"/>
          <w:sz w:val="32"/>
          <w:szCs w:val="32"/>
          <w:lang w:val="en-US" w:eastAsia="zh-CN"/>
        </w:rPr>
        <w:t>20</w:t>
      </w:r>
      <w:r>
        <w:rPr>
          <w:rFonts w:hint="eastAsia" w:ascii="仿宋_GB2312" w:hAnsi="黑体" w:eastAsia="仿宋_GB2312"/>
          <w:color w:val="000000"/>
          <w:sz w:val="32"/>
          <w:szCs w:val="32"/>
        </w:rPr>
        <w:t>年初，乡财政所及时根据县财政局预算编报口径，结合我镇实际，并对照</w:t>
      </w:r>
      <w:r>
        <w:rPr>
          <w:rFonts w:ascii="仿宋_GB2312" w:hAnsi="黑体" w:eastAsia="仿宋_GB2312"/>
          <w:color w:val="000000"/>
          <w:sz w:val="32"/>
          <w:szCs w:val="32"/>
        </w:rPr>
        <w:t>20</w:t>
      </w:r>
      <w:r>
        <w:rPr>
          <w:rFonts w:hint="eastAsia" w:ascii="仿宋_GB2312" w:hAnsi="黑体" w:eastAsia="仿宋_GB2312"/>
          <w:color w:val="000000"/>
          <w:sz w:val="32"/>
          <w:szCs w:val="32"/>
          <w:lang w:val="en-US" w:eastAsia="zh-CN"/>
        </w:rPr>
        <w:t>19</w:t>
      </w:r>
      <w:r>
        <w:rPr>
          <w:rFonts w:hint="eastAsia" w:ascii="仿宋_GB2312" w:hAnsi="黑体" w:eastAsia="仿宋_GB2312"/>
          <w:color w:val="000000"/>
          <w:sz w:val="32"/>
          <w:szCs w:val="32"/>
        </w:rPr>
        <w:t>年财政决算依据，按照“保工资、保运转、保民生、促发展”的顺序按时完成我镇</w:t>
      </w:r>
      <w:r>
        <w:rPr>
          <w:rFonts w:ascii="仿宋_GB2312" w:hAnsi="黑体" w:eastAsia="仿宋_GB2312"/>
          <w:color w:val="000000"/>
          <w:sz w:val="32"/>
          <w:szCs w:val="32"/>
        </w:rPr>
        <w:t>20</w:t>
      </w:r>
      <w:r>
        <w:rPr>
          <w:rFonts w:hint="eastAsia" w:ascii="仿宋_GB2312" w:hAnsi="黑体" w:eastAsia="仿宋_GB2312"/>
          <w:color w:val="000000"/>
          <w:sz w:val="32"/>
          <w:szCs w:val="32"/>
          <w:lang w:val="en-US" w:eastAsia="zh-CN"/>
        </w:rPr>
        <w:t>20</w:t>
      </w:r>
      <w:r>
        <w:rPr>
          <w:rFonts w:hint="eastAsia" w:ascii="仿宋_GB2312" w:hAnsi="黑体" w:eastAsia="仿宋_GB2312"/>
          <w:color w:val="000000"/>
          <w:sz w:val="32"/>
          <w:szCs w:val="32"/>
        </w:rPr>
        <w:t>年财政预算编报工作，并报经镇人代会审核通过。</w:t>
      </w:r>
    </w:p>
    <w:p>
      <w:pPr>
        <w:numPr>
          <w:ilvl w:val="0"/>
          <w:numId w:val="9"/>
        </w:numPr>
        <w:ind w:firstLine="480" w:firstLineChars="150"/>
        <w:rPr>
          <w:rFonts w:ascii="楷体_GB2312" w:hAnsi="黑体" w:eastAsia="楷体_GB2312"/>
          <w:color w:val="000000"/>
          <w:sz w:val="32"/>
          <w:szCs w:val="32"/>
        </w:rPr>
      </w:pPr>
      <w:r>
        <w:rPr>
          <w:rFonts w:hint="eastAsia" w:ascii="楷体_GB2312" w:hAnsi="黑体" w:eastAsia="楷体_GB2312"/>
          <w:color w:val="000000"/>
          <w:sz w:val="32"/>
          <w:szCs w:val="32"/>
        </w:rPr>
        <w:t>执行管理情况</w:t>
      </w:r>
    </w:p>
    <w:p>
      <w:pPr>
        <w:ind w:firstLine="640" w:firstLineChars="200"/>
        <w:rPr>
          <w:rFonts w:ascii="仿宋_GB2312" w:hAnsi="黑体" w:eastAsia="仿宋_GB2312"/>
          <w:color w:val="000000"/>
          <w:sz w:val="32"/>
          <w:szCs w:val="32"/>
        </w:rPr>
      </w:pPr>
      <w:r>
        <w:rPr>
          <w:rFonts w:ascii="仿宋_GB2312" w:hAnsi="黑体" w:eastAsia="仿宋_GB2312"/>
          <w:color w:val="000000"/>
          <w:sz w:val="32"/>
          <w:szCs w:val="32"/>
        </w:rPr>
        <w:t>20</w:t>
      </w:r>
      <w:r>
        <w:rPr>
          <w:rFonts w:hint="eastAsia" w:ascii="仿宋_GB2312" w:hAnsi="黑体" w:eastAsia="仿宋_GB2312"/>
          <w:color w:val="000000"/>
          <w:sz w:val="32"/>
          <w:szCs w:val="32"/>
          <w:lang w:val="en-US" w:eastAsia="zh-CN"/>
        </w:rPr>
        <w:t>20</w:t>
      </w:r>
      <w:r>
        <w:rPr>
          <w:rFonts w:hint="eastAsia" w:ascii="仿宋_GB2312" w:hAnsi="黑体" w:eastAsia="仿宋_GB2312"/>
          <w:color w:val="000000"/>
          <w:sz w:val="32"/>
          <w:szCs w:val="32"/>
        </w:rPr>
        <w:t>年我镇整体支出</w:t>
      </w:r>
      <w:r>
        <w:rPr>
          <w:rFonts w:hint="eastAsia" w:ascii="仿宋_GB2312" w:hAnsi="黑体" w:eastAsia="仿宋_GB2312"/>
          <w:color w:val="000000"/>
          <w:sz w:val="32"/>
          <w:szCs w:val="32"/>
          <w:lang w:val="en-US" w:eastAsia="zh-CN"/>
        </w:rPr>
        <w:t>1171.42</w:t>
      </w:r>
      <w:r>
        <w:rPr>
          <w:rFonts w:hint="eastAsia" w:ascii="仿宋_GB2312" w:hAnsi="黑体" w:eastAsia="仿宋_GB2312"/>
          <w:color w:val="000000"/>
          <w:sz w:val="32"/>
          <w:szCs w:val="32"/>
        </w:rPr>
        <w:t>万元，其中：</w:t>
      </w:r>
    </w:p>
    <w:p>
      <w:pPr>
        <w:rPr>
          <w:rFonts w:ascii="仿宋_GB2312" w:hAnsi="黑体" w:eastAsia="仿宋_GB2312"/>
          <w:color w:val="000000"/>
          <w:sz w:val="32"/>
          <w:szCs w:val="32"/>
        </w:rPr>
      </w:pPr>
      <w:r>
        <w:rPr>
          <w:rFonts w:hint="eastAsia" w:ascii="仿宋_GB2312" w:hAnsi="黑体" w:eastAsia="仿宋_GB2312"/>
          <w:color w:val="000000"/>
          <w:sz w:val="32"/>
          <w:szCs w:val="32"/>
        </w:rPr>
        <w:t>　　</w:t>
      </w:r>
      <w:r>
        <w:rPr>
          <w:rFonts w:ascii="仿宋_GB2312" w:hAnsi="黑体" w:eastAsia="仿宋_GB2312"/>
          <w:color w:val="000000"/>
          <w:sz w:val="32"/>
          <w:szCs w:val="32"/>
        </w:rPr>
        <w:t>1</w:t>
      </w:r>
      <w:r>
        <w:rPr>
          <w:rFonts w:hint="eastAsia" w:ascii="仿宋_GB2312" w:hAnsi="黑体" w:eastAsia="仿宋_GB2312"/>
          <w:color w:val="000000"/>
          <w:sz w:val="32"/>
          <w:szCs w:val="32"/>
        </w:rPr>
        <w:t>、基本支出</w:t>
      </w:r>
    </w:p>
    <w:p>
      <w:pPr>
        <w:rPr>
          <w:rFonts w:ascii="仿宋_GB2312" w:hAnsi="黑体" w:eastAsia="仿宋_GB2312"/>
          <w:color w:val="000000"/>
          <w:sz w:val="32"/>
          <w:szCs w:val="32"/>
        </w:rPr>
      </w:pPr>
      <w:r>
        <w:rPr>
          <w:rFonts w:hint="eastAsia" w:ascii="仿宋_GB2312" w:hAnsi="黑体" w:eastAsia="仿宋_GB2312"/>
          <w:color w:val="000000"/>
          <w:sz w:val="32"/>
          <w:szCs w:val="32"/>
        </w:rPr>
        <w:t>　　</w:t>
      </w:r>
      <w:r>
        <w:rPr>
          <w:rFonts w:ascii="仿宋_GB2312" w:hAnsi="黑体" w:eastAsia="仿宋_GB2312"/>
          <w:color w:val="000000"/>
          <w:sz w:val="32"/>
          <w:szCs w:val="32"/>
        </w:rPr>
        <w:t>20</w:t>
      </w:r>
      <w:r>
        <w:rPr>
          <w:rFonts w:hint="eastAsia" w:ascii="仿宋_GB2312" w:hAnsi="黑体" w:eastAsia="仿宋_GB2312"/>
          <w:color w:val="000000"/>
          <w:sz w:val="32"/>
          <w:szCs w:val="32"/>
          <w:lang w:val="en-US" w:eastAsia="zh-CN"/>
        </w:rPr>
        <w:t>20</w:t>
      </w:r>
      <w:r>
        <w:rPr>
          <w:rFonts w:hint="eastAsia" w:ascii="仿宋_GB2312" w:hAnsi="黑体" w:eastAsia="仿宋_GB2312"/>
          <w:color w:val="000000"/>
          <w:sz w:val="32"/>
          <w:szCs w:val="32"/>
        </w:rPr>
        <w:t>年我镇基本支出</w:t>
      </w:r>
      <w:r>
        <w:rPr>
          <w:rFonts w:hint="eastAsia" w:ascii="宋体" w:hAnsi="宋体"/>
          <w:sz w:val="32"/>
          <w:szCs w:val="32"/>
          <w:lang w:val="en-US" w:eastAsia="zh-CN"/>
        </w:rPr>
        <w:t>1043.53</w:t>
      </w:r>
      <w:r>
        <w:rPr>
          <w:rFonts w:hint="eastAsia" w:ascii="仿宋_GB2312" w:hAnsi="黑体" w:eastAsia="仿宋_GB2312"/>
          <w:color w:val="000000"/>
          <w:sz w:val="32"/>
          <w:szCs w:val="32"/>
        </w:rPr>
        <w:t>万元。</w:t>
      </w:r>
    </w:p>
    <w:p>
      <w:pPr>
        <w:rPr>
          <w:rFonts w:ascii="仿宋_GB2312" w:hAnsi="黑体" w:eastAsia="仿宋_GB2312"/>
          <w:sz w:val="32"/>
          <w:szCs w:val="32"/>
        </w:rPr>
      </w:pPr>
      <w:r>
        <w:rPr>
          <w:rFonts w:hint="eastAsia" w:ascii="仿宋_GB2312" w:hAnsi="黑体" w:eastAsia="仿宋_GB2312"/>
          <w:color w:val="000000"/>
          <w:sz w:val="32"/>
          <w:szCs w:val="32"/>
        </w:rPr>
        <w:t>　　主要用于在职人员工</w:t>
      </w:r>
      <w:r>
        <w:rPr>
          <w:rFonts w:hint="eastAsia" w:ascii="仿宋_GB2312" w:hAnsi="黑体" w:eastAsia="仿宋_GB2312"/>
          <w:sz w:val="32"/>
          <w:szCs w:val="32"/>
        </w:rPr>
        <w:t>资、津补贴、医保缴费、社保缴费、住房公积金、水费、电费、办公费、印刷费、邮电费、维修费、差旅费、公务接待费等。经费支出严格执行部门预算，厉行节约，控制运行成本。</w:t>
      </w:r>
    </w:p>
    <w:p>
      <w:pPr>
        <w:rPr>
          <w:rFonts w:ascii="仿宋_GB2312" w:hAnsi="黑体" w:eastAsia="仿宋_GB2312"/>
          <w:sz w:val="32"/>
          <w:szCs w:val="32"/>
        </w:rPr>
      </w:pPr>
      <w:r>
        <w:rPr>
          <w:rFonts w:hint="eastAsia" w:ascii="仿宋_GB2312" w:hAnsi="黑体" w:eastAsia="仿宋_GB2312"/>
          <w:sz w:val="32"/>
          <w:szCs w:val="32"/>
        </w:rPr>
        <w:t>　　</w:t>
      </w:r>
      <w:r>
        <w:rPr>
          <w:rFonts w:ascii="仿宋_GB2312" w:hAnsi="黑体" w:eastAsia="仿宋_GB2312"/>
          <w:sz w:val="32"/>
          <w:szCs w:val="32"/>
        </w:rPr>
        <w:t>2</w:t>
      </w:r>
      <w:r>
        <w:rPr>
          <w:rFonts w:hint="eastAsia" w:ascii="仿宋_GB2312" w:hAnsi="黑体" w:eastAsia="仿宋_GB2312"/>
          <w:sz w:val="32"/>
          <w:szCs w:val="32"/>
        </w:rPr>
        <w:t>、项目支出</w:t>
      </w:r>
    </w:p>
    <w:p>
      <w:pPr>
        <w:ind w:firstLine="646"/>
        <w:rPr>
          <w:rFonts w:ascii="仿宋_GB2312" w:hAnsi="黑体" w:eastAsia="仿宋_GB2312"/>
          <w:sz w:val="32"/>
          <w:szCs w:val="32"/>
        </w:rPr>
      </w:pPr>
      <w:r>
        <w:rPr>
          <w:rFonts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年我镇项目支出</w:t>
      </w:r>
      <w:r>
        <w:rPr>
          <w:rFonts w:hint="eastAsia" w:ascii="宋体" w:hAnsi="宋体"/>
          <w:sz w:val="32"/>
          <w:szCs w:val="32"/>
          <w:lang w:val="en-US" w:eastAsia="zh-CN"/>
        </w:rPr>
        <w:t>127.89</w:t>
      </w:r>
      <w:r>
        <w:rPr>
          <w:rFonts w:hint="eastAsia" w:ascii="仿宋_GB2312" w:hAnsi="黑体" w:eastAsia="仿宋_GB2312"/>
          <w:sz w:val="32"/>
          <w:szCs w:val="32"/>
        </w:rPr>
        <w:t>万元，用于基本建设类项目。</w:t>
      </w:r>
    </w:p>
    <w:p>
      <w:pPr>
        <w:widowControl/>
        <w:adjustRightInd w:val="0"/>
        <w:snapToGrid w:val="0"/>
        <w:spacing w:line="580" w:lineRule="exact"/>
        <w:ind w:firstLine="640" w:firstLineChars="200"/>
        <w:contextualSpacing/>
        <w:jc w:val="left"/>
        <w:rPr>
          <w:rFonts w:hint="eastAsia" w:ascii="楷体_GB2312" w:hAnsi="Arial" w:eastAsia="楷体_GB2312" w:cs="Arial"/>
          <w:color w:val="333333"/>
          <w:sz w:val="32"/>
          <w:szCs w:val="32"/>
        </w:rPr>
      </w:pPr>
      <w:r>
        <w:rPr>
          <w:rFonts w:hint="eastAsia" w:ascii="仿宋_GB2312" w:hAnsi="宋体" w:eastAsia="仿宋_GB2312" w:cs="宋体"/>
          <w:color w:val="000000"/>
          <w:kern w:val="0"/>
          <w:sz w:val="32"/>
          <w:szCs w:val="32"/>
          <w:shd w:val="clear" w:color="auto" w:fill="FFFFFF"/>
          <w:lang w:val="zh-CN"/>
        </w:rPr>
        <w:t>（二）结果应用情况。</w:t>
      </w:r>
    </w:p>
    <w:p>
      <w:pPr>
        <w:ind w:firstLine="480" w:firstLineChars="150"/>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、资金绩效分配情况</w:t>
      </w:r>
    </w:p>
    <w:p>
      <w:pPr>
        <w:ind w:firstLine="480" w:firstLineChars="150"/>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峰城镇</w:t>
      </w:r>
      <w:r>
        <w:rPr>
          <w:rFonts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年项目资金涉及群众产业发展、农村文化建设、农村道路建设及农村基础设施建设等。</w:t>
      </w:r>
    </w:p>
    <w:p>
      <w:pPr>
        <w:ind w:firstLine="480" w:firstLineChars="150"/>
        <w:rPr>
          <w:rFonts w:ascii="仿宋_GB2312" w:hAnsi="黑体" w:eastAsia="仿宋_GB2312"/>
          <w:sz w:val="32"/>
          <w:szCs w:val="32"/>
        </w:rPr>
      </w:pPr>
      <w:r>
        <w:rPr>
          <w:rFonts w:ascii="仿宋_GB2312" w:hAnsi="黑体" w:eastAsia="仿宋_GB2312"/>
          <w:sz w:val="32"/>
          <w:szCs w:val="32"/>
        </w:rPr>
        <w:t xml:space="preserve"> 2</w:t>
      </w:r>
      <w:r>
        <w:rPr>
          <w:rFonts w:hint="eastAsia" w:ascii="仿宋_GB2312" w:hAnsi="黑体" w:eastAsia="仿宋_GB2312"/>
          <w:sz w:val="32"/>
          <w:szCs w:val="32"/>
        </w:rPr>
        <w:t>、项目资金管理情况</w:t>
      </w:r>
    </w:p>
    <w:p>
      <w:pPr>
        <w:ind w:firstLine="480" w:firstLineChars="150"/>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峰城镇政府在项目资金管理上，我镇成立项目管理指导小组及质量监督小组，严格执行《四川省省级财政专项资金绩效分配管理暂行办法》，做到了项目实施有规划，施工过程全程监督。</w:t>
      </w:r>
    </w:p>
    <w:p>
      <w:pPr>
        <w:ind w:firstLine="480" w:firstLineChars="150"/>
        <w:rPr>
          <w:rFonts w:ascii="仿宋_GB2312" w:hAnsi="黑体" w:eastAsia="仿宋_GB2312"/>
          <w:sz w:val="32"/>
          <w:szCs w:val="32"/>
        </w:rPr>
      </w:pPr>
      <w:r>
        <w:rPr>
          <w:rFonts w:ascii="仿宋_GB2312" w:hAnsi="黑体" w:eastAsia="仿宋_GB2312"/>
          <w:sz w:val="32"/>
          <w:szCs w:val="32"/>
        </w:rPr>
        <w:t>3</w:t>
      </w:r>
      <w:r>
        <w:rPr>
          <w:rFonts w:hint="eastAsia" w:ascii="仿宋_GB2312" w:hAnsi="黑体" w:eastAsia="仿宋_GB2312"/>
          <w:sz w:val="32"/>
          <w:szCs w:val="32"/>
        </w:rPr>
        <w:t>、绩效目标完成情况</w:t>
      </w:r>
    </w:p>
    <w:p>
      <w:pPr>
        <w:ind w:firstLine="480" w:firstLineChars="15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我镇</w:t>
      </w:r>
      <w:r>
        <w:rPr>
          <w:rFonts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年项目实施结束后，能使我镇在农村基础设施方面、农村文化建设方面、农村群众产业发展</w:t>
      </w:r>
      <w:r>
        <w:rPr>
          <w:rFonts w:hint="eastAsia" w:ascii="仿宋_GB2312" w:hAnsi="黑体" w:eastAsia="仿宋_GB2312"/>
          <w:sz w:val="32"/>
          <w:szCs w:val="32"/>
          <w:lang w:eastAsia="zh-CN"/>
        </w:rPr>
        <w:t>等</w:t>
      </w:r>
      <w:r>
        <w:rPr>
          <w:rFonts w:hint="eastAsia" w:ascii="仿宋_GB2312" w:hAnsi="黑体" w:eastAsia="仿宋_GB2312"/>
          <w:sz w:val="32"/>
          <w:szCs w:val="32"/>
        </w:rPr>
        <w:t>方面得到较大的改观，进一步推动了全镇经济社会发展</w:t>
      </w:r>
      <w:r>
        <w:rPr>
          <w:rFonts w:hint="eastAsia" w:ascii="仿宋_GB2312" w:hAnsi="黑体" w:eastAsia="仿宋_GB2312"/>
          <w:sz w:val="32"/>
          <w:szCs w:val="32"/>
          <w:lang w:eastAsia="zh-CN"/>
        </w:rPr>
        <w:t>，提高群众的生活质量。</w:t>
      </w:r>
      <w:r>
        <w:rPr>
          <w:rFonts w:hint="eastAsia" w:ascii="仿宋" w:hAnsi="仿宋" w:eastAsia="仿宋"/>
          <w:color w:val="000000"/>
          <w:sz w:val="32"/>
          <w:szCs w:val="32"/>
        </w:rPr>
        <w:t>实施完成后使各村在公共运行维护上更自主，更方便，更服务群众，达到预期经济、社会目标。</w:t>
      </w:r>
    </w:p>
    <w:p>
      <w:pPr>
        <w:ind w:firstLine="480" w:firstLineChars="150"/>
        <w:rPr>
          <w:rFonts w:ascii="楷体_GB2312" w:hAnsi="黑体" w:eastAsia="楷体_GB2312"/>
          <w:sz w:val="32"/>
          <w:szCs w:val="32"/>
        </w:rPr>
      </w:pPr>
      <w:r>
        <w:rPr>
          <w:rFonts w:hint="eastAsia" w:ascii="楷体_GB2312" w:hAnsi="黑体" w:eastAsia="楷体_GB2312"/>
          <w:sz w:val="32"/>
          <w:szCs w:val="32"/>
          <w:lang w:val="en-US" w:eastAsia="zh-CN"/>
        </w:rPr>
        <w:t>4.</w:t>
      </w:r>
      <w:r>
        <w:rPr>
          <w:rFonts w:hint="eastAsia" w:ascii="楷体_GB2312" w:hAnsi="黑体" w:eastAsia="楷体_GB2312"/>
          <w:sz w:val="32"/>
          <w:szCs w:val="32"/>
        </w:rPr>
        <w:t>财务管理情况</w:t>
      </w:r>
    </w:p>
    <w:p>
      <w:pPr>
        <w:ind w:firstLine="480" w:firstLineChars="150"/>
        <w:rPr>
          <w:rFonts w:hint="eastAsia" w:ascii="仿宋_GB2312" w:hAnsi="宋体" w:eastAsia="仿宋_GB2312" w:cs="宋体"/>
          <w:color w:val="000000"/>
          <w:kern w:val="0"/>
          <w:sz w:val="32"/>
          <w:szCs w:val="32"/>
          <w:shd w:val="clear" w:color="auto" w:fill="FFFFFF"/>
          <w:lang w:val="zh-CN"/>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在机关财务管理方面，建立了机关内务管理制度、财经管理制度、公务用车管理制度、三公经费接待制度。所有财政支出，均严格按照财经纪律相关规定执行。</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spacing w:line="560" w:lineRule="exact"/>
        <w:ind w:firstLine="482"/>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峰城镇在财政预算支出及项目支出方面，严格执行财经管理制度，项目实施进行跟踪管理，做到支出按进度拨款，确保项目资金落到实处，最大限度发挥财政资金使用效益。加强财务管理，制定相关制度，加强报账管理，坚持</w:t>
      </w:r>
      <w:r>
        <w:rPr>
          <w:rFonts w:hint="eastAsia" w:ascii="仿宋_GB2312" w:hAnsi="黑体" w:eastAsia="仿宋_GB2312"/>
          <w:sz w:val="32"/>
          <w:szCs w:val="32"/>
          <w:lang w:val="en-US" w:eastAsia="zh-CN"/>
        </w:rPr>
        <w:t>每</w:t>
      </w:r>
      <w:r>
        <w:rPr>
          <w:rFonts w:hint="eastAsia" w:ascii="仿宋_GB2312" w:hAnsi="黑体" w:eastAsia="仿宋_GB2312"/>
          <w:sz w:val="32"/>
          <w:szCs w:val="32"/>
        </w:rPr>
        <w:t>笔审批，杜绝一切不合理支出，节约开支</w:t>
      </w:r>
      <w:r>
        <w:rPr>
          <w:rFonts w:hint="eastAsia" w:ascii="仿宋_GB2312" w:hAnsi="黑体" w:eastAsia="仿宋_GB2312"/>
          <w:sz w:val="32"/>
          <w:szCs w:val="32"/>
          <w:lang w:eastAsia="zh-CN"/>
        </w:rPr>
        <w:t>。</w:t>
      </w:r>
    </w:p>
    <w:p>
      <w:pPr>
        <w:widowControl/>
        <w:adjustRightInd w:val="0"/>
        <w:snapToGrid w:val="0"/>
        <w:spacing w:line="580" w:lineRule="exact"/>
        <w:ind w:firstLine="320" w:firstLineChars="1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ind w:firstLine="480" w:firstLineChars="150"/>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在项目资金使用中，贫困村产业扶持周转金及林业发展资金支出缓慢。分析其原因，一是部分村干部不愿承担风险，怕贫困户借钱后不愿偿还，回收困难。二是宣传的力度不大，群众知晓度不高。三是部分群众有顾虑，不愿借。</w:t>
      </w:r>
    </w:p>
    <w:p>
      <w:pPr>
        <w:widowControl/>
        <w:adjustRightInd w:val="0"/>
        <w:snapToGrid w:val="0"/>
        <w:spacing w:line="580" w:lineRule="exact"/>
        <w:ind w:firstLine="320" w:firstLineChars="1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 xml:space="preserve"> </w:t>
      </w:r>
      <w:r>
        <w:rPr>
          <w:rFonts w:hint="eastAsia" w:ascii="仿宋_GB2312" w:hAnsi="宋体" w:eastAsia="仿宋_GB2312" w:cs="宋体"/>
          <w:color w:val="000000"/>
          <w:kern w:val="0"/>
          <w:sz w:val="32"/>
          <w:szCs w:val="32"/>
          <w:shd w:val="clear" w:color="auto" w:fill="FFFFFF"/>
          <w:lang w:val="zh-CN"/>
        </w:rPr>
        <w:t>（三）改进建议</w:t>
      </w:r>
    </w:p>
    <w:p>
      <w:pPr>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一是建议加大产业扶持周转金的宣传力度，加快周转金的支出力度。二是我镇基础设施条件较差，贫困人口多，而上级投入的项目资金较少，建议加大财政资金投入力度。</w:t>
      </w:r>
    </w:p>
    <w:p>
      <w:pPr>
        <w:ind w:firstLine="480" w:firstLineChars="150"/>
        <w:rPr>
          <w:rFonts w:ascii="仿宋_GB2312" w:hAnsi="黑体" w:eastAsia="仿宋_GB2312"/>
          <w:sz w:val="32"/>
          <w:szCs w:val="32"/>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contextualSpacing/>
        <w:jc w:val="left"/>
        <w:rPr>
          <w:rFonts w:hint="eastAsia" w:ascii="宋体" w:hAnsi="宋体" w:cs="宋体"/>
          <w:color w:val="000000"/>
          <w:kern w:val="0"/>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both"/>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135" w:name="_Toc12853"/>
      <w:bookmarkStart w:id="136" w:name="_Toc15396618"/>
      <w:bookmarkStart w:id="137" w:name="_Toc11530"/>
      <w:bookmarkStart w:id="138" w:name="_Toc2202"/>
      <w:r>
        <w:rPr>
          <w:rFonts w:hint="eastAsia" w:ascii="黑体" w:hAnsi="黑体" w:eastAsia="黑体"/>
          <w:color w:val="000000"/>
          <w:sz w:val="44"/>
          <w:szCs w:val="44"/>
        </w:rPr>
        <w:t>第</w:t>
      </w:r>
      <w:r>
        <w:rPr>
          <w:rStyle w:val="25"/>
          <w:rFonts w:hint="eastAsia" w:ascii="黑体" w:hAnsi="黑体" w:eastAsia="黑体"/>
          <w:b w:val="0"/>
        </w:rPr>
        <w:t>五部分 附表</w:t>
      </w:r>
      <w:bookmarkEnd w:id="128"/>
      <w:bookmarkEnd w:id="135"/>
      <w:bookmarkEnd w:id="136"/>
      <w:bookmarkEnd w:id="137"/>
      <w:bookmarkEnd w:id="13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139" w:name="_Toc30613"/>
      <w:bookmarkStart w:id="140" w:name="_Toc15396619"/>
      <w:bookmarkStart w:id="141" w:name="_Toc9572"/>
      <w:bookmarkStart w:id="142" w:name="_Toc3851"/>
      <w:r>
        <w:rPr>
          <w:rFonts w:hint="eastAsia" w:ascii="仿宋" w:hAnsi="仿宋" w:eastAsia="仿宋"/>
          <w:b w:val="0"/>
          <w:color w:val="000000"/>
        </w:rPr>
        <w:t>一、收</w:t>
      </w:r>
      <w:r>
        <w:rPr>
          <w:rStyle w:val="26"/>
          <w:rFonts w:hint="eastAsia" w:ascii="仿宋" w:hAnsi="仿宋" w:eastAsia="仿宋"/>
          <w:b w:val="0"/>
          <w:bCs w:val="0"/>
        </w:rPr>
        <w:t>入支出决算总表</w:t>
      </w:r>
      <w:bookmarkEnd w:id="139"/>
      <w:bookmarkEnd w:id="140"/>
      <w:bookmarkEnd w:id="141"/>
      <w:bookmarkEnd w:id="142"/>
    </w:p>
    <w:p>
      <w:pPr>
        <w:pStyle w:val="3"/>
        <w:rPr>
          <w:rFonts w:ascii="仿宋" w:hAnsi="仿宋" w:eastAsia="仿宋"/>
          <w:color w:val="000000"/>
        </w:rPr>
      </w:pPr>
      <w:bookmarkStart w:id="143" w:name="_Toc28710"/>
      <w:bookmarkStart w:id="144" w:name="_Toc11696"/>
      <w:bookmarkStart w:id="145" w:name="_Toc15396620"/>
      <w:bookmarkStart w:id="146" w:name="_Toc29644"/>
      <w:r>
        <w:rPr>
          <w:rFonts w:hint="eastAsia" w:ascii="仿宋" w:hAnsi="仿宋" w:eastAsia="仿宋"/>
          <w:b w:val="0"/>
          <w:color w:val="000000"/>
        </w:rPr>
        <w:t>二、收</w:t>
      </w:r>
      <w:r>
        <w:rPr>
          <w:rStyle w:val="26"/>
          <w:rFonts w:hint="eastAsia" w:ascii="仿宋" w:hAnsi="仿宋" w:eastAsia="仿宋"/>
          <w:b w:val="0"/>
          <w:bCs w:val="0"/>
        </w:rPr>
        <w:t>入决算表</w:t>
      </w:r>
      <w:bookmarkEnd w:id="143"/>
      <w:bookmarkEnd w:id="144"/>
      <w:bookmarkEnd w:id="145"/>
      <w:bookmarkEnd w:id="146"/>
    </w:p>
    <w:p>
      <w:pPr>
        <w:pStyle w:val="3"/>
        <w:rPr>
          <w:rFonts w:ascii="仿宋" w:hAnsi="仿宋" w:eastAsia="仿宋"/>
          <w:color w:val="000000"/>
        </w:rPr>
      </w:pPr>
      <w:bookmarkStart w:id="147" w:name="_Toc28253"/>
      <w:bookmarkStart w:id="148" w:name="_Toc30687"/>
      <w:bookmarkStart w:id="149" w:name="_Toc15396621"/>
      <w:bookmarkStart w:id="150" w:name="_Toc5567"/>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147"/>
      <w:bookmarkEnd w:id="148"/>
      <w:bookmarkEnd w:id="149"/>
      <w:bookmarkEnd w:id="150"/>
    </w:p>
    <w:p>
      <w:pPr>
        <w:pStyle w:val="3"/>
        <w:rPr>
          <w:rFonts w:ascii="仿宋" w:hAnsi="仿宋" w:eastAsia="仿宋"/>
          <w:b w:val="0"/>
          <w:color w:val="000000"/>
        </w:rPr>
      </w:pPr>
      <w:bookmarkStart w:id="151" w:name="_Toc15396622"/>
      <w:bookmarkStart w:id="152" w:name="_Toc27113"/>
      <w:bookmarkStart w:id="153" w:name="_Toc22220"/>
      <w:bookmarkStart w:id="154" w:name="_Toc22003"/>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151"/>
      <w:bookmarkEnd w:id="152"/>
      <w:bookmarkEnd w:id="153"/>
      <w:bookmarkEnd w:id="154"/>
    </w:p>
    <w:p>
      <w:pPr>
        <w:pStyle w:val="3"/>
        <w:rPr>
          <w:rStyle w:val="26"/>
          <w:rFonts w:ascii="仿宋" w:hAnsi="仿宋" w:eastAsia="仿宋"/>
          <w:b w:val="0"/>
          <w:bCs w:val="0"/>
        </w:rPr>
      </w:pPr>
      <w:bookmarkStart w:id="155" w:name="_Toc15396623"/>
      <w:bookmarkStart w:id="156" w:name="_Toc25550"/>
      <w:bookmarkStart w:id="157" w:name="_Toc29853"/>
      <w:bookmarkStart w:id="158" w:name="_Toc7964"/>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155"/>
      <w:bookmarkEnd w:id="156"/>
      <w:bookmarkEnd w:id="157"/>
      <w:bookmarkEnd w:id="158"/>
      <w:bookmarkStart w:id="159" w:name="_Toc15396624"/>
    </w:p>
    <w:p>
      <w:pPr>
        <w:pStyle w:val="3"/>
        <w:rPr>
          <w:rFonts w:ascii="仿宋" w:hAnsi="仿宋" w:eastAsia="仿宋"/>
          <w:color w:val="000000"/>
        </w:rPr>
      </w:pPr>
      <w:bookmarkStart w:id="160" w:name="_Toc22730"/>
      <w:bookmarkStart w:id="161" w:name="_Toc31929"/>
      <w:bookmarkStart w:id="162" w:name="_Toc2931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159"/>
      <w:bookmarkEnd w:id="160"/>
      <w:bookmarkEnd w:id="161"/>
      <w:bookmarkEnd w:id="162"/>
    </w:p>
    <w:p>
      <w:pPr>
        <w:pStyle w:val="3"/>
        <w:rPr>
          <w:rFonts w:ascii="仿宋" w:hAnsi="仿宋" w:eastAsia="仿宋"/>
          <w:color w:val="000000"/>
        </w:rPr>
      </w:pPr>
      <w:bookmarkStart w:id="163" w:name="_Toc15396625"/>
      <w:bookmarkStart w:id="164" w:name="_Toc6396"/>
      <w:bookmarkStart w:id="165" w:name="_Toc19375"/>
      <w:bookmarkStart w:id="166" w:name="_Toc18207"/>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163"/>
      <w:bookmarkEnd w:id="164"/>
      <w:bookmarkEnd w:id="165"/>
      <w:bookmarkEnd w:id="166"/>
    </w:p>
    <w:p>
      <w:pPr>
        <w:pStyle w:val="3"/>
        <w:rPr>
          <w:rFonts w:ascii="仿宋" w:hAnsi="仿宋" w:eastAsia="仿宋"/>
          <w:color w:val="000000"/>
        </w:rPr>
      </w:pPr>
      <w:bookmarkStart w:id="167" w:name="_Toc15396626"/>
      <w:bookmarkStart w:id="168" w:name="_Toc18716"/>
      <w:bookmarkStart w:id="169" w:name="_Toc24931"/>
      <w:bookmarkStart w:id="170" w:name="_Toc2697"/>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167"/>
      <w:bookmarkEnd w:id="168"/>
      <w:bookmarkEnd w:id="169"/>
      <w:bookmarkEnd w:id="170"/>
    </w:p>
    <w:p>
      <w:pPr>
        <w:pStyle w:val="3"/>
        <w:rPr>
          <w:rFonts w:ascii="仿宋" w:hAnsi="仿宋" w:eastAsia="仿宋"/>
          <w:color w:val="000000"/>
        </w:rPr>
      </w:pPr>
      <w:bookmarkStart w:id="171" w:name="_Toc31210"/>
      <w:bookmarkStart w:id="172" w:name="_Toc29011"/>
      <w:bookmarkStart w:id="173" w:name="_Toc15396627"/>
      <w:bookmarkStart w:id="174" w:name="_Toc13176"/>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171"/>
      <w:bookmarkEnd w:id="172"/>
      <w:bookmarkEnd w:id="173"/>
      <w:bookmarkEnd w:id="174"/>
    </w:p>
    <w:p>
      <w:pPr>
        <w:pStyle w:val="3"/>
        <w:rPr>
          <w:rFonts w:ascii="仿宋" w:hAnsi="仿宋" w:eastAsia="仿宋"/>
          <w:color w:val="000000"/>
        </w:rPr>
      </w:pPr>
      <w:bookmarkStart w:id="175" w:name="_Toc29963"/>
      <w:bookmarkStart w:id="176" w:name="_Toc15396628"/>
      <w:bookmarkStart w:id="177" w:name="_Toc14569"/>
      <w:bookmarkStart w:id="178" w:name="_Toc31315"/>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175"/>
      <w:bookmarkEnd w:id="176"/>
      <w:bookmarkEnd w:id="177"/>
      <w:bookmarkEnd w:id="178"/>
    </w:p>
    <w:p>
      <w:pPr>
        <w:pStyle w:val="3"/>
        <w:rPr>
          <w:rFonts w:ascii="仿宋" w:hAnsi="仿宋" w:eastAsia="仿宋"/>
          <w:color w:val="000000"/>
        </w:rPr>
      </w:pPr>
      <w:bookmarkStart w:id="179" w:name="_Toc10164"/>
      <w:bookmarkStart w:id="180" w:name="_Toc15396629"/>
      <w:bookmarkStart w:id="181" w:name="_Toc31847"/>
      <w:bookmarkStart w:id="182" w:name="_Toc2027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179"/>
      <w:bookmarkEnd w:id="180"/>
      <w:bookmarkEnd w:id="181"/>
      <w:bookmarkEnd w:id="182"/>
    </w:p>
    <w:p>
      <w:pPr>
        <w:pStyle w:val="3"/>
        <w:rPr>
          <w:rFonts w:ascii="仿宋" w:hAnsi="仿宋" w:eastAsia="仿宋"/>
          <w:color w:val="000000"/>
        </w:rPr>
      </w:pPr>
      <w:bookmarkStart w:id="183" w:name="_Toc15396630"/>
      <w:bookmarkStart w:id="184" w:name="_Toc4695"/>
      <w:bookmarkStart w:id="185" w:name="_Toc3335"/>
      <w:bookmarkStart w:id="186" w:name="_Toc18651"/>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183"/>
      <w:bookmarkEnd w:id="184"/>
      <w:bookmarkEnd w:id="185"/>
      <w:bookmarkEnd w:id="186"/>
    </w:p>
    <w:p>
      <w:pPr>
        <w:pStyle w:val="3"/>
        <w:rPr>
          <w:rFonts w:ascii="仿宋" w:hAnsi="仿宋" w:eastAsia="仿宋"/>
          <w:color w:val="000000" w:themeColor="text1"/>
        </w:rPr>
      </w:pPr>
      <w:bookmarkStart w:id="187" w:name="_Toc26839"/>
      <w:bookmarkStart w:id="188" w:name="_Toc25018"/>
      <w:bookmarkStart w:id="189" w:name="_Toc15396631"/>
      <w:bookmarkStart w:id="190" w:name="_Toc21745"/>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187"/>
      <w:bookmarkEnd w:id="188"/>
      <w:bookmarkEnd w:id="189"/>
      <w:bookmarkEnd w:id="190"/>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78FD48"/>
    <w:multiLevelType w:val="singleLevel"/>
    <w:tmpl w:val="BE78FD48"/>
    <w:lvl w:ilvl="0" w:tentative="0">
      <w:start w:val="2"/>
      <w:numFmt w:val="chineseCounting"/>
      <w:suff w:val="nothing"/>
      <w:lvlText w:val="（%1）"/>
      <w:lvlJc w:val="left"/>
      <w:rPr>
        <w:rFonts w:hint="eastAsia"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0407B37"/>
    <w:multiLevelType w:val="singleLevel"/>
    <w:tmpl w:val="F0407B37"/>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F9B5453"/>
    <w:multiLevelType w:val="singleLevel"/>
    <w:tmpl w:val="2F9B5453"/>
    <w:lvl w:ilvl="0" w:tentative="0">
      <w:start w:val="1"/>
      <w:numFmt w:val="decimal"/>
      <w:lvlText w:val="%1."/>
      <w:lvlJc w:val="left"/>
      <w:pPr>
        <w:tabs>
          <w:tab w:val="left" w:pos="312"/>
        </w:tabs>
      </w:pPr>
    </w:lvl>
  </w:abstractNum>
  <w:abstractNum w:abstractNumId="6">
    <w:nsid w:val="61A4416F"/>
    <w:multiLevelType w:val="singleLevel"/>
    <w:tmpl w:val="61A4416F"/>
    <w:lvl w:ilvl="0" w:tentative="0">
      <w:start w:val="2"/>
      <w:numFmt w:val="chineseCounting"/>
      <w:suff w:val="nothing"/>
      <w:lvlText w:val="%1、"/>
      <w:lvlJc w:val="left"/>
    </w:lvl>
  </w:abstractNum>
  <w:abstractNum w:abstractNumId="7">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abstractNum w:abstractNumId="8">
    <w:nsid w:val="63CBBB3E"/>
    <w:multiLevelType w:val="singleLevel"/>
    <w:tmpl w:val="63CBBB3E"/>
    <w:lvl w:ilvl="0" w:tentative="0">
      <w:start w:val="13"/>
      <w:numFmt w:val="decimal"/>
      <w:lvlText w:val="%1."/>
      <w:lvlJc w:val="left"/>
      <w:pPr>
        <w:tabs>
          <w:tab w:val="left" w:pos="312"/>
        </w:tabs>
      </w:pPr>
      <w:rPr>
        <w:rFonts w:cs="Times New Roman"/>
      </w:rPr>
    </w:lvl>
  </w:abstractNum>
  <w:num w:numId="1">
    <w:abstractNumId w:val="6"/>
  </w:num>
  <w:num w:numId="2">
    <w:abstractNumId w:val="7"/>
  </w:num>
  <w:num w:numId="3">
    <w:abstractNumId w:val="4"/>
  </w:num>
  <w:num w:numId="4">
    <w:abstractNumId w:val="5"/>
  </w:num>
  <w:num w:numId="5">
    <w:abstractNumId w:val="1"/>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0699"/>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36747"/>
    <w:rsid w:val="016373D0"/>
    <w:rsid w:val="0185459E"/>
    <w:rsid w:val="01C24501"/>
    <w:rsid w:val="02A80519"/>
    <w:rsid w:val="03EF4C35"/>
    <w:rsid w:val="04AA4770"/>
    <w:rsid w:val="04D90FB0"/>
    <w:rsid w:val="05726098"/>
    <w:rsid w:val="06395392"/>
    <w:rsid w:val="06F66C3A"/>
    <w:rsid w:val="0715102D"/>
    <w:rsid w:val="071B6092"/>
    <w:rsid w:val="0795530F"/>
    <w:rsid w:val="07E14774"/>
    <w:rsid w:val="084E0729"/>
    <w:rsid w:val="08BE3A23"/>
    <w:rsid w:val="0A4E1349"/>
    <w:rsid w:val="0AFF3011"/>
    <w:rsid w:val="0BBD4D2C"/>
    <w:rsid w:val="0BD76C4A"/>
    <w:rsid w:val="0BDB1DE2"/>
    <w:rsid w:val="0ECD4112"/>
    <w:rsid w:val="0F624D45"/>
    <w:rsid w:val="0F882247"/>
    <w:rsid w:val="0FA022FD"/>
    <w:rsid w:val="0FD76770"/>
    <w:rsid w:val="104951DA"/>
    <w:rsid w:val="10B604D9"/>
    <w:rsid w:val="10BB1A2E"/>
    <w:rsid w:val="10C055FF"/>
    <w:rsid w:val="11B5477F"/>
    <w:rsid w:val="133B0872"/>
    <w:rsid w:val="14143703"/>
    <w:rsid w:val="14B134C1"/>
    <w:rsid w:val="15A56DF7"/>
    <w:rsid w:val="16BB723D"/>
    <w:rsid w:val="17EA658A"/>
    <w:rsid w:val="180021C8"/>
    <w:rsid w:val="19FB53B4"/>
    <w:rsid w:val="1A4668B0"/>
    <w:rsid w:val="1A7B79AD"/>
    <w:rsid w:val="1BE5144E"/>
    <w:rsid w:val="1C820717"/>
    <w:rsid w:val="1CF307B7"/>
    <w:rsid w:val="1D7E0FE5"/>
    <w:rsid w:val="1DBD7A0E"/>
    <w:rsid w:val="1EDA7198"/>
    <w:rsid w:val="2015070E"/>
    <w:rsid w:val="204037B7"/>
    <w:rsid w:val="21110A0D"/>
    <w:rsid w:val="21BC577C"/>
    <w:rsid w:val="223349C9"/>
    <w:rsid w:val="22393ED6"/>
    <w:rsid w:val="22F972C7"/>
    <w:rsid w:val="23076D06"/>
    <w:rsid w:val="23DB22C9"/>
    <w:rsid w:val="240371BF"/>
    <w:rsid w:val="2488396E"/>
    <w:rsid w:val="24C22505"/>
    <w:rsid w:val="2506331B"/>
    <w:rsid w:val="250C243C"/>
    <w:rsid w:val="25164BB8"/>
    <w:rsid w:val="264A4C19"/>
    <w:rsid w:val="266E5A0D"/>
    <w:rsid w:val="27B37010"/>
    <w:rsid w:val="28A46C72"/>
    <w:rsid w:val="28DA190C"/>
    <w:rsid w:val="29404E7F"/>
    <w:rsid w:val="29AA31B9"/>
    <w:rsid w:val="29FD04D3"/>
    <w:rsid w:val="2A6A5976"/>
    <w:rsid w:val="2B73475A"/>
    <w:rsid w:val="2C667CB1"/>
    <w:rsid w:val="2CC8302A"/>
    <w:rsid w:val="2D5359ED"/>
    <w:rsid w:val="2DEF4DCA"/>
    <w:rsid w:val="2EBD0482"/>
    <w:rsid w:val="2F640800"/>
    <w:rsid w:val="2F9E4789"/>
    <w:rsid w:val="30B46AE4"/>
    <w:rsid w:val="30C253D0"/>
    <w:rsid w:val="311B54A5"/>
    <w:rsid w:val="315D06E4"/>
    <w:rsid w:val="31973D03"/>
    <w:rsid w:val="319F7F4E"/>
    <w:rsid w:val="32D60697"/>
    <w:rsid w:val="33337010"/>
    <w:rsid w:val="33441FE2"/>
    <w:rsid w:val="334A7D78"/>
    <w:rsid w:val="34235A97"/>
    <w:rsid w:val="34956E83"/>
    <w:rsid w:val="349D3BC1"/>
    <w:rsid w:val="372B4CDE"/>
    <w:rsid w:val="374E68C9"/>
    <w:rsid w:val="37661FFF"/>
    <w:rsid w:val="37E2720E"/>
    <w:rsid w:val="37FD4F6D"/>
    <w:rsid w:val="387A022A"/>
    <w:rsid w:val="3AC531A7"/>
    <w:rsid w:val="3B9811EF"/>
    <w:rsid w:val="3BE30695"/>
    <w:rsid w:val="3C59754C"/>
    <w:rsid w:val="3C632021"/>
    <w:rsid w:val="3DD6240F"/>
    <w:rsid w:val="3DF045AD"/>
    <w:rsid w:val="3EBE729C"/>
    <w:rsid w:val="3EE2456D"/>
    <w:rsid w:val="3EEC541F"/>
    <w:rsid w:val="407A53DF"/>
    <w:rsid w:val="408161F7"/>
    <w:rsid w:val="42E5549E"/>
    <w:rsid w:val="42EF46BE"/>
    <w:rsid w:val="43B37C4F"/>
    <w:rsid w:val="46942D7F"/>
    <w:rsid w:val="46AC3D04"/>
    <w:rsid w:val="472E2FB2"/>
    <w:rsid w:val="4778510C"/>
    <w:rsid w:val="47E83544"/>
    <w:rsid w:val="48471B5C"/>
    <w:rsid w:val="48AA3A91"/>
    <w:rsid w:val="48AA4ECF"/>
    <w:rsid w:val="494A29DF"/>
    <w:rsid w:val="49E57306"/>
    <w:rsid w:val="4A15596D"/>
    <w:rsid w:val="4A516F28"/>
    <w:rsid w:val="4AA76EAB"/>
    <w:rsid w:val="4AB048CB"/>
    <w:rsid w:val="4C460973"/>
    <w:rsid w:val="4C9A6A53"/>
    <w:rsid w:val="4D4A76E1"/>
    <w:rsid w:val="4ECD2BFF"/>
    <w:rsid w:val="4ECE2238"/>
    <w:rsid w:val="4F330525"/>
    <w:rsid w:val="4F751965"/>
    <w:rsid w:val="51130AB4"/>
    <w:rsid w:val="52DD3404"/>
    <w:rsid w:val="53956522"/>
    <w:rsid w:val="540A30CD"/>
    <w:rsid w:val="542A4E56"/>
    <w:rsid w:val="54322854"/>
    <w:rsid w:val="56BF7EAA"/>
    <w:rsid w:val="56CC0011"/>
    <w:rsid w:val="57412A6E"/>
    <w:rsid w:val="57994E34"/>
    <w:rsid w:val="583D687C"/>
    <w:rsid w:val="58705348"/>
    <w:rsid w:val="5A065F56"/>
    <w:rsid w:val="5B202F64"/>
    <w:rsid w:val="5B9267AD"/>
    <w:rsid w:val="5BD35648"/>
    <w:rsid w:val="5BDD3E6E"/>
    <w:rsid w:val="5C8707D6"/>
    <w:rsid w:val="5D681F9E"/>
    <w:rsid w:val="5DBA34D1"/>
    <w:rsid w:val="5DC26D1B"/>
    <w:rsid w:val="5E5A0EC0"/>
    <w:rsid w:val="5E8956D3"/>
    <w:rsid w:val="5F503258"/>
    <w:rsid w:val="60AA3509"/>
    <w:rsid w:val="615C0E88"/>
    <w:rsid w:val="61BC449B"/>
    <w:rsid w:val="62562DF6"/>
    <w:rsid w:val="63451DF7"/>
    <w:rsid w:val="63C139DC"/>
    <w:rsid w:val="64B61A4C"/>
    <w:rsid w:val="65787DD6"/>
    <w:rsid w:val="65942DB3"/>
    <w:rsid w:val="65DC3603"/>
    <w:rsid w:val="65FC6FA0"/>
    <w:rsid w:val="661E5F03"/>
    <w:rsid w:val="66BD3117"/>
    <w:rsid w:val="671E2CC5"/>
    <w:rsid w:val="67231C7B"/>
    <w:rsid w:val="676C22B2"/>
    <w:rsid w:val="67A77E82"/>
    <w:rsid w:val="68046E97"/>
    <w:rsid w:val="68446553"/>
    <w:rsid w:val="69D109BC"/>
    <w:rsid w:val="69EF3372"/>
    <w:rsid w:val="6A0E3FC7"/>
    <w:rsid w:val="6ADF2D0C"/>
    <w:rsid w:val="6BDF5882"/>
    <w:rsid w:val="6C016376"/>
    <w:rsid w:val="6C3F4F01"/>
    <w:rsid w:val="6DD75A39"/>
    <w:rsid w:val="6F8F6AB1"/>
    <w:rsid w:val="712566A7"/>
    <w:rsid w:val="716D2FC8"/>
    <w:rsid w:val="71C37237"/>
    <w:rsid w:val="72563378"/>
    <w:rsid w:val="72734D90"/>
    <w:rsid w:val="728A368E"/>
    <w:rsid w:val="73005A60"/>
    <w:rsid w:val="730126F0"/>
    <w:rsid w:val="734D0CE8"/>
    <w:rsid w:val="73755A9B"/>
    <w:rsid w:val="741656B3"/>
    <w:rsid w:val="745A7574"/>
    <w:rsid w:val="7535515F"/>
    <w:rsid w:val="757A33E6"/>
    <w:rsid w:val="760B1642"/>
    <w:rsid w:val="76402B20"/>
    <w:rsid w:val="764A7257"/>
    <w:rsid w:val="773C3BFF"/>
    <w:rsid w:val="77A34AD7"/>
    <w:rsid w:val="781434A2"/>
    <w:rsid w:val="78C33497"/>
    <w:rsid w:val="78CC0411"/>
    <w:rsid w:val="79CD2560"/>
    <w:rsid w:val="7B2A4573"/>
    <w:rsid w:val="7DF620AF"/>
    <w:rsid w:val="7E437179"/>
    <w:rsid w:val="7E9A3A0B"/>
    <w:rsid w:val="7ED76713"/>
    <w:rsid w:val="7F3639F6"/>
    <w:rsid w:val="7F5C0580"/>
    <w:rsid w:val="7F6D6288"/>
    <w:rsid w:val="7FC750C2"/>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99"/>
    <w:pPr>
      <w:widowControl/>
      <w:wordWrap w:val="0"/>
      <w:spacing w:before="100" w:beforeAutospacing="1" w:after="100" w:afterAutospacing="1"/>
      <w:jc w:val="left"/>
    </w:pPr>
    <w:rPr>
      <w:rFonts w:ascii="宋体" w:hAnsi="宋体"/>
      <w:kern w:val="0"/>
      <w:sz w:val="24"/>
    </w:r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 Char Char5"/>
    <w:basedOn w:val="13"/>
    <w:link w:val="3"/>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ScaleCrop>false</ScaleCrop>
  <LinksUpToDate>false</LinksUpToDate>
  <CharactersWithSpaces>8536</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q'w</cp:lastModifiedBy>
  <cp:lastPrinted>2021-12-02T07:10:19Z</cp:lastPrinted>
  <dcterms:modified xsi:type="dcterms:W3CDTF">2021-12-02T07:11:58Z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