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宣汉县市场监督管理局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食品安全抽检6</w:t>
      </w:r>
      <w:r>
        <w:rPr>
          <w:rFonts w:ascii="Times New Roman" w:hAnsi="Times New Roman" w:eastAsia="方正小标宋简体" w:cs="Times New Roman"/>
          <w:sz w:val="44"/>
          <w:szCs w:val="44"/>
        </w:rPr>
        <w:t>批次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不</w:t>
      </w:r>
      <w:r>
        <w:rPr>
          <w:rFonts w:ascii="Times New Roman" w:hAnsi="Times New Roman" w:eastAsia="方正小标宋简体" w:cs="Times New Roman"/>
          <w:sz w:val="44"/>
          <w:szCs w:val="44"/>
        </w:rPr>
        <w:t>合格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信息公</w:t>
      </w:r>
      <w:r>
        <w:rPr>
          <w:rFonts w:ascii="Times New Roman" w:hAnsi="Times New Roman" w:eastAsia="方正小标宋简体" w:cs="Times New Roman"/>
          <w:sz w:val="44"/>
          <w:szCs w:val="44"/>
        </w:rPr>
        <w:t>告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号）</w:t>
      </w:r>
    </w:p>
    <w:p>
      <w:pPr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近期，我局组织对餐饮食品、食用农产品等</w:t>
      </w:r>
      <w:r>
        <w:rPr>
          <w:rFonts w:ascii="Times New Roman" w:hAnsi="Times New Roman" w:eastAsia="仿宋_GB2312" w:cs="Times New Roman"/>
          <w:sz w:val="32"/>
          <w:szCs w:val="32"/>
        </w:rPr>
        <w:t>食品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进行监督抽检，共计7</w:t>
      </w:r>
      <w:r>
        <w:rPr>
          <w:rFonts w:ascii="Times New Roman" w:hAnsi="Times New Roman" w:eastAsia="仿宋_GB2312" w:cs="Times New Roman"/>
          <w:sz w:val="32"/>
          <w:szCs w:val="32"/>
        </w:rPr>
        <w:t>批次样品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，检出6批次样品不合格。发现的主要问题是检出禁限用农药超标、其他污染物的问题等。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对抽检中发现的不合格食品，我局已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立即组织开展核查处置，督促查清产品流向，控制风险；对违法违规行为，依法从严处理；及时将企业采取的风险防控措施和核查处置情况向社会公开。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现将监督抽检不合格产品信息公告如下：</w:t>
      </w:r>
    </w:p>
    <w:p>
      <w:pPr>
        <w:numPr>
          <w:ilvl w:val="0"/>
          <w:numId w:val="1"/>
        </w:numPr>
        <w:spacing w:line="600" w:lineRule="exact"/>
        <w:ind w:firstLine="62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检出农药超标问题</w:t>
      </w:r>
    </w:p>
    <w:p>
      <w:pPr>
        <w:numPr>
          <w:ilvl w:val="0"/>
          <w:numId w:val="2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宣汉县光头水果店销售的“香蕉”,吡虫啉项目不符合食品安全国家标准规定。</w:t>
      </w:r>
    </w:p>
    <w:p>
      <w:pPr>
        <w:numPr>
          <w:ilvl w:val="0"/>
          <w:numId w:val="2"/>
        </w:num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宣汉县东乡街道东街10号崔玮庆销售的“香蕉”,吡虫啉项目不符合食品安全国家标准规定。</w:t>
      </w:r>
    </w:p>
    <w:p>
      <w:pPr>
        <w:numPr>
          <w:ilvl w:val="0"/>
          <w:numId w:val="1"/>
        </w:numPr>
        <w:spacing w:line="600" w:lineRule="exact"/>
        <w:ind w:firstLine="62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其他污染物残留超标的问题</w:t>
      </w:r>
    </w:p>
    <w:p>
      <w:pPr>
        <w:numPr>
          <w:ilvl w:val="0"/>
          <w:numId w:val="3"/>
        </w:num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宣汉舌尖冒菜馆销售的“已消毒复用餐饮具（碗）”,阴离子合成洗涤剂(以十二烷基苯磺酸钠计）项目不符合食品安全国家标准规定。</w:t>
      </w:r>
    </w:p>
    <w:p>
      <w:pPr>
        <w:numPr>
          <w:ilvl w:val="0"/>
          <w:numId w:val="3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宣汉舌尖冒菜馆销售的“已消毒复用餐饮具（筷子）”,阴离子合成洗涤剂(以十二烷基苯磺酸钠计）项目不符合食品安全国家标准规定。</w:t>
      </w:r>
    </w:p>
    <w:p>
      <w:pPr>
        <w:numPr>
          <w:ilvl w:val="0"/>
          <w:numId w:val="3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宣汉县渝李记火锅餐饮店销售的“已消毒复用餐饮具（碗）”,阴离子合成洗涤剂(以十二烷基苯磺酸钠计）项目不符合食品安全国家标准规定。</w:t>
      </w:r>
    </w:p>
    <w:p>
      <w:pPr>
        <w:numPr>
          <w:ilvl w:val="0"/>
          <w:numId w:val="3"/>
        </w:num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宣汉县渝李记火锅餐饮店销售的“已消毒复用餐饮具（筷子）”,阴离子合成洗涤剂(以十二烷基苯磺酸钠计）项目不符合食品安全国家标准规定。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消费者如在市场上发现或购买到本次公布信息中所涉不合格产品，请拨打食品投诉举报电话</w:t>
      </w:r>
      <w:r>
        <w:rPr>
          <w:rFonts w:ascii="Times New Roman" w:hAnsi="Times New Roman" w:eastAsia="仿宋_GB2312" w:cs="Times New Roman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1.本次检验项目</w:t>
      </w:r>
    </w:p>
    <w:p>
      <w:pPr>
        <w:numPr>
          <w:ilvl w:val="0"/>
          <w:numId w:val="4"/>
        </w:numPr>
        <w:spacing w:line="600" w:lineRule="exact"/>
        <w:ind w:firstLine="115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食品安全抽检产品</w:t>
      </w:r>
      <w:r>
        <w:rPr>
          <w:rFonts w:ascii="Times New Roman" w:hAnsi="Times New Roman" w:eastAsia="仿宋_GB2312" w:cs="Times New Roman"/>
          <w:sz w:val="32"/>
          <w:szCs w:val="32"/>
        </w:rPr>
        <w:t>不合格项目解读</w:t>
      </w:r>
    </w:p>
    <w:p>
      <w:pPr>
        <w:numPr>
          <w:ilvl w:val="0"/>
          <w:numId w:val="4"/>
        </w:numPr>
        <w:spacing w:line="600" w:lineRule="exact"/>
        <w:ind w:firstLine="115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食品安全抽检产品</w:t>
      </w:r>
      <w:r>
        <w:rPr>
          <w:rFonts w:ascii="Times New Roman" w:hAnsi="Times New Roman" w:eastAsia="仿宋_GB2312" w:cs="Times New Roman"/>
          <w:sz w:val="32"/>
          <w:szCs w:val="32"/>
        </w:rPr>
        <w:t>不合格信息</w:t>
      </w:r>
    </w:p>
    <w:p>
      <w:pPr>
        <w:numPr>
          <w:ilvl w:val="0"/>
          <w:numId w:val="4"/>
        </w:numPr>
        <w:spacing w:line="600" w:lineRule="exact"/>
        <w:ind w:firstLine="115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食品安全抽检产品</w:t>
      </w:r>
      <w:r>
        <w:rPr>
          <w:rFonts w:ascii="Times New Roman" w:hAnsi="Times New Roman" w:eastAsia="仿宋_GB2312" w:cs="Times New Roman"/>
          <w:sz w:val="32"/>
          <w:szCs w:val="32"/>
        </w:rPr>
        <w:t>合格信息</w:t>
      </w:r>
    </w:p>
    <w:p>
      <w:pPr>
        <w:spacing w:line="600" w:lineRule="exact"/>
        <w:ind w:right="320"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right="320" w:firstLine="640" w:firstLineChars="20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宣汉县市场监督管理局</w:t>
      </w:r>
    </w:p>
    <w:p>
      <w:pPr>
        <w:spacing w:line="600" w:lineRule="exact"/>
        <w:ind w:right="320" w:firstLine="640" w:firstLineChars="200"/>
        <w:jc w:val="center"/>
        <w:rPr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ageBreakBefore/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5"/>
        </w:numPr>
        <w:adjustRightInd w:val="0"/>
        <w:spacing w:line="600" w:lineRule="exact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餐饮食品</w:t>
      </w:r>
    </w:p>
    <w:p>
      <w:pPr>
        <w:numPr>
          <w:ilvl w:val="0"/>
          <w:numId w:val="6"/>
        </w:numPr>
        <w:adjustRightInd w:val="0"/>
        <w:spacing w:line="600" w:lineRule="exact"/>
        <w:ind w:firstLine="640" w:firstLineChars="200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pStyle w:val="2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GB 2762-2017《食品安全国家标准 食品中污染物限量》、GB 14934-2016《食品安全国家标准 消毒餐(饮)具》等标准及产品明示标准和质量要求。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pStyle w:val="2"/>
        <w:ind w:firstLine="697" w:firstLineChars="218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复用餐饮具检验项目包括阴离子合成洗涤剂（以十二烷基苯磺酸钠计）、大肠菌群。</w:t>
      </w:r>
    </w:p>
    <w:p>
      <w:pPr>
        <w:numPr>
          <w:ilvl w:val="0"/>
          <w:numId w:val="5"/>
        </w:numPr>
        <w:adjustRightInd w:val="0"/>
        <w:spacing w:line="600" w:lineRule="exact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食用农产品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pStyle w:val="2"/>
        <w:ind w:firstLine="697" w:firstLineChars="218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吡虫啉、腈苯唑、噻虫胺、噻虫嗪。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600" w:lineRule="exact"/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sz w:val="44"/>
          <w:szCs w:val="44"/>
        </w:rPr>
        <w:t>不合格项目解读</w:t>
      </w:r>
    </w:p>
    <w:p>
      <w:pPr>
        <w:numPr>
          <w:ilvl w:val="0"/>
          <w:numId w:val="7"/>
        </w:numPr>
        <w:spacing w:line="600" w:lineRule="exact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已消毒复用餐具不合格项目阴离子合成洗涤剂解读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阴离子合成洗涤剂，即我们日常生活中经常用到的洗衣粉、洗洁精、肥皂等洗涤剂的主要成分，其主要成分十二烷基苯磺酸钠，是一种低毒物质，因其使用方便、易溶解、稳定性好、成本低等优点，在消毒企业中广泛使用。但是，如果餐具清洗消毒流程控制不当，会造成洗涤剂在餐具上的残留，对人体健康产生不良影响。因此，作为一种非食用的合成化学物质，应控制人体的摄入。GB14934-2016《食品安全国家标准 消毒餐（饮）具》中规定，采用化学消毒法的餐（饮）具的阴离子合成洗涤剂应不得检出。</w:t>
      </w:r>
    </w:p>
    <w:p>
      <w:pPr>
        <w:numPr>
          <w:ilvl w:val="0"/>
          <w:numId w:val="7"/>
        </w:numPr>
        <w:spacing w:line="600" w:lineRule="exact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香蕉不合格项目吡虫啉解读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2763—2021）中规定，吡虫啉在香蕉中的最大残留限量值为0.05mg/kg。可能是为快速控制虫害加大用药量，或未遵守采摘间隔期规定，致使上市销售时产品中的药物残留量未降解至标准限量以下。</w:t>
      </w: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食品安全监督抽检不合格产品信息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4"/>
        <w:tblW w:w="136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31"/>
        <w:gridCol w:w="811"/>
        <w:gridCol w:w="1380"/>
        <w:gridCol w:w="2009"/>
        <w:gridCol w:w="867"/>
        <w:gridCol w:w="932"/>
        <w:gridCol w:w="779"/>
        <w:gridCol w:w="1517"/>
        <w:gridCol w:w="2016"/>
        <w:gridCol w:w="1166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/批号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宣汉县光头水果店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宣汉县东乡镇东街70号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购进日期:2022-02-16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吡虫啉║0.113mg/kg║≤0.05mg/kg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宣汉县东乡街道东街10号崔玮庆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四川省达州市宣汉县东乡街道10号门市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购进日期:2022-02-15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吡虫啉║0.0708mg/kg║≤0.05mg/kg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宣汉舌尖冒菜馆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四川省达州市宣汉县东乡镇巴人广场二楼86号门市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已消毒复用餐饮具（碗）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2022-02-20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阴离子合成洗涤剂(以十二烷基苯磺酸钠计）║0.024mg/100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║不得检出mg/100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宣汉舌尖冒菜馆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四川省达州市宣汉县东乡镇巴人广场二楼86号门市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已消毒复用餐饮具（筷子）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2022-02-20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阴离子合成洗涤剂(以十二烷基苯磺酸钠计）║0.299mg/100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║不得检出mg/100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宣汉县渝李记火锅餐饮店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宣汉县东乡镇宏帆巴人广场L2层4-8、9号商铺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已消毒复用餐饮具（碗）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阴离子合成洗涤剂(以十二烷基苯磺酸钠计）║0.090mg/100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║不得检出mg/100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宣汉县渝李记火锅餐饮店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宣汉县东乡镇宏帆巴人广场L2层4-8、9号商铺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已消毒复用餐饮具（筷子）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阴离子合成洗涤剂(以十二烷基苯磺酸钠计）║0.266mg/100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║不得检出mg/100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cm²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食品安全监督抽检产品合格信息</w:t>
      </w:r>
      <w:r>
        <w:rPr>
          <w:rFonts w:hint="eastAsia" w:ascii="宋体" w:hAnsi="宋体" w:eastAsia="宋体" w:cs="宋体"/>
          <w:color w:val="000000"/>
          <w:kern w:val="0"/>
          <w:sz w:val="2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4"/>
        <w:tblW w:w="12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13"/>
        <w:gridCol w:w="1861"/>
        <w:gridCol w:w="1791"/>
        <w:gridCol w:w="1280"/>
        <w:gridCol w:w="1242"/>
        <w:gridCol w:w="2466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/批号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宣汉县明月便民超市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购进日期:2022-02-13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600" w:lineRule="exac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21942"/>
    <w:multiLevelType w:val="singleLevel"/>
    <w:tmpl w:val="82521942"/>
    <w:lvl w:ilvl="0" w:tentative="0">
      <w:start w:val="2"/>
      <w:numFmt w:val="decimal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82F047F2"/>
    <w:multiLevelType w:val="singleLevel"/>
    <w:tmpl w:val="82F047F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529F637"/>
    <w:multiLevelType w:val="singleLevel"/>
    <w:tmpl w:val="9529F6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9A8D2F53"/>
    <w:multiLevelType w:val="singleLevel"/>
    <w:tmpl w:val="9A8D2F5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3F6FC4F"/>
    <w:multiLevelType w:val="singleLevel"/>
    <w:tmpl w:val="B3F6FC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21FCE7F"/>
    <w:multiLevelType w:val="singleLevel"/>
    <w:tmpl w:val="121FCE7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C9"/>
    <w:rsid w:val="00260222"/>
    <w:rsid w:val="00293470"/>
    <w:rsid w:val="004E5BDD"/>
    <w:rsid w:val="00595A89"/>
    <w:rsid w:val="005C0457"/>
    <w:rsid w:val="005C0533"/>
    <w:rsid w:val="0063075E"/>
    <w:rsid w:val="007E4BC9"/>
    <w:rsid w:val="0085344C"/>
    <w:rsid w:val="00DF76F2"/>
    <w:rsid w:val="41B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character" w:styleId="6">
    <w:name w:val="Strong"/>
    <w:qFormat/>
    <w:uiPriority w:val="22"/>
    <w:rPr>
      <w:rFonts w:cs="Times New Roman"/>
      <w:b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正文文本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2017</Words>
  <Characters>2279</Characters>
  <Lines>17</Lines>
  <Paragraphs>5</Paragraphs>
  <TotalTime>55</TotalTime>
  <ScaleCrop>false</ScaleCrop>
  <LinksUpToDate>false</LinksUpToDate>
  <CharactersWithSpaces>2319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2022-04-01T08:20:00Z</dcterms:created>
  <dc:creator>Administrator</dc:creator>
  <cp:lastModifiedBy>曾莉</cp:lastModifiedBy>
  <dcterms:modified xsi:type="dcterms:W3CDTF">2022-04-07T02:23:22Z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7C5112FAE10140FE8CF4F3B132F17042</vt:lpwstr>
  </property>
</Properties>
</file>