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sz w:val="44"/>
          <w:szCs w:val="44"/>
        </w:rPr>
      </w:pPr>
    </w:p>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sz w:val="44"/>
          <w:szCs w:val="44"/>
        </w:rPr>
      </w:pPr>
    </w:p>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sz w:val="44"/>
          <w:szCs w:val="44"/>
        </w:rPr>
      </w:pPr>
    </w:p>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sz w:val="44"/>
          <w:szCs w:val="44"/>
        </w:rPr>
      </w:pPr>
    </w:p>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sz w:val="44"/>
          <w:szCs w:val="44"/>
        </w:rPr>
      </w:pPr>
    </w:p>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val="0"/>
          <w:sz w:val="44"/>
          <w:szCs w:val="44"/>
          <w:lang w:val="en-US" w:eastAsia="zh-CN" w:bidi="ar"/>
        </w:rPr>
      </w:pPr>
      <w:r>
        <w:rPr>
          <w:rFonts w:hint="eastAsia" w:ascii="方正小标宋简体" w:hAnsi="方正小标宋简体" w:eastAsia="方正小标宋简体" w:cs="方正小标宋简体"/>
          <w:b/>
          <w:sz w:val="44"/>
          <w:szCs w:val="44"/>
        </w:rPr>
        <w:t>关于</w:t>
      </w:r>
      <w:r>
        <w:rPr>
          <w:rFonts w:hint="eastAsia" w:ascii="方正小标宋简体" w:hAnsi="方正小标宋简体" w:eastAsia="方正小标宋简体" w:cs="方正小标宋简体"/>
          <w:b/>
          <w:sz w:val="44"/>
          <w:szCs w:val="44"/>
          <w:lang w:eastAsia="zh-CN"/>
        </w:rPr>
        <w:t>《</w:t>
      </w:r>
      <w:r>
        <w:rPr>
          <w:rFonts w:hint="eastAsia" w:ascii="方正小标宋简体" w:hAnsi="方正小标宋简体" w:eastAsia="方正小标宋简体" w:cs="方正小标宋简体"/>
          <w:b w:val="0"/>
          <w:bCs w:val="0"/>
          <w:sz w:val="44"/>
          <w:szCs w:val="44"/>
          <w:lang w:val="en-US" w:eastAsia="zh-CN" w:bidi="ar"/>
        </w:rPr>
        <w:t>宣汉县“十四五”推进农业农村现代化</w:t>
      </w:r>
      <w:r>
        <w:rPr>
          <w:rFonts w:hint="default" w:ascii="方正小标宋简体" w:hAnsi="方正小标宋简体" w:eastAsia="方正小标宋简体" w:cs="方正小标宋简体"/>
          <w:b w:val="0"/>
          <w:bCs w:val="0"/>
          <w:sz w:val="44"/>
          <w:szCs w:val="44"/>
          <w:lang w:bidi="ar"/>
        </w:rPr>
        <w:t>规划</w:t>
      </w:r>
      <w:r>
        <w:rPr>
          <w:rFonts w:hint="eastAsia" w:ascii="方正小标宋简体" w:hAnsi="方正小标宋简体" w:eastAsia="方正小标宋简体" w:cs="方正小标宋简体"/>
          <w:b/>
          <w:sz w:val="44"/>
          <w:szCs w:val="44"/>
          <w:lang w:eastAsia="zh-CN"/>
        </w:rPr>
        <w:t>》</w:t>
      </w:r>
      <w:r>
        <w:rPr>
          <w:rFonts w:hint="eastAsia" w:ascii="方正小标宋简体" w:hAnsi="方正小标宋简体" w:eastAsia="方正小标宋简体" w:cs="方正小标宋简体"/>
          <w:b w:val="0"/>
          <w:bCs w:val="0"/>
          <w:sz w:val="44"/>
          <w:szCs w:val="44"/>
          <w:lang w:val="en-US" w:eastAsia="zh-CN" w:bidi="ar"/>
        </w:rPr>
        <w:t>（征求意见稿）的解读</w:t>
      </w:r>
    </w:p>
    <w:p>
      <w:pPr>
        <w:pStyle w:val="2"/>
        <w:rPr>
          <w:rFonts w:hint="default"/>
          <w:lang w:val="en-US" w:eastAsia="zh-CN"/>
        </w:rPr>
      </w:pPr>
    </w:p>
    <w:p>
      <w:pPr>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为推动新发展阶段宣汉“三农”工作再上新台阶，推动宣汉农业大县向农业强县跨越，与全国、全省、全市同步基本实现农业农村现代化，</w:t>
      </w:r>
      <w:r>
        <w:rPr>
          <w:rFonts w:hint="eastAsia" w:ascii="仿宋_GB2312" w:hAnsi="仿宋_GB2312" w:eastAsia="仿宋_GB2312" w:cs="仿宋_GB2312"/>
          <w:sz w:val="32"/>
          <w:szCs w:val="32"/>
        </w:rPr>
        <w:t>根据《四川省国民经济和社会发展第十四个五年规划和二〇三五年远景目标纲要》和《达州市国民经济和社会发展第十四个五年规划和二〇三五年远景目标纲要</w:t>
      </w:r>
      <w:r>
        <w:rPr>
          <w:rFonts w:hint="eastAsia" w:ascii="仿宋_GB2312" w:hAnsi="仿宋_GB2312" w:eastAsia="仿宋_GB2312" w:cs="仿宋_GB2312"/>
          <w:sz w:val="32"/>
          <w:szCs w:val="32"/>
          <w:lang w:val="en-US" w:eastAsia="zh-CN"/>
        </w:rPr>
        <w:t>》和《宣汉县国民经济和社会发展第十四个五年规划和二〇三五年远景目标纲要》，宣汉县农业农村局组织编制了《宣汉县“十四五”推进农业农村现代化规划》（征求意见稿）。</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五”期间，宣汉县委、县政府聚焦“三农”领域补短板、强弱项、增效益，农业基础地位进一步巩固，农村面貌得到极大改善，脱贫攻坚取得决定性胜利，人民群众获得感、幸福感、安全感不断攀升。农业综合生产能力显著增强，农业“压舱石”作用日益稳固。优势特色产业持续稳定发展，新型农业经营主体不断壮大，农村一二三产融合亮点纷呈，建成了以大成镇为核心的省三星级宣汉县肉牛现代农业园区，农业农村改革全面深化，乡村治理和乡风文明稳步提升，农村人居环境持续改善，农民生活水平显著提高，全县农业农村经济稳步发展，乡村振兴开局良好，全面开启农业农村现代化站在了新的历史起点。</w:t>
      </w:r>
    </w:p>
    <w:p>
      <w:pPr>
        <w:spacing w:line="360" w:lineRule="auto"/>
        <w:ind w:firstLine="640" w:firstLineChars="200"/>
        <w:rPr>
          <w:rFonts w:hint="default"/>
          <w:lang w:val="en-US" w:eastAsia="zh-CN"/>
        </w:rPr>
      </w:pPr>
      <w:r>
        <w:rPr>
          <w:rFonts w:hint="default" w:ascii="仿宋_GB2312" w:hAnsi="仿宋_GB2312" w:eastAsia="仿宋_GB2312" w:cs="仿宋_GB2312"/>
          <w:sz w:val="32"/>
          <w:szCs w:val="32"/>
          <w:lang w:val="en-US" w:eastAsia="zh-CN"/>
        </w:rPr>
        <w:t>“十四五”时期，宣汉农业农村发展的外部环境、阶段特征发生深刻变化，面临一系列重大机遇</w:t>
      </w:r>
      <w:r>
        <w:rPr>
          <w:rFonts w:hint="eastAsia" w:ascii="仿宋_GB2312" w:hAnsi="仿宋_GB2312" w:eastAsia="仿宋_GB2312" w:cs="仿宋_GB2312"/>
          <w:sz w:val="32"/>
          <w:szCs w:val="32"/>
          <w:lang w:val="en-US" w:eastAsia="zh-CN"/>
        </w:rPr>
        <w:t>。新时代西部大开发、城宣万革命老区振兴发展、成渝地区双城经济圈建设和万达开川渝统筹发展等战略的实施等国省战略为宣汉创造政策机遇，区域协同为宣汉提供开放机遇。</w:t>
      </w:r>
      <w:bookmarkStart w:id="0" w:name="_GoBack"/>
      <w:bookmarkEnd w:id="0"/>
    </w:p>
    <w:p>
      <w:pPr>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《规划》共分八章，</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_Toc29160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包括开启全面推进农业农村现代化新征程、</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_Toc20646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聚焦农业现代化争创国家农业现代化示范区、</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_Toc24094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聚焦农村现代化争创全省乡村振兴先进县、</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_Toc26373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聚焦农民现代化打造成渝地区农村“双创”新高地</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_Toc27430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推进巩固拓展脱贫攻坚成果同乡村振兴有效衔接</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_Toc8771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改革开放持续增强发展动能、</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_Toc5894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强化保障全力推动规划落地</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_Toc8805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环境影响评价</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等内容。</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《规划》结合宣汉县情实际，立足新发展阶段、贯彻新发展理念、融入新发展格局，提出了“十四五”时期宣汉“三农”工作的发展目标、主要任务和具体措施，</w:t>
      </w:r>
      <w:r>
        <w:rPr>
          <w:rFonts w:hint="eastAsia" w:ascii="仿宋_GB2312" w:hAnsi="仿宋_GB2312" w:eastAsia="仿宋_GB2312" w:cs="仿宋_GB2312"/>
          <w:sz w:val="32"/>
          <w:szCs w:val="32"/>
        </w:rPr>
        <w:t>是国民经济和社会发展五年总体规划在</w:t>
      </w:r>
      <w:r>
        <w:rPr>
          <w:rFonts w:hint="eastAsia" w:ascii="仿宋_GB2312" w:hAnsi="仿宋_GB2312" w:eastAsia="仿宋_GB2312" w:cs="仿宋_GB2312"/>
          <w:sz w:val="32"/>
          <w:szCs w:val="32"/>
          <w:lang w:val="en-US" w:eastAsia="zh-CN"/>
        </w:rPr>
        <w:t>农业农村</w:t>
      </w:r>
      <w:r>
        <w:rPr>
          <w:rFonts w:hint="eastAsia" w:ascii="仿宋_GB2312" w:hAnsi="仿宋_GB2312" w:eastAsia="仿宋_GB2312" w:cs="仿宋_GB2312"/>
          <w:sz w:val="32"/>
          <w:szCs w:val="32"/>
        </w:rPr>
        <w:t>领域的具体细化和落实，是宣汉县“十四五”重点专项规划，</w:t>
      </w:r>
      <w:r>
        <w:rPr>
          <w:rFonts w:hint="eastAsia" w:ascii="仿宋_GB2312" w:hAnsi="仿宋_GB2312" w:eastAsia="仿宋_GB2312" w:cs="仿宋_GB2312"/>
          <w:sz w:val="32"/>
          <w:szCs w:val="32"/>
          <w:lang w:val="en-US" w:eastAsia="zh-CN"/>
        </w:rPr>
        <w:t>是“十四五”时期宣汉推进农业农村现代化的指导性文件。规划对宣汉县</w:t>
      </w:r>
      <w:r>
        <w:rPr>
          <w:rFonts w:hint="default" w:ascii="仿宋_GB2312" w:hAnsi="仿宋_GB2312" w:eastAsia="仿宋_GB2312" w:cs="仿宋_GB2312"/>
          <w:sz w:val="32"/>
          <w:szCs w:val="32"/>
          <w:lang w:val="en-US" w:eastAsia="zh-CN"/>
        </w:rPr>
        <w:t>深度融入成渝地区双城经济圈和万达开川渝统筹发展示范区，协同创建城宣万革命老区振兴发展示范区，全力争创全国</w:t>
      </w:r>
      <w:r>
        <w:rPr>
          <w:rFonts w:hint="eastAsia" w:ascii="仿宋_GB2312" w:hAnsi="仿宋_GB2312" w:eastAsia="仿宋_GB2312" w:cs="仿宋_GB2312"/>
          <w:sz w:val="32"/>
          <w:szCs w:val="32"/>
        </w:rPr>
        <w:t>“百强县”、勇当达州创副“主力军”</w:t>
      </w:r>
      <w:r>
        <w:rPr>
          <w:rFonts w:hint="default" w:ascii="仿宋_GB2312" w:hAnsi="仿宋_GB2312" w:eastAsia="仿宋_GB2312" w:cs="仿宋_GB2312"/>
          <w:sz w:val="32"/>
          <w:szCs w:val="32"/>
          <w:lang w:val="en-US" w:eastAsia="zh-CN"/>
        </w:rPr>
        <w:t>和川渝毗邻地区县域高质量发展示范区具有十分重大的意义</w:t>
      </w:r>
      <w:r>
        <w:rPr>
          <w:rFonts w:hint="eastAsia" w:ascii="仿宋_GB2312" w:hAnsi="仿宋_GB2312" w:eastAsia="仿宋_GB2312" w:cs="仿宋_GB2312"/>
          <w:sz w:val="32"/>
          <w:szCs w:val="32"/>
          <w:lang w:val="en-US" w:eastAsia="zh-CN"/>
        </w:rPr>
        <w:t>。</w:t>
      </w:r>
    </w:p>
    <w:p>
      <w:pPr>
        <w:pStyle w:val="2"/>
        <w:rPr>
          <w:rFonts w:hint="eastAsia" w:ascii="仿宋_GB2312" w:hAnsi="仿宋_GB2312" w:eastAsia="仿宋_GB2312" w:cs="仿宋_GB2312"/>
          <w:sz w:val="32"/>
          <w:szCs w:val="32"/>
          <w:lang w:val="en-US" w:eastAsia="zh-CN"/>
        </w:rPr>
      </w:pPr>
    </w:p>
    <w:p>
      <w:pPr>
        <w:pStyle w:val="4"/>
        <w:rPr>
          <w:rFonts w:hint="eastAsia"/>
          <w:lang w:val="en-US" w:eastAsia="zh-CN"/>
        </w:rPr>
      </w:pPr>
    </w:p>
    <w:p>
      <w:pPr>
        <w:pStyle w:val="2"/>
        <w:rPr>
          <w:rFonts w:hint="default"/>
          <w:lang w:val="en-US" w:eastAsia="zh-CN"/>
        </w:rPr>
      </w:pPr>
    </w:p>
    <w:p>
      <w:pPr>
        <w:rPr>
          <w:rFonts w:hint="eastAsia" w:ascii="Times New Roman" w:hAnsi="Times New Roman" w:eastAsia="仿宋_GB2312" w:cs="Times New Roman"/>
          <w:b w:val="0"/>
          <w:kern w:val="2"/>
          <w:sz w:val="30"/>
          <w:szCs w:val="30"/>
          <w:lang w:val="en-US" w:eastAsia="zh-CN" w:bidi="ar-SA"/>
        </w:rPr>
      </w:pPr>
      <w:r>
        <w:rPr>
          <w:rFonts w:hint="eastAsia" w:ascii="Times New Roman" w:hAnsi="Times New Roman" w:eastAsia="仿宋_GB2312" w:cs="Times New Roman"/>
          <w:b w:val="0"/>
          <w:kern w:val="2"/>
          <w:sz w:val="30"/>
          <w:szCs w:val="30"/>
          <w:lang w:val="en-US" w:eastAsia="zh-CN" w:bidi="ar-SA"/>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YjdlNTBhNmM1NjJlZjBhYTM3NjVjYmZjMWEzNzIifQ=="/>
  </w:docVars>
  <w:rsids>
    <w:rsidRoot w:val="58B04BD1"/>
    <w:rsid w:val="0F435E07"/>
    <w:rsid w:val="31333301"/>
    <w:rsid w:val="58B04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rPr>
      <w:rFonts w:hint="eastAsia" w:ascii="Calibri" w:hAnsi="Calibri" w:eastAsia="宋体" w:cs="Calibri"/>
      <w:szCs w:val="21"/>
    </w:rPr>
  </w:style>
  <w:style w:type="paragraph" w:styleId="4">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1093</Words>
  <Characters>1093</Characters>
  <Lines>0</Lines>
  <Paragraphs>0</Paragraphs>
  <TotalTime>2</TotalTime>
  <ScaleCrop>false</ScaleCrop>
  <LinksUpToDate>false</LinksUpToDate>
  <CharactersWithSpaces>1095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2022-09-05T06:47:00Z</dcterms:created>
  <dc:creator>Administrator</dc:creator>
  <cp:lastModifiedBy>Administrator</cp:lastModifiedBy>
  <dcterms:modified xsi:type="dcterms:W3CDTF">2022-09-05T06:51:45Z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AEEA7E6F41FA461DB07304E6A2A6D242</vt:lpwstr>
  </property>
</Properties>
</file>