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8242A">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bookmarkStart w:id="0" w:name="_GoBack"/>
    </w:p>
    <w:p w14:paraId="531ED66A">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24221A93">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14:paraId="7C0A5A62">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lang w:eastAsia="zh-CN"/>
        </w:rPr>
        <w:t>君塘镇</w:t>
      </w:r>
      <w:r>
        <w:rPr>
          <w:rFonts w:hint="default" w:ascii="Times New Roman" w:hAnsi="Times New Roman" w:eastAsia="方正小标宋简体" w:cs="Times New Roman"/>
          <w:sz w:val="90"/>
          <w:szCs w:val="90"/>
        </w:rPr>
        <w:t>履行职责事项清单</w:t>
      </w:r>
    </w:p>
    <w:p w14:paraId="3B2FDF76">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16ED8F2A">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727847DB">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14:paraId="3F6F7C22">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p>
    <w:p w14:paraId="104406F4">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14:paraId="7AC983B9">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2.配合履职事项清单........................................................................................................................................1</w:t>
      </w:r>
      <w:r>
        <w:rPr>
          <w:rFonts w:hint="default" w:ascii="Times New Roman" w:hAnsi="Times New Roman" w:eastAsia="黑体" w:cs="Times New Roman"/>
          <w:sz w:val="32"/>
          <w:szCs w:val="32"/>
          <w:lang w:val="en-US" w:eastAsia="zh-CN"/>
        </w:rPr>
        <w:t>1</w:t>
      </w:r>
    </w:p>
    <w:p w14:paraId="561B1093">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eastAsia="zh-CN"/>
        </w:rPr>
        <w:t>3.上级部门收回事项清单................................................................................................................................</w:t>
      </w:r>
      <w:r>
        <w:rPr>
          <w:rFonts w:hint="default" w:ascii="Times New Roman" w:hAnsi="Times New Roman" w:eastAsia="黑体" w:cs="Times New Roman"/>
          <w:sz w:val="32"/>
          <w:szCs w:val="32"/>
          <w:lang w:val="en-US" w:eastAsia="zh-CN"/>
        </w:rPr>
        <w:t>76</w:t>
      </w:r>
    </w:p>
    <w:p w14:paraId="1587C2C9">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42DF48F3">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footerReference r:id="rId3"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463F4A4E">
      <w:pPr>
        <w:spacing w:line="579"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基本履职事项清单</w:t>
      </w:r>
    </w:p>
    <w:tbl>
      <w:tblPr>
        <w:tblStyle w:val="6"/>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13543"/>
        <w:gridCol w:w="63"/>
      </w:tblGrid>
      <w:tr w14:paraId="30FC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80" w:type="dxa"/>
            <w:shd w:val="clear" w:color="auto" w:fill="auto"/>
            <w:tcMar>
              <w:top w:w="15" w:type="dxa"/>
              <w:left w:w="15" w:type="dxa"/>
              <w:right w:w="15" w:type="dxa"/>
            </w:tcMar>
            <w:vAlign w:val="center"/>
          </w:tcPr>
          <w:p w14:paraId="7286C7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序号</w:t>
            </w:r>
          </w:p>
        </w:tc>
        <w:tc>
          <w:tcPr>
            <w:tcW w:w="13606" w:type="dxa"/>
            <w:gridSpan w:val="2"/>
            <w:shd w:val="clear" w:color="auto" w:fill="auto"/>
            <w:tcMar>
              <w:top w:w="15" w:type="dxa"/>
              <w:left w:w="15" w:type="dxa"/>
              <w:right w:w="15" w:type="dxa"/>
            </w:tcMar>
            <w:vAlign w:val="center"/>
          </w:tcPr>
          <w:p w14:paraId="6FD867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事项名称</w:t>
            </w:r>
          </w:p>
        </w:tc>
      </w:tr>
      <w:tr w14:paraId="2881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1DF3173F">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firstLine="0" w:firstLineChars="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一、党的建设（1</w:t>
            </w:r>
            <w:r>
              <w:rPr>
                <w:rFonts w:hint="default" w:ascii="Times New Roman" w:hAnsi="Times New Roman" w:eastAsia="黑体" w:cs="Times New Roman"/>
                <w:i w:val="0"/>
                <w:color w:val="000000"/>
                <w:spacing w:val="0"/>
                <w:kern w:val="0"/>
                <w:sz w:val="24"/>
                <w:szCs w:val="22"/>
                <w:u w:val="none"/>
                <w:lang w:val="en-US" w:eastAsia="zh-CN" w:bidi="ar"/>
              </w:rPr>
              <w:t>7</w:t>
            </w:r>
            <w:r>
              <w:rPr>
                <w:rFonts w:hint="default" w:ascii="Times New Roman" w:hAnsi="Times New Roman" w:eastAsia="黑体" w:cs="Times New Roman"/>
                <w:i w:val="0"/>
                <w:color w:val="000000"/>
                <w:spacing w:val="0"/>
                <w:kern w:val="0"/>
                <w:sz w:val="24"/>
                <w:szCs w:val="22"/>
                <w:u w:val="none"/>
                <w:lang w:val="en-US" w:eastAsia="zh-CN" w:bidi="ar"/>
              </w:rPr>
              <w:t>项）</w:t>
            </w:r>
          </w:p>
        </w:tc>
      </w:tr>
      <w:tr w14:paraId="6B1E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680" w:type="dxa"/>
            <w:shd w:val="clear" w:color="auto" w:fill="auto"/>
            <w:tcMar>
              <w:top w:w="15" w:type="dxa"/>
              <w:left w:w="15" w:type="dxa"/>
              <w:right w:w="15" w:type="dxa"/>
            </w:tcMar>
            <w:vAlign w:val="center"/>
          </w:tcPr>
          <w:p w14:paraId="42E6C7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3606" w:type="dxa"/>
            <w:gridSpan w:val="2"/>
            <w:shd w:val="clear" w:color="auto" w:fill="auto"/>
            <w:tcMar>
              <w:top w:w="15" w:type="dxa"/>
              <w:left w:w="15" w:type="dxa"/>
              <w:right w:w="15" w:type="dxa"/>
            </w:tcMar>
            <w:vAlign w:val="center"/>
          </w:tcPr>
          <w:p w14:paraId="234C81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2D7C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680" w:type="dxa"/>
            <w:shd w:val="clear" w:color="auto" w:fill="auto"/>
            <w:tcMar>
              <w:top w:w="15" w:type="dxa"/>
              <w:left w:w="15" w:type="dxa"/>
              <w:right w:w="15" w:type="dxa"/>
            </w:tcMar>
            <w:vAlign w:val="center"/>
          </w:tcPr>
          <w:p w14:paraId="4985C0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3606" w:type="dxa"/>
            <w:gridSpan w:val="2"/>
            <w:shd w:val="clear" w:color="auto" w:fill="auto"/>
            <w:tcMar>
              <w:top w:w="15" w:type="dxa"/>
              <w:left w:w="15" w:type="dxa"/>
              <w:right w:w="15" w:type="dxa"/>
            </w:tcMar>
            <w:vAlign w:val="center"/>
          </w:tcPr>
          <w:p w14:paraId="758EE4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14:paraId="5D05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680" w:type="dxa"/>
            <w:shd w:val="clear" w:color="auto" w:fill="auto"/>
            <w:tcMar>
              <w:top w:w="15" w:type="dxa"/>
              <w:left w:w="15" w:type="dxa"/>
              <w:right w:w="15" w:type="dxa"/>
            </w:tcMar>
            <w:vAlign w:val="center"/>
          </w:tcPr>
          <w:p w14:paraId="04316A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3606" w:type="dxa"/>
            <w:gridSpan w:val="2"/>
            <w:shd w:val="clear" w:color="auto" w:fill="auto"/>
            <w:tcMar>
              <w:top w:w="15" w:type="dxa"/>
              <w:left w:w="15" w:type="dxa"/>
              <w:right w:w="15" w:type="dxa"/>
            </w:tcMar>
            <w:vAlign w:val="center"/>
          </w:tcPr>
          <w:p w14:paraId="74F7C6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14:paraId="79D5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A2C00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3606" w:type="dxa"/>
            <w:gridSpan w:val="2"/>
            <w:shd w:val="clear" w:color="auto" w:fill="auto"/>
            <w:tcMar>
              <w:top w:w="15" w:type="dxa"/>
              <w:left w:w="15" w:type="dxa"/>
              <w:right w:w="15" w:type="dxa"/>
            </w:tcMar>
            <w:vAlign w:val="center"/>
          </w:tcPr>
          <w:p w14:paraId="3E51F9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负责党建引领基层治理，推动基层群众自治、法治、德治相融合，开展人民建议征集有关工作</w:t>
            </w:r>
          </w:p>
        </w:tc>
      </w:tr>
      <w:tr w14:paraId="64CC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680" w:type="dxa"/>
            <w:shd w:val="clear" w:color="auto" w:fill="auto"/>
            <w:tcMar>
              <w:top w:w="15" w:type="dxa"/>
              <w:left w:w="15" w:type="dxa"/>
              <w:right w:w="15" w:type="dxa"/>
            </w:tcMar>
            <w:vAlign w:val="center"/>
          </w:tcPr>
          <w:p w14:paraId="7D991E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3606" w:type="dxa"/>
            <w:gridSpan w:val="2"/>
            <w:shd w:val="clear" w:color="auto" w:fill="auto"/>
            <w:tcMar>
              <w:top w:w="15" w:type="dxa"/>
              <w:left w:w="15" w:type="dxa"/>
              <w:right w:w="15" w:type="dxa"/>
            </w:tcMar>
            <w:vAlign w:val="center"/>
          </w:tcPr>
          <w:p w14:paraId="4E18F3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626A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35E59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p>
        </w:tc>
        <w:tc>
          <w:tcPr>
            <w:tcW w:w="13606" w:type="dxa"/>
            <w:gridSpan w:val="2"/>
            <w:shd w:val="clear" w:color="auto" w:fill="auto"/>
            <w:tcMar>
              <w:top w:w="15" w:type="dxa"/>
              <w:left w:w="15" w:type="dxa"/>
              <w:right w:w="15" w:type="dxa"/>
            </w:tcMar>
            <w:vAlign w:val="center"/>
          </w:tcPr>
          <w:p w14:paraId="376A4E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接受上级巡察，履行巡察整改主体责任，抓好巡察反馈意见的整改落实</w:t>
            </w:r>
          </w:p>
        </w:tc>
      </w:tr>
      <w:tr w14:paraId="5DA4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93C32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13606" w:type="dxa"/>
            <w:gridSpan w:val="2"/>
            <w:shd w:val="clear" w:color="auto" w:fill="auto"/>
            <w:tcMar>
              <w:top w:w="15" w:type="dxa"/>
              <w:left w:w="15" w:type="dxa"/>
              <w:right w:w="15" w:type="dxa"/>
            </w:tcMar>
            <w:vAlign w:val="center"/>
          </w:tcPr>
          <w:p w14:paraId="106A43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组织实施党委换届，落实党代会代表任期制，负责代表选举及联络服务</w:t>
            </w:r>
          </w:p>
        </w:tc>
      </w:tr>
      <w:tr w14:paraId="444F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5A685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p>
        </w:tc>
        <w:tc>
          <w:tcPr>
            <w:tcW w:w="13606" w:type="dxa"/>
            <w:gridSpan w:val="2"/>
            <w:shd w:val="clear" w:color="auto" w:fill="auto"/>
            <w:tcMar>
              <w:top w:w="15" w:type="dxa"/>
              <w:left w:w="15" w:type="dxa"/>
              <w:right w:w="15" w:type="dxa"/>
            </w:tcMar>
            <w:vAlign w:val="center"/>
          </w:tcPr>
          <w:p w14:paraId="644AB4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加强村党组织和基层政权建设，指导下级党组织及自治组织换届选举，指导村（居）民委员会自治，指导、监督村（社区）“三务”公开</w:t>
            </w:r>
          </w:p>
        </w:tc>
      </w:tr>
      <w:tr w14:paraId="3021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9C301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p>
        </w:tc>
        <w:tc>
          <w:tcPr>
            <w:tcW w:w="13606" w:type="dxa"/>
            <w:gridSpan w:val="2"/>
            <w:shd w:val="clear" w:color="auto" w:fill="auto"/>
            <w:tcMar>
              <w:top w:w="15" w:type="dxa"/>
              <w:left w:w="15" w:type="dxa"/>
              <w:right w:w="15" w:type="dxa"/>
            </w:tcMar>
            <w:vAlign w:val="center"/>
          </w:tcPr>
          <w:p w14:paraId="49F957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加强党员队伍建设，负责党员发展、教育、管理、监督、服务和党费收缴、管理、使用等工作，落实党内关爱、帮扶、激励等措施</w:t>
            </w:r>
          </w:p>
        </w:tc>
      </w:tr>
      <w:tr w14:paraId="1B4C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80" w:type="dxa"/>
            <w:shd w:val="clear" w:color="auto" w:fill="auto"/>
            <w:tcMar>
              <w:top w:w="15" w:type="dxa"/>
              <w:left w:w="15" w:type="dxa"/>
              <w:right w:w="15" w:type="dxa"/>
            </w:tcMar>
            <w:vAlign w:val="center"/>
          </w:tcPr>
          <w:p w14:paraId="36AC39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w:t>
            </w:r>
          </w:p>
        </w:tc>
        <w:tc>
          <w:tcPr>
            <w:tcW w:w="13606" w:type="dxa"/>
            <w:gridSpan w:val="2"/>
            <w:shd w:val="clear" w:color="auto" w:fill="auto"/>
            <w:tcMar>
              <w:top w:w="15" w:type="dxa"/>
              <w:left w:w="15" w:type="dxa"/>
              <w:right w:w="15" w:type="dxa"/>
            </w:tcMar>
            <w:vAlign w:val="center"/>
          </w:tcPr>
          <w:p w14:paraId="285FFD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2749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E1F0F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w:t>
            </w:r>
          </w:p>
        </w:tc>
        <w:tc>
          <w:tcPr>
            <w:tcW w:w="13606" w:type="dxa"/>
            <w:gridSpan w:val="2"/>
            <w:shd w:val="clear" w:color="auto" w:fill="auto"/>
            <w:tcMar>
              <w:top w:w="15" w:type="dxa"/>
              <w:left w:w="15" w:type="dxa"/>
              <w:right w:w="15" w:type="dxa"/>
            </w:tcMar>
            <w:vAlign w:val="center"/>
          </w:tcPr>
          <w:p w14:paraId="6AAB16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落实党管人才工作制度，开展农业科技、产业发展、乡村建设等方面人才引进、培养、管理、服务等工作，培育壮大本土人才队伍</w:t>
            </w:r>
          </w:p>
        </w:tc>
      </w:tr>
      <w:tr w14:paraId="29E9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80" w:type="dxa"/>
            <w:shd w:val="clear" w:color="auto" w:fill="auto"/>
            <w:tcMar>
              <w:top w:w="15" w:type="dxa"/>
              <w:left w:w="15" w:type="dxa"/>
              <w:right w:w="15" w:type="dxa"/>
            </w:tcMar>
            <w:vAlign w:val="center"/>
          </w:tcPr>
          <w:p w14:paraId="00EB12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12</w:t>
            </w:r>
          </w:p>
        </w:tc>
        <w:tc>
          <w:tcPr>
            <w:tcW w:w="13606" w:type="dxa"/>
            <w:gridSpan w:val="2"/>
            <w:shd w:val="clear" w:color="auto" w:fill="auto"/>
            <w:tcMar>
              <w:top w:w="15" w:type="dxa"/>
              <w:left w:w="15" w:type="dxa"/>
              <w:right w:w="15" w:type="dxa"/>
            </w:tcMar>
            <w:vAlign w:val="center"/>
          </w:tcPr>
          <w:p w14:paraId="675992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4B86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386A3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13</w:t>
            </w:r>
          </w:p>
        </w:tc>
        <w:tc>
          <w:tcPr>
            <w:tcW w:w="13606" w:type="dxa"/>
            <w:gridSpan w:val="2"/>
            <w:shd w:val="clear" w:color="auto" w:fill="auto"/>
            <w:tcMar>
              <w:top w:w="15" w:type="dxa"/>
              <w:left w:w="15" w:type="dxa"/>
              <w:right w:w="15" w:type="dxa"/>
            </w:tcMar>
            <w:vAlign w:val="center"/>
          </w:tcPr>
          <w:p w14:paraId="162EE0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加强村（社区）党群服务中心等阵地建设，优化党群服务中心功能布局，规范村级组织工作事务、机构牌子和证明事项</w:t>
            </w:r>
          </w:p>
        </w:tc>
      </w:tr>
      <w:tr w14:paraId="2034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680" w:type="dxa"/>
            <w:shd w:val="clear" w:color="auto" w:fill="auto"/>
            <w:tcMar>
              <w:top w:w="15" w:type="dxa"/>
              <w:left w:w="15" w:type="dxa"/>
              <w:right w:w="15" w:type="dxa"/>
            </w:tcMar>
            <w:vAlign w:val="center"/>
          </w:tcPr>
          <w:p w14:paraId="06DA73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14</w:t>
            </w:r>
          </w:p>
        </w:tc>
        <w:tc>
          <w:tcPr>
            <w:tcW w:w="13606" w:type="dxa"/>
            <w:gridSpan w:val="2"/>
            <w:shd w:val="clear" w:color="auto" w:fill="auto"/>
            <w:tcMar>
              <w:top w:w="15" w:type="dxa"/>
              <w:left w:w="15" w:type="dxa"/>
              <w:right w:w="15" w:type="dxa"/>
            </w:tcMar>
            <w:vAlign w:val="center"/>
          </w:tcPr>
          <w:p w14:paraId="746986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14:paraId="1A2D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680" w:type="dxa"/>
            <w:shd w:val="clear" w:color="auto" w:fill="auto"/>
            <w:tcMar>
              <w:top w:w="15" w:type="dxa"/>
              <w:left w:w="15" w:type="dxa"/>
              <w:right w:w="15" w:type="dxa"/>
            </w:tcMar>
            <w:vAlign w:val="center"/>
          </w:tcPr>
          <w:p w14:paraId="19CB85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15</w:t>
            </w:r>
          </w:p>
        </w:tc>
        <w:tc>
          <w:tcPr>
            <w:tcW w:w="13606" w:type="dxa"/>
            <w:gridSpan w:val="2"/>
            <w:shd w:val="clear" w:color="auto" w:fill="auto"/>
            <w:tcMar>
              <w:top w:w="15" w:type="dxa"/>
              <w:left w:w="15" w:type="dxa"/>
              <w:right w:w="15" w:type="dxa"/>
            </w:tcMar>
            <w:vAlign w:val="center"/>
          </w:tcPr>
          <w:p w14:paraId="653FDE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推动政协基层协商民主建设，支持和保障政协委员开展民主监督、参政议政等工作，负责政协委员推荐、联络服务、视察调研等工作，办理政协委员提案</w:t>
            </w:r>
          </w:p>
        </w:tc>
      </w:tr>
      <w:tr w14:paraId="6046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95311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16</w:t>
            </w:r>
          </w:p>
        </w:tc>
        <w:tc>
          <w:tcPr>
            <w:tcW w:w="13606" w:type="dxa"/>
            <w:gridSpan w:val="2"/>
            <w:shd w:val="clear" w:color="auto" w:fill="auto"/>
            <w:tcMar>
              <w:top w:w="15" w:type="dxa"/>
              <w:left w:w="15" w:type="dxa"/>
              <w:right w:w="15" w:type="dxa"/>
            </w:tcMar>
            <w:vAlign w:val="center"/>
          </w:tcPr>
          <w:p w14:paraId="5A9243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负责工会、共青团、妇联、科协、红十字会、残联等群团组织建设</w:t>
            </w:r>
          </w:p>
        </w:tc>
      </w:tr>
      <w:tr w14:paraId="4840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680" w:type="dxa"/>
            <w:shd w:val="clear" w:color="auto" w:fill="auto"/>
            <w:tcMar>
              <w:top w:w="15" w:type="dxa"/>
              <w:left w:w="15" w:type="dxa"/>
              <w:right w:w="15" w:type="dxa"/>
            </w:tcMar>
            <w:vAlign w:val="center"/>
          </w:tcPr>
          <w:p w14:paraId="2090C3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17</w:t>
            </w:r>
          </w:p>
        </w:tc>
        <w:tc>
          <w:tcPr>
            <w:tcW w:w="13606" w:type="dxa"/>
            <w:gridSpan w:val="2"/>
            <w:shd w:val="clear" w:color="auto" w:fill="auto"/>
            <w:tcMar>
              <w:top w:w="15" w:type="dxa"/>
              <w:left w:w="15" w:type="dxa"/>
              <w:right w:w="15" w:type="dxa"/>
            </w:tcMar>
            <w:vAlign w:val="center"/>
          </w:tcPr>
          <w:p w14:paraId="669FCF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推动深化改革工作，以群众关注的事项为“小切口”，积极谋划推进自主创新改革事项和微改革任务，总结改革创新经验，解决群众身边的问题</w:t>
            </w:r>
          </w:p>
        </w:tc>
      </w:tr>
      <w:tr w14:paraId="6AAF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264E80E5">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firstLine="0" w:firstLineChars="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二、经济发展（4项）</w:t>
            </w:r>
          </w:p>
        </w:tc>
      </w:tr>
      <w:tr w14:paraId="5163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80" w:type="dxa"/>
            <w:shd w:val="clear" w:color="auto" w:fill="auto"/>
            <w:tcMar>
              <w:top w:w="15" w:type="dxa"/>
              <w:left w:w="15" w:type="dxa"/>
              <w:right w:w="15" w:type="dxa"/>
            </w:tcMar>
            <w:vAlign w:val="center"/>
          </w:tcPr>
          <w:p w14:paraId="032741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18</w:t>
            </w:r>
          </w:p>
        </w:tc>
        <w:tc>
          <w:tcPr>
            <w:tcW w:w="13606" w:type="dxa"/>
            <w:gridSpan w:val="2"/>
            <w:shd w:val="clear" w:color="auto" w:fill="auto"/>
            <w:tcMar>
              <w:top w:w="15" w:type="dxa"/>
              <w:left w:w="15" w:type="dxa"/>
              <w:right w:w="15" w:type="dxa"/>
            </w:tcMar>
            <w:vAlign w:val="center"/>
          </w:tcPr>
          <w:p w14:paraId="0C5E5F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拟订实施经济社会发展规划和年度计划，指导、协调、服务和监督管理经济发展工作，制定产业发展规划，发展畜禽、水产养殖等特色优势产业，培育、保护本土农产品品牌，促进乡村旅游、页岩天然气等资源综合开发利用</w:t>
            </w:r>
          </w:p>
        </w:tc>
      </w:tr>
      <w:tr w14:paraId="600E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680" w:type="dxa"/>
            <w:shd w:val="clear" w:color="auto" w:fill="auto"/>
            <w:tcMar>
              <w:top w:w="15" w:type="dxa"/>
              <w:left w:w="15" w:type="dxa"/>
              <w:right w:w="15" w:type="dxa"/>
            </w:tcMar>
            <w:vAlign w:val="center"/>
          </w:tcPr>
          <w:p w14:paraId="6EBE03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19</w:t>
            </w:r>
          </w:p>
        </w:tc>
        <w:tc>
          <w:tcPr>
            <w:tcW w:w="13606" w:type="dxa"/>
            <w:gridSpan w:val="2"/>
            <w:shd w:val="clear" w:color="auto" w:fill="auto"/>
            <w:tcMar>
              <w:top w:w="15" w:type="dxa"/>
              <w:left w:w="15" w:type="dxa"/>
              <w:right w:w="15" w:type="dxa"/>
            </w:tcMar>
            <w:vAlign w:val="center"/>
          </w:tcPr>
          <w:p w14:paraId="7C588E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6234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680" w:type="dxa"/>
            <w:shd w:val="clear" w:color="auto" w:fill="auto"/>
            <w:tcMar>
              <w:top w:w="15" w:type="dxa"/>
              <w:left w:w="15" w:type="dxa"/>
              <w:right w:w="15" w:type="dxa"/>
            </w:tcMar>
            <w:vAlign w:val="center"/>
          </w:tcPr>
          <w:p w14:paraId="34D840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20</w:t>
            </w:r>
          </w:p>
        </w:tc>
        <w:tc>
          <w:tcPr>
            <w:tcW w:w="13606" w:type="dxa"/>
            <w:gridSpan w:val="2"/>
            <w:shd w:val="clear" w:color="auto" w:fill="auto"/>
            <w:tcMar>
              <w:top w:w="15" w:type="dxa"/>
              <w:left w:w="15" w:type="dxa"/>
              <w:right w:w="15" w:type="dxa"/>
            </w:tcMar>
            <w:vAlign w:val="center"/>
          </w:tcPr>
          <w:p w14:paraId="126688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开展人口、农业、经济等普查，农林牧渔业等经济社会发展情况年度统计调查普查和抽样调查、专项统计调查；指导村（社区）开展普查、调查、统计等工作</w:t>
            </w:r>
          </w:p>
        </w:tc>
      </w:tr>
      <w:tr w14:paraId="7F9A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52B8F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21</w:t>
            </w:r>
          </w:p>
        </w:tc>
        <w:tc>
          <w:tcPr>
            <w:tcW w:w="13606" w:type="dxa"/>
            <w:gridSpan w:val="2"/>
            <w:shd w:val="clear" w:color="auto" w:fill="auto"/>
            <w:tcMar>
              <w:top w:w="15" w:type="dxa"/>
              <w:left w:w="15" w:type="dxa"/>
              <w:right w:w="15" w:type="dxa"/>
            </w:tcMar>
            <w:vAlign w:val="center"/>
          </w:tcPr>
          <w:p w14:paraId="4DF990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负责项目策划包装、落地、投产、监测等工作，开展项目监督，提供服务保障</w:t>
            </w:r>
          </w:p>
        </w:tc>
      </w:tr>
      <w:tr w14:paraId="73ED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7E63A34D">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firstLine="0" w:firstLineChars="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三、民生服务（8项）</w:t>
            </w:r>
          </w:p>
        </w:tc>
      </w:tr>
      <w:tr w14:paraId="7A78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3621D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22</w:t>
            </w:r>
          </w:p>
        </w:tc>
        <w:tc>
          <w:tcPr>
            <w:tcW w:w="13606" w:type="dxa"/>
            <w:gridSpan w:val="2"/>
            <w:shd w:val="clear" w:color="auto" w:fill="auto"/>
            <w:tcMar>
              <w:top w:w="15" w:type="dxa"/>
              <w:left w:w="15" w:type="dxa"/>
              <w:right w:w="15" w:type="dxa"/>
            </w:tcMar>
            <w:vAlign w:val="center"/>
          </w:tcPr>
          <w:p w14:paraId="241CAB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负责整合各类政务服务事项进驻便民服务中心统一办理，提供“一站式”服务，推动基层高频便民服务事项“一网通办”，提供帮办代办服务，负责“一卡通”系统管理</w:t>
            </w:r>
          </w:p>
        </w:tc>
      </w:tr>
      <w:tr w14:paraId="5468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3E3E1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23</w:t>
            </w:r>
          </w:p>
        </w:tc>
        <w:tc>
          <w:tcPr>
            <w:tcW w:w="13606" w:type="dxa"/>
            <w:gridSpan w:val="2"/>
            <w:shd w:val="clear" w:color="auto" w:fill="auto"/>
            <w:tcMar>
              <w:top w:w="15" w:type="dxa"/>
              <w:left w:w="15" w:type="dxa"/>
              <w:right w:w="15" w:type="dxa"/>
            </w:tcMar>
            <w:vAlign w:val="center"/>
          </w:tcPr>
          <w:p w14:paraId="101467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28EA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70887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24</w:t>
            </w:r>
          </w:p>
        </w:tc>
        <w:tc>
          <w:tcPr>
            <w:tcW w:w="13606" w:type="dxa"/>
            <w:gridSpan w:val="2"/>
            <w:shd w:val="clear" w:color="auto" w:fill="auto"/>
            <w:tcMar>
              <w:top w:w="15" w:type="dxa"/>
              <w:left w:w="15" w:type="dxa"/>
              <w:right w:w="15" w:type="dxa"/>
            </w:tcMar>
            <w:vAlign w:val="center"/>
          </w:tcPr>
          <w:p w14:paraId="694350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维护妇女合法权益，开展妇女思想政治引领、关爱帮扶、婚姻家庭纠纷调解、妇女综合素质和就业技能提升、家庭暴力预防、“两癌”宣传等工作，促进妇女事业发展</w:t>
            </w:r>
          </w:p>
        </w:tc>
      </w:tr>
      <w:tr w14:paraId="5754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C9D91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25</w:t>
            </w:r>
          </w:p>
        </w:tc>
        <w:tc>
          <w:tcPr>
            <w:tcW w:w="13606" w:type="dxa"/>
            <w:gridSpan w:val="2"/>
            <w:shd w:val="clear" w:color="auto" w:fill="auto"/>
            <w:tcMar>
              <w:top w:w="15" w:type="dxa"/>
              <w:left w:w="15" w:type="dxa"/>
              <w:right w:w="15" w:type="dxa"/>
            </w:tcMar>
            <w:vAlign w:val="center"/>
          </w:tcPr>
          <w:p w14:paraId="4C90D6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0B80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B7578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26</w:t>
            </w:r>
          </w:p>
        </w:tc>
        <w:tc>
          <w:tcPr>
            <w:tcW w:w="13606" w:type="dxa"/>
            <w:gridSpan w:val="2"/>
            <w:shd w:val="clear" w:color="auto" w:fill="auto"/>
            <w:tcMar>
              <w:top w:w="15" w:type="dxa"/>
              <w:left w:w="15" w:type="dxa"/>
              <w:right w:w="15" w:type="dxa"/>
            </w:tcMar>
            <w:vAlign w:val="center"/>
          </w:tcPr>
          <w:p w14:paraId="65B963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落实“双拥”政策，强化退役军人服务保障，加强与退役军人联系沟通，承担退役军人和其他优抚对象信息收集、走访慰问、就业创业指导服务、优抚帮扶、权益维护等工作</w:t>
            </w:r>
          </w:p>
        </w:tc>
      </w:tr>
      <w:tr w14:paraId="2576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A0BF2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27</w:t>
            </w:r>
          </w:p>
        </w:tc>
        <w:tc>
          <w:tcPr>
            <w:tcW w:w="13606" w:type="dxa"/>
            <w:gridSpan w:val="2"/>
            <w:shd w:val="clear" w:color="auto" w:fill="auto"/>
            <w:tcMar>
              <w:top w:w="15" w:type="dxa"/>
              <w:left w:w="15" w:type="dxa"/>
              <w:right w:w="15" w:type="dxa"/>
            </w:tcMar>
            <w:vAlign w:val="center"/>
          </w:tcPr>
          <w:p w14:paraId="6FC0CA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38C5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79150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28</w:t>
            </w:r>
          </w:p>
        </w:tc>
        <w:tc>
          <w:tcPr>
            <w:tcW w:w="13606" w:type="dxa"/>
            <w:gridSpan w:val="2"/>
            <w:shd w:val="clear" w:color="auto" w:fill="auto"/>
            <w:tcMar>
              <w:top w:w="15" w:type="dxa"/>
              <w:left w:w="15" w:type="dxa"/>
              <w:right w:w="15" w:type="dxa"/>
            </w:tcMar>
            <w:vAlign w:val="center"/>
          </w:tcPr>
          <w:p w14:paraId="63D014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保障适龄儿童、少年接受义务教育权利，开展控辍保学和助学资助初审、上报、公示等工作</w:t>
            </w:r>
          </w:p>
        </w:tc>
      </w:tr>
      <w:tr w14:paraId="4FE9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D2FDD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29</w:t>
            </w:r>
          </w:p>
        </w:tc>
        <w:tc>
          <w:tcPr>
            <w:tcW w:w="13606" w:type="dxa"/>
            <w:gridSpan w:val="2"/>
            <w:shd w:val="clear" w:color="auto" w:fill="auto"/>
            <w:tcMar>
              <w:top w:w="15" w:type="dxa"/>
              <w:left w:w="15" w:type="dxa"/>
              <w:right w:w="15" w:type="dxa"/>
            </w:tcMar>
            <w:vAlign w:val="center"/>
          </w:tcPr>
          <w:p w14:paraId="70D3DC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支持学前教育发展，鼓励有条件的幼儿园开设托班并提供托育服务</w:t>
            </w:r>
          </w:p>
        </w:tc>
      </w:tr>
      <w:tr w14:paraId="2D6E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0BAE9CB5">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firstLine="0" w:firstLineChars="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四、平安法治（</w:t>
            </w:r>
            <w:r>
              <w:rPr>
                <w:rFonts w:hint="default" w:ascii="Times New Roman" w:hAnsi="Times New Roman" w:eastAsia="黑体" w:cs="Times New Roman"/>
                <w:i w:val="0"/>
                <w:color w:val="000000"/>
                <w:spacing w:val="0"/>
                <w:kern w:val="0"/>
                <w:sz w:val="24"/>
                <w:szCs w:val="22"/>
                <w:u w:val="none"/>
                <w:lang w:val="en-US" w:eastAsia="zh-CN" w:bidi="ar"/>
              </w:rPr>
              <w:t>4</w:t>
            </w:r>
            <w:r>
              <w:rPr>
                <w:rFonts w:hint="default" w:ascii="Times New Roman" w:hAnsi="Times New Roman" w:eastAsia="黑体" w:cs="Times New Roman"/>
                <w:i w:val="0"/>
                <w:color w:val="000000"/>
                <w:spacing w:val="0"/>
                <w:kern w:val="0"/>
                <w:sz w:val="24"/>
                <w:szCs w:val="22"/>
                <w:u w:val="none"/>
                <w:lang w:val="en-US" w:eastAsia="zh-CN" w:bidi="ar"/>
              </w:rPr>
              <w:t>项）</w:t>
            </w:r>
          </w:p>
        </w:tc>
      </w:tr>
      <w:tr w14:paraId="01C3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17BAB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3606" w:type="dxa"/>
            <w:gridSpan w:val="2"/>
            <w:shd w:val="clear" w:color="auto" w:fill="auto"/>
            <w:tcMar>
              <w:top w:w="15" w:type="dxa"/>
              <w:left w:w="15" w:type="dxa"/>
              <w:right w:w="15" w:type="dxa"/>
            </w:tcMar>
            <w:vAlign w:val="center"/>
          </w:tcPr>
          <w:p w14:paraId="2B2757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0488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7DD90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3606" w:type="dxa"/>
            <w:gridSpan w:val="2"/>
            <w:shd w:val="clear" w:color="auto" w:fill="auto"/>
            <w:tcMar>
              <w:top w:w="15" w:type="dxa"/>
              <w:left w:w="15" w:type="dxa"/>
              <w:right w:w="15" w:type="dxa"/>
            </w:tcMar>
            <w:vAlign w:val="center"/>
          </w:tcPr>
          <w:p w14:paraId="508A9A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做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1DD2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680" w:type="dxa"/>
            <w:shd w:val="clear" w:color="auto" w:fill="auto"/>
            <w:tcMar>
              <w:top w:w="15" w:type="dxa"/>
              <w:left w:w="15" w:type="dxa"/>
              <w:right w:w="15" w:type="dxa"/>
            </w:tcMar>
            <w:vAlign w:val="center"/>
          </w:tcPr>
          <w:p w14:paraId="53114A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3606" w:type="dxa"/>
            <w:gridSpan w:val="2"/>
            <w:shd w:val="clear" w:color="auto" w:fill="auto"/>
            <w:tcMar>
              <w:top w:w="15" w:type="dxa"/>
              <w:left w:w="15" w:type="dxa"/>
              <w:right w:w="15" w:type="dxa"/>
            </w:tcMar>
            <w:vAlign w:val="center"/>
          </w:tcPr>
          <w:p w14:paraId="353C5F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2EA8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680" w:type="dxa"/>
            <w:shd w:val="clear" w:color="auto" w:fill="auto"/>
            <w:tcMar>
              <w:top w:w="15" w:type="dxa"/>
              <w:left w:w="15" w:type="dxa"/>
              <w:right w:w="15" w:type="dxa"/>
            </w:tcMar>
            <w:vAlign w:val="center"/>
          </w:tcPr>
          <w:p w14:paraId="42308A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3606" w:type="dxa"/>
            <w:gridSpan w:val="2"/>
            <w:shd w:val="clear" w:color="auto" w:fill="auto"/>
            <w:tcMar>
              <w:top w:w="15" w:type="dxa"/>
              <w:left w:w="15" w:type="dxa"/>
              <w:right w:w="15" w:type="dxa"/>
            </w:tcMar>
            <w:vAlign w:val="center"/>
          </w:tcPr>
          <w:p w14:paraId="1502F4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开展禁毒宣传教育，负责社区戒毒、社区康复工作，按权限开展吸毒人员风险评估、分类管理，巡查、上报制毒、贩毒、吸毒等违法行为，按权限铲除非法种植毒品原植物</w:t>
            </w:r>
          </w:p>
        </w:tc>
      </w:tr>
      <w:tr w14:paraId="3C50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3326D729">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firstLine="0" w:firstLineChars="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五、乡村振兴（11项）</w:t>
            </w:r>
          </w:p>
        </w:tc>
      </w:tr>
      <w:tr w14:paraId="70BE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680" w:type="dxa"/>
            <w:shd w:val="clear" w:color="auto" w:fill="auto"/>
            <w:tcMar>
              <w:top w:w="15" w:type="dxa"/>
              <w:left w:w="15" w:type="dxa"/>
              <w:right w:w="15" w:type="dxa"/>
            </w:tcMar>
            <w:vAlign w:val="center"/>
          </w:tcPr>
          <w:p w14:paraId="07DCCE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34</w:t>
            </w:r>
          </w:p>
        </w:tc>
        <w:tc>
          <w:tcPr>
            <w:tcW w:w="13606" w:type="dxa"/>
            <w:gridSpan w:val="2"/>
            <w:shd w:val="clear" w:color="auto" w:fill="auto"/>
            <w:tcMar>
              <w:top w:w="15" w:type="dxa"/>
              <w:left w:w="15" w:type="dxa"/>
              <w:right w:w="15" w:type="dxa"/>
            </w:tcMar>
            <w:vAlign w:val="center"/>
          </w:tcPr>
          <w:p w14:paraId="3BB1F1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2EE1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680" w:type="dxa"/>
            <w:shd w:val="clear" w:color="auto" w:fill="auto"/>
            <w:tcMar>
              <w:top w:w="15" w:type="dxa"/>
              <w:left w:w="15" w:type="dxa"/>
              <w:right w:w="15" w:type="dxa"/>
            </w:tcMar>
            <w:vAlign w:val="center"/>
          </w:tcPr>
          <w:p w14:paraId="2D39CF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35</w:t>
            </w:r>
          </w:p>
        </w:tc>
        <w:tc>
          <w:tcPr>
            <w:tcW w:w="13606" w:type="dxa"/>
            <w:gridSpan w:val="2"/>
            <w:shd w:val="clear" w:color="auto" w:fill="auto"/>
            <w:tcMar>
              <w:top w:w="15" w:type="dxa"/>
              <w:left w:w="15" w:type="dxa"/>
              <w:right w:w="15" w:type="dxa"/>
            </w:tcMar>
            <w:vAlign w:val="center"/>
          </w:tcPr>
          <w:p w14:paraId="6109E1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48C1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9E821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36</w:t>
            </w:r>
          </w:p>
        </w:tc>
        <w:tc>
          <w:tcPr>
            <w:tcW w:w="13606" w:type="dxa"/>
            <w:gridSpan w:val="2"/>
            <w:shd w:val="clear" w:color="auto" w:fill="auto"/>
            <w:tcMar>
              <w:top w:w="15" w:type="dxa"/>
              <w:left w:w="15" w:type="dxa"/>
              <w:right w:w="15" w:type="dxa"/>
            </w:tcMar>
            <w:vAlign w:val="center"/>
          </w:tcPr>
          <w:p w14:paraId="47279C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落实粮食安全“党政同责”，加强粮食安全宣传，稳定粮食播种面积，执行粮食种植计划</w:t>
            </w:r>
          </w:p>
        </w:tc>
      </w:tr>
      <w:tr w14:paraId="07EE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680" w:type="dxa"/>
            <w:shd w:val="clear" w:color="auto" w:fill="auto"/>
            <w:tcMar>
              <w:top w:w="15" w:type="dxa"/>
              <w:left w:w="15" w:type="dxa"/>
              <w:right w:w="15" w:type="dxa"/>
            </w:tcMar>
            <w:vAlign w:val="center"/>
          </w:tcPr>
          <w:p w14:paraId="5B9EED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37</w:t>
            </w:r>
          </w:p>
        </w:tc>
        <w:tc>
          <w:tcPr>
            <w:tcW w:w="13606" w:type="dxa"/>
            <w:gridSpan w:val="2"/>
            <w:shd w:val="clear" w:color="auto" w:fill="auto"/>
            <w:tcMar>
              <w:top w:w="15" w:type="dxa"/>
              <w:left w:w="15" w:type="dxa"/>
              <w:right w:w="15" w:type="dxa"/>
            </w:tcMar>
            <w:vAlign w:val="center"/>
          </w:tcPr>
          <w:p w14:paraId="3DA4DE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花椒、梨、优质稻米等产业扶持政策</w:t>
            </w:r>
          </w:p>
        </w:tc>
      </w:tr>
      <w:tr w14:paraId="5B21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680" w:type="dxa"/>
            <w:shd w:val="clear" w:color="auto" w:fill="auto"/>
            <w:tcMar>
              <w:top w:w="15" w:type="dxa"/>
              <w:left w:w="15" w:type="dxa"/>
              <w:right w:w="15" w:type="dxa"/>
            </w:tcMar>
            <w:vAlign w:val="center"/>
          </w:tcPr>
          <w:p w14:paraId="3E649F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38</w:t>
            </w:r>
          </w:p>
        </w:tc>
        <w:tc>
          <w:tcPr>
            <w:tcW w:w="13606" w:type="dxa"/>
            <w:gridSpan w:val="2"/>
            <w:shd w:val="clear" w:color="auto" w:fill="auto"/>
            <w:tcMar>
              <w:top w:w="15" w:type="dxa"/>
              <w:left w:w="15" w:type="dxa"/>
              <w:right w:w="15" w:type="dxa"/>
            </w:tcMar>
            <w:vAlign w:val="center"/>
          </w:tcPr>
          <w:p w14:paraId="5B56A0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培育农业社会化服务组织、新型农村经营主体和各类农村人才，发展农业龙头企业、农民专业合作社和家庭农场等，加强对基层供销合作社的指导、扶持和服务</w:t>
            </w:r>
          </w:p>
        </w:tc>
      </w:tr>
      <w:tr w14:paraId="7712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680" w:type="dxa"/>
            <w:shd w:val="clear" w:color="auto" w:fill="auto"/>
            <w:tcMar>
              <w:top w:w="15" w:type="dxa"/>
              <w:left w:w="15" w:type="dxa"/>
              <w:right w:w="15" w:type="dxa"/>
            </w:tcMar>
            <w:vAlign w:val="center"/>
          </w:tcPr>
          <w:p w14:paraId="3B88C4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39</w:t>
            </w:r>
          </w:p>
        </w:tc>
        <w:tc>
          <w:tcPr>
            <w:tcW w:w="13606" w:type="dxa"/>
            <w:gridSpan w:val="2"/>
            <w:shd w:val="clear" w:color="auto" w:fill="auto"/>
            <w:tcMar>
              <w:top w:w="15" w:type="dxa"/>
              <w:left w:w="15" w:type="dxa"/>
              <w:right w:w="15" w:type="dxa"/>
            </w:tcMar>
            <w:vAlign w:val="center"/>
          </w:tcPr>
          <w:p w14:paraId="34D03D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0983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D3C50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3606" w:type="dxa"/>
            <w:gridSpan w:val="2"/>
            <w:shd w:val="clear" w:color="auto" w:fill="auto"/>
            <w:tcMar>
              <w:top w:w="15" w:type="dxa"/>
              <w:left w:w="15" w:type="dxa"/>
              <w:right w:w="15" w:type="dxa"/>
            </w:tcMar>
            <w:vAlign w:val="center"/>
          </w:tcPr>
          <w:p w14:paraId="3407DD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负责塘库堰、沟渠、提灌站等小微型农田水利基础设施日常巡查、管护、安全和问题上报，推动高效节灌、农业节水等工作</w:t>
            </w:r>
          </w:p>
        </w:tc>
      </w:tr>
      <w:tr w14:paraId="69CD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277D0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3606" w:type="dxa"/>
            <w:gridSpan w:val="2"/>
            <w:shd w:val="clear" w:color="auto" w:fill="auto"/>
            <w:tcMar>
              <w:top w:w="15" w:type="dxa"/>
              <w:left w:w="15" w:type="dxa"/>
              <w:right w:w="15" w:type="dxa"/>
            </w:tcMar>
            <w:vAlign w:val="center"/>
          </w:tcPr>
          <w:p w14:paraId="70811E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开展惠农补贴政策宣传，负责惠农补贴申报、核实、公示、信息录入和审核工作，宣传推广政策性农业、林业保险和小额信贷</w:t>
            </w:r>
          </w:p>
        </w:tc>
      </w:tr>
      <w:tr w14:paraId="35DA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16CC3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3606" w:type="dxa"/>
            <w:gridSpan w:val="2"/>
            <w:shd w:val="clear" w:color="auto" w:fill="auto"/>
            <w:tcMar>
              <w:top w:w="15" w:type="dxa"/>
              <w:left w:w="15" w:type="dxa"/>
              <w:right w:w="15" w:type="dxa"/>
            </w:tcMar>
            <w:vAlign w:val="center"/>
          </w:tcPr>
          <w:p w14:paraId="7E1C42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学习运用推广“千村示范、万村整治”经验，统筹推进乡村建设，提升治理水平和改善人居环境，建设宜居宜业和美乡村</w:t>
            </w:r>
          </w:p>
        </w:tc>
      </w:tr>
      <w:tr w14:paraId="01F9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194F6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3606" w:type="dxa"/>
            <w:gridSpan w:val="2"/>
            <w:shd w:val="clear" w:color="auto" w:fill="auto"/>
            <w:tcMar>
              <w:top w:w="15" w:type="dxa"/>
              <w:left w:w="15" w:type="dxa"/>
              <w:right w:w="15" w:type="dxa"/>
            </w:tcMar>
            <w:vAlign w:val="center"/>
          </w:tcPr>
          <w:p w14:paraId="7080B4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开展农村能源开发利用节约的宣传组织和安全管理教育，推广低碳农业技术、节能环保灶具、电动农用车辆、节能环保农机</w:t>
            </w:r>
          </w:p>
        </w:tc>
      </w:tr>
      <w:tr w14:paraId="47C1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DF618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44</w:t>
            </w:r>
          </w:p>
        </w:tc>
        <w:tc>
          <w:tcPr>
            <w:tcW w:w="13606" w:type="dxa"/>
            <w:gridSpan w:val="2"/>
            <w:shd w:val="clear" w:color="auto" w:fill="auto"/>
            <w:tcMar>
              <w:top w:w="15" w:type="dxa"/>
              <w:left w:w="15" w:type="dxa"/>
              <w:right w:w="15" w:type="dxa"/>
            </w:tcMar>
            <w:vAlign w:val="center"/>
          </w:tcPr>
          <w:p w14:paraId="38C47E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建立健全基层科技服务体系，开展科普宣传活动，普及科学技术知识，提升全民科学素质</w:t>
            </w:r>
          </w:p>
        </w:tc>
      </w:tr>
      <w:tr w14:paraId="429C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3" w:type="dxa"/>
          <w:trHeight w:val="567" w:hRule="atLeast"/>
          <w:jc w:val="center"/>
        </w:trPr>
        <w:tc>
          <w:tcPr>
            <w:tcW w:w="14223" w:type="dxa"/>
            <w:gridSpan w:val="2"/>
            <w:shd w:val="clear" w:color="auto" w:fill="auto"/>
            <w:tcMar>
              <w:top w:w="15" w:type="dxa"/>
              <w:left w:w="15" w:type="dxa"/>
              <w:right w:w="15" w:type="dxa"/>
            </w:tcMar>
            <w:vAlign w:val="center"/>
          </w:tcPr>
          <w:p w14:paraId="04C6417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六、精神文明建设（4项）</w:t>
            </w:r>
          </w:p>
        </w:tc>
      </w:tr>
      <w:tr w14:paraId="51D4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80" w:type="dxa"/>
            <w:shd w:val="clear" w:color="auto" w:fill="auto"/>
            <w:tcMar>
              <w:top w:w="15" w:type="dxa"/>
              <w:left w:w="15" w:type="dxa"/>
              <w:right w:w="15" w:type="dxa"/>
            </w:tcMar>
            <w:vAlign w:val="center"/>
          </w:tcPr>
          <w:p w14:paraId="336653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45</w:t>
            </w:r>
          </w:p>
        </w:tc>
        <w:tc>
          <w:tcPr>
            <w:tcW w:w="13606" w:type="dxa"/>
            <w:gridSpan w:val="2"/>
            <w:shd w:val="clear" w:color="auto" w:fill="auto"/>
            <w:tcMar>
              <w:top w:w="15" w:type="dxa"/>
              <w:left w:w="15" w:type="dxa"/>
              <w:right w:w="15" w:type="dxa"/>
            </w:tcMar>
            <w:vAlign w:val="center"/>
          </w:tcPr>
          <w:p w14:paraId="185064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培育践行社会主义核心价值观，加强思想政治教育、爱国主义教育，开展精神文明建设工作，推进文明村镇、文明家庭建设，开展先进典型评选</w:t>
            </w:r>
          </w:p>
        </w:tc>
      </w:tr>
      <w:tr w14:paraId="6E24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80" w:type="dxa"/>
            <w:shd w:val="clear" w:color="auto" w:fill="auto"/>
            <w:tcMar>
              <w:top w:w="15" w:type="dxa"/>
              <w:left w:w="15" w:type="dxa"/>
              <w:right w:w="15" w:type="dxa"/>
            </w:tcMar>
            <w:vAlign w:val="center"/>
          </w:tcPr>
          <w:p w14:paraId="23FC59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46</w:t>
            </w:r>
          </w:p>
        </w:tc>
        <w:tc>
          <w:tcPr>
            <w:tcW w:w="13606" w:type="dxa"/>
            <w:gridSpan w:val="2"/>
            <w:shd w:val="clear" w:color="auto" w:fill="auto"/>
            <w:tcMar>
              <w:top w:w="15" w:type="dxa"/>
              <w:left w:w="15" w:type="dxa"/>
              <w:right w:w="15" w:type="dxa"/>
            </w:tcMar>
            <w:vAlign w:val="center"/>
          </w:tcPr>
          <w:p w14:paraId="5A8FEE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负责新时代文明实践所建设和管理、建强文明实践队伍、开展文明实践活动、做优文明实践项目，健全新时代志愿服务体系，开展志愿服务工作</w:t>
            </w:r>
          </w:p>
        </w:tc>
      </w:tr>
      <w:tr w14:paraId="5FAC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80" w:type="dxa"/>
            <w:shd w:val="clear" w:color="auto" w:fill="auto"/>
            <w:tcMar>
              <w:top w:w="15" w:type="dxa"/>
              <w:left w:w="15" w:type="dxa"/>
              <w:right w:w="15" w:type="dxa"/>
            </w:tcMar>
            <w:vAlign w:val="center"/>
          </w:tcPr>
          <w:p w14:paraId="5B9285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47</w:t>
            </w:r>
          </w:p>
        </w:tc>
        <w:tc>
          <w:tcPr>
            <w:tcW w:w="13606" w:type="dxa"/>
            <w:gridSpan w:val="2"/>
            <w:shd w:val="clear" w:color="auto" w:fill="auto"/>
            <w:tcMar>
              <w:top w:w="15" w:type="dxa"/>
              <w:left w:w="15" w:type="dxa"/>
              <w:right w:w="15" w:type="dxa"/>
            </w:tcMar>
            <w:vAlign w:val="center"/>
          </w:tcPr>
          <w:p w14:paraId="57E63B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加强新时代公民道德建设，全面推进社会公德、职业道德、家庭美德、个人品德建设，深化道德教育引导，推动道德实践养成，抓好网络空间道德建设</w:t>
            </w:r>
          </w:p>
        </w:tc>
      </w:tr>
      <w:tr w14:paraId="0FBD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80" w:type="dxa"/>
            <w:shd w:val="clear" w:color="auto" w:fill="auto"/>
            <w:tcMar>
              <w:top w:w="15" w:type="dxa"/>
              <w:left w:w="15" w:type="dxa"/>
              <w:right w:w="15" w:type="dxa"/>
            </w:tcMar>
            <w:vAlign w:val="center"/>
          </w:tcPr>
          <w:p w14:paraId="45EABF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48</w:t>
            </w:r>
          </w:p>
        </w:tc>
        <w:tc>
          <w:tcPr>
            <w:tcW w:w="13606" w:type="dxa"/>
            <w:gridSpan w:val="2"/>
            <w:shd w:val="clear" w:color="auto" w:fill="auto"/>
            <w:tcMar>
              <w:top w:w="15" w:type="dxa"/>
              <w:left w:w="15" w:type="dxa"/>
              <w:right w:w="15" w:type="dxa"/>
            </w:tcMar>
            <w:vAlign w:val="center"/>
          </w:tcPr>
          <w:p w14:paraId="209EAA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开展乡村移风易俗、文明乡风、家教家风工作，指导各村（社区）成立红白理事会，革除婚丧嫁娶陋习等不良社会风气，培育社会文明新风尚</w:t>
            </w:r>
          </w:p>
        </w:tc>
      </w:tr>
      <w:tr w14:paraId="108C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1998D953">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七、社会管理（6项）</w:t>
            </w:r>
          </w:p>
        </w:tc>
      </w:tr>
      <w:tr w14:paraId="6A33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D5A2B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49</w:t>
            </w:r>
          </w:p>
        </w:tc>
        <w:tc>
          <w:tcPr>
            <w:tcW w:w="13606" w:type="dxa"/>
            <w:gridSpan w:val="2"/>
            <w:shd w:val="clear" w:color="auto" w:fill="auto"/>
            <w:tcMar>
              <w:top w:w="15" w:type="dxa"/>
              <w:left w:w="15" w:type="dxa"/>
              <w:right w:w="15" w:type="dxa"/>
            </w:tcMar>
            <w:vAlign w:val="center"/>
          </w:tcPr>
          <w:p w14:paraId="6C2394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加强基层社会治理，指导和督促村（社区）制定实施村（居）民自治章程、村规民约、居民公约，指导治安保卫委员会等组织开展工作</w:t>
            </w:r>
          </w:p>
        </w:tc>
      </w:tr>
      <w:tr w14:paraId="0EE8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78ED6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3606" w:type="dxa"/>
            <w:gridSpan w:val="2"/>
            <w:shd w:val="clear" w:color="auto" w:fill="auto"/>
            <w:tcMar>
              <w:top w:w="15" w:type="dxa"/>
              <w:left w:w="15" w:type="dxa"/>
              <w:right w:w="15" w:type="dxa"/>
            </w:tcMar>
            <w:vAlign w:val="center"/>
          </w:tcPr>
          <w:p w14:paraId="1EFFA2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推进网格化社会治理工作，开展网格化管理和工作阵地建设，组织网格员参加培训，负责日常管理和考核，用好网格化服务管理信息系统</w:t>
            </w:r>
          </w:p>
        </w:tc>
      </w:tr>
      <w:tr w14:paraId="7254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680" w:type="dxa"/>
            <w:shd w:val="clear" w:color="auto" w:fill="auto"/>
            <w:tcMar>
              <w:top w:w="15" w:type="dxa"/>
              <w:left w:w="15" w:type="dxa"/>
              <w:right w:w="15" w:type="dxa"/>
            </w:tcMar>
            <w:vAlign w:val="center"/>
          </w:tcPr>
          <w:p w14:paraId="1FC7BD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3606" w:type="dxa"/>
            <w:gridSpan w:val="2"/>
            <w:shd w:val="clear" w:color="auto" w:fill="auto"/>
            <w:tcMar>
              <w:top w:w="15" w:type="dxa"/>
              <w:left w:w="15" w:type="dxa"/>
              <w:right w:w="15" w:type="dxa"/>
            </w:tcMar>
            <w:vAlign w:val="center"/>
          </w:tcPr>
          <w:p w14:paraId="30F188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38E3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222D3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3606" w:type="dxa"/>
            <w:gridSpan w:val="2"/>
            <w:shd w:val="clear" w:color="auto" w:fill="auto"/>
            <w:tcMar>
              <w:top w:w="15" w:type="dxa"/>
              <w:left w:w="15" w:type="dxa"/>
              <w:right w:w="15" w:type="dxa"/>
            </w:tcMar>
            <w:vAlign w:val="center"/>
          </w:tcPr>
          <w:p w14:paraId="240DAD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整合慈善资源，响应县级开展的慈善募捐活动，为公益慈善活动提供场地和服务保障，促进村（社区）慈善事业发展</w:t>
            </w:r>
          </w:p>
        </w:tc>
      </w:tr>
      <w:tr w14:paraId="382F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90340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3606" w:type="dxa"/>
            <w:gridSpan w:val="2"/>
            <w:shd w:val="clear" w:color="auto" w:fill="auto"/>
            <w:tcMar>
              <w:top w:w="15" w:type="dxa"/>
              <w:left w:w="15" w:type="dxa"/>
              <w:right w:w="15" w:type="dxa"/>
            </w:tcMar>
            <w:vAlign w:val="center"/>
          </w:tcPr>
          <w:p w14:paraId="1420C4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推进“积分制、清单制+数字化”乡村治理模式，推广运用乡村治理数字化平台</w:t>
            </w:r>
          </w:p>
        </w:tc>
      </w:tr>
      <w:tr w14:paraId="357A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BBA55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3606" w:type="dxa"/>
            <w:gridSpan w:val="2"/>
            <w:shd w:val="clear" w:color="auto" w:fill="auto"/>
            <w:tcMar>
              <w:top w:w="15" w:type="dxa"/>
              <w:left w:w="15" w:type="dxa"/>
              <w:right w:w="15" w:type="dxa"/>
            </w:tcMar>
            <w:vAlign w:val="center"/>
          </w:tcPr>
          <w:p w14:paraId="5EE2D1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加强社区社会组织管理，按权限对达不到登记条件的社区社会组织备案</w:t>
            </w:r>
          </w:p>
        </w:tc>
      </w:tr>
      <w:tr w14:paraId="099E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22E60A36">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八</w:t>
            </w:r>
            <w:r>
              <w:rPr>
                <w:rFonts w:hint="default" w:ascii="Times New Roman" w:hAnsi="Times New Roman" w:eastAsia="黑体" w:cs="Times New Roman"/>
                <w:i w:val="0"/>
                <w:color w:val="000000"/>
                <w:spacing w:val="0"/>
                <w:kern w:val="0"/>
                <w:sz w:val="24"/>
                <w:szCs w:val="22"/>
                <w:u w:val="none"/>
                <w:lang w:val="en-US" w:eastAsia="zh-CN" w:bidi="ar"/>
              </w:rPr>
              <w:t>、社会保障（7项）</w:t>
            </w:r>
          </w:p>
        </w:tc>
      </w:tr>
      <w:tr w14:paraId="41AE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680" w:type="dxa"/>
            <w:shd w:val="clear" w:color="auto" w:fill="auto"/>
            <w:tcMar>
              <w:top w:w="15" w:type="dxa"/>
              <w:left w:w="15" w:type="dxa"/>
              <w:right w:w="15" w:type="dxa"/>
            </w:tcMar>
            <w:vAlign w:val="center"/>
          </w:tcPr>
          <w:p w14:paraId="12D2FB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55</w:t>
            </w:r>
          </w:p>
        </w:tc>
        <w:tc>
          <w:tcPr>
            <w:tcW w:w="13606" w:type="dxa"/>
            <w:gridSpan w:val="2"/>
            <w:shd w:val="clear" w:color="auto" w:fill="auto"/>
            <w:tcMar>
              <w:top w:w="15" w:type="dxa"/>
              <w:left w:w="15" w:type="dxa"/>
              <w:right w:w="15" w:type="dxa"/>
            </w:tcMar>
            <w:vAlign w:val="center"/>
          </w:tcPr>
          <w:p w14:paraId="1D948A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开展城乡居民基本医疗保险政策宣传和参保扩面工作，负责医疗保障经办服务，受理、初审医疗救助申请，负责参保登记、信息查询、变更、异地就医备案等业务</w:t>
            </w:r>
          </w:p>
        </w:tc>
      </w:tr>
      <w:tr w14:paraId="3E31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9C039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56</w:t>
            </w:r>
          </w:p>
        </w:tc>
        <w:tc>
          <w:tcPr>
            <w:tcW w:w="13606" w:type="dxa"/>
            <w:gridSpan w:val="2"/>
            <w:shd w:val="clear" w:color="auto" w:fill="auto"/>
            <w:tcMar>
              <w:top w:w="15" w:type="dxa"/>
              <w:left w:w="15" w:type="dxa"/>
              <w:right w:w="15" w:type="dxa"/>
            </w:tcMar>
            <w:vAlign w:val="center"/>
          </w:tcPr>
          <w:p w14:paraId="397A7F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开展社会保险政策宣传、待遇领取资格认证、审核被征地农民养老保险参保工作</w:t>
            </w:r>
          </w:p>
        </w:tc>
      </w:tr>
      <w:tr w14:paraId="70A1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680" w:type="dxa"/>
            <w:shd w:val="clear" w:color="auto" w:fill="auto"/>
            <w:tcMar>
              <w:top w:w="15" w:type="dxa"/>
              <w:left w:w="15" w:type="dxa"/>
              <w:right w:w="15" w:type="dxa"/>
            </w:tcMar>
            <w:vAlign w:val="center"/>
          </w:tcPr>
          <w:p w14:paraId="6FB505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57</w:t>
            </w:r>
          </w:p>
        </w:tc>
        <w:tc>
          <w:tcPr>
            <w:tcW w:w="13606" w:type="dxa"/>
            <w:gridSpan w:val="2"/>
            <w:shd w:val="clear" w:color="auto" w:fill="auto"/>
            <w:tcMar>
              <w:top w:w="15" w:type="dxa"/>
              <w:left w:w="15" w:type="dxa"/>
              <w:right w:w="15" w:type="dxa"/>
            </w:tcMar>
            <w:vAlign w:val="center"/>
          </w:tcPr>
          <w:p w14:paraId="29F47D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04B7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680" w:type="dxa"/>
            <w:shd w:val="clear" w:color="auto" w:fill="auto"/>
            <w:tcMar>
              <w:top w:w="15" w:type="dxa"/>
              <w:left w:w="15" w:type="dxa"/>
              <w:right w:w="15" w:type="dxa"/>
            </w:tcMar>
            <w:vAlign w:val="center"/>
          </w:tcPr>
          <w:p w14:paraId="2D5843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58</w:t>
            </w:r>
          </w:p>
        </w:tc>
        <w:tc>
          <w:tcPr>
            <w:tcW w:w="13606" w:type="dxa"/>
            <w:gridSpan w:val="2"/>
            <w:shd w:val="clear" w:color="auto" w:fill="auto"/>
            <w:tcMar>
              <w:top w:w="15" w:type="dxa"/>
              <w:left w:w="15" w:type="dxa"/>
              <w:right w:w="15" w:type="dxa"/>
            </w:tcMar>
            <w:vAlign w:val="center"/>
          </w:tcPr>
          <w:p w14:paraId="636CBD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20D4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C49F7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59</w:t>
            </w:r>
          </w:p>
        </w:tc>
        <w:tc>
          <w:tcPr>
            <w:tcW w:w="13606" w:type="dxa"/>
            <w:gridSpan w:val="2"/>
            <w:shd w:val="clear" w:color="auto" w:fill="auto"/>
            <w:tcMar>
              <w:top w:w="15" w:type="dxa"/>
              <w:left w:w="15" w:type="dxa"/>
              <w:right w:w="15" w:type="dxa"/>
            </w:tcMar>
            <w:vAlign w:val="center"/>
          </w:tcPr>
          <w:p w14:paraId="18DC22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做好精减退职的老职工生活困难救济对象、襄渝铁路西段伤残民兵民工及遗属定期生活补助对象的动态管理</w:t>
            </w:r>
          </w:p>
        </w:tc>
      </w:tr>
      <w:tr w14:paraId="4BB3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680" w:type="dxa"/>
            <w:shd w:val="clear" w:color="auto" w:fill="auto"/>
            <w:tcMar>
              <w:top w:w="15" w:type="dxa"/>
              <w:left w:w="15" w:type="dxa"/>
              <w:right w:w="15" w:type="dxa"/>
            </w:tcMar>
            <w:vAlign w:val="center"/>
          </w:tcPr>
          <w:p w14:paraId="6C0B87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3606" w:type="dxa"/>
            <w:gridSpan w:val="2"/>
            <w:shd w:val="clear" w:color="auto" w:fill="auto"/>
            <w:tcMar>
              <w:top w:w="15" w:type="dxa"/>
              <w:left w:w="15" w:type="dxa"/>
              <w:right w:w="15" w:type="dxa"/>
            </w:tcMar>
            <w:vAlign w:val="center"/>
          </w:tcPr>
          <w:p w14:paraId="6C1E31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65D5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DE5A9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3606" w:type="dxa"/>
            <w:gridSpan w:val="2"/>
            <w:shd w:val="clear" w:color="auto" w:fill="auto"/>
            <w:tcMar>
              <w:top w:w="15" w:type="dxa"/>
              <w:left w:w="15" w:type="dxa"/>
              <w:right w:w="15" w:type="dxa"/>
            </w:tcMar>
            <w:vAlign w:val="center"/>
          </w:tcPr>
          <w:p w14:paraId="710F78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加强农民工服务保障，开展农民工欠薪排查和矛盾纠纷调解，提供法律咨询、政策推送，收集诉求、更新劳动力信息、组织参加培训等</w:t>
            </w:r>
          </w:p>
        </w:tc>
      </w:tr>
      <w:tr w14:paraId="2C5A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792AAA74">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九</w:t>
            </w:r>
            <w:r>
              <w:rPr>
                <w:rFonts w:hint="default" w:ascii="Times New Roman" w:hAnsi="Times New Roman" w:eastAsia="黑体" w:cs="Times New Roman"/>
                <w:i w:val="0"/>
                <w:color w:val="000000"/>
                <w:spacing w:val="0"/>
                <w:kern w:val="0"/>
                <w:sz w:val="24"/>
                <w:szCs w:val="22"/>
                <w:u w:val="none"/>
                <w:lang w:val="en-US" w:eastAsia="zh-CN" w:bidi="ar"/>
              </w:rPr>
              <w:t>、自然资源（2项）</w:t>
            </w:r>
          </w:p>
        </w:tc>
      </w:tr>
      <w:tr w14:paraId="5E51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680" w:type="dxa"/>
            <w:shd w:val="clear" w:color="auto" w:fill="auto"/>
            <w:tcMar>
              <w:top w:w="15" w:type="dxa"/>
              <w:left w:w="15" w:type="dxa"/>
              <w:right w:w="15" w:type="dxa"/>
            </w:tcMar>
            <w:vAlign w:val="center"/>
          </w:tcPr>
          <w:p w14:paraId="7047DD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3606" w:type="dxa"/>
            <w:gridSpan w:val="2"/>
            <w:shd w:val="clear" w:color="auto" w:fill="auto"/>
            <w:tcMar>
              <w:top w:w="15" w:type="dxa"/>
              <w:left w:w="15" w:type="dxa"/>
              <w:right w:w="15" w:type="dxa"/>
            </w:tcMar>
            <w:vAlign w:val="center"/>
          </w:tcPr>
          <w:p w14:paraId="49B3A9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耕地保护“党政同责”和“田长制”责任，严守耕地保护红线，宣传耕地保护政策和知识，实施永久基本农田保护，开展常态化巡田，推进耕地恢复及撂荒地整治，对破坏耕地、非法占地等问题及时制止并上报</w:t>
            </w:r>
          </w:p>
        </w:tc>
      </w:tr>
      <w:tr w14:paraId="704F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680" w:type="dxa"/>
            <w:shd w:val="clear" w:color="auto" w:fill="auto"/>
            <w:tcMar>
              <w:top w:w="15" w:type="dxa"/>
              <w:left w:w="15" w:type="dxa"/>
              <w:right w:w="15" w:type="dxa"/>
            </w:tcMar>
            <w:vAlign w:val="center"/>
          </w:tcPr>
          <w:p w14:paraId="4E9010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3606" w:type="dxa"/>
            <w:gridSpan w:val="2"/>
            <w:shd w:val="clear" w:color="auto" w:fill="auto"/>
            <w:tcMar>
              <w:top w:w="15" w:type="dxa"/>
              <w:left w:w="15" w:type="dxa"/>
              <w:right w:w="15" w:type="dxa"/>
            </w:tcMar>
            <w:vAlign w:val="center"/>
          </w:tcPr>
          <w:p w14:paraId="61601C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落实“林长制”责任，负责森林资源保护发展网格化管理，分级组织开展巡护巡查，制止破坏森林资源的行为，承担森林资源保护、病虫害防治宣传、林权纠纷调处等工作，发现林业有害生物等问题及时上报</w:t>
            </w:r>
          </w:p>
        </w:tc>
      </w:tr>
      <w:tr w14:paraId="4911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724676A6">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十、生态环保（3项）</w:t>
            </w:r>
          </w:p>
        </w:tc>
      </w:tr>
      <w:tr w14:paraId="2FFB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CEC19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64</w:t>
            </w:r>
          </w:p>
        </w:tc>
        <w:tc>
          <w:tcPr>
            <w:tcW w:w="13606" w:type="dxa"/>
            <w:gridSpan w:val="2"/>
            <w:shd w:val="clear" w:color="auto" w:fill="auto"/>
            <w:tcMar>
              <w:top w:w="15" w:type="dxa"/>
              <w:left w:w="15" w:type="dxa"/>
              <w:right w:w="15" w:type="dxa"/>
            </w:tcMar>
            <w:vAlign w:val="center"/>
          </w:tcPr>
          <w:p w14:paraId="7E7FC5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落实生态环境保护“党政同责”，开展环境保护宣传、巡查、隐患排查，建立台账并上报，按权限开展生态环境保护督察反馈有关问题整改</w:t>
            </w:r>
          </w:p>
        </w:tc>
      </w:tr>
      <w:tr w14:paraId="7995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70FF9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65</w:t>
            </w:r>
          </w:p>
        </w:tc>
        <w:tc>
          <w:tcPr>
            <w:tcW w:w="13606" w:type="dxa"/>
            <w:gridSpan w:val="2"/>
            <w:shd w:val="clear" w:color="auto" w:fill="auto"/>
            <w:tcMar>
              <w:top w:w="15" w:type="dxa"/>
              <w:left w:w="15" w:type="dxa"/>
              <w:right w:w="15" w:type="dxa"/>
            </w:tcMar>
            <w:vAlign w:val="center"/>
          </w:tcPr>
          <w:p w14:paraId="3CB485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建立健全农村垃圾清运机制，开展垃圾分类的宣传教育和日常管理，督促生活垃圾收集、转运</w:t>
            </w:r>
          </w:p>
        </w:tc>
      </w:tr>
      <w:tr w14:paraId="6125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680" w:type="dxa"/>
            <w:shd w:val="clear" w:color="auto" w:fill="auto"/>
            <w:tcMar>
              <w:top w:w="15" w:type="dxa"/>
              <w:left w:w="15" w:type="dxa"/>
              <w:right w:w="15" w:type="dxa"/>
            </w:tcMar>
            <w:vAlign w:val="center"/>
          </w:tcPr>
          <w:p w14:paraId="42F7C8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66</w:t>
            </w:r>
          </w:p>
        </w:tc>
        <w:tc>
          <w:tcPr>
            <w:tcW w:w="13606" w:type="dxa"/>
            <w:gridSpan w:val="2"/>
            <w:shd w:val="clear" w:color="auto" w:fill="auto"/>
            <w:tcMar>
              <w:top w:w="15" w:type="dxa"/>
              <w:left w:w="15" w:type="dxa"/>
              <w:right w:w="15" w:type="dxa"/>
            </w:tcMar>
            <w:vAlign w:val="center"/>
          </w:tcPr>
          <w:p w14:paraId="5E54EB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落实“河长制”责任，加强河湖保护，开展宣传教育、日常巡查、河道清漂保洁，对取土、挖砂、采石等违法活动及时制止、上报，并开展前期处置</w:t>
            </w:r>
          </w:p>
        </w:tc>
      </w:tr>
      <w:tr w14:paraId="75BA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72212B2E">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w:t>
            </w:r>
            <w:r>
              <w:rPr>
                <w:rFonts w:hint="default" w:ascii="Times New Roman" w:hAnsi="Times New Roman" w:eastAsia="黑体" w:cs="Times New Roman"/>
                <w:i w:val="0"/>
                <w:color w:val="000000"/>
                <w:spacing w:val="0"/>
                <w:kern w:val="0"/>
                <w:sz w:val="24"/>
                <w:szCs w:val="22"/>
                <w:u w:val="none"/>
                <w:lang w:val="en-US" w:eastAsia="zh-CN" w:bidi="ar"/>
              </w:rPr>
              <w:t>一</w:t>
            </w:r>
            <w:r>
              <w:rPr>
                <w:rFonts w:hint="default" w:ascii="Times New Roman" w:hAnsi="Times New Roman" w:eastAsia="黑体" w:cs="Times New Roman"/>
                <w:i w:val="0"/>
                <w:color w:val="000000"/>
                <w:spacing w:val="0"/>
                <w:kern w:val="0"/>
                <w:sz w:val="24"/>
                <w:szCs w:val="22"/>
                <w:u w:val="none"/>
                <w:lang w:val="en-US" w:eastAsia="zh-CN" w:bidi="ar"/>
              </w:rPr>
              <w:t>、城乡建设（4项）</w:t>
            </w:r>
          </w:p>
        </w:tc>
      </w:tr>
      <w:tr w14:paraId="6C60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A36EB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67</w:t>
            </w:r>
          </w:p>
        </w:tc>
        <w:tc>
          <w:tcPr>
            <w:tcW w:w="13606" w:type="dxa"/>
            <w:gridSpan w:val="2"/>
            <w:shd w:val="clear" w:color="auto" w:fill="auto"/>
            <w:tcMar>
              <w:top w:w="15" w:type="dxa"/>
              <w:left w:w="15" w:type="dxa"/>
              <w:right w:w="15" w:type="dxa"/>
            </w:tcMar>
            <w:vAlign w:val="center"/>
          </w:tcPr>
          <w:p w14:paraId="650EB3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负责城乡照明、环卫等公共基础设施的建设、管理和维护，对违反规定擅自占用或损坏公共设施行为进行调查处理</w:t>
            </w:r>
          </w:p>
        </w:tc>
      </w:tr>
      <w:tr w14:paraId="58B7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jc w:val="center"/>
        </w:trPr>
        <w:tc>
          <w:tcPr>
            <w:tcW w:w="680" w:type="dxa"/>
            <w:shd w:val="clear" w:color="auto" w:fill="auto"/>
            <w:tcMar>
              <w:top w:w="15" w:type="dxa"/>
              <w:left w:w="15" w:type="dxa"/>
              <w:right w:w="15" w:type="dxa"/>
            </w:tcMar>
            <w:vAlign w:val="center"/>
          </w:tcPr>
          <w:p w14:paraId="4CEAE3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68</w:t>
            </w:r>
          </w:p>
        </w:tc>
        <w:tc>
          <w:tcPr>
            <w:tcW w:w="13606" w:type="dxa"/>
            <w:gridSpan w:val="2"/>
            <w:shd w:val="clear" w:color="auto" w:fill="auto"/>
            <w:tcMar>
              <w:top w:w="15" w:type="dxa"/>
              <w:left w:w="15" w:type="dxa"/>
              <w:right w:w="15" w:type="dxa"/>
            </w:tcMar>
            <w:vAlign w:val="center"/>
          </w:tcPr>
          <w:p w14:paraId="198899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321B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680" w:type="dxa"/>
            <w:shd w:val="clear" w:color="auto" w:fill="auto"/>
            <w:tcMar>
              <w:top w:w="15" w:type="dxa"/>
              <w:left w:w="15" w:type="dxa"/>
              <w:right w:w="15" w:type="dxa"/>
            </w:tcMar>
            <w:vAlign w:val="center"/>
          </w:tcPr>
          <w:p w14:paraId="1DBC20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69</w:t>
            </w:r>
          </w:p>
        </w:tc>
        <w:tc>
          <w:tcPr>
            <w:tcW w:w="13606" w:type="dxa"/>
            <w:gridSpan w:val="2"/>
            <w:shd w:val="clear" w:color="auto" w:fill="auto"/>
            <w:tcMar>
              <w:top w:w="15" w:type="dxa"/>
              <w:left w:w="15" w:type="dxa"/>
              <w:right w:w="15" w:type="dxa"/>
            </w:tcMar>
            <w:vAlign w:val="center"/>
          </w:tcPr>
          <w:p w14:paraId="081B52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城乡环境综合治理工作，组织开展市容市貌整治、场镇秩序、环境卫生监督管理等，合理规划停车区域，督促落实公共区域“门前三包”（包卫生、包绿化、包秩序）责任，指导村（社区）开展日常卫生保洁，按权限依法查处破坏镇村容貌和环境卫生等违法行为</w:t>
            </w:r>
          </w:p>
        </w:tc>
      </w:tr>
      <w:tr w14:paraId="70A1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23D37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3606" w:type="dxa"/>
            <w:gridSpan w:val="2"/>
            <w:shd w:val="clear" w:color="auto" w:fill="auto"/>
            <w:tcMar>
              <w:top w:w="15" w:type="dxa"/>
              <w:left w:w="15" w:type="dxa"/>
              <w:right w:w="15" w:type="dxa"/>
            </w:tcMar>
            <w:vAlign w:val="center"/>
          </w:tcPr>
          <w:p w14:paraId="61393B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负责场镇园林绿化及住宅小区公共区域绿化管理的监督指导和协调工作</w:t>
            </w:r>
          </w:p>
        </w:tc>
      </w:tr>
      <w:tr w14:paraId="540C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4520B1BB">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w:t>
            </w:r>
            <w:r>
              <w:rPr>
                <w:rFonts w:hint="default" w:ascii="Times New Roman" w:hAnsi="Times New Roman" w:eastAsia="黑体" w:cs="Times New Roman"/>
                <w:i w:val="0"/>
                <w:color w:val="000000"/>
                <w:spacing w:val="0"/>
                <w:kern w:val="0"/>
                <w:sz w:val="24"/>
                <w:szCs w:val="22"/>
                <w:u w:val="none"/>
                <w:lang w:val="en-US" w:eastAsia="zh-CN" w:bidi="ar"/>
              </w:rPr>
              <w:t>二</w:t>
            </w:r>
            <w:r>
              <w:rPr>
                <w:rFonts w:hint="default" w:ascii="Times New Roman" w:hAnsi="Times New Roman" w:eastAsia="黑体" w:cs="Times New Roman"/>
                <w:i w:val="0"/>
                <w:color w:val="000000"/>
                <w:spacing w:val="0"/>
                <w:kern w:val="0"/>
                <w:sz w:val="24"/>
                <w:szCs w:val="22"/>
                <w:u w:val="none"/>
                <w:lang w:val="en-US" w:eastAsia="zh-CN" w:bidi="ar"/>
              </w:rPr>
              <w:t>、交通运输（2项）</w:t>
            </w:r>
          </w:p>
        </w:tc>
      </w:tr>
      <w:tr w14:paraId="58E7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680" w:type="dxa"/>
            <w:shd w:val="clear" w:color="auto" w:fill="auto"/>
            <w:tcMar>
              <w:top w:w="15" w:type="dxa"/>
              <w:left w:w="15" w:type="dxa"/>
              <w:right w:w="15" w:type="dxa"/>
            </w:tcMar>
            <w:vAlign w:val="center"/>
          </w:tcPr>
          <w:p w14:paraId="220B7B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3606" w:type="dxa"/>
            <w:gridSpan w:val="2"/>
            <w:shd w:val="clear" w:color="auto" w:fill="auto"/>
            <w:tcMar>
              <w:top w:w="15" w:type="dxa"/>
              <w:left w:w="15" w:type="dxa"/>
              <w:right w:w="15" w:type="dxa"/>
            </w:tcMar>
            <w:vAlign w:val="center"/>
          </w:tcPr>
          <w:p w14:paraId="1E1A6B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落实“路长制”责任，开展农村公路相关法律法规宣传教育，负责编制乡道、村道建设规划，按权限开展公路路产路权保护，对以乡镇为业主的乡道、村道进行建设，对村组硬化道路进行养护</w:t>
            </w:r>
          </w:p>
        </w:tc>
      </w:tr>
      <w:tr w14:paraId="715C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E4AEA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3606" w:type="dxa"/>
            <w:gridSpan w:val="2"/>
            <w:shd w:val="clear" w:color="auto" w:fill="auto"/>
            <w:tcMar>
              <w:top w:w="15" w:type="dxa"/>
              <w:left w:w="15" w:type="dxa"/>
              <w:right w:w="15" w:type="dxa"/>
            </w:tcMar>
            <w:vAlign w:val="center"/>
          </w:tcPr>
          <w:p w14:paraId="5C6B94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规范管理自用船舶，负责自用船舶登记、年检，对“三无”船舶进行清理</w:t>
            </w:r>
          </w:p>
        </w:tc>
      </w:tr>
      <w:tr w14:paraId="60CD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1F6B7D6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w:t>
            </w:r>
            <w:r>
              <w:rPr>
                <w:rFonts w:hint="default" w:ascii="Times New Roman" w:hAnsi="Times New Roman" w:eastAsia="黑体" w:cs="Times New Roman"/>
                <w:i w:val="0"/>
                <w:color w:val="000000"/>
                <w:spacing w:val="0"/>
                <w:kern w:val="0"/>
                <w:sz w:val="24"/>
                <w:szCs w:val="22"/>
                <w:u w:val="none"/>
                <w:lang w:val="en-US" w:eastAsia="zh-CN" w:bidi="ar"/>
              </w:rPr>
              <w:t>三</w:t>
            </w:r>
            <w:r>
              <w:rPr>
                <w:rFonts w:hint="default" w:ascii="Times New Roman" w:hAnsi="Times New Roman" w:eastAsia="黑体" w:cs="Times New Roman"/>
                <w:i w:val="0"/>
                <w:color w:val="000000"/>
                <w:spacing w:val="0"/>
                <w:kern w:val="0"/>
                <w:sz w:val="24"/>
                <w:szCs w:val="22"/>
                <w:u w:val="none"/>
                <w:lang w:val="en-US" w:eastAsia="zh-CN" w:bidi="ar"/>
              </w:rPr>
              <w:t>、商贸流通（2项）</w:t>
            </w:r>
          </w:p>
        </w:tc>
      </w:tr>
      <w:tr w14:paraId="7623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680" w:type="dxa"/>
            <w:shd w:val="clear" w:color="auto" w:fill="auto"/>
            <w:tcMar>
              <w:top w:w="15" w:type="dxa"/>
              <w:left w:w="15" w:type="dxa"/>
              <w:right w:w="15" w:type="dxa"/>
            </w:tcMar>
            <w:vAlign w:val="center"/>
          </w:tcPr>
          <w:p w14:paraId="4D784A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3606" w:type="dxa"/>
            <w:gridSpan w:val="2"/>
            <w:shd w:val="clear" w:color="auto" w:fill="auto"/>
            <w:tcMar>
              <w:top w:w="15" w:type="dxa"/>
              <w:left w:w="15" w:type="dxa"/>
              <w:right w:w="15" w:type="dxa"/>
            </w:tcMar>
            <w:vAlign w:val="center"/>
          </w:tcPr>
          <w:p w14:paraId="68DEEC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开展电子商务政策宣传，推动镇、村电商物流综合服务站点建设，组织参加电商业务培训，打造“村村直播”工作点位，培育主播人员，推广销售红岭花椒、蜂吻梨、桂花米等特色农产品</w:t>
            </w:r>
          </w:p>
        </w:tc>
      </w:tr>
      <w:tr w14:paraId="6D0E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7EF56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74</w:t>
            </w:r>
          </w:p>
        </w:tc>
        <w:tc>
          <w:tcPr>
            <w:tcW w:w="13606" w:type="dxa"/>
            <w:gridSpan w:val="2"/>
            <w:shd w:val="clear" w:color="auto" w:fill="auto"/>
            <w:tcMar>
              <w:top w:w="15" w:type="dxa"/>
              <w:left w:w="15" w:type="dxa"/>
              <w:right w:w="15" w:type="dxa"/>
            </w:tcMar>
            <w:vAlign w:val="center"/>
          </w:tcPr>
          <w:p w14:paraId="47E0F5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培育限额以上批发、零售、住宿、餐饮企业，促进城乡、跨区域商品互通</w:t>
            </w:r>
          </w:p>
        </w:tc>
      </w:tr>
      <w:tr w14:paraId="792B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2263BC6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w:t>
            </w:r>
            <w:r>
              <w:rPr>
                <w:rFonts w:hint="default" w:ascii="Times New Roman" w:hAnsi="Times New Roman" w:eastAsia="黑体" w:cs="Times New Roman"/>
                <w:i w:val="0"/>
                <w:color w:val="000000"/>
                <w:spacing w:val="0"/>
                <w:kern w:val="0"/>
                <w:sz w:val="24"/>
                <w:szCs w:val="22"/>
                <w:u w:val="none"/>
                <w:lang w:val="en-US" w:eastAsia="zh-CN" w:bidi="ar"/>
              </w:rPr>
              <w:t>四</w:t>
            </w:r>
            <w:r>
              <w:rPr>
                <w:rFonts w:hint="default" w:ascii="Times New Roman" w:hAnsi="Times New Roman" w:eastAsia="黑体" w:cs="Times New Roman"/>
                <w:i w:val="0"/>
                <w:color w:val="000000"/>
                <w:spacing w:val="0"/>
                <w:kern w:val="0"/>
                <w:sz w:val="24"/>
                <w:szCs w:val="22"/>
                <w:u w:val="none"/>
                <w:lang w:val="en-US" w:eastAsia="zh-CN" w:bidi="ar"/>
              </w:rPr>
              <w:t>、文化和旅游（4项）</w:t>
            </w:r>
          </w:p>
        </w:tc>
      </w:tr>
      <w:tr w14:paraId="44A2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680" w:type="dxa"/>
            <w:shd w:val="clear" w:color="auto" w:fill="auto"/>
            <w:tcMar>
              <w:top w:w="15" w:type="dxa"/>
              <w:left w:w="15" w:type="dxa"/>
              <w:right w:w="15" w:type="dxa"/>
            </w:tcMar>
            <w:vAlign w:val="center"/>
          </w:tcPr>
          <w:p w14:paraId="3F2F3C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75</w:t>
            </w:r>
          </w:p>
        </w:tc>
        <w:tc>
          <w:tcPr>
            <w:tcW w:w="13606" w:type="dxa"/>
            <w:gridSpan w:val="2"/>
            <w:shd w:val="clear" w:color="auto" w:fill="auto"/>
            <w:tcMar>
              <w:top w:w="15" w:type="dxa"/>
              <w:left w:w="15" w:type="dxa"/>
              <w:right w:w="15" w:type="dxa"/>
            </w:tcMar>
            <w:vAlign w:val="center"/>
          </w:tcPr>
          <w:p w14:paraId="31C979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提升公共文化服务水平，推进数字化和网络化建设，负责综合文化站、农家书屋、“村村响”等公共文化设施的日常管理，为公众提供群众文化活动</w:t>
            </w:r>
          </w:p>
        </w:tc>
      </w:tr>
      <w:tr w14:paraId="36FF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5F075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76</w:t>
            </w:r>
          </w:p>
        </w:tc>
        <w:tc>
          <w:tcPr>
            <w:tcW w:w="13606" w:type="dxa"/>
            <w:gridSpan w:val="2"/>
            <w:shd w:val="clear" w:color="auto" w:fill="auto"/>
            <w:tcMar>
              <w:top w:w="15" w:type="dxa"/>
              <w:left w:w="15" w:type="dxa"/>
              <w:right w:w="15" w:type="dxa"/>
            </w:tcMar>
            <w:vAlign w:val="center"/>
          </w:tcPr>
          <w:p w14:paraId="43189F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按权限负责公共体育设施管理维护，对侵占、破坏设施等行为及时制止并上报，开展全民健身活动，组织群众参加国民体质监测</w:t>
            </w:r>
          </w:p>
        </w:tc>
      </w:tr>
      <w:tr w14:paraId="58BC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09700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77</w:t>
            </w:r>
          </w:p>
        </w:tc>
        <w:tc>
          <w:tcPr>
            <w:tcW w:w="13606" w:type="dxa"/>
            <w:gridSpan w:val="2"/>
            <w:shd w:val="clear" w:color="auto" w:fill="auto"/>
            <w:tcMar>
              <w:top w:w="15" w:type="dxa"/>
              <w:left w:w="15" w:type="dxa"/>
              <w:right w:w="15" w:type="dxa"/>
            </w:tcMar>
            <w:vAlign w:val="center"/>
          </w:tcPr>
          <w:p w14:paraId="27610C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弘扬红色文化，保护牟家大院等红色遗址，挖掘和传承发展土家族唢呐、宣汉耍锣、石雕刻等非遗文化，打造有影响力的本土文化品牌</w:t>
            </w:r>
          </w:p>
        </w:tc>
      </w:tr>
      <w:tr w14:paraId="1AEA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DE6DE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78</w:t>
            </w:r>
          </w:p>
        </w:tc>
        <w:tc>
          <w:tcPr>
            <w:tcW w:w="13606" w:type="dxa"/>
            <w:gridSpan w:val="2"/>
            <w:shd w:val="clear" w:color="auto" w:fill="auto"/>
            <w:tcMar>
              <w:top w:w="15" w:type="dxa"/>
              <w:left w:w="15" w:type="dxa"/>
              <w:right w:w="15" w:type="dxa"/>
            </w:tcMar>
            <w:vAlign w:val="center"/>
          </w:tcPr>
          <w:p w14:paraId="4789F6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加强旅游品牌培育和宣传推广，依托花仙谷、陌上森林、老君洞农旅园区等旅游资源，建设旅游名镇、名村</w:t>
            </w:r>
          </w:p>
        </w:tc>
      </w:tr>
      <w:tr w14:paraId="7180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12EBF269">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w:t>
            </w:r>
            <w:r>
              <w:rPr>
                <w:rFonts w:hint="default" w:ascii="Times New Roman" w:hAnsi="Times New Roman" w:eastAsia="黑体" w:cs="Times New Roman"/>
                <w:i w:val="0"/>
                <w:color w:val="000000"/>
                <w:spacing w:val="0"/>
                <w:kern w:val="0"/>
                <w:sz w:val="24"/>
                <w:szCs w:val="22"/>
                <w:u w:val="none"/>
                <w:lang w:val="en-US" w:eastAsia="zh-CN" w:bidi="ar"/>
              </w:rPr>
              <w:t>五</w:t>
            </w:r>
            <w:r>
              <w:rPr>
                <w:rFonts w:hint="default" w:ascii="Times New Roman" w:hAnsi="Times New Roman" w:eastAsia="黑体" w:cs="Times New Roman"/>
                <w:i w:val="0"/>
                <w:color w:val="000000"/>
                <w:spacing w:val="0"/>
                <w:kern w:val="0"/>
                <w:sz w:val="24"/>
                <w:szCs w:val="22"/>
                <w:u w:val="none"/>
                <w:lang w:val="en-US" w:eastAsia="zh-CN" w:bidi="ar"/>
              </w:rPr>
              <w:t>、卫生健康（2项）</w:t>
            </w:r>
          </w:p>
        </w:tc>
      </w:tr>
      <w:tr w14:paraId="4513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9D519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79</w:t>
            </w:r>
          </w:p>
        </w:tc>
        <w:tc>
          <w:tcPr>
            <w:tcW w:w="13606" w:type="dxa"/>
            <w:gridSpan w:val="2"/>
            <w:shd w:val="clear" w:color="auto" w:fill="auto"/>
            <w:tcMar>
              <w:top w:w="15" w:type="dxa"/>
              <w:left w:w="15" w:type="dxa"/>
              <w:right w:w="15" w:type="dxa"/>
            </w:tcMar>
            <w:vAlign w:val="center"/>
          </w:tcPr>
          <w:p w14:paraId="07F098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开展爱国卫生运动，普及卫生健康知识，推广健康生活方式，开展无偿献血、免疫、慢性病、职业病预防宣传</w:t>
            </w:r>
          </w:p>
        </w:tc>
      </w:tr>
      <w:tr w14:paraId="374C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D45B3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3606" w:type="dxa"/>
            <w:gridSpan w:val="2"/>
            <w:shd w:val="clear" w:color="auto" w:fill="auto"/>
            <w:tcMar>
              <w:top w:w="15" w:type="dxa"/>
              <w:left w:w="15" w:type="dxa"/>
              <w:right w:w="15" w:type="dxa"/>
            </w:tcMar>
            <w:vAlign w:val="center"/>
          </w:tcPr>
          <w:p w14:paraId="1D3AD5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落实优生优育政策，办理生育服务登记</w:t>
            </w:r>
          </w:p>
        </w:tc>
      </w:tr>
      <w:tr w14:paraId="0831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0E1D9CDD">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w:t>
            </w:r>
            <w:r>
              <w:rPr>
                <w:rFonts w:hint="default" w:ascii="Times New Roman" w:hAnsi="Times New Roman" w:eastAsia="黑体" w:cs="Times New Roman"/>
                <w:i w:val="0"/>
                <w:color w:val="000000"/>
                <w:spacing w:val="0"/>
                <w:kern w:val="0"/>
                <w:sz w:val="24"/>
                <w:szCs w:val="22"/>
                <w:u w:val="none"/>
                <w:lang w:val="en-US" w:eastAsia="zh-CN" w:bidi="ar"/>
              </w:rPr>
              <w:t>六</w:t>
            </w:r>
            <w:r>
              <w:rPr>
                <w:rFonts w:hint="default" w:ascii="Times New Roman" w:hAnsi="Times New Roman" w:eastAsia="黑体" w:cs="Times New Roman"/>
                <w:i w:val="0"/>
                <w:color w:val="000000"/>
                <w:spacing w:val="0"/>
                <w:kern w:val="0"/>
                <w:sz w:val="24"/>
                <w:szCs w:val="22"/>
                <w:u w:val="none"/>
                <w:lang w:val="en-US" w:eastAsia="zh-CN" w:bidi="ar"/>
              </w:rPr>
              <w:t>、应急管理及消防（3项）</w:t>
            </w:r>
          </w:p>
        </w:tc>
      </w:tr>
      <w:tr w14:paraId="631F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680" w:type="dxa"/>
            <w:shd w:val="clear" w:color="auto" w:fill="auto"/>
            <w:tcMar>
              <w:top w:w="15" w:type="dxa"/>
              <w:left w:w="15" w:type="dxa"/>
              <w:right w:w="15" w:type="dxa"/>
            </w:tcMar>
            <w:vAlign w:val="center"/>
          </w:tcPr>
          <w:p w14:paraId="645C82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81</w:t>
            </w:r>
          </w:p>
        </w:tc>
        <w:tc>
          <w:tcPr>
            <w:tcW w:w="13606" w:type="dxa"/>
            <w:gridSpan w:val="2"/>
            <w:shd w:val="clear" w:color="auto" w:fill="auto"/>
            <w:tcMar>
              <w:top w:w="15" w:type="dxa"/>
              <w:left w:w="15" w:type="dxa"/>
              <w:right w:w="15" w:type="dxa"/>
            </w:tcMar>
            <w:vAlign w:val="center"/>
          </w:tcPr>
          <w:p w14:paraId="53CFF2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落实党政领导干部安全生产责任制，建立健全安全生产风险预判、安全预警、事故预防、保护应急预备、实战预练“五预”工作机制，督促指导企业、村（社区）落实安全生产责任</w:t>
            </w:r>
          </w:p>
        </w:tc>
      </w:tr>
      <w:tr w14:paraId="007E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680" w:type="dxa"/>
            <w:shd w:val="clear" w:color="auto" w:fill="auto"/>
            <w:tcMar>
              <w:top w:w="15" w:type="dxa"/>
              <w:left w:w="15" w:type="dxa"/>
              <w:right w:w="15" w:type="dxa"/>
            </w:tcMar>
            <w:vAlign w:val="center"/>
          </w:tcPr>
          <w:p w14:paraId="644BCE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82</w:t>
            </w:r>
          </w:p>
        </w:tc>
        <w:tc>
          <w:tcPr>
            <w:tcW w:w="13606" w:type="dxa"/>
            <w:gridSpan w:val="2"/>
            <w:shd w:val="clear" w:color="auto" w:fill="auto"/>
            <w:tcMar>
              <w:top w:w="15" w:type="dxa"/>
              <w:left w:w="15" w:type="dxa"/>
              <w:right w:w="15" w:type="dxa"/>
            </w:tcMar>
            <w:vAlign w:val="center"/>
          </w:tcPr>
          <w:p w14:paraId="158D51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食品安全“党政同责”，负责食品安全宣传教育，设置临时便民服务摊点，确定、公布食品摊贩经营区域和时段，对食品摊贩备案、信息统计与报告，开展食品安全隐患排查，发现问题及时上报并进行先期应急处置</w:t>
            </w:r>
          </w:p>
        </w:tc>
      </w:tr>
      <w:tr w14:paraId="69C0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45969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83</w:t>
            </w:r>
          </w:p>
        </w:tc>
        <w:tc>
          <w:tcPr>
            <w:tcW w:w="13606" w:type="dxa"/>
            <w:gridSpan w:val="2"/>
            <w:shd w:val="clear" w:color="auto" w:fill="auto"/>
            <w:tcMar>
              <w:top w:w="15" w:type="dxa"/>
              <w:left w:w="15" w:type="dxa"/>
              <w:right w:w="15" w:type="dxa"/>
            </w:tcMar>
            <w:vAlign w:val="center"/>
          </w:tcPr>
          <w:p w14:paraId="4F3143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落实森林防灭火“党政同责”，建立森林防火责任制度，组织开展常态化的森林防火宣传，普及森林防火知识，推行巡山护林员制度</w:t>
            </w:r>
          </w:p>
        </w:tc>
      </w:tr>
      <w:tr w14:paraId="0CA4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0DED1005">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w:t>
            </w:r>
            <w:r>
              <w:rPr>
                <w:rFonts w:hint="default" w:ascii="Times New Roman" w:hAnsi="Times New Roman" w:eastAsia="黑体" w:cs="Times New Roman"/>
                <w:i w:val="0"/>
                <w:color w:val="000000"/>
                <w:spacing w:val="0"/>
                <w:kern w:val="0"/>
                <w:sz w:val="24"/>
                <w:szCs w:val="22"/>
                <w:u w:val="none"/>
                <w:lang w:val="en-US" w:eastAsia="zh-CN" w:bidi="ar"/>
              </w:rPr>
              <w:t>七</w:t>
            </w:r>
            <w:r>
              <w:rPr>
                <w:rFonts w:hint="default" w:ascii="Times New Roman" w:hAnsi="Times New Roman" w:eastAsia="黑体" w:cs="Times New Roman"/>
                <w:i w:val="0"/>
                <w:color w:val="000000"/>
                <w:spacing w:val="0"/>
                <w:kern w:val="0"/>
                <w:sz w:val="24"/>
                <w:szCs w:val="22"/>
                <w:u w:val="none"/>
                <w:lang w:val="en-US" w:eastAsia="zh-CN" w:bidi="ar"/>
              </w:rPr>
              <w:t>、人民武装（2项）</w:t>
            </w:r>
          </w:p>
        </w:tc>
      </w:tr>
      <w:tr w14:paraId="1F40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76EAF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84</w:t>
            </w:r>
          </w:p>
        </w:tc>
        <w:tc>
          <w:tcPr>
            <w:tcW w:w="13606" w:type="dxa"/>
            <w:gridSpan w:val="2"/>
            <w:shd w:val="clear" w:color="auto" w:fill="auto"/>
            <w:tcMar>
              <w:top w:w="15" w:type="dxa"/>
              <w:left w:w="15" w:type="dxa"/>
              <w:right w:w="15" w:type="dxa"/>
            </w:tcMar>
            <w:vAlign w:val="center"/>
          </w:tcPr>
          <w:p w14:paraId="12D884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坚持党管武装，按权限开展民兵、征兵、应急备战等后备力量建设工作</w:t>
            </w:r>
          </w:p>
        </w:tc>
      </w:tr>
      <w:tr w14:paraId="1EFD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0C58D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85</w:t>
            </w:r>
          </w:p>
        </w:tc>
        <w:tc>
          <w:tcPr>
            <w:tcW w:w="13606" w:type="dxa"/>
            <w:gridSpan w:val="2"/>
            <w:shd w:val="clear" w:color="auto" w:fill="auto"/>
            <w:tcMar>
              <w:top w:w="15" w:type="dxa"/>
              <w:left w:w="15" w:type="dxa"/>
              <w:right w:w="15" w:type="dxa"/>
            </w:tcMar>
            <w:vAlign w:val="center"/>
          </w:tcPr>
          <w:p w14:paraId="50512F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加强国防教育，按权限开展国民经济动员、人民防空、国防交通、国防设施保护、国防潜力调查等国防动员工作</w:t>
            </w:r>
          </w:p>
        </w:tc>
      </w:tr>
      <w:tr w14:paraId="4B46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524F843F">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w:t>
            </w:r>
            <w:r>
              <w:rPr>
                <w:rFonts w:hint="default" w:ascii="Times New Roman" w:hAnsi="Times New Roman" w:eastAsia="黑体" w:cs="Times New Roman"/>
                <w:i w:val="0"/>
                <w:color w:val="000000"/>
                <w:spacing w:val="0"/>
                <w:kern w:val="0"/>
                <w:sz w:val="24"/>
                <w:szCs w:val="22"/>
                <w:u w:val="none"/>
                <w:lang w:val="en-US" w:eastAsia="zh-CN" w:bidi="ar"/>
              </w:rPr>
              <w:t>八</w:t>
            </w:r>
            <w:r>
              <w:rPr>
                <w:rFonts w:hint="default" w:ascii="Times New Roman" w:hAnsi="Times New Roman" w:eastAsia="黑体" w:cs="Times New Roman"/>
                <w:i w:val="0"/>
                <w:color w:val="000000"/>
                <w:spacing w:val="0"/>
                <w:kern w:val="0"/>
                <w:sz w:val="24"/>
                <w:szCs w:val="22"/>
                <w:u w:val="none"/>
                <w:lang w:val="en-US" w:eastAsia="zh-CN" w:bidi="ar"/>
              </w:rPr>
              <w:t>、综合政务（11项）</w:t>
            </w:r>
          </w:p>
        </w:tc>
      </w:tr>
      <w:tr w14:paraId="6AC2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C723D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86</w:t>
            </w:r>
          </w:p>
        </w:tc>
        <w:tc>
          <w:tcPr>
            <w:tcW w:w="13606" w:type="dxa"/>
            <w:gridSpan w:val="2"/>
            <w:shd w:val="clear" w:color="auto" w:fill="auto"/>
            <w:tcMar>
              <w:top w:w="15" w:type="dxa"/>
              <w:left w:w="15" w:type="dxa"/>
              <w:right w:w="15" w:type="dxa"/>
            </w:tcMar>
            <w:vAlign w:val="center"/>
          </w:tcPr>
          <w:p w14:paraId="2E7C90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负责政府采购、固定资产管理和本级国有资产监督管理</w:t>
            </w:r>
          </w:p>
        </w:tc>
      </w:tr>
      <w:tr w14:paraId="1A75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80270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87</w:t>
            </w:r>
          </w:p>
        </w:tc>
        <w:tc>
          <w:tcPr>
            <w:tcW w:w="13606" w:type="dxa"/>
            <w:gridSpan w:val="2"/>
            <w:shd w:val="clear" w:color="auto" w:fill="auto"/>
            <w:tcMar>
              <w:top w:w="15" w:type="dxa"/>
              <w:left w:w="15" w:type="dxa"/>
              <w:right w:w="15" w:type="dxa"/>
            </w:tcMar>
            <w:vAlign w:val="center"/>
          </w:tcPr>
          <w:p w14:paraId="432006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编制和执行财政预决算，落实会计核算、资金监管、财务档案管理等财政制度，落实村级会计委托代理制度，开展村（社区）财务代理记账</w:t>
            </w:r>
          </w:p>
        </w:tc>
      </w:tr>
      <w:tr w14:paraId="74BF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680" w:type="dxa"/>
            <w:shd w:val="clear" w:color="auto" w:fill="auto"/>
            <w:tcMar>
              <w:top w:w="15" w:type="dxa"/>
              <w:left w:w="15" w:type="dxa"/>
              <w:right w:w="15" w:type="dxa"/>
            </w:tcMar>
            <w:vAlign w:val="center"/>
          </w:tcPr>
          <w:p w14:paraId="5D1758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88</w:t>
            </w:r>
          </w:p>
        </w:tc>
        <w:tc>
          <w:tcPr>
            <w:tcW w:w="13606" w:type="dxa"/>
            <w:gridSpan w:val="2"/>
            <w:shd w:val="clear" w:color="auto" w:fill="auto"/>
            <w:tcMar>
              <w:top w:w="15" w:type="dxa"/>
              <w:left w:w="15" w:type="dxa"/>
              <w:right w:w="15" w:type="dxa"/>
            </w:tcMar>
            <w:vAlign w:val="center"/>
          </w:tcPr>
          <w:p w14:paraId="0550FA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1E97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CAFC7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89</w:t>
            </w:r>
          </w:p>
        </w:tc>
        <w:tc>
          <w:tcPr>
            <w:tcW w:w="13606" w:type="dxa"/>
            <w:gridSpan w:val="2"/>
            <w:shd w:val="clear" w:color="auto" w:fill="auto"/>
            <w:tcMar>
              <w:top w:w="15" w:type="dxa"/>
              <w:left w:w="15" w:type="dxa"/>
              <w:right w:w="15" w:type="dxa"/>
            </w:tcMar>
            <w:vAlign w:val="center"/>
          </w:tcPr>
          <w:p w14:paraId="558518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负责机关事业单位工作人员、村（社区）干部以及服务基层项目人员等工资福利待遇保障</w:t>
            </w:r>
          </w:p>
        </w:tc>
      </w:tr>
      <w:tr w14:paraId="09F5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C2467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3606" w:type="dxa"/>
            <w:gridSpan w:val="2"/>
            <w:shd w:val="clear" w:color="auto" w:fill="auto"/>
            <w:tcMar>
              <w:top w:w="15" w:type="dxa"/>
              <w:left w:w="15" w:type="dxa"/>
              <w:right w:w="15" w:type="dxa"/>
            </w:tcMar>
            <w:vAlign w:val="center"/>
          </w:tcPr>
          <w:p w14:paraId="464F6D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负责书记信箱、县长信箱、“12345”政务服务热线等交办事项的办理、反馈</w:t>
            </w:r>
          </w:p>
        </w:tc>
      </w:tr>
      <w:tr w14:paraId="42C5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73821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3606" w:type="dxa"/>
            <w:gridSpan w:val="2"/>
            <w:shd w:val="clear" w:color="auto" w:fill="auto"/>
            <w:tcMar>
              <w:top w:w="15" w:type="dxa"/>
              <w:left w:w="15" w:type="dxa"/>
              <w:right w:w="15" w:type="dxa"/>
            </w:tcMar>
            <w:vAlign w:val="center"/>
          </w:tcPr>
          <w:p w14:paraId="2097DF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负责政务公开、目标绩效、信息宣传、文电处理、印章管理、会务保障及后勤服务保障，开展公共机构节能管理</w:t>
            </w:r>
          </w:p>
        </w:tc>
      </w:tr>
      <w:tr w14:paraId="32AD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E016C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3606" w:type="dxa"/>
            <w:gridSpan w:val="2"/>
            <w:shd w:val="clear" w:color="auto" w:fill="auto"/>
            <w:tcMar>
              <w:top w:w="15" w:type="dxa"/>
              <w:left w:w="15" w:type="dxa"/>
              <w:right w:w="15" w:type="dxa"/>
            </w:tcMar>
            <w:vAlign w:val="center"/>
          </w:tcPr>
          <w:p w14:paraId="272A90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负责档案基础设施建设和档案收集、整理、保管、利用，定期移交档案</w:t>
            </w:r>
          </w:p>
        </w:tc>
      </w:tr>
      <w:tr w14:paraId="119D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680" w:type="dxa"/>
            <w:shd w:val="clear" w:color="auto" w:fill="auto"/>
            <w:tcMar>
              <w:top w:w="15" w:type="dxa"/>
              <w:left w:w="15" w:type="dxa"/>
              <w:right w:w="15" w:type="dxa"/>
            </w:tcMar>
            <w:vAlign w:val="center"/>
          </w:tcPr>
          <w:p w14:paraId="513C5A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3606" w:type="dxa"/>
            <w:gridSpan w:val="2"/>
            <w:shd w:val="clear" w:color="auto" w:fill="auto"/>
            <w:tcMar>
              <w:top w:w="15" w:type="dxa"/>
              <w:left w:w="15" w:type="dxa"/>
              <w:right w:w="15" w:type="dxa"/>
            </w:tcMar>
            <w:vAlign w:val="center"/>
          </w:tcPr>
          <w:p w14:paraId="443AC7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建立完善保密管理制度，开展保密宣传教育，完善保密防护措施，加强保密检查，负责涉密载体、涉密人员、网络保密、信息系统设备等管理，发现风险隐患上报并按权限处置</w:t>
            </w:r>
          </w:p>
        </w:tc>
      </w:tr>
      <w:tr w14:paraId="7C61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EE5C1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94</w:t>
            </w:r>
          </w:p>
        </w:tc>
        <w:tc>
          <w:tcPr>
            <w:tcW w:w="13606" w:type="dxa"/>
            <w:gridSpan w:val="2"/>
            <w:shd w:val="clear" w:color="auto" w:fill="auto"/>
            <w:tcMar>
              <w:top w:w="15" w:type="dxa"/>
              <w:left w:w="15" w:type="dxa"/>
              <w:right w:w="15" w:type="dxa"/>
            </w:tcMar>
            <w:vAlign w:val="center"/>
          </w:tcPr>
          <w:p w14:paraId="2EC7AB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开展年鉴及史志资料收集、整理、撰写、编辑等工作</w:t>
            </w:r>
          </w:p>
        </w:tc>
      </w:tr>
      <w:tr w14:paraId="3529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59CFB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95</w:t>
            </w:r>
          </w:p>
        </w:tc>
        <w:tc>
          <w:tcPr>
            <w:tcW w:w="13606" w:type="dxa"/>
            <w:gridSpan w:val="2"/>
            <w:shd w:val="clear" w:color="auto" w:fill="auto"/>
            <w:tcMar>
              <w:top w:w="15" w:type="dxa"/>
              <w:left w:w="15" w:type="dxa"/>
              <w:right w:w="15" w:type="dxa"/>
            </w:tcMar>
            <w:vAlign w:val="center"/>
          </w:tcPr>
          <w:p w14:paraId="7531A6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加强政府性债务规范管理，开展债务风险监测预警</w:t>
            </w:r>
          </w:p>
        </w:tc>
      </w:tr>
      <w:tr w14:paraId="6D23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C3124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96</w:t>
            </w:r>
          </w:p>
        </w:tc>
        <w:tc>
          <w:tcPr>
            <w:tcW w:w="13606" w:type="dxa"/>
            <w:gridSpan w:val="2"/>
            <w:shd w:val="clear" w:color="auto" w:fill="auto"/>
            <w:tcMar>
              <w:top w:w="15" w:type="dxa"/>
              <w:left w:w="15" w:type="dxa"/>
              <w:right w:w="15" w:type="dxa"/>
            </w:tcMar>
            <w:vAlign w:val="center"/>
          </w:tcPr>
          <w:p w14:paraId="5DF38E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落实值班值守制度，及时上报紧急、重大、突发事件情况并开展先期处置</w:t>
            </w:r>
          </w:p>
        </w:tc>
      </w:tr>
    </w:tbl>
    <w:p w14:paraId="5CC14EFA">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35F4F503">
      <w:pPr>
        <w:spacing w:line="579"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配合履职事项清单</w:t>
      </w:r>
    </w:p>
    <w:tbl>
      <w:tblPr>
        <w:tblStyle w:val="6"/>
        <w:tblW w:w="14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1247"/>
        <w:gridCol w:w="1587"/>
        <w:gridCol w:w="6236"/>
        <w:gridCol w:w="4535"/>
      </w:tblGrid>
      <w:tr w14:paraId="0763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80" w:type="dxa"/>
            <w:shd w:val="clear" w:color="auto" w:fill="auto"/>
            <w:tcMar>
              <w:top w:w="15" w:type="dxa"/>
              <w:left w:w="15" w:type="dxa"/>
              <w:right w:w="15" w:type="dxa"/>
            </w:tcMar>
            <w:vAlign w:val="center"/>
          </w:tcPr>
          <w:p w14:paraId="5E2250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序号</w:t>
            </w:r>
          </w:p>
        </w:tc>
        <w:tc>
          <w:tcPr>
            <w:tcW w:w="1247" w:type="dxa"/>
            <w:shd w:val="clear" w:color="auto" w:fill="auto"/>
            <w:tcMar>
              <w:top w:w="15" w:type="dxa"/>
              <w:left w:w="15" w:type="dxa"/>
              <w:right w:w="15" w:type="dxa"/>
            </w:tcMar>
            <w:vAlign w:val="center"/>
          </w:tcPr>
          <w:p w14:paraId="627F96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事项名称</w:t>
            </w:r>
          </w:p>
        </w:tc>
        <w:tc>
          <w:tcPr>
            <w:tcW w:w="1587" w:type="dxa"/>
            <w:shd w:val="clear" w:color="auto" w:fill="auto"/>
            <w:tcMar>
              <w:top w:w="15" w:type="dxa"/>
              <w:left w:w="15" w:type="dxa"/>
              <w:right w:w="15" w:type="dxa"/>
            </w:tcMar>
            <w:vAlign w:val="center"/>
          </w:tcPr>
          <w:p w14:paraId="325AF6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对应上级部门</w:t>
            </w:r>
          </w:p>
        </w:tc>
        <w:tc>
          <w:tcPr>
            <w:tcW w:w="6236" w:type="dxa"/>
            <w:shd w:val="clear" w:color="auto" w:fill="auto"/>
            <w:tcMar>
              <w:top w:w="15" w:type="dxa"/>
              <w:left w:w="15" w:type="dxa"/>
              <w:right w:w="15" w:type="dxa"/>
            </w:tcMar>
            <w:vAlign w:val="center"/>
          </w:tcPr>
          <w:p w14:paraId="64226A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上级部门职责</w:t>
            </w:r>
          </w:p>
        </w:tc>
        <w:tc>
          <w:tcPr>
            <w:tcW w:w="4535" w:type="dxa"/>
            <w:shd w:val="clear" w:color="auto" w:fill="auto"/>
            <w:tcMar>
              <w:top w:w="15" w:type="dxa"/>
              <w:left w:w="15" w:type="dxa"/>
              <w:right w:w="15" w:type="dxa"/>
            </w:tcMar>
            <w:vAlign w:val="center"/>
          </w:tcPr>
          <w:p w14:paraId="294B88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镇配合职责</w:t>
            </w:r>
          </w:p>
        </w:tc>
      </w:tr>
      <w:tr w14:paraId="2E0F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14901017">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一、党的建设（3项）</w:t>
            </w:r>
          </w:p>
        </w:tc>
      </w:tr>
      <w:tr w14:paraId="103E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20" w:hRule="atLeast"/>
          <w:jc w:val="center"/>
        </w:trPr>
        <w:tc>
          <w:tcPr>
            <w:tcW w:w="680" w:type="dxa"/>
            <w:shd w:val="clear" w:color="auto" w:fill="auto"/>
            <w:tcMar>
              <w:top w:w="15" w:type="dxa"/>
              <w:left w:w="15" w:type="dxa"/>
              <w:right w:w="15" w:type="dxa"/>
            </w:tcMar>
            <w:vAlign w:val="center"/>
          </w:tcPr>
          <w:p w14:paraId="35C7C8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4D938C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社区工作者队伍建设</w:t>
            </w:r>
          </w:p>
        </w:tc>
        <w:tc>
          <w:tcPr>
            <w:tcW w:w="1587" w:type="dxa"/>
            <w:shd w:val="clear" w:color="auto" w:fill="auto"/>
            <w:tcMar>
              <w:top w:w="15" w:type="dxa"/>
              <w:left w:w="15" w:type="dxa"/>
              <w:right w:w="15" w:type="dxa"/>
            </w:tcMar>
            <w:vAlign w:val="center"/>
          </w:tcPr>
          <w:p w14:paraId="00DFFB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567033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5968D5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29D0E8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shd w:val="clear" w:color="auto" w:fill="auto"/>
            <w:tcMar>
              <w:top w:w="15" w:type="dxa"/>
              <w:left w:w="15" w:type="dxa"/>
              <w:right w:w="15" w:type="dxa"/>
            </w:tcMar>
            <w:vAlign w:val="center"/>
          </w:tcPr>
          <w:p w14:paraId="54492C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07EC3C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1.牵头负责社区工作者职业体系建设，统筹管理社区工作者；</w:t>
            </w:r>
          </w:p>
          <w:p w14:paraId="4B8F6B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2.负责社区工作者员额核定、招聘、考核等工作。</w:t>
            </w:r>
          </w:p>
          <w:p w14:paraId="1326E9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7A7991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负责社区党组织书记管理。</w:t>
            </w:r>
          </w:p>
          <w:p w14:paraId="1247D9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01B254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配合社区工作者招聘的考务工作。</w:t>
            </w:r>
          </w:p>
          <w:p w14:paraId="357534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D6184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统筹保障社区工作者待遇经费。</w:t>
            </w:r>
          </w:p>
        </w:tc>
        <w:tc>
          <w:tcPr>
            <w:tcW w:w="4535" w:type="dxa"/>
            <w:shd w:val="clear" w:color="auto" w:fill="auto"/>
            <w:tcMar>
              <w:top w:w="15" w:type="dxa"/>
              <w:left w:w="15" w:type="dxa"/>
              <w:right w:w="15" w:type="dxa"/>
            </w:tcMar>
            <w:vAlign w:val="center"/>
          </w:tcPr>
          <w:p w14:paraId="059436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1.统计社区工作者需求情况，报送招聘计划；</w:t>
            </w:r>
          </w:p>
          <w:p w14:paraId="5C4B87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2.与社区工作者签订协议；</w:t>
            </w:r>
          </w:p>
          <w:p w14:paraId="6304FC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3.负责社区工作者的日常管理、出具考核意见。</w:t>
            </w:r>
          </w:p>
        </w:tc>
      </w:tr>
      <w:tr w14:paraId="68A2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55" w:hRule="atLeast"/>
          <w:jc w:val="center"/>
        </w:trPr>
        <w:tc>
          <w:tcPr>
            <w:tcW w:w="680" w:type="dxa"/>
            <w:shd w:val="clear" w:color="auto" w:fill="auto"/>
            <w:tcMar>
              <w:top w:w="15" w:type="dxa"/>
              <w:left w:w="15" w:type="dxa"/>
              <w:right w:w="15" w:type="dxa"/>
            </w:tcMar>
            <w:vAlign w:val="center"/>
          </w:tcPr>
          <w:p w14:paraId="01C12D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5E3393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“室组地”联合监督、联合办案</w:t>
            </w:r>
          </w:p>
        </w:tc>
        <w:tc>
          <w:tcPr>
            <w:tcW w:w="1587" w:type="dxa"/>
            <w:shd w:val="clear" w:color="auto" w:fill="auto"/>
            <w:tcMar>
              <w:top w:w="15" w:type="dxa"/>
              <w:left w:w="15" w:type="dxa"/>
              <w:right w:w="15" w:type="dxa"/>
            </w:tcMar>
            <w:vAlign w:val="center"/>
          </w:tcPr>
          <w:p w14:paraId="2DA0D0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县纪委监委机关</w:t>
            </w:r>
          </w:p>
        </w:tc>
        <w:tc>
          <w:tcPr>
            <w:tcW w:w="6236" w:type="dxa"/>
            <w:shd w:val="clear" w:color="auto" w:fill="auto"/>
            <w:tcMar>
              <w:top w:w="15" w:type="dxa"/>
              <w:left w:w="15" w:type="dxa"/>
              <w:right w:w="15" w:type="dxa"/>
            </w:tcMar>
            <w:vAlign w:val="center"/>
          </w:tcPr>
          <w:p w14:paraId="7785A2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1.建立片区协作机制，推行“委领导+室组地”工作模式，统一调配力量、统筹工作，开展日常监督、业务培训；</w:t>
            </w:r>
          </w:p>
          <w:p w14:paraId="5D07EF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2.按片区开展监督检查、案件查办等工作，对乡镇（街道）办理案件统一进行提级审理；</w:t>
            </w:r>
          </w:p>
          <w:p w14:paraId="02FDD0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3.作出案件处分决定并宣布、送达；</w:t>
            </w:r>
          </w:p>
          <w:p w14:paraId="647ACC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4.对受处分人员开展回访。</w:t>
            </w:r>
          </w:p>
        </w:tc>
        <w:tc>
          <w:tcPr>
            <w:tcW w:w="4535" w:type="dxa"/>
            <w:shd w:val="clear" w:color="auto" w:fill="auto"/>
            <w:tcMar>
              <w:top w:w="15" w:type="dxa"/>
              <w:left w:w="15" w:type="dxa"/>
              <w:right w:w="15" w:type="dxa"/>
            </w:tcMar>
            <w:vAlign w:val="center"/>
          </w:tcPr>
          <w:p w14:paraId="256AD7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1.发现、上报违纪线索；</w:t>
            </w:r>
          </w:p>
          <w:p w14:paraId="736732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2.配合联系室（联动小组）、协作片区开展监督检查、案件查办等具体工作，开展村级联合监督、交叉检查等；</w:t>
            </w:r>
          </w:p>
          <w:p w14:paraId="6C7A8A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3.派员参加业务培训；</w:t>
            </w:r>
          </w:p>
          <w:p w14:paraId="54EA1A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4.配合开展处分决定的宣布、送达，并对处分人员进行日常教育、管理、监督和关心关爱。</w:t>
            </w:r>
          </w:p>
        </w:tc>
      </w:tr>
      <w:tr w14:paraId="7305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70" w:hRule="atLeast"/>
          <w:jc w:val="center"/>
        </w:trPr>
        <w:tc>
          <w:tcPr>
            <w:tcW w:w="680" w:type="dxa"/>
            <w:shd w:val="clear" w:color="auto" w:fill="auto"/>
            <w:tcMar>
              <w:top w:w="15" w:type="dxa"/>
              <w:left w:w="15" w:type="dxa"/>
              <w:right w:w="15" w:type="dxa"/>
            </w:tcMar>
            <w:vAlign w:val="center"/>
          </w:tcPr>
          <w:p w14:paraId="27E317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shd w:val="clear" w:color="auto" w:fill="auto"/>
            <w:tcMar>
              <w:top w:w="15" w:type="dxa"/>
              <w:left w:w="15" w:type="dxa"/>
              <w:right w:w="15" w:type="dxa"/>
            </w:tcMar>
            <w:vAlign w:val="center"/>
          </w:tcPr>
          <w:p w14:paraId="5F1D03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县级部门派驻乡镇（街道）机构人员的管理</w:t>
            </w:r>
          </w:p>
        </w:tc>
        <w:tc>
          <w:tcPr>
            <w:tcW w:w="1587" w:type="dxa"/>
            <w:shd w:val="clear" w:color="auto" w:fill="auto"/>
            <w:tcMar>
              <w:top w:w="15" w:type="dxa"/>
              <w:left w:w="15" w:type="dxa"/>
              <w:right w:w="15" w:type="dxa"/>
            </w:tcMar>
            <w:vAlign w:val="center"/>
          </w:tcPr>
          <w:p w14:paraId="633C2C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675A87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B864B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5EBB1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shd w:val="clear" w:color="auto" w:fill="auto"/>
            <w:tcMar>
              <w:top w:w="15" w:type="dxa"/>
              <w:left w:w="15" w:type="dxa"/>
              <w:right w:w="15" w:type="dxa"/>
            </w:tcMar>
            <w:vAlign w:val="center"/>
          </w:tcPr>
          <w:p w14:paraId="11DB24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县司法局、县自然资源局、县市场监管局、县林业局：</w:t>
            </w:r>
          </w:p>
          <w:p w14:paraId="1F948B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1.负责派驻机构业务指导培训；</w:t>
            </w:r>
          </w:p>
          <w:p w14:paraId="663363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2.负责派驻人员的聘用（解聘）、工资福利保障、考核奖惩、调整（调动）和负责人任免等工作。</w:t>
            </w:r>
          </w:p>
        </w:tc>
        <w:tc>
          <w:tcPr>
            <w:tcW w:w="4535" w:type="dxa"/>
            <w:shd w:val="clear" w:color="auto" w:fill="auto"/>
            <w:tcMar>
              <w:top w:w="15" w:type="dxa"/>
              <w:left w:w="15" w:type="dxa"/>
              <w:right w:w="15" w:type="dxa"/>
            </w:tcMar>
            <w:vAlign w:val="center"/>
          </w:tcPr>
          <w:p w14:paraId="2D7972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1.负责派驻机构人员的日常管理；</w:t>
            </w:r>
          </w:p>
          <w:p w14:paraId="72764E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2.对派驻人员选拔、任免、考核、评优评先等工作出具意见；</w:t>
            </w:r>
          </w:p>
          <w:p w14:paraId="29230F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3.负责工作经费日常管理、目标绩效考核奖金发放。</w:t>
            </w:r>
          </w:p>
        </w:tc>
      </w:tr>
      <w:tr w14:paraId="1D1F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1D7A3B5B">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二、经济发展（5项）</w:t>
            </w:r>
          </w:p>
        </w:tc>
      </w:tr>
      <w:tr w14:paraId="4A76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85" w:hRule="atLeast"/>
          <w:jc w:val="center"/>
        </w:trPr>
        <w:tc>
          <w:tcPr>
            <w:tcW w:w="680" w:type="dxa"/>
            <w:shd w:val="clear" w:color="auto" w:fill="auto"/>
            <w:tcMar>
              <w:top w:w="15" w:type="dxa"/>
              <w:left w:w="15" w:type="dxa"/>
              <w:right w:w="15" w:type="dxa"/>
            </w:tcMar>
            <w:vAlign w:val="center"/>
          </w:tcPr>
          <w:p w14:paraId="498A69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shd w:val="clear" w:color="auto" w:fill="auto"/>
            <w:tcMar>
              <w:top w:w="15" w:type="dxa"/>
              <w:left w:w="15" w:type="dxa"/>
              <w:right w:w="15" w:type="dxa"/>
            </w:tcMar>
            <w:vAlign w:val="center"/>
          </w:tcPr>
          <w:p w14:paraId="2D593A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固定资产项目投资</w:t>
            </w:r>
          </w:p>
        </w:tc>
        <w:tc>
          <w:tcPr>
            <w:tcW w:w="1587" w:type="dxa"/>
            <w:shd w:val="clear" w:color="auto" w:fill="auto"/>
            <w:tcMar>
              <w:top w:w="15" w:type="dxa"/>
              <w:left w:w="15" w:type="dxa"/>
              <w:right w:w="15" w:type="dxa"/>
            </w:tcMar>
            <w:vAlign w:val="center"/>
          </w:tcPr>
          <w:p w14:paraId="10534E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6FC9F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1E16DA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0BF56C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738DAF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77A52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1.牵头统筹固定资产投资项目，加强政府投资项目管理，完善企业投资项目核准、备案管理办法；</w:t>
            </w:r>
          </w:p>
          <w:p w14:paraId="166A4E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2.指导制定项目策划包装方案，进行项目包装；</w:t>
            </w:r>
          </w:p>
          <w:p w14:paraId="4EE531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3.负责项目审批（核准、备案）、资金申报审核、项目管理等；</w:t>
            </w:r>
          </w:p>
          <w:p w14:paraId="79C52E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4.负责项目储备，前期工作推进，项目合规审查，项目进度监管。</w:t>
            </w:r>
          </w:p>
          <w:p w14:paraId="35E2F0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547B91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1.指导乡镇（街道）和企业完善项目入库申报资料；</w:t>
            </w:r>
          </w:p>
          <w:p w14:paraId="35A102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2.审核乡镇（街道）和企业项目入库申报资料。</w:t>
            </w:r>
          </w:p>
          <w:p w14:paraId="1E4B52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61C626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兑付项目补助资金。</w:t>
            </w:r>
          </w:p>
          <w:p w14:paraId="073F6B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6DA1B2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1.摸排固定资产投资项目；</w:t>
            </w:r>
          </w:p>
          <w:p w14:paraId="578AE1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2.配合核实固定资产投资项目额度、规模；</w:t>
            </w:r>
          </w:p>
          <w:p w14:paraId="41D08D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3.收集固定资产投资资料并上报；</w:t>
            </w:r>
          </w:p>
          <w:p w14:paraId="7AA022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4.督促项目业主单位进行项目申报统计入库。</w:t>
            </w:r>
          </w:p>
        </w:tc>
      </w:tr>
      <w:tr w14:paraId="2003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50" w:hRule="atLeast"/>
          <w:jc w:val="center"/>
        </w:trPr>
        <w:tc>
          <w:tcPr>
            <w:tcW w:w="680" w:type="dxa"/>
            <w:shd w:val="clear" w:color="auto" w:fill="auto"/>
            <w:tcMar>
              <w:top w:w="15" w:type="dxa"/>
              <w:left w:w="15" w:type="dxa"/>
              <w:right w:w="15" w:type="dxa"/>
            </w:tcMar>
            <w:vAlign w:val="center"/>
          </w:tcPr>
          <w:p w14:paraId="5CB967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shd w:val="clear" w:color="auto" w:fill="auto"/>
            <w:tcMar>
              <w:top w:w="15" w:type="dxa"/>
              <w:left w:w="15" w:type="dxa"/>
              <w:right w:w="15" w:type="dxa"/>
            </w:tcMar>
            <w:vAlign w:val="center"/>
          </w:tcPr>
          <w:p w14:paraId="6469C8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以工代赈项目管理</w:t>
            </w:r>
          </w:p>
        </w:tc>
        <w:tc>
          <w:tcPr>
            <w:tcW w:w="1587" w:type="dxa"/>
            <w:shd w:val="clear" w:color="auto" w:fill="auto"/>
            <w:tcMar>
              <w:top w:w="15" w:type="dxa"/>
              <w:left w:w="15" w:type="dxa"/>
              <w:right w:w="15" w:type="dxa"/>
            </w:tcMar>
            <w:vAlign w:val="center"/>
          </w:tcPr>
          <w:p w14:paraId="4FFA4D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县以工代赈办</w:t>
            </w:r>
          </w:p>
        </w:tc>
        <w:tc>
          <w:tcPr>
            <w:tcW w:w="6236" w:type="dxa"/>
            <w:shd w:val="clear" w:color="auto" w:fill="auto"/>
            <w:tcMar>
              <w:top w:w="15" w:type="dxa"/>
              <w:left w:w="15" w:type="dxa"/>
              <w:right w:w="15" w:type="dxa"/>
            </w:tcMar>
            <w:vAlign w:val="center"/>
          </w:tcPr>
          <w:p w14:paraId="08900B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1.负责以工代赈专项资金项目谋划申报工作；</w:t>
            </w:r>
          </w:p>
          <w:p w14:paraId="72B73B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2.督促指导以工代赈项目建设工作；</w:t>
            </w:r>
          </w:p>
          <w:p w14:paraId="54CE1B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3.统筹协调相关部门在农业农村基础设施建设和政府投资的重点工程项目中组织实施以工代赈；</w:t>
            </w:r>
          </w:p>
          <w:p w14:paraId="0BB0C3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4.会同相关部门开展项目验收。</w:t>
            </w:r>
          </w:p>
        </w:tc>
        <w:tc>
          <w:tcPr>
            <w:tcW w:w="4535" w:type="dxa"/>
            <w:shd w:val="clear" w:color="auto" w:fill="auto"/>
            <w:tcMar>
              <w:top w:w="15" w:type="dxa"/>
              <w:left w:w="15" w:type="dxa"/>
              <w:right w:w="15" w:type="dxa"/>
            </w:tcMar>
            <w:vAlign w:val="center"/>
          </w:tcPr>
          <w:p w14:paraId="73A780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1.编制以工代赈项目可行性研究报告（实施方案）；</w:t>
            </w:r>
          </w:p>
          <w:p w14:paraId="3D778A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2.组织实施以工代赈项目，组织低收入劳动力参与项目建设；</w:t>
            </w:r>
          </w:p>
          <w:p w14:paraId="1EEDF9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3.落实以工代赈政策，按要求发放劳务报酬。</w:t>
            </w:r>
          </w:p>
        </w:tc>
      </w:tr>
      <w:tr w14:paraId="0427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5" w:hRule="atLeast"/>
          <w:jc w:val="center"/>
        </w:trPr>
        <w:tc>
          <w:tcPr>
            <w:tcW w:w="680" w:type="dxa"/>
            <w:shd w:val="clear" w:color="auto" w:fill="auto"/>
            <w:tcMar>
              <w:top w:w="15" w:type="dxa"/>
              <w:left w:w="15" w:type="dxa"/>
              <w:right w:w="15" w:type="dxa"/>
            </w:tcMar>
            <w:vAlign w:val="center"/>
          </w:tcPr>
          <w:p w14:paraId="5A9CD6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p>
        </w:tc>
        <w:tc>
          <w:tcPr>
            <w:tcW w:w="1247" w:type="dxa"/>
            <w:shd w:val="clear" w:color="auto" w:fill="auto"/>
            <w:tcMar>
              <w:top w:w="15" w:type="dxa"/>
              <w:left w:w="15" w:type="dxa"/>
              <w:right w:w="15" w:type="dxa"/>
            </w:tcMar>
            <w:vAlign w:val="center"/>
          </w:tcPr>
          <w:p w14:paraId="14E71F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再生资源回收站点（企业）规划、监管</w:t>
            </w:r>
          </w:p>
        </w:tc>
        <w:tc>
          <w:tcPr>
            <w:tcW w:w="1587" w:type="dxa"/>
            <w:shd w:val="clear" w:color="auto" w:fill="auto"/>
            <w:tcMar>
              <w:top w:w="15" w:type="dxa"/>
              <w:left w:w="15" w:type="dxa"/>
              <w:right w:w="15" w:type="dxa"/>
            </w:tcMar>
            <w:vAlign w:val="center"/>
          </w:tcPr>
          <w:p w14:paraId="2E2CF8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E67BC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798E8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D1F03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49BA4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3A0FF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AD951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7B454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491611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76D65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1.负责制定和实施再生资源回收产业政策、回收标准和回收行业发展规划；</w:t>
            </w:r>
          </w:p>
          <w:p w14:paraId="36720A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2.会同相关部门制定再生资源回收网点规划；</w:t>
            </w:r>
          </w:p>
          <w:p w14:paraId="2D459B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3.牵头负责再生资源回收站监督管理。</w:t>
            </w:r>
          </w:p>
          <w:p w14:paraId="4DFDEF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320F6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组织、指导、协调再生资源回收行业生产安全事故应急救援，依法依规对再生资源回收行业领域发生的生产安全事故开展事故调查。</w:t>
            </w:r>
          </w:p>
          <w:p w14:paraId="0EFED9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A5406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负责再生资源交易市场内的监督管理，依法查处无照经营、擅自变更登记住所等违法行为。</w:t>
            </w:r>
          </w:p>
          <w:p w14:paraId="0A3216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36D1D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负责再生资源回收经营者的登记管理。</w:t>
            </w:r>
          </w:p>
          <w:p w14:paraId="33827A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2055C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负责再生资源回收站消防安全的监督管理，对消防安全隐患和违法行为进行查处。</w:t>
            </w:r>
          </w:p>
          <w:p w14:paraId="3F8233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E78B6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负责对再生资源回收过程中环境污染防治工作实施监督管理，依法对违法行为进行处罚。</w:t>
            </w:r>
          </w:p>
          <w:p w14:paraId="7527C0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A654F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对城市建成区内的再生资源回收点（企业）占道堆放、卫生“脏乱差”等违法行为进行查处。</w:t>
            </w:r>
          </w:p>
          <w:p w14:paraId="73EC95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73385E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1.配合制定再生资源回收网点规划；</w:t>
            </w:r>
          </w:p>
          <w:p w14:paraId="21C7FA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2.对再生资源回收点（企业）进行摸排、登记、造册；</w:t>
            </w:r>
          </w:p>
          <w:p w14:paraId="05DFEE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3.结合日常工作对再生资源回收点（企业）的安全生产和生态环境保护开展巡查，及时制止并上报占道堆放等违法违规行为。</w:t>
            </w:r>
          </w:p>
        </w:tc>
      </w:tr>
      <w:tr w14:paraId="3C9B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85" w:hRule="atLeast"/>
          <w:jc w:val="center"/>
        </w:trPr>
        <w:tc>
          <w:tcPr>
            <w:tcW w:w="680" w:type="dxa"/>
            <w:shd w:val="clear" w:color="auto" w:fill="auto"/>
            <w:tcMar>
              <w:top w:w="15" w:type="dxa"/>
              <w:left w:w="15" w:type="dxa"/>
              <w:right w:w="15" w:type="dxa"/>
            </w:tcMar>
            <w:vAlign w:val="center"/>
          </w:tcPr>
          <w:p w14:paraId="6B0BA2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1247" w:type="dxa"/>
            <w:shd w:val="clear" w:color="auto" w:fill="auto"/>
            <w:tcMar>
              <w:top w:w="15" w:type="dxa"/>
              <w:left w:w="15" w:type="dxa"/>
              <w:right w:w="15" w:type="dxa"/>
            </w:tcMar>
            <w:vAlign w:val="center"/>
          </w:tcPr>
          <w:p w14:paraId="303A3A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天然气勘探开发协调服务和长输管道保护</w:t>
            </w:r>
          </w:p>
        </w:tc>
        <w:tc>
          <w:tcPr>
            <w:tcW w:w="1587" w:type="dxa"/>
            <w:shd w:val="clear" w:color="auto" w:fill="auto"/>
            <w:tcMar>
              <w:top w:w="15" w:type="dxa"/>
              <w:left w:w="15" w:type="dxa"/>
              <w:right w:w="15" w:type="dxa"/>
            </w:tcMar>
            <w:vAlign w:val="center"/>
          </w:tcPr>
          <w:p w14:paraId="064BBD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EBF65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43F403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6D11FF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0D32A9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1.负责天然气长输管道安全监管工作；</w:t>
            </w:r>
          </w:p>
          <w:p w14:paraId="00C6DA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2.负责天然气勘探开发和长输管道项目备案或核准工作。</w:t>
            </w:r>
          </w:p>
          <w:p w14:paraId="76B662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2D976E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1.负责天然气勘探开发及管道建设涉及的征地拆迁、附着物清点、赔付等工作；</w:t>
            </w:r>
          </w:p>
          <w:p w14:paraId="1863C1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2.负责天然气长输管道日常巡护；</w:t>
            </w:r>
          </w:p>
          <w:p w14:paraId="7DDD0C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3.制定应急预案，组织开展村（社区）应急培训与演练工作；</w:t>
            </w:r>
          </w:p>
          <w:p w14:paraId="54E9A4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4.组织开展天然气生产及管道保护安全检查，负责安全隐患整改验收；</w:t>
            </w:r>
          </w:p>
          <w:p w14:paraId="2D77F8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5.督促管道企业强化管道巡查巡护，加强管道周边第三方施工现场管理；</w:t>
            </w:r>
          </w:p>
          <w:p w14:paraId="16ABF6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6.加强安全宣传和警示教育，普及油气长输管道安全、应急处置等基本知识。</w:t>
            </w:r>
          </w:p>
          <w:p w14:paraId="61436E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3E1369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1.开展天然气管道保护法律法规和安全知识宣传；</w:t>
            </w:r>
          </w:p>
          <w:p w14:paraId="1E48A0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2.配合开展天然气勘探开发及管道建设涉及的征地拆迁、附着物清点、赔付等工作；</w:t>
            </w:r>
          </w:p>
          <w:p w14:paraId="29AC0B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3.负责天然气勘探开发及管道建设过程中涉及的林地、耕地占用等协调工作；</w:t>
            </w:r>
          </w:p>
          <w:p w14:paraId="40ABC2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4.开展巡查巡护，对安全隐患排查上报；</w:t>
            </w:r>
          </w:p>
          <w:p w14:paraId="0DE09B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5.落实紧急状态下应急预案，组织群众疏散撤离。</w:t>
            </w:r>
          </w:p>
        </w:tc>
      </w:tr>
      <w:tr w14:paraId="2DF8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10" w:hRule="atLeast"/>
          <w:jc w:val="center"/>
        </w:trPr>
        <w:tc>
          <w:tcPr>
            <w:tcW w:w="680" w:type="dxa"/>
            <w:shd w:val="clear" w:color="auto" w:fill="auto"/>
            <w:tcMar>
              <w:top w:w="15" w:type="dxa"/>
              <w:left w:w="15" w:type="dxa"/>
              <w:right w:w="15" w:type="dxa"/>
            </w:tcMar>
            <w:vAlign w:val="center"/>
          </w:tcPr>
          <w:p w14:paraId="222F88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p>
        </w:tc>
        <w:tc>
          <w:tcPr>
            <w:tcW w:w="1247" w:type="dxa"/>
            <w:shd w:val="clear" w:color="auto" w:fill="auto"/>
            <w:tcMar>
              <w:top w:w="15" w:type="dxa"/>
              <w:left w:w="15" w:type="dxa"/>
              <w:right w:w="15" w:type="dxa"/>
            </w:tcMar>
            <w:vAlign w:val="center"/>
          </w:tcPr>
          <w:p w14:paraId="7546E8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电力、电信、广播电视设施管理（不含地下管线安全运维管理）</w:t>
            </w:r>
          </w:p>
        </w:tc>
        <w:tc>
          <w:tcPr>
            <w:tcW w:w="1587" w:type="dxa"/>
            <w:shd w:val="clear" w:color="auto" w:fill="auto"/>
            <w:tcMar>
              <w:top w:w="15" w:type="dxa"/>
              <w:left w:w="15" w:type="dxa"/>
              <w:right w:w="15" w:type="dxa"/>
            </w:tcMar>
            <w:vAlign w:val="center"/>
          </w:tcPr>
          <w:p w14:paraId="0AAAD7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74E73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AA1B7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2EB9D4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769C8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1.协调电力单位开展电力设施保护和供电秩序维护等相关工作；</w:t>
            </w:r>
          </w:p>
          <w:p w14:paraId="7D55EF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2.协调通信运营商，开展通信设施保护相关工作；</w:t>
            </w:r>
          </w:p>
          <w:p w14:paraId="307626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3.对在依法划定的电力设施保护区内修建建筑物、构筑物或者种植植物、堆放物品和危及电力设施安全的进行强制拆除、砍伐或者清除。</w:t>
            </w:r>
          </w:p>
          <w:p w14:paraId="66043E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1315B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负责广播电视设施建设和运行维护管理，对非法安装卫星广播电视地面接收设施进行行政处罚。</w:t>
            </w:r>
          </w:p>
          <w:p w14:paraId="74ADE3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DF678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打击盗窃、破坏电力、电信、广播电视设施等违法犯罪行为。</w:t>
            </w:r>
          </w:p>
        </w:tc>
        <w:tc>
          <w:tcPr>
            <w:tcW w:w="4535" w:type="dxa"/>
            <w:shd w:val="clear" w:color="auto" w:fill="auto"/>
            <w:tcMar>
              <w:top w:w="15" w:type="dxa"/>
              <w:left w:w="15" w:type="dxa"/>
              <w:right w:w="15" w:type="dxa"/>
            </w:tcMar>
            <w:vAlign w:val="center"/>
          </w:tcPr>
          <w:p w14:paraId="333127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1.协助开展电力、电信、广播电视设施保护宣传；</w:t>
            </w:r>
          </w:p>
          <w:p w14:paraId="789560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2.配合开展电力、电信、广播电视涉及安全隐患排查和矛盾纠纷调处；</w:t>
            </w:r>
          </w:p>
          <w:p w14:paraId="07AC0A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3.结合日常工作开展巡查，发现非法安装卫星广播电视地面接收设施的及时上报；</w:t>
            </w:r>
          </w:p>
          <w:p w14:paraId="66B575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4.配合开展电力、电信、广播电视设施等违法犯罪行为的防范打击。</w:t>
            </w:r>
          </w:p>
        </w:tc>
      </w:tr>
      <w:tr w14:paraId="317B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7B09FF33">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三、民生服务（7项）</w:t>
            </w:r>
          </w:p>
        </w:tc>
      </w:tr>
      <w:tr w14:paraId="096E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55" w:hRule="atLeast"/>
          <w:jc w:val="center"/>
        </w:trPr>
        <w:tc>
          <w:tcPr>
            <w:tcW w:w="680" w:type="dxa"/>
            <w:shd w:val="clear" w:color="auto" w:fill="auto"/>
            <w:tcMar>
              <w:top w:w="15" w:type="dxa"/>
              <w:left w:w="15" w:type="dxa"/>
              <w:right w:w="15" w:type="dxa"/>
            </w:tcMar>
            <w:vAlign w:val="center"/>
          </w:tcPr>
          <w:p w14:paraId="267B66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p>
        </w:tc>
        <w:tc>
          <w:tcPr>
            <w:tcW w:w="1247" w:type="dxa"/>
            <w:shd w:val="clear" w:color="auto" w:fill="auto"/>
            <w:tcMar>
              <w:top w:w="15" w:type="dxa"/>
              <w:left w:w="15" w:type="dxa"/>
              <w:right w:w="15" w:type="dxa"/>
            </w:tcMar>
            <w:vAlign w:val="center"/>
          </w:tcPr>
          <w:p w14:paraId="67EC3A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殡葬事务管理</w:t>
            </w:r>
          </w:p>
        </w:tc>
        <w:tc>
          <w:tcPr>
            <w:tcW w:w="1587" w:type="dxa"/>
            <w:shd w:val="clear" w:color="auto" w:fill="auto"/>
            <w:tcMar>
              <w:top w:w="15" w:type="dxa"/>
              <w:left w:w="15" w:type="dxa"/>
              <w:right w:w="15" w:type="dxa"/>
            </w:tcMar>
            <w:vAlign w:val="center"/>
          </w:tcPr>
          <w:p w14:paraId="7D07E4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A23BE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shd w:val="clear" w:color="auto" w:fill="auto"/>
            <w:tcMar>
              <w:top w:w="15" w:type="dxa"/>
              <w:left w:w="15" w:type="dxa"/>
              <w:right w:w="15" w:type="dxa"/>
            </w:tcMar>
            <w:vAlign w:val="center"/>
          </w:tcPr>
          <w:p w14:paraId="0CA2DF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50860B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1.统筹推进殡葬改革及宣传，规划殡葬设施建设，拟订殡葬管理措施并组织实施，指导督促乡镇（街道）殡葬改革工作；</w:t>
            </w:r>
          </w:p>
          <w:p w14:paraId="51AAC4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2.制定农村公益性墓地管理的具体办法和细则，明确墓地建设、运营、维护等方面的规范和标准并组织实施；</w:t>
            </w:r>
          </w:p>
          <w:p w14:paraId="3889BE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3.负责审批惠民殡葬救助补贴申请，发放惠民殡葬救助补贴；</w:t>
            </w:r>
          </w:p>
          <w:p w14:paraId="3E2BE2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4.落实行业监督管理责任，定期开展监督检查，对违法违规行为责令限期整改或予以拆除。</w:t>
            </w:r>
          </w:p>
          <w:p w14:paraId="4FBF2D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D9832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审批农村公益性墓地建设。</w:t>
            </w:r>
          </w:p>
        </w:tc>
        <w:tc>
          <w:tcPr>
            <w:tcW w:w="4535" w:type="dxa"/>
            <w:shd w:val="clear" w:color="auto" w:fill="auto"/>
            <w:tcMar>
              <w:top w:w="15" w:type="dxa"/>
              <w:left w:w="15" w:type="dxa"/>
              <w:right w:w="15" w:type="dxa"/>
            </w:tcMar>
            <w:vAlign w:val="center"/>
          </w:tcPr>
          <w:p w14:paraId="268059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1.配合开展殡葬政策宣传；</w:t>
            </w:r>
          </w:p>
          <w:p w14:paraId="61097A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2.初审、上报农村公益性墓地建设申请资料；</w:t>
            </w:r>
          </w:p>
          <w:p w14:paraId="0F920A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3.配合推进公益性墓地和集中安葬点建设与管理，引导群众节地生态安葬；</w:t>
            </w:r>
          </w:p>
          <w:p w14:paraId="563A32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4.收集上报殡葬从业人员信息；</w:t>
            </w:r>
          </w:p>
          <w:p w14:paraId="48D9F3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5.对符合惠民殡葬政策的对象进行初审及上报；</w:t>
            </w:r>
          </w:p>
          <w:p w14:paraId="3AC77F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6.结合日常工作开展巡查，及时制止并上报建造豪华墓等违规行为，配合开展违法建设墓地的整改工作。</w:t>
            </w:r>
          </w:p>
        </w:tc>
      </w:tr>
      <w:tr w14:paraId="28BE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0" w:hRule="atLeast"/>
          <w:jc w:val="center"/>
        </w:trPr>
        <w:tc>
          <w:tcPr>
            <w:tcW w:w="680" w:type="dxa"/>
            <w:shd w:val="clear" w:color="auto" w:fill="auto"/>
            <w:tcMar>
              <w:top w:w="15" w:type="dxa"/>
              <w:left w:w="15" w:type="dxa"/>
              <w:right w:w="15" w:type="dxa"/>
            </w:tcMar>
            <w:vAlign w:val="center"/>
          </w:tcPr>
          <w:p w14:paraId="7E7D2D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w:t>
            </w:r>
          </w:p>
        </w:tc>
        <w:tc>
          <w:tcPr>
            <w:tcW w:w="1247" w:type="dxa"/>
            <w:shd w:val="clear" w:color="auto" w:fill="auto"/>
            <w:tcMar>
              <w:top w:w="15" w:type="dxa"/>
              <w:left w:w="15" w:type="dxa"/>
              <w:right w:w="15" w:type="dxa"/>
            </w:tcMar>
            <w:vAlign w:val="center"/>
          </w:tcPr>
          <w:p w14:paraId="023197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饮水安全</w:t>
            </w:r>
          </w:p>
        </w:tc>
        <w:tc>
          <w:tcPr>
            <w:tcW w:w="1587" w:type="dxa"/>
            <w:shd w:val="clear" w:color="auto" w:fill="auto"/>
            <w:tcMar>
              <w:top w:w="15" w:type="dxa"/>
              <w:left w:w="15" w:type="dxa"/>
              <w:right w:w="15" w:type="dxa"/>
            </w:tcMar>
            <w:vAlign w:val="center"/>
          </w:tcPr>
          <w:p w14:paraId="195BD5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3781A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6626B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4B73A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4E6266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ABB18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1.负责编制村镇供水规划，开展饮水安全政策宣传；</w:t>
            </w:r>
          </w:p>
          <w:p w14:paraId="397C22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2.实施供水工程项目或委托乡镇实施；</w:t>
            </w:r>
          </w:p>
          <w:p w14:paraId="00FFB9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3.采取临时保供措施；</w:t>
            </w:r>
          </w:p>
          <w:p w14:paraId="75B5C0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4.集中供水工程出厂水及分散供水工程水质监测；</w:t>
            </w:r>
          </w:p>
          <w:p w14:paraId="41A140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5.监督供水单位的日常运行。</w:t>
            </w:r>
          </w:p>
          <w:p w14:paraId="00FA35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79DC0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负责城乡饮用水水质卫生监测。</w:t>
            </w:r>
          </w:p>
          <w:p w14:paraId="7D907E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AA645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1.集中式饮用水源地保护及监管；</w:t>
            </w:r>
          </w:p>
          <w:p w14:paraId="67F020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2.集中式饮用水源地水质监测。</w:t>
            </w:r>
          </w:p>
          <w:p w14:paraId="05CC09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6218E9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1.配合开展饮水安全知识宣传；</w:t>
            </w:r>
          </w:p>
          <w:p w14:paraId="086A3A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2.制定饮水安全应急预案，提供饮水困难应急保障；</w:t>
            </w:r>
          </w:p>
          <w:p w14:paraId="6FE835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3.负责村镇供水管理，摸排水源保护工程、供水设施、管网情况、供水安全情况并上报；</w:t>
            </w:r>
          </w:p>
          <w:p w14:paraId="339230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4.配合县水务局寻找备用水源，申报供水项目，协助或负责供水项目实施；</w:t>
            </w:r>
          </w:p>
          <w:p w14:paraId="300D99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5.结合日常工作对供水单位和用水情况进行巡查。</w:t>
            </w:r>
          </w:p>
        </w:tc>
      </w:tr>
      <w:tr w14:paraId="7AA1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70" w:hRule="atLeast"/>
          <w:jc w:val="center"/>
        </w:trPr>
        <w:tc>
          <w:tcPr>
            <w:tcW w:w="680" w:type="dxa"/>
            <w:shd w:val="clear" w:color="auto" w:fill="auto"/>
            <w:tcMar>
              <w:top w:w="15" w:type="dxa"/>
              <w:left w:w="15" w:type="dxa"/>
              <w:right w:w="15" w:type="dxa"/>
            </w:tcMar>
            <w:vAlign w:val="center"/>
          </w:tcPr>
          <w:p w14:paraId="51830F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w:t>
            </w:r>
          </w:p>
        </w:tc>
        <w:tc>
          <w:tcPr>
            <w:tcW w:w="1247" w:type="dxa"/>
            <w:shd w:val="clear" w:color="auto" w:fill="auto"/>
            <w:tcMar>
              <w:top w:w="15" w:type="dxa"/>
              <w:left w:w="15" w:type="dxa"/>
              <w:right w:w="15" w:type="dxa"/>
            </w:tcMar>
            <w:vAlign w:val="center"/>
          </w:tcPr>
          <w:p w14:paraId="707592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行政区划和地名管理</w:t>
            </w:r>
          </w:p>
        </w:tc>
        <w:tc>
          <w:tcPr>
            <w:tcW w:w="1587" w:type="dxa"/>
            <w:shd w:val="clear" w:color="auto" w:fill="auto"/>
            <w:tcMar>
              <w:top w:w="15" w:type="dxa"/>
              <w:left w:w="15" w:type="dxa"/>
              <w:right w:w="15" w:type="dxa"/>
            </w:tcMar>
            <w:vAlign w:val="center"/>
          </w:tcPr>
          <w:p w14:paraId="674304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shd w:val="clear" w:color="auto" w:fill="auto"/>
            <w:tcMar>
              <w:top w:w="15" w:type="dxa"/>
              <w:left w:w="15" w:type="dxa"/>
              <w:right w:w="15" w:type="dxa"/>
            </w:tcMar>
            <w:vAlign w:val="center"/>
          </w:tcPr>
          <w:p w14:paraId="0F8A03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1.负责行政区划的设立、撤销、变更、政府驻地迁移审核报批和备案、公告等工作；</w:t>
            </w:r>
          </w:p>
          <w:p w14:paraId="7402D6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2.负责县级行政区域界线联合检查、行政区域界线的勘定、界桩的设置、管理和争议处理；</w:t>
            </w:r>
          </w:p>
          <w:p w14:paraId="32589E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3.负责街路巷的命名、更名及备案、公告等工作；</w:t>
            </w:r>
          </w:p>
          <w:p w14:paraId="67E5B8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4.负责其他有关部门对地名命名的指导和备案提醒及公告等工作；</w:t>
            </w:r>
          </w:p>
          <w:p w14:paraId="629C8D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5.对具有重要历史文化价值、体现中华历史文脉的地名进行普查，开展收集、记录、统计等工作，制定保护名录；</w:t>
            </w:r>
          </w:p>
          <w:p w14:paraId="250F99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6.对行政区划和地名管理相关违法违规行为进行处罚。</w:t>
            </w:r>
          </w:p>
        </w:tc>
        <w:tc>
          <w:tcPr>
            <w:tcW w:w="4535" w:type="dxa"/>
            <w:shd w:val="clear" w:color="auto" w:fill="auto"/>
            <w:tcMar>
              <w:top w:w="15" w:type="dxa"/>
              <w:left w:w="15" w:type="dxa"/>
              <w:right w:w="15" w:type="dxa"/>
            </w:tcMar>
            <w:vAlign w:val="center"/>
          </w:tcPr>
          <w:p w14:paraId="32FBC9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1.负责街路巷的命名、更名申请及备案、公告等基础资料的上报；</w:t>
            </w:r>
          </w:p>
          <w:p w14:paraId="61573D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2.配合梳理上报行政区划设立、撤销、变更、政府驻地迁移等相关基础资料；</w:t>
            </w:r>
          </w:p>
          <w:p w14:paraId="620FAD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3.配合行政区域界线勘定及审核校对新的行政区划图；</w:t>
            </w:r>
          </w:p>
          <w:p w14:paraId="648A09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4.配合开展所涉及的行政区域界线联合检查；</w:t>
            </w:r>
          </w:p>
          <w:p w14:paraId="1C651B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5.配合处理行政区域边界争议；</w:t>
            </w:r>
          </w:p>
          <w:p w14:paraId="1926E9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6.配合开展地名文化保护工作；</w:t>
            </w:r>
          </w:p>
          <w:p w14:paraId="46AF59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7.配合维护管理界桩，结合日常工作开展巡查，对发现的行政区划和地名管理相关违法违规行为及时制止并上报。</w:t>
            </w:r>
          </w:p>
        </w:tc>
      </w:tr>
      <w:tr w14:paraId="4BEA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82" w:hRule="atLeast"/>
          <w:jc w:val="center"/>
        </w:trPr>
        <w:tc>
          <w:tcPr>
            <w:tcW w:w="680" w:type="dxa"/>
            <w:shd w:val="clear" w:color="auto" w:fill="auto"/>
            <w:tcMar>
              <w:top w:w="15" w:type="dxa"/>
              <w:left w:w="15" w:type="dxa"/>
              <w:right w:w="15" w:type="dxa"/>
            </w:tcMar>
            <w:vAlign w:val="center"/>
          </w:tcPr>
          <w:p w14:paraId="474135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w:t>
            </w:r>
          </w:p>
        </w:tc>
        <w:tc>
          <w:tcPr>
            <w:tcW w:w="1247" w:type="dxa"/>
            <w:shd w:val="clear" w:color="auto" w:fill="auto"/>
            <w:tcMar>
              <w:top w:w="15" w:type="dxa"/>
              <w:left w:w="15" w:type="dxa"/>
              <w:right w:w="15" w:type="dxa"/>
            </w:tcMar>
            <w:vAlign w:val="center"/>
          </w:tcPr>
          <w:p w14:paraId="508CE0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烈士纪念设施管护</w:t>
            </w:r>
          </w:p>
        </w:tc>
        <w:tc>
          <w:tcPr>
            <w:tcW w:w="1587" w:type="dxa"/>
            <w:shd w:val="clear" w:color="auto" w:fill="auto"/>
            <w:tcMar>
              <w:top w:w="15" w:type="dxa"/>
              <w:left w:w="15" w:type="dxa"/>
              <w:right w:w="15" w:type="dxa"/>
            </w:tcMar>
            <w:vAlign w:val="center"/>
          </w:tcPr>
          <w:p w14:paraId="32885C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县退役军人事务局</w:t>
            </w:r>
          </w:p>
        </w:tc>
        <w:tc>
          <w:tcPr>
            <w:tcW w:w="6236" w:type="dxa"/>
            <w:shd w:val="clear" w:color="auto" w:fill="auto"/>
            <w:tcMar>
              <w:top w:w="15" w:type="dxa"/>
              <w:left w:w="15" w:type="dxa"/>
              <w:right w:w="15" w:type="dxa"/>
            </w:tcMar>
            <w:vAlign w:val="center"/>
          </w:tcPr>
          <w:p w14:paraId="609725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1.开展烈士纪念设施法律法规的宣传；</w:t>
            </w:r>
          </w:p>
          <w:p w14:paraId="2D566D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2.负责烈士纪念设施的保护管理，打击破坏烈士纪念设施、未批乱建烈士纪念设施等违法行为；</w:t>
            </w:r>
          </w:p>
          <w:p w14:paraId="02F4FF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3.组织开展烈士纪念设施的纪念和教育活动；</w:t>
            </w:r>
          </w:p>
          <w:p w14:paraId="079289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4.负责零散烈士墓迁葬、烈士寻亲、史料收集、祭扫等服务保障工作。</w:t>
            </w:r>
          </w:p>
        </w:tc>
        <w:tc>
          <w:tcPr>
            <w:tcW w:w="4535" w:type="dxa"/>
            <w:shd w:val="clear" w:color="auto" w:fill="auto"/>
            <w:tcMar>
              <w:top w:w="15" w:type="dxa"/>
              <w:left w:w="15" w:type="dxa"/>
              <w:right w:w="15" w:type="dxa"/>
            </w:tcMar>
            <w:vAlign w:val="center"/>
          </w:tcPr>
          <w:p w14:paraId="4BC23F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1.配合开展烈士纪念设施法律法规的宣传；</w:t>
            </w:r>
          </w:p>
          <w:p w14:paraId="5C97D3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2.配合开展零散烈士墓迁葬、烈士寻亲、史料收集、祭扫等工作。</w:t>
            </w:r>
          </w:p>
        </w:tc>
      </w:tr>
      <w:tr w14:paraId="7A51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95" w:hRule="atLeast"/>
          <w:jc w:val="center"/>
        </w:trPr>
        <w:tc>
          <w:tcPr>
            <w:tcW w:w="680" w:type="dxa"/>
            <w:shd w:val="clear" w:color="auto" w:fill="auto"/>
            <w:tcMar>
              <w:top w:w="15" w:type="dxa"/>
              <w:left w:w="15" w:type="dxa"/>
              <w:right w:w="15" w:type="dxa"/>
            </w:tcMar>
            <w:vAlign w:val="center"/>
          </w:tcPr>
          <w:p w14:paraId="140393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13</w:t>
            </w:r>
          </w:p>
        </w:tc>
        <w:tc>
          <w:tcPr>
            <w:tcW w:w="1247" w:type="dxa"/>
            <w:shd w:val="clear" w:color="auto" w:fill="auto"/>
            <w:tcMar>
              <w:top w:w="15" w:type="dxa"/>
              <w:left w:w="15" w:type="dxa"/>
              <w:right w:w="15" w:type="dxa"/>
            </w:tcMar>
            <w:vAlign w:val="center"/>
          </w:tcPr>
          <w:p w14:paraId="47B0C8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流浪乞讨人员救助</w:t>
            </w:r>
          </w:p>
        </w:tc>
        <w:tc>
          <w:tcPr>
            <w:tcW w:w="1587" w:type="dxa"/>
            <w:shd w:val="clear" w:color="auto" w:fill="auto"/>
            <w:tcMar>
              <w:top w:w="15" w:type="dxa"/>
              <w:left w:w="15" w:type="dxa"/>
              <w:right w:w="15" w:type="dxa"/>
            </w:tcMar>
            <w:vAlign w:val="center"/>
          </w:tcPr>
          <w:p w14:paraId="028F6B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92219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4F9131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719DA7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1.牵头负责流浪乞讨人员救助，开展街面巡查，发现、接收生活无着落流浪乞讨人员，为其提供食物和住处；</w:t>
            </w:r>
          </w:p>
          <w:p w14:paraId="5C874E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2.核实情况、登记并建立救助档案，帮助寻亲；</w:t>
            </w:r>
          </w:p>
          <w:p w14:paraId="52034C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3.帮助返乡和安置，记录受助人员返乡情况并存档。</w:t>
            </w:r>
          </w:p>
          <w:p w14:paraId="03CFAC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3055A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1.结合日常工作开展街面巡查，发现生活无着落流浪乞讨人员，劝告和引导其到救助管理机构求助；</w:t>
            </w:r>
          </w:p>
          <w:p w14:paraId="200D76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2.协助县民政局开展身份信息核查；</w:t>
            </w:r>
          </w:p>
          <w:p w14:paraId="6A07AC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3.对流浪乞讨人员有强讨恶要、滋扰他人、扰乱公共秩序等行为，或有被遗弃、虐待，以及被胁迫、诱骗流浪乞讨等被侵害嫌疑的，及时调查取证，依法处置。</w:t>
            </w:r>
          </w:p>
        </w:tc>
        <w:tc>
          <w:tcPr>
            <w:tcW w:w="4535" w:type="dxa"/>
            <w:shd w:val="clear" w:color="auto" w:fill="auto"/>
            <w:tcMar>
              <w:top w:w="15" w:type="dxa"/>
              <w:left w:w="15" w:type="dxa"/>
              <w:right w:w="15" w:type="dxa"/>
            </w:tcMar>
            <w:vAlign w:val="center"/>
          </w:tcPr>
          <w:p w14:paraId="6EA5E6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1.结合日常工作开展巡查，发现流浪乞讨人员及时救助并上报；</w:t>
            </w:r>
          </w:p>
          <w:p w14:paraId="12F1FE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2.接收本地户籍的流浪乞讨人员，开展安置、救助工作。</w:t>
            </w:r>
          </w:p>
        </w:tc>
      </w:tr>
      <w:tr w14:paraId="569D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47" w:hRule="atLeast"/>
          <w:jc w:val="center"/>
        </w:trPr>
        <w:tc>
          <w:tcPr>
            <w:tcW w:w="680" w:type="dxa"/>
            <w:shd w:val="clear" w:color="auto" w:fill="auto"/>
            <w:tcMar>
              <w:top w:w="15" w:type="dxa"/>
              <w:left w:w="15" w:type="dxa"/>
              <w:right w:w="15" w:type="dxa"/>
            </w:tcMar>
            <w:vAlign w:val="center"/>
          </w:tcPr>
          <w:p w14:paraId="1E664E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14</w:t>
            </w:r>
          </w:p>
        </w:tc>
        <w:tc>
          <w:tcPr>
            <w:tcW w:w="1247" w:type="dxa"/>
            <w:shd w:val="clear" w:color="auto" w:fill="auto"/>
            <w:tcMar>
              <w:top w:w="15" w:type="dxa"/>
              <w:left w:w="15" w:type="dxa"/>
              <w:right w:w="15" w:type="dxa"/>
            </w:tcMar>
            <w:vAlign w:val="center"/>
          </w:tcPr>
          <w:p w14:paraId="7459EE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养老服务机构管理</w:t>
            </w:r>
          </w:p>
        </w:tc>
        <w:tc>
          <w:tcPr>
            <w:tcW w:w="1587" w:type="dxa"/>
            <w:shd w:val="clear" w:color="auto" w:fill="auto"/>
            <w:tcMar>
              <w:top w:w="15" w:type="dxa"/>
              <w:left w:w="15" w:type="dxa"/>
              <w:right w:w="15" w:type="dxa"/>
            </w:tcMar>
            <w:vAlign w:val="center"/>
          </w:tcPr>
          <w:p w14:paraId="5A4B86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shd w:val="clear" w:color="auto" w:fill="auto"/>
            <w:tcMar>
              <w:top w:w="15" w:type="dxa"/>
              <w:left w:w="15" w:type="dxa"/>
              <w:right w:w="15" w:type="dxa"/>
            </w:tcMar>
            <w:vAlign w:val="center"/>
          </w:tcPr>
          <w:p w14:paraId="3F9F87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1.负责编制养老机构建设规划，并组织实施；</w:t>
            </w:r>
          </w:p>
          <w:p w14:paraId="060DB6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2.负责对养老机构进行监督检查，并向社会公布检查结果；</w:t>
            </w:r>
          </w:p>
          <w:p w14:paraId="252BC9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3.负责对违法违规的养老机构责令改正及行政处罚。</w:t>
            </w:r>
          </w:p>
        </w:tc>
        <w:tc>
          <w:tcPr>
            <w:tcW w:w="4535" w:type="dxa"/>
            <w:shd w:val="clear" w:color="auto" w:fill="auto"/>
            <w:tcMar>
              <w:top w:w="15" w:type="dxa"/>
              <w:left w:w="15" w:type="dxa"/>
              <w:right w:w="15" w:type="dxa"/>
            </w:tcMar>
            <w:vAlign w:val="center"/>
          </w:tcPr>
          <w:p w14:paraId="3A14B6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1.参与编制养老机构建设规划；</w:t>
            </w:r>
          </w:p>
          <w:p w14:paraId="330321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2.结合日常工作开展巡查，发现问题及时上报。</w:t>
            </w:r>
          </w:p>
        </w:tc>
      </w:tr>
      <w:tr w14:paraId="3A5F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82" w:hRule="atLeast"/>
          <w:jc w:val="center"/>
        </w:trPr>
        <w:tc>
          <w:tcPr>
            <w:tcW w:w="680" w:type="dxa"/>
            <w:shd w:val="clear" w:color="auto" w:fill="auto"/>
            <w:tcMar>
              <w:top w:w="15" w:type="dxa"/>
              <w:left w:w="15" w:type="dxa"/>
              <w:right w:w="15" w:type="dxa"/>
            </w:tcMar>
            <w:vAlign w:val="center"/>
          </w:tcPr>
          <w:p w14:paraId="0F65A9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15</w:t>
            </w:r>
          </w:p>
        </w:tc>
        <w:tc>
          <w:tcPr>
            <w:tcW w:w="1247" w:type="dxa"/>
            <w:shd w:val="clear" w:color="auto" w:fill="auto"/>
            <w:tcMar>
              <w:top w:w="15" w:type="dxa"/>
              <w:left w:w="15" w:type="dxa"/>
              <w:right w:w="15" w:type="dxa"/>
            </w:tcMar>
            <w:vAlign w:val="center"/>
          </w:tcPr>
          <w:p w14:paraId="05AAF5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公共租赁房和经济适用房管理</w:t>
            </w:r>
          </w:p>
        </w:tc>
        <w:tc>
          <w:tcPr>
            <w:tcW w:w="1587" w:type="dxa"/>
            <w:shd w:val="clear" w:color="auto" w:fill="auto"/>
            <w:tcMar>
              <w:top w:w="15" w:type="dxa"/>
              <w:left w:w="15" w:type="dxa"/>
              <w:right w:w="15" w:type="dxa"/>
            </w:tcMar>
            <w:vAlign w:val="center"/>
          </w:tcPr>
          <w:p w14:paraId="2831FF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54EAB0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1.制定并宣传公共租赁房、经济适用房政策，规划公共租赁房、经济适用房的建设与分配；</w:t>
            </w:r>
          </w:p>
          <w:p w14:paraId="32D9AE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2.负责复核公共租赁房、租赁补贴申请人和经济适用房购买申请人资格；</w:t>
            </w:r>
          </w:p>
          <w:p w14:paraId="316AF9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3.对公共租赁房、经济适用房的租赁使用进行监管；</w:t>
            </w:r>
          </w:p>
          <w:p w14:paraId="76F399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4.负责公共租赁房轮候、分配及租赁补贴发放；</w:t>
            </w:r>
          </w:p>
          <w:p w14:paraId="609AC2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5.对不按规定使用公共租赁房的个人和违规购置经济适用房的给予查处、清退。</w:t>
            </w:r>
          </w:p>
        </w:tc>
        <w:tc>
          <w:tcPr>
            <w:tcW w:w="4535" w:type="dxa"/>
            <w:shd w:val="clear" w:color="auto" w:fill="auto"/>
            <w:tcMar>
              <w:top w:w="15" w:type="dxa"/>
              <w:left w:w="15" w:type="dxa"/>
              <w:right w:w="15" w:type="dxa"/>
            </w:tcMar>
            <w:vAlign w:val="center"/>
          </w:tcPr>
          <w:p w14:paraId="6CE971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1.配合开展公共租赁房和经济适用房政策宣传；</w:t>
            </w:r>
          </w:p>
          <w:p w14:paraId="3E4A5E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2.协助公共租赁房、租赁补贴申请人资格审核、公示、系统录入；</w:t>
            </w:r>
          </w:p>
          <w:p w14:paraId="5E1A43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3.负责经济适用房申请受理、核实、初审、公示上报。</w:t>
            </w:r>
          </w:p>
        </w:tc>
      </w:tr>
      <w:tr w14:paraId="68B2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2F102679">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四、平安法治（</w:t>
            </w:r>
            <w:r>
              <w:rPr>
                <w:rFonts w:hint="default" w:ascii="Times New Roman" w:hAnsi="Times New Roman" w:eastAsia="黑体" w:cs="Times New Roman"/>
                <w:i w:val="0"/>
                <w:color w:val="000000"/>
                <w:spacing w:val="0"/>
                <w:kern w:val="0"/>
                <w:sz w:val="24"/>
                <w:szCs w:val="22"/>
                <w:u w:val="none"/>
                <w:lang w:val="en-US" w:eastAsia="zh-CN" w:bidi="ar"/>
              </w:rPr>
              <w:t>1</w:t>
            </w:r>
            <w:r>
              <w:rPr>
                <w:rFonts w:hint="default" w:ascii="Times New Roman" w:hAnsi="Times New Roman" w:eastAsia="黑体" w:cs="Times New Roman"/>
                <w:i w:val="0"/>
                <w:color w:val="000000"/>
                <w:spacing w:val="0"/>
                <w:kern w:val="0"/>
                <w:sz w:val="24"/>
                <w:szCs w:val="22"/>
                <w:u w:val="none"/>
                <w:lang w:val="en-US" w:eastAsia="zh-CN" w:bidi="ar"/>
              </w:rPr>
              <w:t>项）</w:t>
            </w:r>
          </w:p>
        </w:tc>
      </w:tr>
      <w:tr w14:paraId="49C1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00" w:hRule="atLeast"/>
          <w:jc w:val="center"/>
        </w:trPr>
        <w:tc>
          <w:tcPr>
            <w:tcW w:w="680" w:type="dxa"/>
            <w:shd w:val="clear" w:color="auto" w:fill="auto"/>
            <w:tcMar>
              <w:top w:w="15" w:type="dxa"/>
              <w:left w:w="15" w:type="dxa"/>
              <w:right w:w="15" w:type="dxa"/>
            </w:tcMar>
            <w:vAlign w:val="center"/>
          </w:tcPr>
          <w:p w14:paraId="7DC48A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16</w:t>
            </w:r>
          </w:p>
        </w:tc>
        <w:tc>
          <w:tcPr>
            <w:tcW w:w="1247" w:type="dxa"/>
            <w:shd w:val="clear" w:color="auto" w:fill="auto"/>
            <w:tcMar>
              <w:top w:w="15" w:type="dxa"/>
              <w:left w:w="15" w:type="dxa"/>
              <w:right w:w="15" w:type="dxa"/>
            </w:tcMar>
            <w:vAlign w:val="center"/>
          </w:tcPr>
          <w:p w14:paraId="36E9F8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社区矫正管理</w:t>
            </w:r>
          </w:p>
        </w:tc>
        <w:tc>
          <w:tcPr>
            <w:tcW w:w="1587" w:type="dxa"/>
            <w:shd w:val="clear" w:color="auto" w:fill="auto"/>
            <w:tcMar>
              <w:top w:w="15" w:type="dxa"/>
              <w:left w:w="15" w:type="dxa"/>
              <w:right w:w="15" w:type="dxa"/>
            </w:tcMar>
            <w:vAlign w:val="center"/>
          </w:tcPr>
          <w:p w14:paraId="626B07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395505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w:t>
            </w:r>
          </w:p>
          <w:p w14:paraId="2332D6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县法院</w:t>
            </w:r>
          </w:p>
          <w:p w14:paraId="008E29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60EF4A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63D2A0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1.牵头社区矫正工作，拟订社区矫正工作发展规划和管理制度并组织实施，开展宣传教育和监督检查；</w:t>
            </w:r>
          </w:p>
          <w:p w14:paraId="4AEA07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2.负责社区矫正对象的接收、风险评估、监督管理、教育帮扶、解除和终止，指导社会力量和志愿者参与社区矫正工作；</w:t>
            </w:r>
          </w:p>
          <w:p w14:paraId="7CA64B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3.规范社区矫正工作场所建设，强化社区矫正工作人员管理、监督、培训和保障，配备执法装备和信息化设施。</w:t>
            </w:r>
          </w:p>
          <w:p w14:paraId="331D37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县检察院、县法院、县公安局：</w:t>
            </w:r>
          </w:p>
          <w:p w14:paraId="257E6A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依照各自职责，依法开展社区矫正工作。</w:t>
            </w:r>
          </w:p>
        </w:tc>
        <w:tc>
          <w:tcPr>
            <w:tcW w:w="4535" w:type="dxa"/>
            <w:shd w:val="clear" w:color="auto" w:fill="auto"/>
            <w:tcMar>
              <w:top w:w="15" w:type="dxa"/>
              <w:left w:w="15" w:type="dxa"/>
              <w:right w:w="15" w:type="dxa"/>
            </w:tcMar>
            <w:vAlign w:val="center"/>
          </w:tcPr>
          <w:p w14:paraId="6EC1A8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1.配合开展社区矫正法律法规和政策宣传；</w:t>
            </w:r>
          </w:p>
          <w:p w14:paraId="61D33E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2.建立社区矫正志愿者队伍，为社区矫正对象提供就业就医帮助；</w:t>
            </w:r>
          </w:p>
          <w:p w14:paraId="0EB4CD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3.配合开展社区矫正对象的风险评估、监督管理、教育帮扶等相关工作；</w:t>
            </w:r>
          </w:p>
          <w:p w14:paraId="3130AD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4.配合参与社区矫正对象突发事件应急处置。</w:t>
            </w:r>
          </w:p>
        </w:tc>
      </w:tr>
      <w:tr w14:paraId="7552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7AC6A603">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五、乡村振兴（9项）</w:t>
            </w:r>
          </w:p>
        </w:tc>
      </w:tr>
      <w:tr w14:paraId="406A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45" w:hRule="atLeast"/>
          <w:jc w:val="center"/>
        </w:trPr>
        <w:tc>
          <w:tcPr>
            <w:tcW w:w="680" w:type="dxa"/>
            <w:shd w:val="clear" w:color="auto" w:fill="auto"/>
            <w:tcMar>
              <w:top w:w="15" w:type="dxa"/>
              <w:left w:w="15" w:type="dxa"/>
              <w:right w:w="15" w:type="dxa"/>
            </w:tcMar>
            <w:vAlign w:val="center"/>
          </w:tcPr>
          <w:p w14:paraId="4B34CA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17</w:t>
            </w:r>
          </w:p>
        </w:tc>
        <w:tc>
          <w:tcPr>
            <w:tcW w:w="1247" w:type="dxa"/>
            <w:shd w:val="clear" w:color="auto" w:fill="auto"/>
            <w:tcMar>
              <w:top w:w="15" w:type="dxa"/>
              <w:left w:w="15" w:type="dxa"/>
              <w:right w:w="15" w:type="dxa"/>
            </w:tcMar>
            <w:vAlign w:val="center"/>
          </w:tcPr>
          <w:p w14:paraId="77715A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现代农业园区建设管理</w:t>
            </w:r>
          </w:p>
        </w:tc>
        <w:tc>
          <w:tcPr>
            <w:tcW w:w="1587" w:type="dxa"/>
            <w:shd w:val="clear" w:color="auto" w:fill="auto"/>
            <w:tcMar>
              <w:top w:w="15" w:type="dxa"/>
              <w:left w:w="15" w:type="dxa"/>
              <w:right w:w="15" w:type="dxa"/>
            </w:tcMar>
            <w:vAlign w:val="center"/>
          </w:tcPr>
          <w:p w14:paraId="19AAC4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54727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76EAD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shd w:val="clear" w:color="auto" w:fill="auto"/>
            <w:tcMar>
              <w:top w:w="15" w:type="dxa"/>
              <w:left w:w="15" w:type="dxa"/>
              <w:right w:w="15" w:type="dxa"/>
            </w:tcMar>
            <w:vAlign w:val="center"/>
          </w:tcPr>
          <w:p w14:paraId="1AA382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CC101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1.负责现代农业园区建设总体规划布局、编制重点园区建设规划等工作；</w:t>
            </w:r>
          </w:p>
          <w:p w14:paraId="147B55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2.负责县级现代农业园区建设评定管理，市级以上现代农业园区评定申报，现代农业园区重大建设项目储备；</w:t>
            </w:r>
          </w:p>
          <w:p w14:paraId="0FE740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3.负责现代农业园区建设资源整合，重大建设项目牵头实施；</w:t>
            </w:r>
          </w:p>
          <w:p w14:paraId="6E143E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4.负责现代农业园区建设管理培训、业务指导服务；</w:t>
            </w:r>
          </w:p>
          <w:p w14:paraId="024CF8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5.负责现代农业园区建设管理（包括但不限于园区经营主体培育、园区安全生产监管、园区建设规划实施等）。</w:t>
            </w:r>
          </w:p>
          <w:p w14:paraId="7C52AA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1F4F7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1.负责将现代农业园区纳入县级国土空间规划和片区总体规划；</w:t>
            </w:r>
          </w:p>
          <w:p w14:paraId="353286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2.保障园区用地需求。</w:t>
            </w:r>
          </w:p>
          <w:p w14:paraId="005E1E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7300A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配合开展现代农业园区建设项目立项等工作。</w:t>
            </w:r>
          </w:p>
        </w:tc>
        <w:tc>
          <w:tcPr>
            <w:tcW w:w="4535" w:type="dxa"/>
            <w:shd w:val="clear" w:color="auto" w:fill="auto"/>
            <w:tcMar>
              <w:top w:w="15" w:type="dxa"/>
              <w:left w:w="15" w:type="dxa"/>
              <w:right w:w="15" w:type="dxa"/>
            </w:tcMar>
            <w:vAlign w:val="center"/>
          </w:tcPr>
          <w:p w14:paraId="5D1954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1.开展现代农业园区的农村土地承包经营纠纷调解；</w:t>
            </w:r>
          </w:p>
          <w:p w14:paraId="1EA80E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2.配合开展现代农业园区建设管理（包括但不限于园区经营主体培育、园区安全生产监管、园区建设规划实施等）；</w:t>
            </w:r>
          </w:p>
          <w:p w14:paraId="64B5B8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3.配合现代农业园区储备重大建设项目、实施建设任务、开展建设等级评定等。</w:t>
            </w:r>
          </w:p>
        </w:tc>
      </w:tr>
      <w:tr w14:paraId="7B16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2" w:hRule="atLeast"/>
          <w:jc w:val="center"/>
        </w:trPr>
        <w:tc>
          <w:tcPr>
            <w:tcW w:w="680" w:type="dxa"/>
            <w:shd w:val="clear" w:color="auto" w:fill="auto"/>
            <w:tcMar>
              <w:top w:w="15" w:type="dxa"/>
              <w:left w:w="15" w:type="dxa"/>
              <w:right w:w="15" w:type="dxa"/>
            </w:tcMar>
            <w:vAlign w:val="center"/>
          </w:tcPr>
          <w:p w14:paraId="712885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18</w:t>
            </w:r>
          </w:p>
        </w:tc>
        <w:tc>
          <w:tcPr>
            <w:tcW w:w="1247" w:type="dxa"/>
            <w:shd w:val="clear" w:color="auto" w:fill="auto"/>
            <w:tcMar>
              <w:top w:w="15" w:type="dxa"/>
              <w:left w:w="15" w:type="dxa"/>
              <w:right w:w="15" w:type="dxa"/>
            </w:tcMar>
            <w:vAlign w:val="center"/>
          </w:tcPr>
          <w:p w14:paraId="45FF99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发放退捕渔民补助</w:t>
            </w:r>
          </w:p>
        </w:tc>
        <w:tc>
          <w:tcPr>
            <w:tcW w:w="1587" w:type="dxa"/>
            <w:shd w:val="clear" w:color="auto" w:fill="auto"/>
            <w:tcMar>
              <w:top w:w="15" w:type="dxa"/>
              <w:left w:w="15" w:type="dxa"/>
              <w:right w:w="15" w:type="dxa"/>
            </w:tcMar>
            <w:vAlign w:val="center"/>
          </w:tcPr>
          <w:p w14:paraId="59D431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BAEF3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411D5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tc>
        <w:tc>
          <w:tcPr>
            <w:tcW w:w="6236" w:type="dxa"/>
            <w:shd w:val="clear" w:color="auto" w:fill="auto"/>
            <w:tcMar>
              <w:top w:w="15" w:type="dxa"/>
              <w:left w:w="15" w:type="dxa"/>
              <w:right w:w="15" w:type="dxa"/>
            </w:tcMar>
            <w:vAlign w:val="center"/>
          </w:tcPr>
          <w:p w14:paraId="74AD81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29C95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1.开展渔民渔船调查摸底、补助对象资格和条件核实、禁捕安排等工作；</w:t>
            </w:r>
          </w:p>
          <w:p w14:paraId="26E906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2.负责发放退捕渔民补贴。</w:t>
            </w:r>
          </w:p>
          <w:p w14:paraId="4C0321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FC06E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负责财政补助资金安排，并按规定拨付资金。</w:t>
            </w:r>
          </w:p>
          <w:p w14:paraId="75C2E5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6368A4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落实退捕渔民就业及社会保障领域各项政策。</w:t>
            </w:r>
          </w:p>
        </w:tc>
        <w:tc>
          <w:tcPr>
            <w:tcW w:w="4535" w:type="dxa"/>
            <w:shd w:val="clear" w:color="auto" w:fill="auto"/>
            <w:tcMar>
              <w:top w:w="15" w:type="dxa"/>
              <w:left w:w="15" w:type="dxa"/>
              <w:right w:w="15" w:type="dxa"/>
            </w:tcMar>
            <w:vAlign w:val="center"/>
          </w:tcPr>
          <w:p w14:paraId="328808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1.退捕渔民名单初核上报；</w:t>
            </w:r>
          </w:p>
          <w:p w14:paraId="16DBFD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2.开展退捕渔民走访，核实退捕渔民补贴发放情况。</w:t>
            </w:r>
          </w:p>
        </w:tc>
      </w:tr>
      <w:tr w14:paraId="543C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27" w:hRule="atLeast"/>
          <w:jc w:val="center"/>
        </w:trPr>
        <w:tc>
          <w:tcPr>
            <w:tcW w:w="680" w:type="dxa"/>
            <w:shd w:val="clear" w:color="auto" w:fill="auto"/>
            <w:tcMar>
              <w:top w:w="15" w:type="dxa"/>
              <w:left w:w="15" w:type="dxa"/>
              <w:right w:w="15" w:type="dxa"/>
            </w:tcMar>
            <w:vAlign w:val="center"/>
          </w:tcPr>
          <w:p w14:paraId="11197F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19</w:t>
            </w:r>
          </w:p>
        </w:tc>
        <w:tc>
          <w:tcPr>
            <w:tcW w:w="1247" w:type="dxa"/>
            <w:shd w:val="clear" w:color="auto" w:fill="auto"/>
            <w:tcMar>
              <w:top w:w="15" w:type="dxa"/>
              <w:left w:w="15" w:type="dxa"/>
              <w:right w:w="15" w:type="dxa"/>
            </w:tcMar>
            <w:vAlign w:val="center"/>
          </w:tcPr>
          <w:p w14:paraId="337B03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大中型水库移民安置及后期扶持</w:t>
            </w:r>
          </w:p>
        </w:tc>
        <w:tc>
          <w:tcPr>
            <w:tcW w:w="1587" w:type="dxa"/>
            <w:shd w:val="clear" w:color="auto" w:fill="auto"/>
            <w:tcMar>
              <w:top w:w="15" w:type="dxa"/>
              <w:left w:w="15" w:type="dxa"/>
              <w:right w:w="15" w:type="dxa"/>
            </w:tcMar>
            <w:vAlign w:val="center"/>
          </w:tcPr>
          <w:p w14:paraId="63C180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CF5D6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A1E5D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0658ED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0208D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1.负责大中型水利水电工程移民安置方案并组织实施，开展后期扶持政策的宣传、执行等工作；</w:t>
            </w:r>
          </w:p>
          <w:p w14:paraId="627D57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2.组织农村移民集中安置的农村居民点基础设施建设，指导监督乡镇（街道）开展移民安置、后期扶持项目实施；</w:t>
            </w:r>
          </w:p>
          <w:p w14:paraId="2B3DAA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3.负责管理移民安置资金、后期扶持资金项目库；</w:t>
            </w:r>
          </w:p>
          <w:p w14:paraId="609474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4.组织开展大中型水利水电工程移民安置验收工作，负责移民后期扶持人口的上报、年度审核、信息公开以及后期扶持管理等工作；</w:t>
            </w:r>
          </w:p>
          <w:p w14:paraId="0F9DFA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5.牵头负责移民安置、后期扶持信访维稳及矛盾纠纷化解；</w:t>
            </w:r>
          </w:p>
          <w:p w14:paraId="0C958D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6.负责移民技能培训和产业扶持等工作。</w:t>
            </w:r>
          </w:p>
          <w:p w14:paraId="1EF464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221BA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负责移民土地保障和房屋确权等工作。</w:t>
            </w:r>
          </w:p>
          <w:p w14:paraId="03FFD0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275EE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负责职责范围内的移民房屋工程建设质量工作。</w:t>
            </w:r>
          </w:p>
        </w:tc>
        <w:tc>
          <w:tcPr>
            <w:tcW w:w="4535" w:type="dxa"/>
            <w:shd w:val="clear" w:color="auto" w:fill="auto"/>
            <w:tcMar>
              <w:top w:w="15" w:type="dxa"/>
              <w:left w:w="15" w:type="dxa"/>
              <w:right w:w="15" w:type="dxa"/>
            </w:tcMar>
            <w:vAlign w:val="center"/>
          </w:tcPr>
          <w:p w14:paraId="6FC6D9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1.配合开展移民安置及后期扶持政策宣传；</w:t>
            </w:r>
          </w:p>
          <w:p w14:paraId="26E820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2.配合移民安置规划现场踏勘和入户座谈调查，核实移民信息并对移民后期扶持人口进行动态管理；</w:t>
            </w:r>
          </w:p>
          <w:p w14:paraId="45AA49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3.按权限开展移民后扶项目前期规划、实施管理和验收工作；</w:t>
            </w:r>
          </w:p>
          <w:p w14:paraId="6E7CD0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4.配合大中型水利工程征地拆迁、征地补偿、直发直补等工作；</w:t>
            </w:r>
          </w:p>
          <w:p w14:paraId="331E52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5.配合开展涉及移民的信访维稳及矛盾纠纷化解。</w:t>
            </w:r>
          </w:p>
        </w:tc>
      </w:tr>
      <w:tr w14:paraId="394C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31" w:hRule="atLeast"/>
          <w:jc w:val="center"/>
        </w:trPr>
        <w:tc>
          <w:tcPr>
            <w:tcW w:w="680" w:type="dxa"/>
            <w:shd w:val="clear" w:color="auto" w:fill="auto"/>
            <w:tcMar>
              <w:top w:w="15" w:type="dxa"/>
              <w:left w:w="15" w:type="dxa"/>
              <w:right w:w="15" w:type="dxa"/>
            </w:tcMar>
            <w:vAlign w:val="center"/>
          </w:tcPr>
          <w:p w14:paraId="696A81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4BD52E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农产品质量安全监管</w:t>
            </w:r>
          </w:p>
        </w:tc>
        <w:tc>
          <w:tcPr>
            <w:tcW w:w="1587" w:type="dxa"/>
            <w:shd w:val="clear" w:color="auto" w:fill="auto"/>
            <w:tcMar>
              <w:top w:w="15" w:type="dxa"/>
              <w:left w:w="15" w:type="dxa"/>
              <w:right w:w="15" w:type="dxa"/>
            </w:tcMar>
            <w:vAlign w:val="center"/>
          </w:tcPr>
          <w:p w14:paraId="2568F3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8ED56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2F886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67C059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F0D68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1.牵头农产品质量安全工作，负责农产品从种植养殖环节到进入批发、零售市场或生产加工企业前的质量安全监督管理；</w:t>
            </w:r>
          </w:p>
          <w:p w14:paraId="008F12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2.开展农产品质量安全知识宣传、指导培训、技术服务和巡查，指导乡镇（街道）开展农产品质量安全工作；</w:t>
            </w:r>
          </w:p>
          <w:p w14:paraId="532668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3.制定农产品质量抽查计划并组织实施，开展农产品质量风险监测和风险评估，制定应急预案；</w:t>
            </w:r>
          </w:p>
          <w:p w14:paraId="112B39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4.对绿色食品及绿色食品标志的监督检查，对农产品生产主体和农业投入品进行监督管理，并开展日常检查；</w:t>
            </w:r>
          </w:p>
          <w:p w14:paraId="018628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5.调查处理农产品质量安全违法违规行为。</w:t>
            </w:r>
          </w:p>
          <w:p w14:paraId="372517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A2400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1.对农产品进入批发、零售市场或者生产加工企业后的生产经营活动进行监督检查；</w:t>
            </w:r>
          </w:p>
          <w:p w14:paraId="37D7C5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2.及时核实并向县农业农村局通报农产品质量安全风险信息。</w:t>
            </w:r>
          </w:p>
          <w:p w14:paraId="2B364E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172470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1.开展农产品质量安全知识宣传；</w:t>
            </w:r>
          </w:p>
          <w:p w14:paraId="51AA16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2.负责对农产品生产经营活动进行指导和服务；</w:t>
            </w:r>
          </w:p>
          <w:p w14:paraId="1BE8F1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3.配合开展农产品质量安全日常检查；</w:t>
            </w:r>
          </w:p>
          <w:p w14:paraId="5E5BF9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4.负责农产品农药、兽药残留快速检测；</w:t>
            </w:r>
          </w:p>
          <w:p w14:paraId="5649BD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5.配合开展农产品质量安全抽样；</w:t>
            </w:r>
          </w:p>
          <w:p w14:paraId="47DC36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6.收集上报农产品质量安全违法线索。</w:t>
            </w:r>
          </w:p>
        </w:tc>
      </w:tr>
      <w:tr w14:paraId="7616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54" w:hRule="atLeast"/>
          <w:jc w:val="center"/>
        </w:trPr>
        <w:tc>
          <w:tcPr>
            <w:tcW w:w="680" w:type="dxa"/>
            <w:shd w:val="clear" w:color="auto" w:fill="auto"/>
            <w:tcMar>
              <w:top w:w="15" w:type="dxa"/>
              <w:left w:w="15" w:type="dxa"/>
              <w:right w:w="15" w:type="dxa"/>
            </w:tcMar>
            <w:vAlign w:val="center"/>
          </w:tcPr>
          <w:p w14:paraId="331F9B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21</w:t>
            </w:r>
          </w:p>
        </w:tc>
        <w:tc>
          <w:tcPr>
            <w:tcW w:w="1247" w:type="dxa"/>
            <w:shd w:val="clear" w:color="auto" w:fill="auto"/>
            <w:tcMar>
              <w:top w:w="15" w:type="dxa"/>
              <w:left w:w="15" w:type="dxa"/>
              <w:right w:w="15" w:type="dxa"/>
            </w:tcMar>
            <w:vAlign w:val="center"/>
          </w:tcPr>
          <w:p w14:paraId="0888C3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农作物病虫害防治</w:t>
            </w:r>
          </w:p>
        </w:tc>
        <w:tc>
          <w:tcPr>
            <w:tcW w:w="1587" w:type="dxa"/>
            <w:shd w:val="clear" w:color="auto" w:fill="auto"/>
            <w:tcMar>
              <w:top w:w="15" w:type="dxa"/>
              <w:left w:w="15" w:type="dxa"/>
              <w:right w:w="15" w:type="dxa"/>
            </w:tcMar>
            <w:vAlign w:val="center"/>
          </w:tcPr>
          <w:p w14:paraId="0DE14C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7BCAEB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1.负责农作物病虫害防治的监督管理工作；</w:t>
            </w:r>
          </w:p>
          <w:p w14:paraId="42B803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2.开展农作物病虫害防治技术指导培训等工作；</w:t>
            </w:r>
          </w:p>
          <w:p w14:paraId="5EEC22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3.制定农作物病虫害预防控制方案并组织实施；</w:t>
            </w:r>
          </w:p>
          <w:p w14:paraId="77525F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4.开展农作物病虫害监测、发布预报，组织统防统治，开展专业化防治服务；</w:t>
            </w:r>
          </w:p>
          <w:p w14:paraId="40B220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5.对涉及的违法行为进行处罚，督促采取补救措施并恢复原状。</w:t>
            </w:r>
          </w:p>
        </w:tc>
        <w:tc>
          <w:tcPr>
            <w:tcW w:w="4535" w:type="dxa"/>
            <w:shd w:val="clear" w:color="auto" w:fill="auto"/>
            <w:tcMar>
              <w:top w:w="15" w:type="dxa"/>
              <w:left w:w="15" w:type="dxa"/>
              <w:right w:w="15" w:type="dxa"/>
            </w:tcMar>
            <w:vAlign w:val="center"/>
          </w:tcPr>
          <w:p w14:paraId="6730E4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1.配合开展农作物病虫害监测工作；</w:t>
            </w:r>
          </w:p>
          <w:p w14:paraId="606203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2.推广农作物病虫害防治技术，宣传指导农作物病虫害防治；</w:t>
            </w:r>
          </w:p>
          <w:p w14:paraId="053692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3.配合开展专业化病虫害防治服务和病虫害统防统治。</w:t>
            </w:r>
          </w:p>
        </w:tc>
      </w:tr>
      <w:tr w14:paraId="2E8C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30" w:hRule="atLeast"/>
          <w:jc w:val="center"/>
        </w:trPr>
        <w:tc>
          <w:tcPr>
            <w:tcW w:w="680" w:type="dxa"/>
            <w:shd w:val="clear" w:color="auto" w:fill="auto"/>
            <w:tcMar>
              <w:top w:w="15" w:type="dxa"/>
              <w:left w:w="15" w:type="dxa"/>
              <w:right w:w="15" w:type="dxa"/>
            </w:tcMar>
            <w:vAlign w:val="center"/>
          </w:tcPr>
          <w:p w14:paraId="4C5529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340A19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农业防灾减灾</w:t>
            </w:r>
          </w:p>
        </w:tc>
        <w:tc>
          <w:tcPr>
            <w:tcW w:w="1587" w:type="dxa"/>
            <w:shd w:val="clear" w:color="auto" w:fill="auto"/>
            <w:tcMar>
              <w:top w:w="15" w:type="dxa"/>
              <w:left w:w="15" w:type="dxa"/>
              <w:right w:w="15" w:type="dxa"/>
            </w:tcMar>
            <w:vAlign w:val="center"/>
          </w:tcPr>
          <w:p w14:paraId="030D7D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37084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53584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3EEC5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tc>
        <w:tc>
          <w:tcPr>
            <w:tcW w:w="6236" w:type="dxa"/>
            <w:shd w:val="clear" w:color="auto" w:fill="auto"/>
            <w:tcMar>
              <w:top w:w="15" w:type="dxa"/>
              <w:left w:w="15" w:type="dxa"/>
              <w:right w:w="15" w:type="dxa"/>
            </w:tcMar>
            <w:vAlign w:val="center"/>
          </w:tcPr>
          <w:p w14:paraId="3A234F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64E76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1.负责制定防灾减灾技术意见并组织实施；</w:t>
            </w:r>
          </w:p>
          <w:p w14:paraId="53CDDB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2.指导农民在作物生长发育关键时期采取防灾减灾措施；</w:t>
            </w:r>
          </w:p>
          <w:p w14:paraId="08FF40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3.负责农作物病虫害防治的监督管理工作；</w:t>
            </w:r>
          </w:p>
          <w:p w14:paraId="5DE7AA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4.保障山坪塘内农业灌溉用水，并在必要时进行应急调水和提灌取水；</w:t>
            </w:r>
          </w:p>
          <w:p w14:paraId="59D2BD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5.在灾害发生后组织应急作业服务队进行抗旱排涝、抢收抢烘等工作。</w:t>
            </w:r>
          </w:p>
          <w:p w14:paraId="6F4D3F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381D3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1.负责科学调度水利工程，防御江河洪水；</w:t>
            </w:r>
          </w:p>
          <w:p w14:paraId="1D00CB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2.保障水库、河道内农业灌溉用水，并在必要时进行应急调水和打井取水。</w:t>
            </w:r>
          </w:p>
          <w:p w14:paraId="697388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F5D83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负责救援救灾物资的调拨。</w:t>
            </w:r>
          </w:p>
          <w:p w14:paraId="6420BA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5E8BD2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负责灾害性天气的预测预报和预警信息的发布，提供全链条、精细化的气象服务。</w:t>
            </w:r>
          </w:p>
        </w:tc>
        <w:tc>
          <w:tcPr>
            <w:tcW w:w="4535" w:type="dxa"/>
            <w:shd w:val="clear" w:color="auto" w:fill="auto"/>
            <w:tcMar>
              <w:top w:w="15" w:type="dxa"/>
              <w:left w:w="15" w:type="dxa"/>
              <w:right w:w="15" w:type="dxa"/>
            </w:tcMar>
            <w:vAlign w:val="center"/>
          </w:tcPr>
          <w:p w14:paraId="730194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1.转发农业灾害预警信息，负责灾情核查、上报；</w:t>
            </w:r>
          </w:p>
          <w:p w14:paraId="19FDE9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2.指导专业合作社、家庭农场、种养殖大户等开展灾害救助及恢复生产等工作。</w:t>
            </w:r>
          </w:p>
        </w:tc>
      </w:tr>
      <w:tr w14:paraId="222B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80" w:hRule="atLeast"/>
          <w:jc w:val="center"/>
        </w:trPr>
        <w:tc>
          <w:tcPr>
            <w:tcW w:w="680" w:type="dxa"/>
            <w:shd w:val="clear" w:color="auto" w:fill="auto"/>
            <w:tcMar>
              <w:top w:w="15" w:type="dxa"/>
              <w:left w:w="15" w:type="dxa"/>
              <w:right w:w="15" w:type="dxa"/>
            </w:tcMar>
            <w:vAlign w:val="center"/>
          </w:tcPr>
          <w:p w14:paraId="0D8F82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shd w:val="clear" w:color="auto" w:fill="auto"/>
            <w:tcMar>
              <w:top w:w="15" w:type="dxa"/>
              <w:left w:w="15" w:type="dxa"/>
              <w:right w:w="15" w:type="dxa"/>
            </w:tcMar>
            <w:vAlign w:val="center"/>
          </w:tcPr>
          <w:p w14:paraId="1702EB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高标准农田建设管理</w:t>
            </w:r>
          </w:p>
        </w:tc>
        <w:tc>
          <w:tcPr>
            <w:tcW w:w="1587" w:type="dxa"/>
            <w:shd w:val="clear" w:color="auto" w:fill="auto"/>
            <w:tcMar>
              <w:top w:w="15" w:type="dxa"/>
              <w:left w:w="15" w:type="dxa"/>
              <w:right w:w="15" w:type="dxa"/>
            </w:tcMar>
            <w:vAlign w:val="center"/>
          </w:tcPr>
          <w:p w14:paraId="74D53E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0CC8B3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1.负责制定高标准农田建设规划，开展项目储备工作；</w:t>
            </w:r>
          </w:p>
          <w:p w14:paraId="2D9D66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2.组织落实项目选址、规划布局、编制高标准农田建设项目实施方案；</w:t>
            </w:r>
          </w:p>
          <w:p w14:paraId="548A43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3.负责监管和指导高标准农田建设工作，加强项目建设中质量和安全监管；</w:t>
            </w:r>
          </w:p>
          <w:p w14:paraId="40561C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4.组织项目实施和验收；</w:t>
            </w:r>
          </w:p>
          <w:p w14:paraId="100B8A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5.制定高标准农田工程设施管护制度，明确管护主体，落实管护责任，建立健全经费保障机制；</w:t>
            </w:r>
          </w:p>
          <w:p w14:paraId="59820B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6.负责高标准农田资产登记，督促管护主体整改问题。</w:t>
            </w:r>
          </w:p>
        </w:tc>
        <w:tc>
          <w:tcPr>
            <w:tcW w:w="4535" w:type="dxa"/>
            <w:shd w:val="clear" w:color="auto" w:fill="auto"/>
            <w:tcMar>
              <w:top w:w="15" w:type="dxa"/>
              <w:left w:w="15" w:type="dxa"/>
              <w:right w:w="15" w:type="dxa"/>
            </w:tcMar>
            <w:vAlign w:val="center"/>
          </w:tcPr>
          <w:p w14:paraId="7CC25E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1.开展高标准农田相关法律法规和政策宣传；</w:t>
            </w:r>
          </w:p>
          <w:p w14:paraId="30B2C6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2.配合开展项目选址、规划设计、质量监督、县级验收；</w:t>
            </w:r>
          </w:p>
          <w:p w14:paraId="3EF6F1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3.配合调解处置项目实施过程中的青苗占地等矛盾纠纷；</w:t>
            </w:r>
          </w:p>
          <w:p w14:paraId="35C92B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4.负责交付后的高标准农田管护利用、运行日常巡查，配合督促管护主体整改问题。</w:t>
            </w:r>
          </w:p>
        </w:tc>
      </w:tr>
      <w:tr w14:paraId="56B5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19" w:hRule="atLeast"/>
          <w:jc w:val="center"/>
        </w:trPr>
        <w:tc>
          <w:tcPr>
            <w:tcW w:w="680" w:type="dxa"/>
            <w:shd w:val="clear" w:color="auto" w:fill="auto"/>
            <w:tcMar>
              <w:top w:w="15" w:type="dxa"/>
              <w:left w:w="15" w:type="dxa"/>
              <w:right w:w="15" w:type="dxa"/>
            </w:tcMar>
            <w:vAlign w:val="center"/>
          </w:tcPr>
          <w:p w14:paraId="5B1B55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24</w:t>
            </w:r>
          </w:p>
        </w:tc>
        <w:tc>
          <w:tcPr>
            <w:tcW w:w="1247" w:type="dxa"/>
            <w:shd w:val="clear" w:color="auto" w:fill="auto"/>
            <w:tcMar>
              <w:top w:w="15" w:type="dxa"/>
              <w:left w:w="15" w:type="dxa"/>
              <w:right w:w="15" w:type="dxa"/>
            </w:tcMar>
            <w:vAlign w:val="center"/>
          </w:tcPr>
          <w:p w14:paraId="5AA9DE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“大棚房”清理整治</w:t>
            </w:r>
          </w:p>
        </w:tc>
        <w:tc>
          <w:tcPr>
            <w:tcW w:w="1587" w:type="dxa"/>
            <w:shd w:val="clear" w:color="auto" w:fill="auto"/>
            <w:tcMar>
              <w:top w:w="15" w:type="dxa"/>
              <w:left w:w="15" w:type="dxa"/>
              <w:right w:w="15" w:type="dxa"/>
            </w:tcMar>
            <w:vAlign w:val="center"/>
          </w:tcPr>
          <w:p w14:paraId="06C31B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8BC6B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01CB25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4DF91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1.牵头负责“大棚房”问题巡查排查、整改及政策指导工作；</w:t>
            </w:r>
          </w:p>
          <w:p w14:paraId="38DF53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p>
          <w:p w14:paraId="2FDE86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3.配合县自然资源局对违法违规使用设施农业用地的行为进行认定是否属于“大棚房”问题，督促责任主体消除违法违规状态，尽快恢复农业生产。</w:t>
            </w:r>
          </w:p>
          <w:p w14:paraId="1225DF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0AFE4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1.对擅自或变相将设施农业用地用于非农建设的，依法依规严肃查处；</w:t>
            </w:r>
          </w:p>
          <w:p w14:paraId="2790F1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2.加强对设施农业用地的管理、日常执法动态巡查、督促整改及政策指导工作；</w:t>
            </w:r>
          </w:p>
          <w:p w14:paraId="6FBE08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3.会同县农业农村局对违法违规使用设施农业用地的行为进行认定是否属于“大棚房”问题，督促责任主体消除违法违规状态，尽快恢复农业生产。</w:t>
            </w:r>
          </w:p>
        </w:tc>
        <w:tc>
          <w:tcPr>
            <w:tcW w:w="4535" w:type="dxa"/>
            <w:shd w:val="clear" w:color="auto" w:fill="auto"/>
            <w:tcMar>
              <w:top w:w="15" w:type="dxa"/>
              <w:left w:w="15" w:type="dxa"/>
              <w:right w:w="15" w:type="dxa"/>
            </w:tcMar>
            <w:vAlign w:val="center"/>
          </w:tcPr>
          <w:p w14:paraId="1892DB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p>
          <w:p w14:paraId="040D29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2.督促责任主体按照整治整改标准开展清理整治工作；</w:t>
            </w:r>
          </w:p>
          <w:p w14:paraId="6D54C2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3.开展“大棚房”问题巡查排查、督促整改及政策指导工作；</w:t>
            </w:r>
          </w:p>
          <w:p w14:paraId="6F92B4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4.对排查发现、已完成整治整改的建立问题台账，定期开展“回头看”；</w:t>
            </w:r>
          </w:p>
          <w:p w14:paraId="58B88E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5.配合查处“大棚房”问题。</w:t>
            </w:r>
          </w:p>
        </w:tc>
      </w:tr>
      <w:tr w14:paraId="00B9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31" w:hRule="atLeast"/>
          <w:jc w:val="center"/>
        </w:trPr>
        <w:tc>
          <w:tcPr>
            <w:tcW w:w="680" w:type="dxa"/>
            <w:shd w:val="clear" w:color="auto" w:fill="auto"/>
            <w:tcMar>
              <w:top w:w="15" w:type="dxa"/>
              <w:left w:w="15" w:type="dxa"/>
              <w:right w:w="15" w:type="dxa"/>
            </w:tcMar>
            <w:vAlign w:val="center"/>
          </w:tcPr>
          <w:p w14:paraId="1BEF21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25</w:t>
            </w:r>
          </w:p>
        </w:tc>
        <w:tc>
          <w:tcPr>
            <w:tcW w:w="1247" w:type="dxa"/>
            <w:shd w:val="clear" w:color="auto" w:fill="auto"/>
            <w:tcMar>
              <w:top w:w="15" w:type="dxa"/>
              <w:left w:w="15" w:type="dxa"/>
              <w:right w:w="15" w:type="dxa"/>
            </w:tcMar>
            <w:vAlign w:val="center"/>
          </w:tcPr>
          <w:p w14:paraId="663A71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动物疫病防控</w:t>
            </w:r>
          </w:p>
        </w:tc>
        <w:tc>
          <w:tcPr>
            <w:tcW w:w="1587" w:type="dxa"/>
            <w:shd w:val="clear" w:color="auto" w:fill="auto"/>
            <w:tcMar>
              <w:top w:w="15" w:type="dxa"/>
              <w:left w:w="15" w:type="dxa"/>
              <w:right w:w="15" w:type="dxa"/>
            </w:tcMar>
            <w:vAlign w:val="center"/>
          </w:tcPr>
          <w:p w14:paraId="4EE674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658EE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3A960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92D14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76E26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0A0613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BB5CD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1.牵头负责动物疫病防控工作，制定动物疫病防控计划并组织实施，开展动物疫病风险评估、趋势预测，制定应急预案和实施方案，发布预警，建立应急响应机制；</w:t>
            </w:r>
          </w:p>
          <w:p w14:paraId="17CA79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2.负责死亡畜禽无害化处理，动物疫病预防、控制、净化和消灭，组织实施动物疫病强制免疫计划，开展监督检查，定期评估并公布；</w:t>
            </w:r>
          </w:p>
          <w:p w14:paraId="371A8D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3.负责动物疫病违法违规行为的处罚。</w:t>
            </w:r>
          </w:p>
          <w:p w14:paraId="73276B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F421A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按照职责分工对野生动物疫源疫病进行监测、预测、预报，并与农业农村部门定期互通情况，紧急情况及时通报。</w:t>
            </w:r>
          </w:p>
          <w:p w14:paraId="08DB90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6A401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参与人畜共患病联防联控，负责防控人际传播。</w:t>
            </w:r>
          </w:p>
          <w:p w14:paraId="00A73D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B9CB2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负责监督畜禽运输车辆备案及消毒管理，配合设立临时动物防疫检查站，相互通报人畜共患传染病疫情。</w:t>
            </w:r>
          </w:p>
          <w:p w14:paraId="135D98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1852A6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1.宣传动物疫病防控防治相关知识，加强日常巡查，发现异常情况及时上报；</w:t>
            </w:r>
          </w:p>
          <w:p w14:paraId="3EC3A9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2.组织饲养动物的单位和个人开展强制免疫，并配合监督检查；</w:t>
            </w:r>
          </w:p>
          <w:p w14:paraId="1716C6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3.配合开展动物疫病预防、控制、净化和消灭等工作；</w:t>
            </w:r>
          </w:p>
          <w:p w14:paraId="40F83F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4.负责公共场所和乡村发现的死亡畜禽收集、处理并溯源；</w:t>
            </w:r>
          </w:p>
          <w:p w14:paraId="5C8DB9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5.配合开展动物疫病违法违规行为的调查处理。</w:t>
            </w:r>
          </w:p>
        </w:tc>
      </w:tr>
      <w:tr w14:paraId="3227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0CFF1553">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六、社会管理（</w:t>
            </w:r>
            <w:r>
              <w:rPr>
                <w:rFonts w:hint="default" w:ascii="Times New Roman" w:hAnsi="Times New Roman" w:eastAsia="黑体" w:cs="Times New Roman"/>
                <w:i w:val="0"/>
                <w:color w:val="000000"/>
                <w:spacing w:val="0"/>
                <w:kern w:val="0"/>
                <w:sz w:val="24"/>
                <w:szCs w:val="22"/>
                <w:u w:val="none"/>
                <w:lang w:val="en-US" w:eastAsia="zh-CN" w:bidi="ar"/>
              </w:rPr>
              <w:t>1</w:t>
            </w:r>
            <w:r>
              <w:rPr>
                <w:rFonts w:hint="default" w:ascii="Times New Roman" w:hAnsi="Times New Roman" w:eastAsia="黑体" w:cs="Times New Roman"/>
                <w:i w:val="0"/>
                <w:color w:val="000000"/>
                <w:spacing w:val="0"/>
                <w:kern w:val="0"/>
                <w:sz w:val="24"/>
                <w:szCs w:val="22"/>
                <w:u w:val="none"/>
                <w:lang w:val="en-US" w:eastAsia="zh-CN" w:bidi="ar"/>
              </w:rPr>
              <w:t>项）</w:t>
            </w:r>
          </w:p>
        </w:tc>
      </w:tr>
      <w:tr w14:paraId="1D36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125" w:hRule="atLeast"/>
          <w:jc w:val="center"/>
        </w:trPr>
        <w:tc>
          <w:tcPr>
            <w:tcW w:w="680" w:type="dxa"/>
            <w:shd w:val="clear" w:color="auto" w:fill="auto"/>
            <w:tcMar>
              <w:top w:w="15" w:type="dxa"/>
              <w:left w:w="15" w:type="dxa"/>
              <w:right w:w="15" w:type="dxa"/>
            </w:tcMar>
            <w:vAlign w:val="center"/>
          </w:tcPr>
          <w:p w14:paraId="7EAF20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26</w:t>
            </w:r>
          </w:p>
        </w:tc>
        <w:tc>
          <w:tcPr>
            <w:tcW w:w="1247" w:type="dxa"/>
            <w:shd w:val="clear" w:color="auto" w:fill="auto"/>
            <w:tcMar>
              <w:top w:w="15" w:type="dxa"/>
              <w:left w:w="15" w:type="dxa"/>
              <w:right w:w="15" w:type="dxa"/>
            </w:tcMar>
            <w:vAlign w:val="center"/>
          </w:tcPr>
          <w:p w14:paraId="05BA9F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犬只管理</w:t>
            </w:r>
          </w:p>
        </w:tc>
        <w:tc>
          <w:tcPr>
            <w:tcW w:w="1587" w:type="dxa"/>
            <w:shd w:val="clear" w:color="auto" w:fill="auto"/>
            <w:tcMar>
              <w:top w:w="15" w:type="dxa"/>
              <w:left w:w="15" w:type="dxa"/>
              <w:right w:w="15" w:type="dxa"/>
            </w:tcMar>
            <w:vAlign w:val="center"/>
          </w:tcPr>
          <w:p w14:paraId="4CA37C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1B10C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2338C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A9DDE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F28F8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8BD9F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shd w:val="clear" w:color="auto" w:fill="auto"/>
            <w:tcMar>
              <w:top w:w="15" w:type="dxa"/>
              <w:left w:w="15" w:type="dxa"/>
              <w:right w:w="15" w:type="dxa"/>
            </w:tcMar>
            <w:vAlign w:val="center"/>
          </w:tcPr>
          <w:p w14:paraId="0F807C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CAD3D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1.负责养犬登记，依法查处违法养犬行为；</w:t>
            </w:r>
          </w:p>
          <w:p w14:paraId="73A186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2.负责指导物业服务企业配合养犬管理工作。</w:t>
            </w:r>
          </w:p>
          <w:p w14:paraId="3FA469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AF784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负责兽用狂犬病疫苗的供应，对狂犬病疫情进行监测。</w:t>
            </w:r>
          </w:p>
          <w:p w14:paraId="69A728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A3444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负责人用狂犬病疫苗注射、犬伤处置、狂犬病人抢救治疗、人类狂犬病疫情监测以及卫生宣传教育工作。</w:t>
            </w:r>
          </w:p>
          <w:p w14:paraId="0A3A7F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E1502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负责对养犬影响环境卫生的行为依法查处。</w:t>
            </w:r>
          </w:p>
          <w:p w14:paraId="2E6F94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CF764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负责依法对涉犬经营活动实施监督管理。</w:t>
            </w:r>
          </w:p>
          <w:p w14:paraId="2E3649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9D64C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负责涉犬经营活动的市场主体登记。</w:t>
            </w:r>
          </w:p>
        </w:tc>
        <w:tc>
          <w:tcPr>
            <w:tcW w:w="4535" w:type="dxa"/>
            <w:shd w:val="clear" w:color="auto" w:fill="auto"/>
            <w:tcMar>
              <w:top w:w="15" w:type="dxa"/>
              <w:left w:w="15" w:type="dxa"/>
              <w:right w:w="15" w:type="dxa"/>
            </w:tcMar>
            <w:vAlign w:val="center"/>
          </w:tcPr>
          <w:p w14:paraId="389629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1.负责开展文明养犬宣传，对不文明养犬行为进行劝导、制止；</w:t>
            </w:r>
          </w:p>
          <w:p w14:paraId="3A016C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2.负责养犬登记证办理初审，上报县公安局统一制证；</w:t>
            </w:r>
          </w:p>
          <w:p w14:paraId="54FABB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3.开展防疫和狂犬、野犬等处置。</w:t>
            </w:r>
          </w:p>
        </w:tc>
      </w:tr>
      <w:tr w14:paraId="6C28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336F81AE">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七、安全稳定（6项）</w:t>
            </w:r>
          </w:p>
        </w:tc>
      </w:tr>
      <w:tr w14:paraId="5A14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60" w:hRule="atLeast"/>
          <w:jc w:val="center"/>
        </w:trPr>
        <w:tc>
          <w:tcPr>
            <w:tcW w:w="680" w:type="dxa"/>
            <w:shd w:val="clear" w:color="auto" w:fill="auto"/>
            <w:tcMar>
              <w:top w:w="15" w:type="dxa"/>
              <w:left w:w="15" w:type="dxa"/>
              <w:right w:w="15" w:type="dxa"/>
            </w:tcMar>
            <w:vAlign w:val="center"/>
          </w:tcPr>
          <w:p w14:paraId="0EAB1B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27</w:t>
            </w:r>
          </w:p>
        </w:tc>
        <w:tc>
          <w:tcPr>
            <w:tcW w:w="1247" w:type="dxa"/>
            <w:shd w:val="clear" w:color="auto" w:fill="auto"/>
            <w:tcMar>
              <w:top w:w="15" w:type="dxa"/>
              <w:left w:w="15" w:type="dxa"/>
              <w:right w:w="15" w:type="dxa"/>
            </w:tcMar>
            <w:vAlign w:val="center"/>
          </w:tcPr>
          <w:p w14:paraId="180973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重大新闻宣传活动、重大事件新闻通报</w:t>
            </w:r>
          </w:p>
        </w:tc>
        <w:tc>
          <w:tcPr>
            <w:tcW w:w="1587" w:type="dxa"/>
            <w:shd w:val="clear" w:color="auto" w:fill="auto"/>
            <w:tcMar>
              <w:top w:w="15" w:type="dxa"/>
              <w:left w:w="15" w:type="dxa"/>
              <w:right w:w="15" w:type="dxa"/>
            </w:tcMar>
            <w:vAlign w:val="center"/>
          </w:tcPr>
          <w:p w14:paraId="5E0BE2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w:t>
            </w:r>
          </w:p>
          <w:p w14:paraId="38395C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县政府办公室</w:t>
            </w:r>
          </w:p>
          <w:p w14:paraId="29F851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tc>
        <w:tc>
          <w:tcPr>
            <w:tcW w:w="6236" w:type="dxa"/>
            <w:shd w:val="clear" w:color="auto" w:fill="auto"/>
            <w:tcMar>
              <w:top w:w="15" w:type="dxa"/>
              <w:left w:w="15" w:type="dxa"/>
              <w:right w:w="15" w:type="dxa"/>
            </w:tcMar>
            <w:vAlign w:val="center"/>
          </w:tcPr>
          <w:p w14:paraId="2C80FB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县委办公室、县政府办公室：</w:t>
            </w:r>
          </w:p>
          <w:p w14:paraId="77B79A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1.制定全县重大活动、突发事件新闻宣传或发布应急预案；</w:t>
            </w:r>
          </w:p>
          <w:p w14:paraId="7AADAD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2.突发事件发生后启动应急响应机制，统筹组织召开全县重大突发事件新闻发布会。</w:t>
            </w:r>
          </w:p>
          <w:p w14:paraId="4EB765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414D3A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1.牵头负责全县新闻宣传工作，开展重大新闻选题策划，组织协调重大新闻宣传活动和重大突发公共事件应急新闻宣传工作；</w:t>
            </w:r>
          </w:p>
          <w:p w14:paraId="54D55D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2.负责县外新闻媒体在宣采访活动的统筹协调和监督管理及县内新闻记者证管理工作；</w:t>
            </w:r>
          </w:p>
          <w:p w14:paraId="0A9BAA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3.组织协调重大新闻、信息发布和政策解读工作，推动新闻发言人制度建设，拟订全县重大问题宣传口径。</w:t>
            </w:r>
          </w:p>
        </w:tc>
        <w:tc>
          <w:tcPr>
            <w:tcW w:w="4535" w:type="dxa"/>
            <w:shd w:val="clear" w:color="auto" w:fill="auto"/>
            <w:tcMar>
              <w:top w:w="15" w:type="dxa"/>
              <w:left w:w="15" w:type="dxa"/>
              <w:right w:w="15" w:type="dxa"/>
            </w:tcMar>
            <w:vAlign w:val="center"/>
          </w:tcPr>
          <w:p w14:paraId="430BA9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1.提供新闻采访点位及背景资料；</w:t>
            </w:r>
          </w:p>
          <w:p w14:paraId="3F0ECB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2.向上级有关单位推送新闻信息和新闻素材；</w:t>
            </w:r>
          </w:p>
          <w:p w14:paraId="4E1D9F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3.对重大突发事件、热点敏感问题、新闻舆情的上报和前期调查核实，协助开展新闻发布会筹备工作；</w:t>
            </w:r>
          </w:p>
          <w:p w14:paraId="6F5CED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4.及时上报县外新闻媒体实地采访活动。</w:t>
            </w:r>
          </w:p>
        </w:tc>
      </w:tr>
      <w:tr w14:paraId="1BE8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50" w:hRule="atLeast"/>
          <w:jc w:val="center"/>
        </w:trPr>
        <w:tc>
          <w:tcPr>
            <w:tcW w:w="680" w:type="dxa"/>
            <w:shd w:val="clear" w:color="auto" w:fill="auto"/>
            <w:tcMar>
              <w:top w:w="15" w:type="dxa"/>
              <w:left w:w="15" w:type="dxa"/>
              <w:right w:w="15" w:type="dxa"/>
            </w:tcMar>
            <w:vAlign w:val="center"/>
          </w:tcPr>
          <w:p w14:paraId="62190C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28</w:t>
            </w:r>
          </w:p>
        </w:tc>
        <w:tc>
          <w:tcPr>
            <w:tcW w:w="1247" w:type="dxa"/>
            <w:shd w:val="clear" w:color="auto" w:fill="auto"/>
            <w:tcMar>
              <w:top w:w="15" w:type="dxa"/>
              <w:left w:w="15" w:type="dxa"/>
              <w:right w:w="15" w:type="dxa"/>
            </w:tcMar>
            <w:vAlign w:val="center"/>
          </w:tcPr>
          <w:p w14:paraId="7A57DC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大型活动和重要时期维护公共安全</w:t>
            </w:r>
          </w:p>
        </w:tc>
        <w:tc>
          <w:tcPr>
            <w:tcW w:w="1587" w:type="dxa"/>
            <w:shd w:val="clear" w:color="auto" w:fill="auto"/>
            <w:tcMar>
              <w:top w:w="15" w:type="dxa"/>
              <w:left w:w="15" w:type="dxa"/>
              <w:right w:w="15" w:type="dxa"/>
            </w:tcMar>
            <w:vAlign w:val="center"/>
          </w:tcPr>
          <w:p w14:paraId="384220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419D2F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1.负责大型活动的行政审批许可，对活动规模、参与人数、场地条件等进行风险评估；</w:t>
            </w:r>
          </w:p>
          <w:p w14:paraId="6B4F77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2.指导督促活动承办单位按照要求制定防暴恐、防火灾、防突发公共安全事件等预案，并按方案开展安保工作；</w:t>
            </w:r>
          </w:p>
          <w:p w14:paraId="3D32FB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3.对活动场地或重点区域进行安全检查，对可疑人员、物品进行排查，设置警戒线，控制人流，防止拥挤、踩踏等事故；</w:t>
            </w:r>
          </w:p>
          <w:p w14:paraId="4E5DC2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4.活动现场部署警力，维护现场秩序，加强巡逻，防范处置治安案件和突发事件；</w:t>
            </w:r>
          </w:p>
          <w:p w14:paraId="6E37A6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5.活动现场周边实施临时交通限行或分流等措施，疏散密集人群、车流，避免拥堵；</w:t>
            </w:r>
          </w:p>
          <w:p w14:paraId="10E387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6.发现可疑人员，及时通报给乡镇（街道），并协助开展管控工作；</w:t>
            </w:r>
          </w:p>
          <w:p w14:paraId="29B0CD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7.重要时期根据上级工作安排对涉及治安类公共安全隐患进行排查整治。</w:t>
            </w:r>
          </w:p>
        </w:tc>
        <w:tc>
          <w:tcPr>
            <w:tcW w:w="4535" w:type="dxa"/>
            <w:shd w:val="clear" w:color="auto" w:fill="auto"/>
            <w:tcMar>
              <w:top w:w="15" w:type="dxa"/>
              <w:left w:w="15" w:type="dxa"/>
              <w:right w:w="15" w:type="dxa"/>
            </w:tcMar>
            <w:vAlign w:val="center"/>
          </w:tcPr>
          <w:p w14:paraId="49C322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1.负责重点人群管控等社会面稳控工作；</w:t>
            </w:r>
          </w:p>
          <w:p w14:paraId="01CFF6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2.组织工作人员维护活动秩序，负责指定区域内的安保值守工作；</w:t>
            </w:r>
          </w:p>
          <w:p w14:paraId="13F8B9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3.负责突发事件应对处置。</w:t>
            </w:r>
          </w:p>
        </w:tc>
      </w:tr>
      <w:tr w14:paraId="161F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93" w:hRule="atLeast"/>
          <w:jc w:val="center"/>
        </w:trPr>
        <w:tc>
          <w:tcPr>
            <w:tcW w:w="680" w:type="dxa"/>
            <w:shd w:val="clear" w:color="auto" w:fill="auto"/>
            <w:tcMar>
              <w:top w:w="15" w:type="dxa"/>
              <w:left w:w="15" w:type="dxa"/>
              <w:right w:w="15" w:type="dxa"/>
            </w:tcMar>
            <w:vAlign w:val="center"/>
          </w:tcPr>
          <w:p w14:paraId="745596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29</w:t>
            </w:r>
          </w:p>
        </w:tc>
        <w:tc>
          <w:tcPr>
            <w:tcW w:w="1247" w:type="dxa"/>
            <w:shd w:val="clear" w:color="auto" w:fill="auto"/>
            <w:tcMar>
              <w:top w:w="15" w:type="dxa"/>
              <w:left w:w="15" w:type="dxa"/>
              <w:right w:w="15" w:type="dxa"/>
            </w:tcMar>
            <w:vAlign w:val="center"/>
          </w:tcPr>
          <w:p w14:paraId="013046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反电信网络诈骗</w:t>
            </w:r>
          </w:p>
        </w:tc>
        <w:tc>
          <w:tcPr>
            <w:tcW w:w="1587" w:type="dxa"/>
            <w:shd w:val="clear" w:color="auto" w:fill="auto"/>
            <w:tcMar>
              <w:top w:w="15" w:type="dxa"/>
              <w:left w:w="15" w:type="dxa"/>
              <w:right w:w="15" w:type="dxa"/>
            </w:tcMar>
            <w:vAlign w:val="center"/>
          </w:tcPr>
          <w:p w14:paraId="4333C7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8AE70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D14C1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777465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2D520B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B9512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1.牵头负责反电信网络诈骗工作，开展预防宣传、预警劝阻；</w:t>
            </w:r>
          </w:p>
          <w:p w14:paraId="7069CD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2.负责银行卡、手机卡用于违法犯罪的涉案人员的核查与打击治理；</w:t>
            </w:r>
          </w:p>
          <w:p w14:paraId="4B953A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3.摸排涉诈高危人员，开展涉诈重点人员管控工作；</w:t>
            </w:r>
          </w:p>
          <w:p w14:paraId="6CF702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4.打击电信网络诈骗犯罪及其关联犯罪，对滞留境外人员进行劝返、破案追赃。</w:t>
            </w:r>
          </w:p>
          <w:p w14:paraId="43569A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076D2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加强通信行业监管，督促落实电话卡实名制等。</w:t>
            </w:r>
          </w:p>
          <w:p w14:paraId="20BFC4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4877B8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督促互联网服务提供者对监测识别的涉诈异常账号重新核验，采取限制功能、暂停服务等处置措施。</w:t>
            </w:r>
          </w:p>
          <w:p w14:paraId="305D30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0F2E4D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1.开展反电信网络诈骗宣传教育；</w:t>
            </w:r>
          </w:p>
          <w:p w14:paraId="0A06E2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2.协助摸排涉诈高危人员、劝返滞留境外人员；</w:t>
            </w:r>
          </w:p>
          <w:p w14:paraId="0FB154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3.对涉诈重点人员开展日常管控，配合公安部门核实、查处涉诈违法案件。</w:t>
            </w:r>
          </w:p>
        </w:tc>
      </w:tr>
      <w:tr w14:paraId="72A7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58" w:hRule="atLeast"/>
          <w:jc w:val="center"/>
        </w:trPr>
        <w:tc>
          <w:tcPr>
            <w:tcW w:w="680" w:type="dxa"/>
            <w:shd w:val="clear" w:color="auto" w:fill="auto"/>
            <w:tcMar>
              <w:top w:w="15" w:type="dxa"/>
              <w:left w:w="15" w:type="dxa"/>
              <w:right w:w="15" w:type="dxa"/>
            </w:tcMar>
            <w:vAlign w:val="center"/>
          </w:tcPr>
          <w:p w14:paraId="3D574C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22FDF3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校园周边安全治理</w:t>
            </w:r>
          </w:p>
        </w:tc>
        <w:tc>
          <w:tcPr>
            <w:tcW w:w="1587" w:type="dxa"/>
            <w:shd w:val="clear" w:color="auto" w:fill="auto"/>
            <w:tcMar>
              <w:top w:w="15" w:type="dxa"/>
              <w:left w:w="15" w:type="dxa"/>
              <w:right w:w="15" w:type="dxa"/>
            </w:tcMar>
            <w:vAlign w:val="center"/>
          </w:tcPr>
          <w:p w14:paraId="32AD17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2A18AE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46614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9AF08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4CB69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shd w:val="clear" w:color="auto" w:fill="auto"/>
            <w:tcMar>
              <w:top w:w="15" w:type="dxa"/>
              <w:left w:w="15" w:type="dxa"/>
              <w:right w:w="15" w:type="dxa"/>
            </w:tcMar>
            <w:vAlign w:val="center"/>
          </w:tcPr>
          <w:p w14:paraId="32A185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5D7F43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将校园周边安全治理纳入平安建设工作，督促相关部门履职尽责。</w:t>
            </w:r>
          </w:p>
          <w:p w14:paraId="6AA851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D9990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负责学校安保工作及校园内部环境治理，强化师生安全教育，清理校园周边各类违规培训班、托管班。</w:t>
            </w:r>
          </w:p>
          <w:p w14:paraId="02A130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9DD51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负责对校园周边出租房屋、宾馆、酒店等重点场所的治理，落实“护学岗”高峰勤务。</w:t>
            </w:r>
          </w:p>
          <w:p w14:paraId="406986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42591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负责检查校园周边经营单位食品安全、产品质量安全。</w:t>
            </w:r>
          </w:p>
          <w:p w14:paraId="5DD562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5802D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负责维护县城区校园周边市容市貌秩序管理工作。</w:t>
            </w:r>
          </w:p>
        </w:tc>
        <w:tc>
          <w:tcPr>
            <w:tcW w:w="4535" w:type="dxa"/>
            <w:shd w:val="clear" w:color="auto" w:fill="auto"/>
            <w:tcMar>
              <w:top w:w="15" w:type="dxa"/>
              <w:left w:w="15" w:type="dxa"/>
              <w:right w:w="15" w:type="dxa"/>
            </w:tcMar>
            <w:vAlign w:val="center"/>
          </w:tcPr>
          <w:p w14:paraId="25B60F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1.配合开展校园周边安全宣传教育、安全检查和隐患排查，发现问题及时上报；</w:t>
            </w:r>
          </w:p>
          <w:p w14:paraId="29185D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2.配合开展风险防控和应对处置工作；</w:t>
            </w:r>
          </w:p>
          <w:p w14:paraId="0E3C34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3.开展校园周边市容市貌秩序管理工作。</w:t>
            </w:r>
          </w:p>
        </w:tc>
      </w:tr>
      <w:tr w14:paraId="191F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85" w:hRule="atLeast"/>
          <w:jc w:val="center"/>
        </w:trPr>
        <w:tc>
          <w:tcPr>
            <w:tcW w:w="680" w:type="dxa"/>
            <w:shd w:val="clear" w:color="auto" w:fill="auto"/>
            <w:tcMar>
              <w:top w:w="15" w:type="dxa"/>
              <w:left w:w="15" w:type="dxa"/>
              <w:right w:w="15" w:type="dxa"/>
            </w:tcMar>
            <w:vAlign w:val="center"/>
          </w:tcPr>
          <w:p w14:paraId="40FA70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0B22E2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未成年人防溺水</w:t>
            </w:r>
          </w:p>
        </w:tc>
        <w:tc>
          <w:tcPr>
            <w:tcW w:w="1587" w:type="dxa"/>
            <w:shd w:val="clear" w:color="auto" w:fill="auto"/>
            <w:tcMar>
              <w:top w:w="15" w:type="dxa"/>
              <w:left w:w="15" w:type="dxa"/>
              <w:right w:w="15" w:type="dxa"/>
            </w:tcMar>
            <w:vAlign w:val="center"/>
          </w:tcPr>
          <w:p w14:paraId="00A529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44B23B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80DB5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4CBEE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740F0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685361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18B09F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1.指导学校开展防溺水“六个一”（一次主题班会、一次专题板报、一场警示教育片、一份承诺书、一次家校沟通、一次应急演练）安全教育和宣传；</w:t>
            </w:r>
          </w:p>
          <w:p w14:paraId="603667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2.督促家长落实“四知”（知去向、知同伴、知内容、知归时）监护责任；</w:t>
            </w:r>
          </w:p>
          <w:p w14:paraId="79670C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3.督促各级各类学校落实学校防溺水相关责任。</w:t>
            </w:r>
          </w:p>
          <w:p w14:paraId="10A489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5626F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对管辖的水库等水域开展“三查”，查警示标志是否清晰、查防护栏是否牢固、查排水口等危险区域是否增设防护网。</w:t>
            </w:r>
          </w:p>
          <w:p w14:paraId="254F1C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09821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对管辖的堰塘、大型灌溉沟渠等农业生产水域落实安全管理责任，督促承包人设置警示标志，加强日常巡查。</w:t>
            </w:r>
          </w:p>
          <w:p w14:paraId="650804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4E730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结合日常巡逻，加强在重点时段对重点区域的巡查，并建立联网监控和风险通报制度。</w:t>
            </w:r>
          </w:p>
          <w:p w14:paraId="41319D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0DBFBA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1.开展防溺水安全宣传教育；</w:t>
            </w:r>
          </w:p>
          <w:p w14:paraId="660A3D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2.对管辖的河流、水库、山塘、沟渠等水域开展排查，在重点水域按要求设置救援设施，完善安全隔离带、防护栏等防护设施，并加强巡护；</w:t>
            </w:r>
          </w:p>
          <w:p w14:paraId="597507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3.结合日常工作开展巡逻，劝阻未成年人私自下水行为。</w:t>
            </w:r>
          </w:p>
        </w:tc>
      </w:tr>
      <w:tr w14:paraId="3A3B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40" w:hRule="atLeast"/>
          <w:jc w:val="center"/>
        </w:trPr>
        <w:tc>
          <w:tcPr>
            <w:tcW w:w="680" w:type="dxa"/>
            <w:shd w:val="clear" w:color="auto" w:fill="auto"/>
            <w:tcMar>
              <w:top w:w="15" w:type="dxa"/>
              <w:left w:w="15" w:type="dxa"/>
              <w:right w:w="15" w:type="dxa"/>
            </w:tcMar>
            <w:vAlign w:val="center"/>
          </w:tcPr>
          <w:p w14:paraId="2B3F5B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34B699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公共卫生事件处置（含传染病防控）</w:t>
            </w:r>
          </w:p>
        </w:tc>
        <w:tc>
          <w:tcPr>
            <w:tcW w:w="1587" w:type="dxa"/>
            <w:shd w:val="clear" w:color="auto" w:fill="auto"/>
            <w:tcMar>
              <w:top w:w="15" w:type="dxa"/>
              <w:left w:w="15" w:type="dxa"/>
              <w:right w:w="15" w:type="dxa"/>
            </w:tcMar>
            <w:vAlign w:val="center"/>
          </w:tcPr>
          <w:p w14:paraId="160B69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66334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5402F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65F13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3E96A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BD84E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818E4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tc>
        <w:tc>
          <w:tcPr>
            <w:tcW w:w="6236" w:type="dxa"/>
            <w:shd w:val="clear" w:color="auto" w:fill="auto"/>
            <w:tcMar>
              <w:top w:w="15" w:type="dxa"/>
              <w:left w:w="15" w:type="dxa"/>
              <w:right w:w="15" w:type="dxa"/>
            </w:tcMar>
            <w:vAlign w:val="center"/>
          </w:tcPr>
          <w:p w14:paraId="3E8B1F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89449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1.负责组织突发公共卫生事件的调查、控制和医疗救治；</w:t>
            </w:r>
          </w:p>
          <w:p w14:paraId="665374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2.建立监测预警机制，开展应急演练；</w:t>
            </w:r>
          </w:p>
          <w:p w14:paraId="5B84A0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3.加强公共卫生和突发事件应急常识宣传教育。</w:t>
            </w:r>
          </w:p>
          <w:p w14:paraId="77EFAA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DF7A5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负责依法、及时、妥善处置与疫情有关的突发案（事）件，查处打击违法犯罪活动。</w:t>
            </w:r>
          </w:p>
          <w:p w14:paraId="726CDF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7FC3F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负责开展与人类接触密切动物相关传染病的监测和管理工作。</w:t>
            </w:r>
          </w:p>
          <w:p w14:paraId="765A3E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E68C7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负责协助运输疫区医疗等急用物资和有关标本。</w:t>
            </w:r>
          </w:p>
          <w:p w14:paraId="14B866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79BE7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负责农贸市场等重点行业防控政策落实及实施情况的监督和指导，负责价格监督管理。</w:t>
            </w:r>
          </w:p>
          <w:p w14:paraId="5ECB1F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2A064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负责公共卫生基础设施项目建设的审批。</w:t>
            </w:r>
          </w:p>
          <w:p w14:paraId="35F007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13BC6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14:paraId="45D68C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2.防止突发公共卫生事件在贸易活动举办期间发生和跨地区传播扩散。</w:t>
            </w:r>
          </w:p>
        </w:tc>
        <w:tc>
          <w:tcPr>
            <w:tcW w:w="4535" w:type="dxa"/>
            <w:shd w:val="clear" w:color="auto" w:fill="auto"/>
            <w:tcMar>
              <w:top w:w="15" w:type="dxa"/>
              <w:left w:w="15" w:type="dxa"/>
              <w:right w:w="15" w:type="dxa"/>
            </w:tcMar>
            <w:vAlign w:val="center"/>
          </w:tcPr>
          <w:p w14:paraId="0CBAAB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1.配合开展突发公共卫生事件应急处理；</w:t>
            </w:r>
          </w:p>
          <w:p w14:paraId="39D01E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2.落实传染病暴发、流行时的防治措施；</w:t>
            </w:r>
          </w:p>
          <w:p w14:paraId="51ABA6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3.组织开展群众性卫生活动，进行预防传染病的健康教育，发现疫情及时上报疾控部门；</w:t>
            </w:r>
          </w:p>
          <w:p w14:paraId="233CD9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4.配合落实人员疏散隔离、救治及其他公共卫生措施；</w:t>
            </w:r>
          </w:p>
          <w:p w14:paraId="63914D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5.负责社区防控工作，建设专（兼）职工作队，鼓励居民参与防控活动；</w:t>
            </w:r>
          </w:p>
          <w:p w14:paraId="046C4D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6.加强人员追踪，摸排人员往来情况，有针对性地采取防控措施。</w:t>
            </w:r>
          </w:p>
        </w:tc>
      </w:tr>
      <w:tr w14:paraId="50BE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79A0794E">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八、民族宗教（</w:t>
            </w:r>
            <w:r>
              <w:rPr>
                <w:rFonts w:hint="default" w:ascii="Times New Roman" w:hAnsi="Times New Roman" w:eastAsia="仿宋_GB2312" w:cs="Times New Roman"/>
                <w:i w:val="0"/>
                <w:color w:val="000000"/>
                <w:spacing w:val="0"/>
                <w:kern w:val="0"/>
                <w:sz w:val="22"/>
                <w:szCs w:val="22"/>
                <w:u w:val="none"/>
                <w:lang w:val="en-US" w:eastAsia="zh-CN" w:bidi="ar"/>
              </w:rPr>
              <w:t>1</w:t>
            </w:r>
            <w:r>
              <w:rPr>
                <w:rFonts w:hint="default" w:ascii="Times New Roman" w:hAnsi="Times New Roman" w:eastAsia="仿宋_GB2312" w:cs="Times New Roman"/>
                <w:i w:val="0"/>
                <w:color w:val="000000"/>
                <w:spacing w:val="0"/>
                <w:kern w:val="0"/>
                <w:sz w:val="22"/>
                <w:szCs w:val="22"/>
                <w:u w:val="none"/>
                <w:lang w:val="en-US" w:eastAsia="zh-CN" w:bidi="ar"/>
              </w:rPr>
              <w:t>项）</w:t>
            </w:r>
          </w:p>
        </w:tc>
      </w:tr>
      <w:tr w14:paraId="1C4B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15" w:hRule="atLeast"/>
          <w:jc w:val="center"/>
        </w:trPr>
        <w:tc>
          <w:tcPr>
            <w:tcW w:w="680" w:type="dxa"/>
            <w:shd w:val="clear" w:color="auto" w:fill="auto"/>
            <w:tcMar>
              <w:top w:w="15" w:type="dxa"/>
              <w:left w:w="15" w:type="dxa"/>
              <w:right w:w="15" w:type="dxa"/>
            </w:tcMar>
            <w:vAlign w:val="center"/>
          </w:tcPr>
          <w:p w14:paraId="4100FA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shd w:val="clear" w:color="auto" w:fill="auto"/>
            <w:tcMar>
              <w:top w:w="15" w:type="dxa"/>
              <w:left w:w="15" w:type="dxa"/>
              <w:right w:w="15" w:type="dxa"/>
            </w:tcMar>
            <w:vAlign w:val="center"/>
          </w:tcPr>
          <w:p w14:paraId="64A1EA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统一战线代表人士综合评价</w:t>
            </w:r>
          </w:p>
        </w:tc>
        <w:tc>
          <w:tcPr>
            <w:tcW w:w="1587" w:type="dxa"/>
            <w:shd w:val="clear" w:color="auto" w:fill="auto"/>
            <w:tcMar>
              <w:top w:w="15" w:type="dxa"/>
              <w:left w:w="15" w:type="dxa"/>
              <w:right w:w="15" w:type="dxa"/>
            </w:tcMar>
            <w:vAlign w:val="center"/>
          </w:tcPr>
          <w:p w14:paraId="3C24B1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县委统战部</w:t>
            </w:r>
          </w:p>
        </w:tc>
        <w:tc>
          <w:tcPr>
            <w:tcW w:w="6236" w:type="dxa"/>
            <w:shd w:val="clear" w:color="auto" w:fill="auto"/>
            <w:tcMar>
              <w:top w:w="15" w:type="dxa"/>
              <w:left w:w="15" w:type="dxa"/>
              <w:right w:w="15" w:type="dxa"/>
            </w:tcMar>
            <w:vAlign w:val="center"/>
          </w:tcPr>
          <w:p w14:paraId="2266E4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1.根据工作需要研究确定提出拟评价对象；</w:t>
            </w:r>
          </w:p>
          <w:p w14:paraId="59AB70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p>
          <w:p w14:paraId="62E30A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3.汇总乡镇（街道）、部门（单位、社会组织）评价结果，填写对应《XXX综合评价个人总评表》；</w:t>
            </w:r>
          </w:p>
          <w:p w14:paraId="37FFC8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shd w:val="clear" w:color="auto" w:fill="auto"/>
            <w:tcMar>
              <w:top w:w="15" w:type="dxa"/>
              <w:left w:w="15" w:type="dxa"/>
              <w:right w:w="15" w:type="dxa"/>
            </w:tcMar>
            <w:vAlign w:val="center"/>
          </w:tcPr>
          <w:p w14:paraId="04DBC4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1.根据县委统战部下发的《关于协助做好统一战线代表人士综合评价的函》，负责对统战代表人士“思想政治表现”“履职情况”等评价指标，按照评价标准进行等级评价；</w:t>
            </w:r>
          </w:p>
          <w:p w14:paraId="460B02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2.在收到通知起10个工作日内完成评价，形成评价结果并加盖公章反馈至县委统战部；</w:t>
            </w:r>
          </w:p>
          <w:p w14:paraId="34059C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3.及时将评价结果告知评价对象，视情况开展教育提醒，发挥综合评价的教育引导功能。</w:t>
            </w:r>
          </w:p>
        </w:tc>
      </w:tr>
      <w:tr w14:paraId="529B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4932199A">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九、自然资源（12项）</w:t>
            </w:r>
          </w:p>
        </w:tc>
      </w:tr>
      <w:tr w14:paraId="0C2E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30" w:hRule="atLeast"/>
          <w:jc w:val="center"/>
        </w:trPr>
        <w:tc>
          <w:tcPr>
            <w:tcW w:w="680" w:type="dxa"/>
            <w:shd w:val="clear" w:color="auto" w:fill="auto"/>
            <w:tcMar>
              <w:top w:w="15" w:type="dxa"/>
              <w:left w:w="15" w:type="dxa"/>
              <w:right w:w="15" w:type="dxa"/>
            </w:tcMar>
            <w:vAlign w:val="center"/>
          </w:tcPr>
          <w:p w14:paraId="70A9DA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shd w:val="clear" w:color="auto" w:fill="auto"/>
            <w:tcMar>
              <w:top w:w="15" w:type="dxa"/>
              <w:left w:w="15" w:type="dxa"/>
              <w:right w:w="15" w:type="dxa"/>
            </w:tcMar>
            <w:vAlign w:val="center"/>
          </w:tcPr>
          <w:p w14:paraId="51F6C9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古树名木保护</w:t>
            </w:r>
          </w:p>
        </w:tc>
        <w:tc>
          <w:tcPr>
            <w:tcW w:w="1587" w:type="dxa"/>
            <w:shd w:val="clear" w:color="auto" w:fill="auto"/>
            <w:tcMar>
              <w:top w:w="15" w:type="dxa"/>
              <w:left w:w="15" w:type="dxa"/>
              <w:right w:w="15" w:type="dxa"/>
            </w:tcMar>
            <w:vAlign w:val="center"/>
          </w:tcPr>
          <w:p w14:paraId="50D67E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3DC743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145810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B9B66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1.负责城区范围外的古树名木保护管理工作，对古树名木进行认定，对破坏古树名木的行为进行处罚；</w:t>
            </w:r>
          </w:p>
          <w:p w14:paraId="537F77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2.按保护级别对古树名木养护情况进行定期检查，负责相关事务性工作；</w:t>
            </w:r>
          </w:p>
          <w:p w14:paraId="744D2C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3.对古树名木后备资源开展普查，建立后备资源管理库，进行动态管理，按权限开展工作。</w:t>
            </w:r>
          </w:p>
          <w:p w14:paraId="22A5B8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02B45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1.负责城区范围内的古树名木的保护管理工作，对古树名木进行认定，对破坏古树名木的行为进行处罚；</w:t>
            </w:r>
          </w:p>
          <w:p w14:paraId="5F7F3D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2.按保护级别对古树名木养护情况进行定期检查，建立后备资源管理动态机制，负责相关事务性工作。</w:t>
            </w:r>
          </w:p>
        </w:tc>
        <w:tc>
          <w:tcPr>
            <w:tcW w:w="4535" w:type="dxa"/>
            <w:shd w:val="clear" w:color="auto" w:fill="auto"/>
            <w:tcMar>
              <w:top w:w="15" w:type="dxa"/>
              <w:left w:w="15" w:type="dxa"/>
              <w:right w:w="15" w:type="dxa"/>
            </w:tcMar>
            <w:vAlign w:val="center"/>
          </w:tcPr>
          <w:p w14:paraId="64BB2C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1.开展古树名木保护政策宣传；</w:t>
            </w:r>
          </w:p>
          <w:p w14:paraId="1215A8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2.结合日常工作进行巡查，发现古树名木异常和擅自移栽、破坏古树名木等问题及时上报。</w:t>
            </w:r>
          </w:p>
        </w:tc>
      </w:tr>
      <w:tr w14:paraId="62A8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56" w:hRule="atLeast"/>
          <w:jc w:val="center"/>
        </w:trPr>
        <w:tc>
          <w:tcPr>
            <w:tcW w:w="680" w:type="dxa"/>
            <w:shd w:val="clear" w:color="auto" w:fill="auto"/>
            <w:tcMar>
              <w:top w:w="15" w:type="dxa"/>
              <w:left w:w="15" w:type="dxa"/>
              <w:right w:w="15" w:type="dxa"/>
            </w:tcMar>
            <w:vAlign w:val="center"/>
          </w:tcPr>
          <w:p w14:paraId="7A8916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shd w:val="clear" w:color="auto" w:fill="auto"/>
            <w:tcMar>
              <w:top w:w="15" w:type="dxa"/>
              <w:left w:w="15" w:type="dxa"/>
              <w:right w:w="15" w:type="dxa"/>
            </w:tcMar>
            <w:vAlign w:val="center"/>
          </w:tcPr>
          <w:p w14:paraId="20B6A5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乡镇国土空间规划编制</w:t>
            </w:r>
          </w:p>
        </w:tc>
        <w:tc>
          <w:tcPr>
            <w:tcW w:w="1587" w:type="dxa"/>
            <w:shd w:val="clear" w:color="auto" w:fill="auto"/>
            <w:tcMar>
              <w:top w:w="15" w:type="dxa"/>
              <w:left w:w="15" w:type="dxa"/>
              <w:right w:w="15" w:type="dxa"/>
            </w:tcMar>
            <w:vAlign w:val="center"/>
          </w:tcPr>
          <w:p w14:paraId="493E2A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40CF55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1.负责编制县国土空间总体规划、乡镇级片区总体规划、详细规划等；</w:t>
            </w:r>
          </w:p>
          <w:p w14:paraId="7A136B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2.指导乡镇开展村庄规划编制工作，解读政策，组织规划评审；</w:t>
            </w:r>
          </w:p>
          <w:p w14:paraId="498F37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3.组织编制城镇开发边界局部优化方案，专家论证和公示征求公众意见。</w:t>
            </w:r>
          </w:p>
        </w:tc>
        <w:tc>
          <w:tcPr>
            <w:tcW w:w="4535" w:type="dxa"/>
            <w:shd w:val="clear" w:color="auto" w:fill="auto"/>
            <w:tcMar>
              <w:top w:w="15" w:type="dxa"/>
              <w:left w:w="15" w:type="dxa"/>
              <w:right w:w="15" w:type="dxa"/>
            </w:tcMar>
            <w:vAlign w:val="center"/>
          </w:tcPr>
          <w:p w14:paraId="01E33F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1.开展国土空间规划宣传；</w:t>
            </w:r>
          </w:p>
          <w:p w14:paraId="4577A7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2.参与编制县级及镇国土空间总体规划、城镇开发边界内详细规划；</w:t>
            </w:r>
          </w:p>
          <w:p w14:paraId="2B940E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3.上报编制计划、开展镇村规划编制；</w:t>
            </w:r>
          </w:p>
          <w:p w14:paraId="6839C6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4.组织镇人大对规划进行审议并报批。</w:t>
            </w:r>
          </w:p>
        </w:tc>
      </w:tr>
      <w:tr w14:paraId="4DB7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5" w:hRule="atLeast"/>
          <w:jc w:val="center"/>
        </w:trPr>
        <w:tc>
          <w:tcPr>
            <w:tcW w:w="680" w:type="dxa"/>
            <w:shd w:val="clear" w:color="auto" w:fill="auto"/>
            <w:tcMar>
              <w:top w:w="15" w:type="dxa"/>
              <w:left w:w="15" w:type="dxa"/>
              <w:right w:w="15" w:type="dxa"/>
            </w:tcMar>
            <w:vAlign w:val="center"/>
          </w:tcPr>
          <w:p w14:paraId="7C0367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36</w:t>
            </w:r>
          </w:p>
        </w:tc>
        <w:tc>
          <w:tcPr>
            <w:tcW w:w="1247" w:type="dxa"/>
            <w:shd w:val="clear" w:color="auto" w:fill="auto"/>
            <w:tcMar>
              <w:top w:w="15" w:type="dxa"/>
              <w:left w:w="15" w:type="dxa"/>
              <w:right w:w="15" w:type="dxa"/>
            </w:tcMar>
            <w:vAlign w:val="center"/>
          </w:tcPr>
          <w:p w14:paraId="04868D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土地整治项目实施</w:t>
            </w:r>
          </w:p>
        </w:tc>
        <w:tc>
          <w:tcPr>
            <w:tcW w:w="1587" w:type="dxa"/>
            <w:shd w:val="clear" w:color="auto" w:fill="auto"/>
            <w:tcMar>
              <w:top w:w="15" w:type="dxa"/>
              <w:left w:w="15" w:type="dxa"/>
              <w:right w:w="15" w:type="dxa"/>
            </w:tcMar>
            <w:vAlign w:val="center"/>
          </w:tcPr>
          <w:p w14:paraId="03EC0A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393DCC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1.负责组织项目入库、立项的评审论证工作，配合开展财政评审；</w:t>
            </w:r>
          </w:p>
          <w:p w14:paraId="58955C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2.负责项目实施技术服务，监督及时足额兑付民工工资；</w:t>
            </w:r>
          </w:p>
          <w:p w14:paraId="2FD7EA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3.负责项目施工监理、工程审计、补充耕地面积测量和质量等级评定等关键核心环节工作的组织实施；</w:t>
            </w:r>
          </w:p>
          <w:p w14:paraId="71EEE2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4.负责项目竣工验收、新增耕地核定、备案入库的组织评审、验收认定等工作；</w:t>
            </w:r>
          </w:p>
          <w:p w14:paraId="6DD3F5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5.负责项目审核验收及资金拨付。</w:t>
            </w:r>
          </w:p>
        </w:tc>
        <w:tc>
          <w:tcPr>
            <w:tcW w:w="4535" w:type="dxa"/>
            <w:shd w:val="clear" w:color="auto" w:fill="auto"/>
            <w:tcMar>
              <w:top w:w="15" w:type="dxa"/>
              <w:left w:w="15" w:type="dxa"/>
              <w:right w:w="15" w:type="dxa"/>
            </w:tcMar>
            <w:vAlign w:val="center"/>
          </w:tcPr>
          <w:p w14:paraId="1D44C9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1.宣传项目实施相关政策，收集整理项目区群众对项目规划设计的意见建议；</w:t>
            </w:r>
          </w:p>
          <w:p w14:paraId="24A374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2.协调配合项目规划、实施、验收，开展矛盾调处；</w:t>
            </w:r>
          </w:p>
          <w:p w14:paraId="7A2375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3.负责项目基础设施后期管护和土地整理后的耕地粮用，足额下发粮食种植补贴。</w:t>
            </w:r>
          </w:p>
        </w:tc>
      </w:tr>
      <w:tr w14:paraId="77BE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65" w:hRule="atLeast"/>
          <w:jc w:val="center"/>
        </w:trPr>
        <w:tc>
          <w:tcPr>
            <w:tcW w:w="680" w:type="dxa"/>
            <w:shd w:val="clear" w:color="auto" w:fill="auto"/>
            <w:tcMar>
              <w:top w:w="15" w:type="dxa"/>
              <w:left w:w="15" w:type="dxa"/>
              <w:right w:w="15" w:type="dxa"/>
            </w:tcMar>
            <w:vAlign w:val="center"/>
          </w:tcPr>
          <w:p w14:paraId="5381F4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37</w:t>
            </w:r>
          </w:p>
        </w:tc>
        <w:tc>
          <w:tcPr>
            <w:tcW w:w="1247" w:type="dxa"/>
            <w:shd w:val="clear" w:color="auto" w:fill="auto"/>
            <w:tcMar>
              <w:top w:w="15" w:type="dxa"/>
              <w:left w:w="15" w:type="dxa"/>
              <w:right w:w="15" w:type="dxa"/>
            </w:tcMar>
            <w:vAlign w:val="center"/>
          </w:tcPr>
          <w:p w14:paraId="07011C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矿产资源保护监管</w:t>
            </w:r>
          </w:p>
        </w:tc>
        <w:tc>
          <w:tcPr>
            <w:tcW w:w="1587" w:type="dxa"/>
            <w:shd w:val="clear" w:color="auto" w:fill="auto"/>
            <w:tcMar>
              <w:top w:w="15" w:type="dxa"/>
              <w:left w:w="15" w:type="dxa"/>
              <w:right w:w="15" w:type="dxa"/>
            </w:tcMar>
            <w:vAlign w:val="center"/>
          </w:tcPr>
          <w:p w14:paraId="2C9121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574B4F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1.维护矿产资源开发秩序，依法进行采矿权登记和采矿权审查上报；</w:t>
            </w:r>
          </w:p>
          <w:p w14:paraId="15CE09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2.组织开展矿山日常巡查监管并建立巡查台账；</w:t>
            </w:r>
          </w:p>
          <w:p w14:paraId="3C374E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3.打击矿产资源违法行为，依法查处发现、上级转办、社会公众举报、媒体反映的矿产资源违法违规行为；</w:t>
            </w:r>
          </w:p>
          <w:p w14:paraId="699364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4.负责历史遗留矿山生态修复；</w:t>
            </w:r>
          </w:p>
          <w:p w14:paraId="5D2E2B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5.开展矿业权出让工作。</w:t>
            </w:r>
          </w:p>
        </w:tc>
        <w:tc>
          <w:tcPr>
            <w:tcW w:w="4535" w:type="dxa"/>
            <w:shd w:val="clear" w:color="auto" w:fill="auto"/>
            <w:tcMar>
              <w:top w:w="15" w:type="dxa"/>
              <w:left w:w="15" w:type="dxa"/>
              <w:right w:w="15" w:type="dxa"/>
            </w:tcMar>
            <w:vAlign w:val="center"/>
          </w:tcPr>
          <w:p w14:paraId="0B63DC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1.结合日常工作开展矿山巡查，及时发现、制止违法行为，上报并协助查处；</w:t>
            </w:r>
          </w:p>
          <w:p w14:paraId="559223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2.配合落实历史遗留矿山生态修复项目后期管护工作；</w:t>
            </w:r>
          </w:p>
          <w:p w14:paraId="7B208C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3.配合开展矿业权出让涉及的房屋征收补偿安置工作。</w:t>
            </w:r>
          </w:p>
        </w:tc>
      </w:tr>
      <w:tr w14:paraId="7A36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15" w:hRule="atLeast"/>
          <w:jc w:val="center"/>
        </w:trPr>
        <w:tc>
          <w:tcPr>
            <w:tcW w:w="680" w:type="dxa"/>
            <w:shd w:val="clear" w:color="auto" w:fill="auto"/>
            <w:tcMar>
              <w:top w:w="15" w:type="dxa"/>
              <w:left w:w="15" w:type="dxa"/>
              <w:right w:w="15" w:type="dxa"/>
            </w:tcMar>
            <w:vAlign w:val="center"/>
          </w:tcPr>
          <w:p w14:paraId="55078D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38</w:t>
            </w:r>
          </w:p>
        </w:tc>
        <w:tc>
          <w:tcPr>
            <w:tcW w:w="1247" w:type="dxa"/>
            <w:shd w:val="clear" w:color="auto" w:fill="auto"/>
            <w:tcMar>
              <w:top w:w="15" w:type="dxa"/>
              <w:left w:w="15" w:type="dxa"/>
              <w:right w:w="15" w:type="dxa"/>
            </w:tcMar>
            <w:vAlign w:val="center"/>
          </w:tcPr>
          <w:p w14:paraId="19E30C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卫片图斑违法行为处置</w:t>
            </w:r>
          </w:p>
        </w:tc>
        <w:tc>
          <w:tcPr>
            <w:tcW w:w="1587" w:type="dxa"/>
            <w:shd w:val="clear" w:color="auto" w:fill="auto"/>
            <w:tcMar>
              <w:top w:w="15" w:type="dxa"/>
              <w:left w:w="15" w:type="dxa"/>
              <w:right w:w="15" w:type="dxa"/>
            </w:tcMar>
            <w:vAlign w:val="center"/>
          </w:tcPr>
          <w:p w14:paraId="554464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3D7E1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5BA61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shd w:val="clear" w:color="auto" w:fill="auto"/>
            <w:tcMar>
              <w:top w:w="15" w:type="dxa"/>
              <w:left w:w="15" w:type="dxa"/>
              <w:right w:w="15" w:type="dxa"/>
            </w:tcMar>
            <w:vAlign w:val="center"/>
          </w:tcPr>
          <w:p w14:paraId="77C8C6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6257D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1.开展土地资源保护宣传，建立土地执法动态巡查制度，及时发现并制止土地违法行为；</w:t>
            </w:r>
          </w:p>
          <w:p w14:paraId="6C9602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7CB8C1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3.对“非农化”等违法违规行为督促整改、立案查处。</w:t>
            </w:r>
          </w:p>
          <w:p w14:paraId="36BDCD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BF28A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对耕地“非粮化”违法行为进行督促整改、立案查处。</w:t>
            </w:r>
          </w:p>
          <w:p w14:paraId="150D4B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E37B5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1.建立林地林木执法动态巡查制度，及时发现并依法制止林地违法行为；</w:t>
            </w:r>
          </w:p>
          <w:p w14:paraId="6D4277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371AE1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3.对违法违规行为督促整改、立案查处。</w:t>
            </w:r>
          </w:p>
        </w:tc>
        <w:tc>
          <w:tcPr>
            <w:tcW w:w="4535" w:type="dxa"/>
            <w:shd w:val="clear" w:color="auto" w:fill="auto"/>
            <w:tcMar>
              <w:top w:w="15" w:type="dxa"/>
              <w:left w:w="15" w:type="dxa"/>
              <w:right w:w="15" w:type="dxa"/>
            </w:tcMar>
            <w:vAlign w:val="center"/>
          </w:tcPr>
          <w:p w14:paraId="059092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1.开展法律法规宣传；</w:t>
            </w:r>
          </w:p>
          <w:p w14:paraId="46E163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2.结合日常工作开展巡查、卫片图斑核查，发现问题线索上报，并建立台账；</w:t>
            </w:r>
          </w:p>
          <w:p w14:paraId="110721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3.负责对农户私搭乱建行为进行整改；</w:t>
            </w:r>
          </w:p>
          <w:p w14:paraId="401A90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4.配合开展执法及整改。</w:t>
            </w:r>
          </w:p>
        </w:tc>
      </w:tr>
      <w:tr w14:paraId="7B7C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85" w:hRule="atLeast"/>
          <w:jc w:val="center"/>
        </w:trPr>
        <w:tc>
          <w:tcPr>
            <w:tcW w:w="680" w:type="dxa"/>
            <w:shd w:val="clear" w:color="auto" w:fill="auto"/>
            <w:tcMar>
              <w:top w:w="15" w:type="dxa"/>
              <w:left w:w="15" w:type="dxa"/>
              <w:right w:w="15" w:type="dxa"/>
            </w:tcMar>
            <w:vAlign w:val="center"/>
          </w:tcPr>
          <w:p w14:paraId="432066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39</w:t>
            </w:r>
          </w:p>
        </w:tc>
        <w:tc>
          <w:tcPr>
            <w:tcW w:w="1247" w:type="dxa"/>
            <w:shd w:val="clear" w:color="auto" w:fill="auto"/>
            <w:tcMar>
              <w:top w:w="15" w:type="dxa"/>
              <w:left w:w="15" w:type="dxa"/>
              <w:right w:w="15" w:type="dxa"/>
            </w:tcMar>
            <w:vAlign w:val="center"/>
          </w:tcPr>
          <w:p w14:paraId="1224ED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流出耕地整改、耕地占补平衡</w:t>
            </w:r>
          </w:p>
        </w:tc>
        <w:tc>
          <w:tcPr>
            <w:tcW w:w="1587" w:type="dxa"/>
            <w:shd w:val="clear" w:color="auto" w:fill="auto"/>
            <w:tcMar>
              <w:top w:w="15" w:type="dxa"/>
              <w:left w:w="15" w:type="dxa"/>
              <w:right w:w="15" w:type="dxa"/>
            </w:tcMar>
            <w:vAlign w:val="center"/>
          </w:tcPr>
          <w:p w14:paraId="513F1D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2B18A9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p>
          <w:p w14:paraId="1AD118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2.指导、督促各乡镇在耕地后备库中选择适宜地块恢复补充耕地，落实耕地占补平衡；</w:t>
            </w:r>
          </w:p>
          <w:p w14:paraId="620FD4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3.指导各乡镇核实疑似耕地流出地块真实性，并督促各乡镇完成耕地流出地块的整改恢复工作。</w:t>
            </w:r>
          </w:p>
        </w:tc>
        <w:tc>
          <w:tcPr>
            <w:tcW w:w="4535" w:type="dxa"/>
            <w:shd w:val="clear" w:color="auto" w:fill="auto"/>
            <w:tcMar>
              <w:top w:w="15" w:type="dxa"/>
              <w:left w:w="15" w:type="dxa"/>
              <w:right w:w="15" w:type="dxa"/>
            </w:tcMar>
            <w:vAlign w:val="center"/>
          </w:tcPr>
          <w:p w14:paraId="706FE9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1.按照“谁占用，谁补充，先补后占”原则，结合县级下达的耕地恢复补充任务，在耕地后备资源库中，选择适宜地块开展耕地恢复补充工作；</w:t>
            </w:r>
          </w:p>
          <w:p w14:paraId="24DD95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2.核实疑似耕地流出地块真实性，开展耕地流出地块的整改恢复工作、补充工作，同步建立核实整改台账。</w:t>
            </w:r>
          </w:p>
        </w:tc>
      </w:tr>
      <w:tr w14:paraId="5213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0" w:hRule="atLeast"/>
          <w:jc w:val="center"/>
        </w:trPr>
        <w:tc>
          <w:tcPr>
            <w:tcW w:w="680" w:type="dxa"/>
            <w:shd w:val="clear" w:color="auto" w:fill="auto"/>
            <w:tcMar>
              <w:top w:w="15" w:type="dxa"/>
              <w:left w:w="15" w:type="dxa"/>
              <w:right w:w="15" w:type="dxa"/>
            </w:tcMar>
            <w:vAlign w:val="center"/>
          </w:tcPr>
          <w:p w14:paraId="5F36FD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40</w:t>
            </w:r>
          </w:p>
        </w:tc>
        <w:tc>
          <w:tcPr>
            <w:tcW w:w="1247" w:type="dxa"/>
            <w:shd w:val="clear" w:color="auto" w:fill="auto"/>
            <w:tcMar>
              <w:top w:w="15" w:type="dxa"/>
              <w:left w:w="15" w:type="dxa"/>
              <w:right w:w="15" w:type="dxa"/>
            </w:tcMar>
            <w:vAlign w:val="center"/>
          </w:tcPr>
          <w:p w14:paraId="487D19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不动产、林权、土地承包经营权登记</w:t>
            </w:r>
          </w:p>
        </w:tc>
        <w:tc>
          <w:tcPr>
            <w:tcW w:w="1587" w:type="dxa"/>
            <w:shd w:val="clear" w:color="auto" w:fill="auto"/>
            <w:tcMar>
              <w:top w:w="15" w:type="dxa"/>
              <w:left w:w="15" w:type="dxa"/>
              <w:right w:w="15" w:type="dxa"/>
            </w:tcMar>
            <w:vAlign w:val="center"/>
          </w:tcPr>
          <w:p w14:paraId="37F0B8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89331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38819C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020F9D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680F9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1.负责自然资源、不动产（宅基地使用权及房屋所有权、农村土地承包经营权、林权等）统一登记、颁证；</w:t>
            </w:r>
          </w:p>
          <w:p w14:paraId="561051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2.开展权籍调查，负责个人与单位、单位与单位之间发生的土地权属争议的权属认定和技术支撑；</w:t>
            </w:r>
          </w:p>
          <w:p w14:paraId="20930D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002878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3CC0C9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p>
          <w:p w14:paraId="6816EF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2.负责林权流转的指导和监督管理林地边界裁定；</w:t>
            </w:r>
          </w:p>
          <w:p w14:paraId="05793F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15EDF6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769FA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1.负责农村土地承包经营及承包经营合同的管理；</w:t>
            </w:r>
          </w:p>
          <w:p w14:paraId="44271F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2.指导监督承包合同明确土地的名称、坐落、面积、质量等级等信息及数据；</w:t>
            </w:r>
          </w:p>
          <w:p w14:paraId="355171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3.负责将承包土地权属数据、地理信息数据和其他相关数据纳入农村土地承包数据管理。</w:t>
            </w:r>
          </w:p>
        </w:tc>
        <w:tc>
          <w:tcPr>
            <w:tcW w:w="4535" w:type="dxa"/>
            <w:shd w:val="clear" w:color="auto" w:fill="auto"/>
            <w:tcMar>
              <w:top w:w="15" w:type="dxa"/>
              <w:left w:w="15" w:type="dxa"/>
              <w:right w:w="15" w:type="dxa"/>
            </w:tcMar>
            <w:vAlign w:val="center"/>
          </w:tcPr>
          <w:p w14:paraId="61857E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1.配合不动产登记涉及的宅基地审批、规划许可和材料验收；</w:t>
            </w:r>
          </w:p>
          <w:p w14:paraId="05EC36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2.按权限开展农村土地承包经营合同管理备案；</w:t>
            </w:r>
          </w:p>
          <w:p w14:paraId="4C075D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3.配合开展自然资源各类土地调查工作、统一确权登记、不动产统一登记的外业测绘、权籍调查、资料收集工作；</w:t>
            </w:r>
          </w:p>
          <w:p w14:paraId="0664FF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4.审查集体土地房屋所有权、土地使用权转移和转移登记；</w:t>
            </w:r>
          </w:p>
          <w:p w14:paraId="096166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5.负责职责范围内林权纠纷调处工作。</w:t>
            </w:r>
          </w:p>
        </w:tc>
      </w:tr>
      <w:tr w14:paraId="2F22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05" w:hRule="atLeast"/>
          <w:jc w:val="center"/>
        </w:trPr>
        <w:tc>
          <w:tcPr>
            <w:tcW w:w="680" w:type="dxa"/>
            <w:shd w:val="clear" w:color="auto" w:fill="auto"/>
            <w:tcMar>
              <w:top w:w="15" w:type="dxa"/>
              <w:left w:w="15" w:type="dxa"/>
              <w:right w:w="15" w:type="dxa"/>
            </w:tcMar>
            <w:vAlign w:val="center"/>
          </w:tcPr>
          <w:p w14:paraId="30D8A0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w:t>
            </w: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0CBCA6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水资源保护</w:t>
            </w:r>
          </w:p>
        </w:tc>
        <w:tc>
          <w:tcPr>
            <w:tcW w:w="1587" w:type="dxa"/>
            <w:shd w:val="clear" w:color="auto" w:fill="auto"/>
            <w:tcMar>
              <w:top w:w="15" w:type="dxa"/>
              <w:left w:w="15" w:type="dxa"/>
              <w:right w:w="15" w:type="dxa"/>
            </w:tcMar>
            <w:vAlign w:val="center"/>
          </w:tcPr>
          <w:p w14:paraId="20534B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tc>
        <w:tc>
          <w:tcPr>
            <w:tcW w:w="6236" w:type="dxa"/>
            <w:shd w:val="clear" w:color="auto" w:fill="auto"/>
            <w:tcMar>
              <w:top w:w="15" w:type="dxa"/>
              <w:left w:w="15" w:type="dxa"/>
              <w:right w:w="15" w:type="dxa"/>
            </w:tcMar>
            <w:vAlign w:val="center"/>
          </w:tcPr>
          <w:p w14:paraId="574F47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1.拟订水资源保护规划，统一管理水资源（含地表水、地下水），组织实施取水许可制度和水资源费征收制度，发布水资源公报；</w:t>
            </w:r>
          </w:p>
          <w:p w14:paraId="35A435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2.拟订节约用水政策和水量分配方案，编制计划用水、节约用水规划，制定有关标准并监督实施，组织指导和监督计划用水、节约用水工作；</w:t>
            </w:r>
          </w:p>
          <w:p w14:paraId="0CC5CE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3.组织开展水资源调查、评价有关工作；</w:t>
            </w:r>
          </w:p>
          <w:p w14:paraId="3FE646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4.对水资源保护方面存在的违规违法问题进行处理。</w:t>
            </w:r>
          </w:p>
        </w:tc>
        <w:tc>
          <w:tcPr>
            <w:tcW w:w="4535" w:type="dxa"/>
            <w:shd w:val="clear" w:color="auto" w:fill="auto"/>
            <w:tcMar>
              <w:top w:w="15" w:type="dxa"/>
              <w:left w:w="15" w:type="dxa"/>
              <w:right w:w="15" w:type="dxa"/>
            </w:tcMar>
            <w:vAlign w:val="center"/>
          </w:tcPr>
          <w:p w14:paraId="44CB0F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1.制订节约用水规划和计划，开展节水宣传教育；</w:t>
            </w:r>
          </w:p>
          <w:p w14:paraId="5BAE81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2.结合日常工作开展取用水日常检查，发现问题及时上报。</w:t>
            </w:r>
          </w:p>
        </w:tc>
      </w:tr>
      <w:tr w14:paraId="5DC6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0" w:hRule="atLeast"/>
          <w:jc w:val="center"/>
        </w:trPr>
        <w:tc>
          <w:tcPr>
            <w:tcW w:w="680" w:type="dxa"/>
            <w:shd w:val="clear" w:color="auto" w:fill="auto"/>
            <w:tcMar>
              <w:top w:w="15" w:type="dxa"/>
              <w:left w:w="15" w:type="dxa"/>
              <w:right w:w="15" w:type="dxa"/>
            </w:tcMar>
            <w:vAlign w:val="center"/>
          </w:tcPr>
          <w:p w14:paraId="785C25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30FE28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造林绿化及森林四库建设</w:t>
            </w:r>
          </w:p>
        </w:tc>
        <w:tc>
          <w:tcPr>
            <w:tcW w:w="1587" w:type="dxa"/>
            <w:shd w:val="clear" w:color="auto" w:fill="auto"/>
            <w:tcMar>
              <w:top w:w="15" w:type="dxa"/>
              <w:left w:w="15" w:type="dxa"/>
              <w:right w:w="15" w:type="dxa"/>
            </w:tcMar>
            <w:vAlign w:val="center"/>
          </w:tcPr>
          <w:p w14:paraId="14CE3E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shd w:val="clear" w:color="auto" w:fill="auto"/>
            <w:tcMar>
              <w:top w:w="15" w:type="dxa"/>
              <w:left w:w="15" w:type="dxa"/>
              <w:right w:w="15" w:type="dxa"/>
            </w:tcMar>
            <w:vAlign w:val="center"/>
          </w:tcPr>
          <w:p w14:paraId="2CE7FA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1.负责落实国土绿化重大方针政策；</w:t>
            </w:r>
          </w:p>
          <w:p w14:paraId="3B5DCD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2.负责营林、造林、产业项目、森林四库建设项目的总体规划、组织实施并开展技术指导；</w:t>
            </w:r>
          </w:p>
          <w:p w14:paraId="132037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3.负责组织开展营林、造林、产业项目、森林四库建设项目检查验收、落地上图；</w:t>
            </w:r>
          </w:p>
          <w:p w14:paraId="51A50F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4.会同财政部门，完成营林、造林、产业项目补助资金发放工作；</w:t>
            </w:r>
          </w:p>
          <w:p w14:paraId="0DD926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5.会同公安部门对破坏营林、造林、产业项目等违法行为进行查处。</w:t>
            </w:r>
          </w:p>
        </w:tc>
        <w:tc>
          <w:tcPr>
            <w:tcW w:w="4535" w:type="dxa"/>
            <w:shd w:val="clear" w:color="auto" w:fill="auto"/>
            <w:tcMar>
              <w:top w:w="15" w:type="dxa"/>
              <w:left w:w="15" w:type="dxa"/>
              <w:right w:w="15" w:type="dxa"/>
            </w:tcMar>
            <w:vAlign w:val="center"/>
          </w:tcPr>
          <w:p w14:paraId="4EB65D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1.开展相关政策宣传、舆论引导；</w:t>
            </w:r>
          </w:p>
          <w:p w14:paraId="1ADBDE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2.配合开展林业产业及森林四库建设规划；</w:t>
            </w:r>
          </w:p>
          <w:p w14:paraId="0A4376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3.按规划配合完成造林绿化、产业及森林四库建设项目建设任务；</w:t>
            </w:r>
          </w:p>
          <w:p w14:paraId="3E355F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4.配合开展检查验收工作。</w:t>
            </w:r>
          </w:p>
        </w:tc>
      </w:tr>
      <w:tr w14:paraId="4DF5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65" w:hRule="atLeast"/>
          <w:jc w:val="center"/>
        </w:trPr>
        <w:tc>
          <w:tcPr>
            <w:tcW w:w="680" w:type="dxa"/>
            <w:shd w:val="clear" w:color="auto" w:fill="auto"/>
            <w:tcMar>
              <w:top w:w="15" w:type="dxa"/>
              <w:left w:w="15" w:type="dxa"/>
              <w:right w:w="15" w:type="dxa"/>
            </w:tcMar>
            <w:vAlign w:val="center"/>
          </w:tcPr>
          <w:p w14:paraId="05D813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shd w:val="clear" w:color="auto" w:fill="auto"/>
            <w:tcMar>
              <w:top w:w="15" w:type="dxa"/>
              <w:left w:w="15" w:type="dxa"/>
              <w:right w:w="15" w:type="dxa"/>
            </w:tcMar>
            <w:vAlign w:val="center"/>
          </w:tcPr>
          <w:p w14:paraId="238736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生态保护修复</w:t>
            </w:r>
          </w:p>
        </w:tc>
        <w:tc>
          <w:tcPr>
            <w:tcW w:w="1587" w:type="dxa"/>
            <w:shd w:val="clear" w:color="auto" w:fill="auto"/>
            <w:tcMar>
              <w:top w:w="15" w:type="dxa"/>
              <w:left w:w="15" w:type="dxa"/>
              <w:right w:w="15" w:type="dxa"/>
            </w:tcMar>
            <w:vAlign w:val="center"/>
          </w:tcPr>
          <w:p w14:paraId="67652C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shd w:val="clear" w:color="auto" w:fill="auto"/>
            <w:tcMar>
              <w:top w:w="15" w:type="dxa"/>
              <w:left w:w="15" w:type="dxa"/>
              <w:right w:w="15" w:type="dxa"/>
            </w:tcMar>
            <w:vAlign w:val="center"/>
          </w:tcPr>
          <w:p w14:paraId="5C981E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1.负责组织实施林业重点生态保护修复工程，实施退耕还林、天然林保护、植树造林、封山育林等工作； </w:t>
            </w:r>
          </w:p>
          <w:p w14:paraId="57750C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2.负责检查验收、落地上图，并会同财政部门完成补助资金发放工作。</w:t>
            </w:r>
          </w:p>
        </w:tc>
        <w:tc>
          <w:tcPr>
            <w:tcW w:w="4535" w:type="dxa"/>
            <w:shd w:val="clear" w:color="auto" w:fill="auto"/>
            <w:tcMar>
              <w:top w:w="15" w:type="dxa"/>
              <w:left w:w="15" w:type="dxa"/>
              <w:right w:w="15" w:type="dxa"/>
            </w:tcMar>
            <w:vAlign w:val="center"/>
          </w:tcPr>
          <w:p w14:paraId="0BBA77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1.开展生态保护修复的政策宣传，组织全民义务植树；</w:t>
            </w:r>
          </w:p>
          <w:p w14:paraId="62F5F2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2.配合实施林业重点生态保护修复工程。</w:t>
            </w:r>
          </w:p>
        </w:tc>
      </w:tr>
      <w:tr w14:paraId="43D1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4" w:hRule="atLeast"/>
          <w:jc w:val="center"/>
        </w:trPr>
        <w:tc>
          <w:tcPr>
            <w:tcW w:w="680" w:type="dxa"/>
            <w:shd w:val="clear" w:color="auto" w:fill="auto"/>
            <w:tcMar>
              <w:top w:w="15" w:type="dxa"/>
              <w:left w:w="15" w:type="dxa"/>
              <w:right w:w="15" w:type="dxa"/>
            </w:tcMar>
            <w:vAlign w:val="center"/>
          </w:tcPr>
          <w:p w14:paraId="06FCF2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shd w:val="clear" w:color="auto" w:fill="auto"/>
            <w:tcMar>
              <w:top w:w="15" w:type="dxa"/>
              <w:left w:w="15" w:type="dxa"/>
              <w:right w:w="15" w:type="dxa"/>
            </w:tcMar>
            <w:vAlign w:val="center"/>
          </w:tcPr>
          <w:p w14:paraId="4617F2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野生动植物保护</w:t>
            </w:r>
          </w:p>
        </w:tc>
        <w:tc>
          <w:tcPr>
            <w:tcW w:w="1587" w:type="dxa"/>
            <w:shd w:val="clear" w:color="auto" w:fill="auto"/>
            <w:tcMar>
              <w:top w:w="15" w:type="dxa"/>
              <w:left w:w="15" w:type="dxa"/>
              <w:right w:w="15" w:type="dxa"/>
            </w:tcMar>
            <w:vAlign w:val="center"/>
          </w:tcPr>
          <w:p w14:paraId="34CCCE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31809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207F6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5A545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D95B4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9D488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F6B13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506B13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50730F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shd w:val="clear" w:color="auto" w:fill="auto"/>
            <w:tcMar>
              <w:top w:w="15" w:type="dxa"/>
              <w:left w:w="15" w:type="dxa"/>
              <w:right w:w="15" w:type="dxa"/>
            </w:tcMar>
            <w:vAlign w:val="center"/>
          </w:tcPr>
          <w:p w14:paraId="2AAC5C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19134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1.开展野生动植物保护法律法规宣传；</w:t>
            </w:r>
          </w:p>
          <w:p w14:paraId="090C69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191C9E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007F6A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4.组织开展野生动植物救助工作；</w:t>
            </w:r>
          </w:p>
          <w:p w14:paraId="010A0D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5.组织开展因保护陆生野生动物造成的人身伤害、财产损失补偿资料的复核、上报等工作。</w:t>
            </w:r>
          </w:p>
          <w:p w14:paraId="2E2F9B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FA552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1.开展水生野生动物保护法律法规宣传；</w:t>
            </w:r>
          </w:p>
          <w:p w14:paraId="38FA84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64CD62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411A03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4.开展水生野生动物救助工作；</w:t>
            </w:r>
          </w:p>
          <w:p w14:paraId="2FD082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5.组织开展因保护水生野生动物造成的人身伤害、财产损失补偿资料的复核、上报等工作。</w:t>
            </w:r>
          </w:p>
          <w:p w14:paraId="28E126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D887E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侦办全县破坏野生动植物的刑事案件。</w:t>
            </w:r>
          </w:p>
          <w:p w14:paraId="4D726E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B8BF9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对进入市场（流通）环节的野生动植物及其制品进行监督检查，并查处违法行为。</w:t>
            </w:r>
          </w:p>
          <w:p w14:paraId="52FE84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0898AB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负责因保护陆生野生动物造成的人身伤害、财产损失补偿资金的筹措及兑现工作。</w:t>
            </w:r>
          </w:p>
          <w:p w14:paraId="09E340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发展改革、民政、人力资源社会保障、卫生健康等有关部门应当按照各自职责做好野生动物致害补偿的相关工作。</w:t>
            </w:r>
          </w:p>
        </w:tc>
        <w:tc>
          <w:tcPr>
            <w:tcW w:w="4535" w:type="dxa"/>
            <w:shd w:val="clear" w:color="auto" w:fill="auto"/>
            <w:tcMar>
              <w:top w:w="15" w:type="dxa"/>
              <w:left w:w="15" w:type="dxa"/>
              <w:right w:w="15" w:type="dxa"/>
            </w:tcMar>
            <w:vAlign w:val="center"/>
          </w:tcPr>
          <w:p w14:paraId="29B1BE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1.配合开展野生动植物保护法律法规宣传；</w:t>
            </w:r>
          </w:p>
          <w:p w14:paraId="6617A8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2.配合开展因保护陆生水生野生动物造成的人身伤害、财产损失补偿工作的初验、核实及上报工作；</w:t>
            </w:r>
          </w:p>
          <w:p w14:paraId="42CFB2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3.对违法猎捕、运输、交易及破坏野生动植物栖息地的行为制止并上报。</w:t>
            </w:r>
          </w:p>
        </w:tc>
      </w:tr>
      <w:tr w14:paraId="625F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83" w:hRule="atLeast"/>
          <w:jc w:val="center"/>
        </w:trPr>
        <w:tc>
          <w:tcPr>
            <w:tcW w:w="680" w:type="dxa"/>
            <w:shd w:val="clear" w:color="auto" w:fill="auto"/>
            <w:tcMar>
              <w:top w:w="15" w:type="dxa"/>
              <w:left w:w="15" w:type="dxa"/>
              <w:right w:w="15" w:type="dxa"/>
            </w:tcMar>
            <w:vAlign w:val="center"/>
          </w:tcPr>
          <w:p w14:paraId="0E1643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shd w:val="clear" w:color="auto" w:fill="auto"/>
            <w:tcMar>
              <w:top w:w="15" w:type="dxa"/>
              <w:left w:w="15" w:type="dxa"/>
              <w:right w:w="15" w:type="dxa"/>
            </w:tcMar>
            <w:vAlign w:val="center"/>
          </w:tcPr>
          <w:p w14:paraId="13D282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植物疫病防控</w:t>
            </w:r>
          </w:p>
        </w:tc>
        <w:tc>
          <w:tcPr>
            <w:tcW w:w="1587" w:type="dxa"/>
            <w:shd w:val="clear" w:color="auto" w:fill="auto"/>
            <w:tcMar>
              <w:top w:w="15" w:type="dxa"/>
              <w:left w:w="15" w:type="dxa"/>
              <w:right w:w="15" w:type="dxa"/>
            </w:tcMar>
            <w:vAlign w:val="center"/>
          </w:tcPr>
          <w:p w14:paraId="5A0FAC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51BA9A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1.负责执行本地区的植物检疫任务；</w:t>
            </w:r>
          </w:p>
          <w:p w14:paraId="5980EB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2.落实《植物检疫条例》及国家、地方各级政府发布的植物检疫法令和规章制度，向基层干部和农民宣传普及检疫知识；</w:t>
            </w:r>
          </w:p>
          <w:p w14:paraId="630A69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3.拟定和实施当地的植物检疫工作计划；</w:t>
            </w:r>
          </w:p>
          <w:p w14:paraId="38CB75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4.开展检疫对象调查，负责植物检疫对象的封锁、控制和消灭等工作；</w:t>
            </w:r>
          </w:p>
          <w:p w14:paraId="0E6A08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p>
          <w:p w14:paraId="48A711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6.监督指导有关部门建立无检疫对象的种子、苗木繁育、生产基地。</w:t>
            </w:r>
          </w:p>
        </w:tc>
        <w:tc>
          <w:tcPr>
            <w:tcW w:w="4535" w:type="dxa"/>
            <w:shd w:val="clear" w:color="auto" w:fill="auto"/>
            <w:tcMar>
              <w:top w:w="15" w:type="dxa"/>
              <w:left w:w="15" w:type="dxa"/>
              <w:right w:w="15" w:type="dxa"/>
            </w:tcMar>
            <w:vAlign w:val="center"/>
          </w:tcPr>
          <w:p w14:paraId="757678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1.开展植物防疫检疫相关政策和知识宣传；</w:t>
            </w:r>
          </w:p>
          <w:p w14:paraId="6A76E2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2.结合日常工作开展巡查，发现植物检疫问题及时报告并协助开展阻截与防控。</w:t>
            </w:r>
          </w:p>
        </w:tc>
      </w:tr>
      <w:tr w14:paraId="5BAE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70B2E0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十、生态环保（9项）</w:t>
            </w:r>
          </w:p>
        </w:tc>
      </w:tr>
      <w:tr w14:paraId="629C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13" w:hRule="atLeast"/>
          <w:jc w:val="center"/>
        </w:trPr>
        <w:tc>
          <w:tcPr>
            <w:tcW w:w="680" w:type="dxa"/>
            <w:shd w:val="clear" w:color="auto" w:fill="auto"/>
            <w:tcMar>
              <w:top w:w="15" w:type="dxa"/>
              <w:left w:w="15" w:type="dxa"/>
              <w:right w:w="15" w:type="dxa"/>
            </w:tcMar>
            <w:vAlign w:val="center"/>
          </w:tcPr>
          <w:p w14:paraId="1C812E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46</w:t>
            </w:r>
          </w:p>
        </w:tc>
        <w:tc>
          <w:tcPr>
            <w:tcW w:w="1247" w:type="dxa"/>
            <w:shd w:val="clear" w:color="auto" w:fill="auto"/>
            <w:tcMar>
              <w:top w:w="15" w:type="dxa"/>
              <w:left w:w="15" w:type="dxa"/>
              <w:right w:w="15" w:type="dxa"/>
            </w:tcMar>
            <w:vAlign w:val="center"/>
          </w:tcPr>
          <w:p w14:paraId="12142A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水土保持</w:t>
            </w:r>
          </w:p>
        </w:tc>
        <w:tc>
          <w:tcPr>
            <w:tcW w:w="1587" w:type="dxa"/>
            <w:shd w:val="clear" w:color="auto" w:fill="auto"/>
            <w:tcMar>
              <w:top w:w="15" w:type="dxa"/>
              <w:left w:w="15" w:type="dxa"/>
              <w:right w:w="15" w:type="dxa"/>
            </w:tcMar>
            <w:vAlign w:val="center"/>
          </w:tcPr>
          <w:p w14:paraId="222836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05806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4DD48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B262E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AA88B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1D94E7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1E9F0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1.拟订水土保持规划并监督实施；</w:t>
            </w:r>
          </w:p>
          <w:p w14:paraId="12610B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2.组织开展水土流失监测、水土流失综合治理；</w:t>
            </w:r>
          </w:p>
          <w:p w14:paraId="7D288F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3.审批生产建设项目水土保持方案并监督实施；</w:t>
            </w:r>
          </w:p>
          <w:p w14:paraId="245F34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4.开展生产建设项目水土保持设施自主验收报备及核查工作；</w:t>
            </w:r>
          </w:p>
          <w:p w14:paraId="2726F1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5.开展生产建设项目水土保持补偿费核收，对违法取土、挖砂、采石等行为进行处罚。</w:t>
            </w:r>
          </w:p>
          <w:p w14:paraId="24879C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FB3CA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1.负责督促自然资源开发、生态保护红线评估调整和矿山开采等项目依法履行水土保持手续；</w:t>
            </w:r>
          </w:p>
          <w:p w14:paraId="2267F3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2.负责督促规划编制部门在矿产资源、生态修复等规划中提出水土流失预防和治理的对策和措施；</w:t>
            </w:r>
          </w:p>
          <w:p w14:paraId="4090AC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3.协助开展矿区等行业相关的水土流失综合治理工作；</w:t>
            </w:r>
          </w:p>
          <w:p w14:paraId="7E4894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4.负责督促行业内生产建设项目依法落实水土流失防治、补偿费缴纳、监测、监理、自主验收等工作。</w:t>
            </w:r>
          </w:p>
          <w:p w14:paraId="29E3B1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54413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1.负责督促高标准农田建设项目区落实田间工程、农耕农艺等水土保持措施，减少水土流失；</w:t>
            </w:r>
          </w:p>
          <w:p w14:paraId="302C7F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2.开展坡耕地和沟道等相关的水土流失综合治理工作。</w:t>
            </w:r>
          </w:p>
          <w:p w14:paraId="50B91E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DF0DE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负责森林资源的保护和合理利用，通过植树造林、森林抚育等措施，增强森林的水土保持功能。</w:t>
            </w:r>
          </w:p>
          <w:p w14:paraId="077B90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1012B0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1.开展水土保持宣传；</w:t>
            </w:r>
          </w:p>
          <w:p w14:paraId="23DF82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2.引导社会资本和符合条件的农民合作社、家庭农场等新型农业经营主体开展水土流失治理；</w:t>
            </w:r>
          </w:p>
          <w:p w14:paraId="190040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3.配合对坡耕地和沟道水土流失进行综合治理；</w:t>
            </w:r>
          </w:p>
          <w:p w14:paraId="025CBF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4.组织单位和个人植树种草，扩大林草覆盖面积，涵养水源。</w:t>
            </w:r>
          </w:p>
        </w:tc>
      </w:tr>
      <w:tr w14:paraId="08BE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98" w:hRule="atLeast"/>
          <w:jc w:val="center"/>
        </w:trPr>
        <w:tc>
          <w:tcPr>
            <w:tcW w:w="680" w:type="dxa"/>
            <w:shd w:val="clear" w:color="auto" w:fill="auto"/>
            <w:tcMar>
              <w:top w:w="15" w:type="dxa"/>
              <w:left w:w="15" w:type="dxa"/>
              <w:right w:w="15" w:type="dxa"/>
            </w:tcMar>
            <w:vAlign w:val="center"/>
          </w:tcPr>
          <w:p w14:paraId="35D5BD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47</w:t>
            </w:r>
          </w:p>
        </w:tc>
        <w:tc>
          <w:tcPr>
            <w:tcW w:w="1247" w:type="dxa"/>
            <w:shd w:val="clear" w:color="auto" w:fill="auto"/>
            <w:tcMar>
              <w:top w:w="15" w:type="dxa"/>
              <w:left w:w="15" w:type="dxa"/>
              <w:right w:w="15" w:type="dxa"/>
            </w:tcMar>
            <w:vAlign w:val="center"/>
          </w:tcPr>
          <w:p w14:paraId="2415EC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水污染防治</w:t>
            </w:r>
          </w:p>
        </w:tc>
        <w:tc>
          <w:tcPr>
            <w:tcW w:w="1587" w:type="dxa"/>
            <w:shd w:val="clear" w:color="auto" w:fill="auto"/>
            <w:tcMar>
              <w:top w:w="15" w:type="dxa"/>
              <w:left w:w="15" w:type="dxa"/>
              <w:right w:w="15" w:type="dxa"/>
            </w:tcMar>
            <w:vAlign w:val="center"/>
          </w:tcPr>
          <w:p w14:paraId="160D25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297EB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DE010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06FCE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039F5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42229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4F3EDA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5DF8E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shd w:val="clear" w:color="auto" w:fill="auto"/>
            <w:tcMar>
              <w:top w:w="15" w:type="dxa"/>
              <w:left w:w="15" w:type="dxa"/>
              <w:right w:w="15" w:type="dxa"/>
            </w:tcMar>
            <w:vAlign w:val="center"/>
          </w:tcPr>
          <w:p w14:paraId="147080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57D8F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牵头开展水污染防治和监管工作，统筹农村黑臭水体治理。</w:t>
            </w:r>
          </w:p>
          <w:p w14:paraId="1C832C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3642C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1.负责畜禽养殖废弃物综合利用的指导和服务，对有关水污染防治实施监督管理；</w:t>
            </w:r>
          </w:p>
          <w:p w14:paraId="162F83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2.负责水产养殖业水污染物排放的技术指导。</w:t>
            </w:r>
          </w:p>
          <w:p w14:paraId="18D733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9EEA9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1.负责河湖生态流量水量管理、地下水资源管理保护；</w:t>
            </w:r>
          </w:p>
          <w:p w14:paraId="7553D1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2.负责监督管理水电站生态流量下泄、指导农村水电站、拦河闸等排沙清淤工作。</w:t>
            </w:r>
          </w:p>
          <w:p w14:paraId="2F19B3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0621B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1.负责城市建成区生活污水管网的建设和管理，污水排放日常监管；</w:t>
            </w:r>
          </w:p>
          <w:p w14:paraId="1E53BB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2.指导场镇生活污水处理设施的建设和运维管理；</w:t>
            </w:r>
          </w:p>
          <w:p w14:paraId="22D49B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3.推进城市建成区雨污分流，开展城市建成区黑臭水体治理。</w:t>
            </w:r>
          </w:p>
          <w:p w14:paraId="3D520A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992C1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负责机动车维修企业、营运船舶的污染防治。</w:t>
            </w:r>
          </w:p>
          <w:p w14:paraId="75A287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4F967D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督促工业园区污水处理设施建设，配合工业园区开展污水处理设施运营及监督管理。</w:t>
            </w:r>
          </w:p>
          <w:p w14:paraId="380494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02DE7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1.负责城市建成区生活污水违法排放行政处罚；</w:t>
            </w:r>
          </w:p>
          <w:p w14:paraId="090386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2.负责城区河道倾倒垃圾和违规取土的行政处罚。</w:t>
            </w:r>
          </w:p>
          <w:p w14:paraId="7788CF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F2A17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1.负责公共场所和饮用水卫生监督管理；</w:t>
            </w:r>
          </w:p>
          <w:p w14:paraId="7BC879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2.负责医疗机构污水收集、处理和消毒的监管。</w:t>
            </w:r>
          </w:p>
        </w:tc>
        <w:tc>
          <w:tcPr>
            <w:tcW w:w="4535" w:type="dxa"/>
            <w:shd w:val="clear" w:color="auto" w:fill="auto"/>
            <w:tcMar>
              <w:top w:w="15" w:type="dxa"/>
              <w:left w:w="15" w:type="dxa"/>
              <w:right w:w="15" w:type="dxa"/>
            </w:tcMar>
            <w:vAlign w:val="center"/>
          </w:tcPr>
          <w:p w14:paraId="125C25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1.开展水环境保护宣传教育；</w:t>
            </w:r>
          </w:p>
          <w:p w14:paraId="76A99A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2.负责污水入户管网的建设及日常维护管理；</w:t>
            </w:r>
          </w:p>
          <w:p w14:paraId="15B20F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3.配合开展农村、场镇生活污水处理设施的规划建设，督促生活污水处理厂（站）正常运行；</w:t>
            </w:r>
          </w:p>
          <w:p w14:paraId="3D5474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4.对农村污水、农村黑臭水体、入河排污口等进行日常摸排巡查，按权限开展整治，发现涉及水污染违法行为，及时制止并上报；</w:t>
            </w:r>
          </w:p>
          <w:p w14:paraId="21BD87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5.督促企事业单位整改违法排放问题，落实无主入河排污口的问题整改。</w:t>
            </w:r>
          </w:p>
        </w:tc>
      </w:tr>
      <w:tr w14:paraId="76AC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36" w:hRule="atLeast"/>
          <w:jc w:val="center"/>
        </w:trPr>
        <w:tc>
          <w:tcPr>
            <w:tcW w:w="680" w:type="dxa"/>
            <w:shd w:val="clear" w:color="auto" w:fill="auto"/>
            <w:tcMar>
              <w:top w:w="15" w:type="dxa"/>
              <w:left w:w="15" w:type="dxa"/>
              <w:right w:w="15" w:type="dxa"/>
            </w:tcMar>
            <w:vAlign w:val="center"/>
          </w:tcPr>
          <w:p w14:paraId="233BAE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48</w:t>
            </w:r>
          </w:p>
        </w:tc>
        <w:tc>
          <w:tcPr>
            <w:tcW w:w="1247" w:type="dxa"/>
            <w:shd w:val="clear" w:color="auto" w:fill="auto"/>
            <w:tcMar>
              <w:top w:w="15" w:type="dxa"/>
              <w:left w:w="15" w:type="dxa"/>
              <w:right w:w="15" w:type="dxa"/>
            </w:tcMar>
            <w:vAlign w:val="center"/>
          </w:tcPr>
          <w:p w14:paraId="64B256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固体废物和危险废物污染防治</w:t>
            </w:r>
          </w:p>
        </w:tc>
        <w:tc>
          <w:tcPr>
            <w:tcW w:w="1587" w:type="dxa"/>
            <w:shd w:val="clear" w:color="auto" w:fill="auto"/>
            <w:tcMar>
              <w:top w:w="15" w:type="dxa"/>
              <w:left w:w="15" w:type="dxa"/>
              <w:right w:w="15" w:type="dxa"/>
            </w:tcMar>
            <w:vAlign w:val="center"/>
          </w:tcPr>
          <w:p w14:paraId="6956CA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CAE7D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D555A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5430C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B2C44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88CCC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7CEBC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D7677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E709C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05938D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67473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6902C5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410B8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1.负责固体废物、化学品、重金属等污染防治的监督管理工作；</w:t>
            </w:r>
          </w:p>
          <w:p w14:paraId="6050F0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2.负责监督管理危险废物的处置。</w:t>
            </w:r>
          </w:p>
          <w:p w14:paraId="610A87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3D608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指导农业固体废物回收利用，推动农业固体废物的资源化利用、处置。</w:t>
            </w:r>
          </w:p>
          <w:p w14:paraId="10A8AF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F5ABE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负责城镇生活污水处理厂（站）污泥处理处置的监督管理。</w:t>
            </w:r>
          </w:p>
          <w:p w14:paraId="3AA71E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AD5DE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负责报废机动车拆解行业、再生资源回收行业、洗染行业和电子商务固体废物污染环境防治的监督管理。</w:t>
            </w:r>
          </w:p>
          <w:p w14:paraId="009EF0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73A63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负责城市建成区建筑垃圾、餐厨垃圾和生活垃圾收集、转运、处置的监督管理。</w:t>
            </w:r>
          </w:p>
          <w:p w14:paraId="286B77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3D61A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负责医疗卫生机构和生物实验室废弃物的监督管理。</w:t>
            </w:r>
          </w:p>
          <w:p w14:paraId="2BB5E3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1FFAA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负责船舶、汽修行业固体废物和危险废物运输行业的监督管理。</w:t>
            </w:r>
          </w:p>
          <w:p w14:paraId="630103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4DA01B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负责砖瓦、食盐、通信行业固体废物污染环境防治的监督管理。</w:t>
            </w:r>
          </w:p>
          <w:p w14:paraId="33AF54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022BFC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负责学校实验室固体废物污染环境防治的监督管理。</w:t>
            </w:r>
          </w:p>
          <w:p w14:paraId="1CCCB2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30D14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负责林地、林产品及林业加工行业固体废物污染环境防治的监督管理。</w:t>
            </w:r>
          </w:p>
          <w:p w14:paraId="7A67AF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5A8E0D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1.开展防治固体废物和危险废物污染环境的宣传教育；</w:t>
            </w:r>
          </w:p>
          <w:p w14:paraId="4CF5FE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2.结合日常工作开展固体废物污染日常巡查，及时制止、先期处置污染和破坏生态行为，发现违法行为及时上报。</w:t>
            </w:r>
          </w:p>
        </w:tc>
      </w:tr>
      <w:tr w14:paraId="5008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94" w:hRule="atLeast"/>
          <w:jc w:val="center"/>
        </w:trPr>
        <w:tc>
          <w:tcPr>
            <w:tcW w:w="680" w:type="dxa"/>
            <w:shd w:val="clear" w:color="auto" w:fill="auto"/>
            <w:tcMar>
              <w:top w:w="15" w:type="dxa"/>
              <w:left w:w="15" w:type="dxa"/>
              <w:right w:w="15" w:type="dxa"/>
            </w:tcMar>
            <w:vAlign w:val="center"/>
          </w:tcPr>
          <w:p w14:paraId="13CDC7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49</w:t>
            </w:r>
          </w:p>
        </w:tc>
        <w:tc>
          <w:tcPr>
            <w:tcW w:w="1247" w:type="dxa"/>
            <w:shd w:val="clear" w:color="auto" w:fill="auto"/>
            <w:tcMar>
              <w:top w:w="15" w:type="dxa"/>
              <w:left w:w="15" w:type="dxa"/>
              <w:right w:w="15" w:type="dxa"/>
            </w:tcMar>
            <w:vAlign w:val="center"/>
          </w:tcPr>
          <w:p w14:paraId="485A6C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大气污染防治</w:t>
            </w:r>
          </w:p>
        </w:tc>
        <w:tc>
          <w:tcPr>
            <w:tcW w:w="1587" w:type="dxa"/>
            <w:shd w:val="clear" w:color="auto" w:fill="auto"/>
            <w:tcMar>
              <w:top w:w="15" w:type="dxa"/>
              <w:left w:w="15" w:type="dxa"/>
              <w:right w:w="15" w:type="dxa"/>
            </w:tcMar>
            <w:vAlign w:val="center"/>
          </w:tcPr>
          <w:p w14:paraId="256E35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553C0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0B0AA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90718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B9929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C64CD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AA6CE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758E8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2A537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C0F45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6C778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7B79E737">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49EF9C9">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负责大气污染防治统一监督管理，制定重污染天气的应对方案，推进大气污染联防联控机制，推进重点企业行业大气污染防治整治提升和温室气体减排。</w:t>
            </w:r>
          </w:p>
          <w:p w14:paraId="766D4C7A">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9AD9EC9">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负责指导秸秆综合利用的实施工作。</w:t>
            </w:r>
          </w:p>
          <w:p w14:paraId="577DE04C">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B9BCFAE">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负责房屋和市政工程施工扬尘污染监督管理。</w:t>
            </w:r>
          </w:p>
          <w:p w14:paraId="6937E510">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D4F3632">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负责河道管理范围内的砂石装卸点、堆码场扬尘污染防治。</w:t>
            </w:r>
          </w:p>
          <w:p w14:paraId="4CB82CA6">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370AD6A">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会同生态环境部门对锅炉生产、进口、销售和使用环节执行环境保护标准或者要求的情况进行监督检查。</w:t>
            </w:r>
          </w:p>
          <w:p w14:paraId="13CA182D">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8D542C6">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负责汽修行业喷涂、交通在建工程扬尘、管养公路扬尘大气污染防治，督促营运车辆尾气超标整改。</w:t>
            </w:r>
          </w:p>
          <w:p w14:paraId="79645320">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F40CD2A">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负责机动车尾气超标排放查处。</w:t>
            </w:r>
          </w:p>
          <w:p w14:paraId="70255A74">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A5D2902">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负责城市建成区道路扬尘、餐饮油烟、腊制品熏制、露天焚烧大气污染防治工作，负责露天焚烧秸秆、落叶产生烟尘污染的物质的处罚。</w:t>
            </w:r>
          </w:p>
          <w:p w14:paraId="0317F715">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FCCBA4D">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负责煤矿开采扬尘污染防治及烟花爆竹销售管控。</w:t>
            </w:r>
          </w:p>
          <w:p w14:paraId="0C5846C4">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7D72886">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负责督促加油站按照技术规范安装并运行油气回收装置。</w:t>
            </w:r>
          </w:p>
          <w:p w14:paraId="1179DB07">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44D66E3">
            <w:pPr>
              <w:keepNext w:val="0"/>
              <w:keepLines w:val="0"/>
              <w:pageBreakBefore w:val="0"/>
              <w:widowControl w:val="0"/>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负责非煤矿山开采扬尘污染防治，督促矿山企业落实矿山生态修复主体责任。</w:t>
            </w:r>
          </w:p>
        </w:tc>
        <w:tc>
          <w:tcPr>
            <w:tcW w:w="4535" w:type="dxa"/>
            <w:shd w:val="clear" w:color="auto" w:fill="auto"/>
            <w:tcMar>
              <w:top w:w="15" w:type="dxa"/>
              <w:left w:w="15" w:type="dxa"/>
              <w:right w:w="15" w:type="dxa"/>
            </w:tcMar>
            <w:vAlign w:val="center"/>
          </w:tcPr>
          <w:p w14:paraId="05391C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1.开展大气环境保护宣传，普及大气污染防治法律法规和科学知识，督促各行业经营主体落实环保主体责任；</w:t>
            </w:r>
          </w:p>
          <w:p w14:paraId="2B0438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2.对场镇扬尘（施工、道路）等大气污染源开展巡查，发现问题及时制止、上报；</w:t>
            </w:r>
          </w:p>
          <w:p w14:paraId="290A12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3.配合开展大气污染物减排、机动车污染监督、应对气候变化及温室气体减排工作；</w:t>
            </w:r>
          </w:p>
          <w:p w14:paraId="1100DC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4.及时制止、处置露天焚烧秸秆、违规熏制腌腊制品、违规燃放烟花爆竹等各类环境污染和生态破坏行为，及时上报违法情况；</w:t>
            </w:r>
          </w:p>
          <w:p w14:paraId="2EE7E1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5.受理破坏大气环境投诉，调处环境初信初访和矛盾纠纷。</w:t>
            </w:r>
          </w:p>
        </w:tc>
      </w:tr>
      <w:tr w14:paraId="5A7D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95" w:hRule="atLeast"/>
          <w:jc w:val="center"/>
        </w:trPr>
        <w:tc>
          <w:tcPr>
            <w:tcW w:w="680" w:type="dxa"/>
            <w:shd w:val="clear" w:color="auto" w:fill="auto"/>
            <w:tcMar>
              <w:top w:w="15" w:type="dxa"/>
              <w:left w:w="15" w:type="dxa"/>
              <w:right w:w="15" w:type="dxa"/>
            </w:tcMar>
            <w:vAlign w:val="center"/>
          </w:tcPr>
          <w:p w14:paraId="582488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0FD632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土壤污染防治</w:t>
            </w:r>
          </w:p>
        </w:tc>
        <w:tc>
          <w:tcPr>
            <w:tcW w:w="1587" w:type="dxa"/>
            <w:shd w:val="clear" w:color="auto" w:fill="auto"/>
            <w:tcMar>
              <w:top w:w="15" w:type="dxa"/>
              <w:left w:w="15" w:type="dxa"/>
              <w:right w:w="15" w:type="dxa"/>
            </w:tcMar>
            <w:vAlign w:val="center"/>
          </w:tcPr>
          <w:p w14:paraId="0CA4A9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7FC75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64192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5694E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1CAE8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shd w:val="clear" w:color="auto" w:fill="auto"/>
            <w:tcMar>
              <w:top w:w="15" w:type="dxa"/>
              <w:left w:w="15" w:type="dxa"/>
              <w:right w:w="15" w:type="dxa"/>
            </w:tcMar>
            <w:vAlign w:val="center"/>
          </w:tcPr>
          <w:p w14:paraId="2DCA6A0E">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6EAEC08">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1.负责土壤及地下水环境监督管理；</w:t>
            </w:r>
          </w:p>
          <w:p w14:paraId="3F6B421D">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2.建立并公开土壤污染重点监管企业名单，对其废水、废气、固体废物等处理情况及其用地和周边土壤环境进行监督检查；</w:t>
            </w:r>
          </w:p>
          <w:p w14:paraId="6F17FD90">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3.负责疑似污染地块和污染地块安全利用监管，开展土壤污染风险管控和修复管理；</w:t>
            </w:r>
          </w:p>
          <w:p w14:paraId="516A995C">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4.落实工业用地和经营性用地土壤环境保护管理制度；</w:t>
            </w:r>
          </w:p>
          <w:p w14:paraId="5E133990">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5.负责对用地性质变更为“一住两公”（土地使用性质变更为住宅居住用地、公共管理和公共服务设施用地）的建设用地地块开展土壤污染状况调查。</w:t>
            </w:r>
          </w:p>
          <w:p w14:paraId="17AAE587">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6822AD4">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负责提供用地性质变更为“一住两公”的建设用地信息。</w:t>
            </w:r>
          </w:p>
          <w:p w14:paraId="6FD5FBE6">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A55DAE4">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1.负责开展耕地环境和农产品例行监测；</w:t>
            </w:r>
          </w:p>
          <w:p w14:paraId="16E1EC93">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2.开展受污染耕地分类管理和安全利用工作；</w:t>
            </w:r>
          </w:p>
          <w:p w14:paraId="408558F9">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3.根据耕地环境质量类别划定落实管理措施，控制区域农业面源污染，推进农业废弃物综合利用，保障农业用地安全利用。</w:t>
            </w:r>
          </w:p>
          <w:p w14:paraId="59B4BC80">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23291E3">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负责城镇生活污水处理设施建设、运维涉及土壤污染的监督管理。</w:t>
            </w:r>
          </w:p>
          <w:p w14:paraId="2B9CCD88">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C5B1A3E">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负责减少城市区域性生活点源污染，推进生活垃圾无害化处置。</w:t>
            </w:r>
          </w:p>
        </w:tc>
        <w:tc>
          <w:tcPr>
            <w:tcW w:w="4535" w:type="dxa"/>
            <w:shd w:val="clear" w:color="auto" w:fill="auto"/>
            <w:tcMar>
              <w:top w:w="15" w:type="dxa"/>
              <w:left w:w="15" w:type="dxa"/>
              <w:right w:w="15" w:type="dxa"/>
            </w:tcMar>
            <w:vAlign w:val="center"/>
          </w:tcPr>
          <w:p w14:paraId="4715C4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1.开展土壤污染防治宣传教育和科学普及；</w:t>
            </w:r>
          </w:p>
          <w:p w14:paraId="46DAB3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2.结合日常工作开展巡查，发现情况及时上报；</w:t>
            </w:r>
          </w:p>
          <w:p w14:paraId="1F7B31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3.清理农业面源污染物（农用薄膜、农用药、化肥包装物）；</w:t>
            </w:r>
          </w:p>
          <w:p w14:paraId="7ED89F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4.指导农业生产者科学使用化肥，推广使用高效、低毒、低残留农药；</w:t>
            </w:r>
          </w:p>
          <w:p w14:paraId="1A1E8E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5.对可能造成土壤污染的突发事件，及时采取应急措施；</w:t>
            </w:r>
          </w:p>
          <w:p w14:paraId="26FAEC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6.配合实施土壤污染风险管控和修复。</w:t>
            </w:r>
          </w:p>
        </w:tc>
      </w:tr>
      <w:tr w14:paraId="3FA9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92" w:hRule="atLeast"/>
          <w:jc w:val="center"/>
        </w:trPr>
        <w:tc>
          <w:tcPr>
            <w:tcW w:w="680" w:type="dxa"/>
            <w:shd w:val="clear" w:color="auto" w:fill="auto"/>
            <w:tcMar>
              <w:top w:w="15" w:type="dxa"/>
              <w:left w:w="15" w:type="dxa"/>
              <w:right w:w="15" w:type="dxa"/>
            </w:tcMar>
            <w:vAlign w:val="center"/>
          </w:tcPr>
          <w:p w14:paraId="3EF13F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506D42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禁渔禁捕管理</w:t>
            </w:r>
          </w:p>
        </w:tc>
        <w:tc>
          <w:tcPr>
            <w:tcW w:w="1587" w:type="dxa"/>
            <w:shd w:val="clear" w:color="auto" w:fill="auto"/>
            <w:tcMar>
              <w:top w:w="15" w:type="dxa"/>
              <w:left w:w="15" w:type="dxa"/>
              <w:right w:w="15" w:type="dxa"/>
            </w:tcMar>
            <w:vAlign w:val="center"/>
          </w:tcPr>
          <w:p w14:paraId="6FAF94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4F5B5A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1.开展禁渔区、禁渔期内禁止游钓、水禽放养的宣传和日常巡查；</w:t>
            </w:r>
          </w:p>
          <w:p w14:paraId="76A343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2.负责对在禁渔区、禁渔期内从事游钓、水禽放养、扎巢取卵和挖沙取石，或者销售、收购在禁渔区、禁渔期内捕捞的渔获物的行政处罚。</w:t>
            </w:r>
          </w:p>
        </w:tc>
        <w:tc>
          <w:tcPr>
            <w:tcW w:w="4535" w:type="dxa"/>
            <w:shd w:val="clear" w:color="auto" w:fill="auto"/>
            <w:tcMar>
              <w:top w:w="15" w:type="dxa"/>
              <w:left w:w="15" w:type="dxa"/>
              <w:right w:w="15" w:type="dxa"/>
            </w:tcMar>
            <w:vAlign w:val="center"/>
          </w:tcPr>
          <w:p w14:paraId="40C880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1.配合开展在禁渔区、禁渔期内从事游钓、水禽放养的巡查，对发现违规游钓行为进行劝导，立即上报使用禁用渔具的行为；</w:t>
            </w:r>
          </w:p>
          <w:p w14:paraId="0E356B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2.协助执法人员进行违规游钓、放养水禽等执法检查。</w:t>
            </w:r>
          </w:p>
        </w:tc>
      </w:tr>
      <w:tr w14:paraId="6708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26" w:hRule="atLeast"/>
          <w:jc w:val="center"/>
        </w:trPr>
        <w:tc>
          <w:tcPr>
            <w:tcW w:w="680" w:type="dxa"/>
            <w:shd w:val="clear" w:color="auto" w:fill="auto"/>
            <w:tcMar>
              <w:top w:w="15" w:type="dxa"/>
              <w:left w:w="15" w:type="dxa"/>
              <w:right w:w="15" w:type="dxa"/>
            </w:tcMar>
            <w:vAlign w:val="center"/>
          </w:tcPr>
          <w:p w14:paraId="59AFA0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24A4B2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shd w:val="clear" w:color="auto" w:fill="auto"/>
            <w:tcMar>
              <w:top w:w="15" w:type="dxa"/>
              <w:left w:w="15" w:type="dxa"/>
              <w:right w:w="15" w:type="dxa"/>
            </w:tcMar>
            <w:vAlign w:val="center"/>
          </w:tcPr>
          <w:p w14:paraId="162902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78E34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984D6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09912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0A82B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10FA0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D2A9C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833DF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shd w:val="clear" w:color="auto" w:fill="auto"/>
            <w:tcMar>
              <w:top w:w="15" w:type="dxa"/>
              <w:left w:w="15" w:type="dxa"/>
              <w:right w:w="15" w:type="dxa"/>
            </w:tcMar>
            <w:vAlign w:val="center"/>
          </w:tcPr>
          <w:p w14:paraId="1255C7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E4F41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1.负责组织制定并监督实施噪声污染防治管理制度；</w:t>
            </w:r>
          </w:p>
          <w:p w14:paraId="5C6B16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2.负责噪声污染防治的监督管理，按规定设置声控环境质量监测点；</w:t>
            </w:r>
          </w:p>
          <w:p w14:paraId="6F0581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3.定期向社会公布声环境质量现状信息；</w:t>
            </w:r>
          </w:p>
          <w:p w14:paraId="288E91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4.划分各类声环境质量标准的适用区域；</w:t>
            </w:r>
          </w:p>
          <w:p w14:paraId="104594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5.对噪声敏感建筑物周边等重点区域噪声排放的调查监督；</w:t>
            </w:r>
          </w:p>
          <w:p w14:paraId="2A438E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6.负责工业噪声污染防治。</w:t>
            </w:r>
          </w:p>
          <w:p w14:paraId="7F7EA9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8CA9E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1.与生态环境、交通运输、公安部门共同负责中、高考等特殊活动期间的噪声防治；</w:t>
            </w:r>
          </w:p>
          <w:p w14:paraId="1BD4DF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2.负责对建筑施工噪声、社会生活噪声（除涉及广场、公园、街道、家庭室内产生的干扰居民生活的噪声污染外）、经营性噪声行使行政处罚。</w:t>
            </w:r>
          </w:p>
          <w:p w14:paraId="464344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C8615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1.负责建筑工地噪声的污染防治工作；</w:t>
            </w:r>
          </w:p>
          <w:p w14:paraId="51835D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2.督促噪声敏感建筑物集中区域施工作业的建设单位等优先使用降噪工艺和设备。</w:t>
            </w:r>
          </w:p>
          <w:p w14:paraId="3F8959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64D85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督促营业性文化娱乐场所落实环境保护措施，加强文化娱乐场所噪声污染防治工作。</w:t>
            </w:r>
          </w:p>
        </w:tc>
        <w:tc>
          <w:tcPr>
            <w:tcW w:w="4535" w:type="dxa"/>
            <w:shd w:val="clear" w:color="auto" w:fill="auto"/>
            <w:tcMar>
              <w:top w:w="15" w:type="dxa"/>
              <w:left w:w="15" w:type="dxa"/>
              <w:right w:w="15" w:type="dxa"/>
            </w:tcMar>
            <w:vAlign w:val="center"/>
          </w:tcPr>
          <w:p w14:paraId="00C08A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531D74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25B028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5F7328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7418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26" w:hRule="atLeast"/>
          <w:jc w:val="center"/>
        </w:trPr>
        <w:tc>
          <w:tcPr>
            <w:tcW w:w="680" w:type="dxa"/>
            <w:shd w:val="clear" w:color="auto" w:fill="auto"/>
            <w:tcMar>
              <w:top w:w="15" w:type="dxa"/>
              <w:left w:w="15" w:type="dxa"/>
              <w:right w:w="15" w:type="dxa"/>
            </w:tcMar>
            <w:vAlign w:val="center"/>
          </w:tcPr>
          <w:p w14:paraId="271D3D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47532A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shd w:val="clear" w:color="auto" w:fill="auto"/>
            <w:tcMar>
              <w:top w:w="15" w:type="dxa"/>
              <w:left w:w="15" w:type="dxa"/>
              <w:right w:w="15" w:type="dxa"/>
            </w:tcMar>
            <w:vAlign w:val="center"/>
          </w:tcPr>
          <w:p w14:paraId="6812FC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79F86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FC8FD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9CD33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A9D60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AC102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78FA4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45048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shd w:val="clear" w:color="auto" w:fill="auto"/>
            <w:tcMar>
              <w:top w:w="15" w:type="dxa"/>
              <w:left w:w="15" w:type="dxa"/>
              <w:right w:w="15" w:type="dxa"/>
            </w:tcMar>
            <w:vAlign w:val="center"/>
          </w:tcPr>
          <w:p w14:paraId="18BCC7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A582C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1.负责对涉及广场、公园、街道产生的广场舞、体育锻炼生活噪声及家庭室内噪声干扰居民生活调解无效的社会噪声行政处罚；</w:t>
            </w:r>
          </w:p>
          <w:p w14:paraId="4C706B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2.对违反社会生活噪声污染防治法律规定的，依法给予治安处罚。</w:t>
            </w:r>
          </w:p>
          <w:p w14:paraId="3B9CDB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F8C1A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1.负责生产、进口、销售淘汰设备的噪声污染处罚；</w:t>
            </w:r>
          </w:p>
          <w:p w14:paraId="365F36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2.负责居民住宅安装公用设施电梯等特种设备、农贸市场等噪声污染防治。</w:t>
            </w:r>
          </w:p>
          <w:p w14:paraId="7F3B40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E5D79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1.负责交通运输噪声监督管理，交通基础设施工程噪声污染防治；</w:t>
            </w:r>
          </w:p>
          <w:p w14:paraId="7085B4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2.负责车站、码头噪声管控；</w:t>
            </w:r>
          </w:p>
          <w:p w14:paraId="2AC4A3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3.负责交通运输工具使用声响装置的管控。</w:t>
            </w:r>
          </w:p>
          <w:p w14:paraId="0CB14D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F004E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负责协调铁路监管部门对铁路建设施工项目实施噪声监督管理，督促建设单位落实噪声防控措施。</w:t>
            </w:r>
          </w:p>
        </w:tc>
        <w:tc>
          <w:tcPr>
            <w:tcW w:w="4535" w:type="dxa"/>
            <w:shd w:val="clear" w:color="auto" w:fill="auto"/>
            <w:tcMar>
              <w:top w:w="15" w:type="dxa"/>
              <w:left w:w="15" w:type="dxa"/>
              <w:right w:w="15" w:type="dxa"/>
            </w:tcMar>
            <w:vAlign w:val="center"/>
          </w:tcPr>
          <w:p w14:paraId="5B300A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4B9416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5A22F1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59BFE9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21D6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17" w:hRule="atLeast"/>
          <w:jc w:val="center"/>
        </w:trPr>
        <w:tc>
          <w:tcPr>
            <w:tcW w:w="680" w:type="dxa"/>
            <w:shd w:val="clear" w:color="auto" w:fill="auto"/>
            <w:tcMar>
              <w:top w:w="15" w:type="dxa"/>
              <w:left w:w="15" w:type="dxa"/>
              <w:right w:w="15" w:type="dxa"/>
            </w:tcMar>
            <w:vAlign w:val="center"/>
          </w:tcPr>
          <w:p w14:paraId="2BFBA5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shd w:val="clear" w:color="auto" w:fill="auto"/>
            <w:tcMar>
              <w:top w:w="15" w:type="dxa"/>
              <w:left w:w="15" w:type="dxa"/>
              <w:right w:w="15" w:type="dxa"/>
            </w:tcMar>
            <w:vAlign w:val="center"/>
          </w:tcPr>
          <w:p w14:paraId="161B7C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突发环境事件应急处置</w:t>
            </w:r>
          </w:p>
        </w:tc>
        <w:tc>
          <w:tcPr>
            <w:tcW w:w="1587" w:type="dxa"/>
            <w:shd w:val="clear" w:color="auto" w:fill="auto"/>
            <w:tcMar>
              <w:top w:w="15" w:type="dxa"/>
              <w:left w:w="15" w:type="dxa"/>
              <w:right w:w="15" w:type="dxa"/>
            </w:tcMar>
            <w:vAlign w:val="center"/>
          </w:tcPr>
          <w:p w14:paraId="5776AF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tc>
        <w:tc>
          <w:tcPr>
            <w:tcW w:w="6236" w:type="dxa"/>
            <w:shd w:val="clear" w:color="auto" w:fill="auto"/>
            <w:tcMar>
              <w:top w:w="15" w:type="dxa"/>
              <w:left w:w="15" w:type="dxa"/>
              <w:right w:w="15" w:type="dxa"/>
            </w:tcMar>
            <w:vAlign w:val="center"/>
          </w:tcPr>
          <w:p w14:paraId="15D051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1.负责生态环境问题的统筹协调和监督管理，突发环境事件应急知识宣传；</w:t>
            </w:r>
          </w:p>
          <w:p w14:paraId="280C3A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2.调查处理突发环境事件和生态破坏事件，开展风险评估、预警、隐患排查和应急演练，制定专项应急预案并组织实施；</w:t>
            </w:r>
          </w:p>
          <w:p w14:paraId="52B8BD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3.负责重点区域、流域生态环境保护，指导突发环境事件应对工作；</w:t>
            </w:r>
          </w:p>
          <w:p w14:paraId="7B2426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4.收集突发环境事件信息并按程序公开，加强应急救援能力建设；</w:t>
            </w:r>
          </w:p>
          <w:p w14:paraId="1D7808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5.组织实施生态环境损害赔偿制度，解决有关环境污染纠纷。</w:t>
            </w:r>
          </w:p>
        </w:tc>
        <w:tc>
          <w:tcPr>
            <w:tcW w:w="4535" w:type="dxa"/>
            <w:shd w:val="clear" w:color="auto" w:fill="auto"/>
            <w:tcMar>
              <w:top w:w="15" w:type="dxa"/>
              <w:left w:w="15" w:type="dxa"/>
              <w:right w:w="15" w:type="dxa"/>
            </w:tcMar>
            <w:vAlign w:val="center"/>
          </w:tcPr>
          <w:p w14:paraId="7EF495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1.配合开展突发环境事件应急知识宣传、风险评估和预防工作，组织人员参加应急演练；</w:t>
            </w:r>
          </w:p>
          <w:p w14:paraId="24F331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2.开展突发环境事件中的先期处置工作，采取有效控制措施，防止事态扩大，并及时上报相关情况；</w:t>
            </w:r>
          </w:p>
          <w:p w14:paraId="5C54AD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3.开展人员安抚和事故处置等善后工作；</w:t>
            </w:r>
          </w:p>
          <w:p w14:paraId="6A1E6D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4.开展舆论引导和宣传解释。</w:t>
            </w:r>
          </w:p>
        </w:tc>
      </w:tr>
      <w:tr w14:paraId="3AE3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81" w:hRule="atLeast"/>
          <w:jc w:val="center"/>
        </w:trPr>
        <w:tc>
          <w:tcPr>
            <w:tcW w:w="680" w:type="dxa"/>
            <w:shd w:val="clear" w:color="auto" w:fill="auto"/>
            <w:tcMar>
              <w:top w:w="15" w:type="dxa"/>
              <w:left w:w="15" w:type="dxa"/>
              <w:right w:w="15" w:type="dxa"/>
            </w:tcMar>
            <w:vAlign w:val="center"/>
          </w:tcPr>
          <w:p w14:paraId="00A9CC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shd w:val="clear" w:color="auto" w:fill="auto"/>
            <w:tcMar>
              <w:top w:w="15" w:type="dxa"/>
              <w:left w:w="15" w:type="dxa"/>
              <w:right w:w="15" w:type="dxa"/>
            </w:tcMar>
            <w:vAlign w:val="center"/>
          </w:tcPr>
          <w:p w14:paraId="6E57F6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畜禽规模养殖污染防治</w:t>
            </w:r>
          </w:p>
        </w:tc>
        <w:tc>
          <w:tcPr>
            <w:tcW w:w="1587" w:type="dxa"/>
            <w:shd w:val="clear" w:color="auto" w:fill="auto"/>
            <w:tcMar>
              <w:top w:w="15" w:type="dxa"/>
              <w:left w:w="15" w:type="dxa"/>
              <w:right w:w="15" w:type="dxa"/>
            </w:tcMar>
            <w:vAlign w:val="center"/>
          </w:tcPr>
          <w:p w14:paraId="0AE9A4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714BC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DEDFA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AB961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F44FA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54A757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54E33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1.编制畜牧业发展规划，配合生态环境部门编制畜禽养殖污染防治规划；</w:t>
            </w:r>
          </w:p>
          <w:p w14:paraId="3DEAF7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2.对畜禽粪污资源化利用进行技术培训推广；</w:t>
            </w:r>
          </w:p>
          <w:p w14:paraId="35CB81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3.开展畜禽养殖废弃物综合利用，发现畜禽养殖污染及时处置、移交生态环境部门，并对整改情况进行跟踪；</w:t>
            </w:r>
          </w:p>
          <w:p w14:paraId="61312B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4.负责退养和生态化改造工作。</w:t>
            </w:r>
          </w:p>
          <w:p w14:paraId="3671EB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FD05C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对规模畜禽养殖污染进行监督并跟踪整改情况，对违法行为进行处罚。</w:t>
            </w:r>
          </w:p>
          <w:p w14:paraId="451F2B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县自然资源局、县行政审批局、县住房城乡建设局、县农业农村局、达州市宣汉生态环境局等按职能职责对畜禽规模养殖场的选址进行审核、审批。</w:t>
            </w:r>
          </w:p>
        </w:tc>
        <w:tc>
          <w:tcPr>
            <w:tcW w:w="4535" w:type="dxa"/>
            <w:shd w:val="clear" w:color="auto" w:fill="auto"/>
            <w:tcMar>
              <w:top w:w="15" w:type="dxa"/>
              <w:left w:w="15" w:type="dxa"/>
              <w:right w:w="15" w:type="dxa"/>
            </w:tcMar>
            <w:vAlign w:val="center"/>
          </w:tcPr>
          <w:p w14:paraId="01B217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1.配合开展畜禽粪污资源化利用技术的宣传推广；</w:t>
            </w:r>
          </w:p>
          <w:p w14:paraId="20C3FC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2.开展排查、及时制止和报告畜禽养殖环境污染行为；</w:t>
            </w:r>
          </w:p>
          <w:p w14:paraId="52BFA9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3.督促养殖户对畜禽养殖污染进行整改，并将整改情况上报；</w:t>
            </w:r>
          </w:p>
          <w:p w14:paraId="0C6CEC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4.配合对畜禽养殖污染等行为进行查处；</w:t>
            </w:r>
          </w:p>
          <w:p w14:paraId="06CAF7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5.负责对畜禽规模养殖场的选址进行初审，并上报。</w:t>
            </w:r>
          </w:p>
        </w:tc>
      </w:tr>
      <w:tr w14:paraId="12F3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3207504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十一、城乡建设（7项）</w:t>
            </w:r>
          </w:p>
        </w:tc>
      </w:tr>
      <w:tr w14:paraId="1060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03" w:hRule="atLeast"/>
          <w:jc w:val="center"/>
        </w:trPr>
        <w:tc>
          <w:tcPr>
            <w:tcW w:w="680" w:type="dxa"/>
            <w:shd w:val="clear" w:color="auto" w:fill="auto"/>
            <w:tcMar>
              <w:top w:w="15" w:type="dxa"/>
              <w:left w:w="15" w:type="dxa"/>
              <w:right w:w="15" w:type="dxa"/>
            </w:tcMar>
            <w:vAlign w:val="center"/>
          </w:tcPr>
          <w:p w14:paraId="39FBC2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55</w:t>
            </w:r>
          </w:p>
        </w:tc>
        <w:tc>
          <w:tcPr>
            <w:tcW w:w="1247" w:type="dxa"/>
            <w:shd w:val="clear" w:color="auto" w:fill="auto"/>
            <w:tcMar>
              <w:top w:w="15" w:type="dxa"/>
              <w:left w:w="15" w:type="dxa"/>
              <w:right w:w="15" w:type="dxa"/>
            </w:tcMar>
            <w:vAlign w:val="center"/>
          </w:tcPr>
          <w:p w14:paraId="50DD0E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土地农用转用审批</w:t>
            </w:r>
          </w:p>
        </w:tc>
        <w:tc>
          <w:tcPr>
            <w:tcW w:w="1587" w:type="dxa"/>
            <w:shd w:val="clear" w:color="auto" w:fill="auto"/>
            <w:tcMar>
              <w:top w:w="15" w:type="dxa"/>
              <w:left w:w="15" w:type="dxa"/>
              <w:right w:w="15" w:type="dxa"/>
            </w:tcMar>
            <w:vAlign w:val="center"/>
          </w:tcPr>
          <w:p w14:paraId="509875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67F6D4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1.审核是否符合农地转用前置条件；</w:t>
            </w:r>
          </w:p>
          <w:p w14:paraId="123510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2.负责土地农转用组卷报卷工作；</w:t>
            </w:r>
          </w:p>
          <w:p w14:paraId="502CB1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3.指导建设主体落实地上附着物和青苗补偿政策；</w:t>
            </w:r>
          </w:p>
          <w:p w14:paraId="368542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4.负责统筹好各地农地转用指标的安排使用。</w:t>
            </w:r>
          </w:p>
        </w:tc>
        <w:tc>
          <w:tcPr>
            <w:tcW w:w="4535" w:type="dxa"/>
            <w:shd w:val="clear" w:color="auto" w:fill="auto"/>
            <w:tcMar>
              <w:top w:w="15" w:type="dxa"/>
              <w:left w:w="15" w:type="dxa"/>
              <w:right w:w="15" w:type="dxa"/>
            </w:tcMar>
            <w:vAlign w:val="center"/>
          </w:tcPr>
          <w:p w14:paraId="1951CF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1.配合对拟转用土地地类、面积以及地上附着物的权属、种类、数量进行调查核实；</w:t>
            </w:r>
          </w:p>
          <w:p w14:paraId="2404B8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2.配合土地转用主体开展青苗和地上附着物补偿；</w:t>
            </w:r>
          </w:p>
          <w:p w14:paraId="6FB2FD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3.配合开展农用地转用报批组卷工作。</w:t>
            </w:r>
          </w:p>
        </w:tc>
      </w:tr>
      <w:tr w14:paraId="2E19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42" w:hRule="atLeast"/>
          <w:jc w:val="center"/>
        </w:trPr>
        <w:tc>
          <w:tcPr>
            <w:tcW w:w="680" w:type="dxa"/>
            <w:shd w:val="clear" w:color="auto" w:fill="auto"/>
            <w:tcMar>
              <w:top w:w="15" w:type="dxa"/>
              <w:left w:w="15" w:type="dxa"/>
              <w:right w:w="15" w:type="dxa"/>
            </w:tcMar>
            <w:vAlign w:val="center"/>
          </w:tcPr>
          <w:p w14:paraId="14B009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56</w:t>
            </w:r>
          </w:p>
        </w:tc>
        <w:tc>
          <w:tcPr>
            <w:tcW w:w="1247" w:type="dxa"/>
            <w:shd w:val="clear" w:color="auto" w:fill="auto"/>
            <w:tcMar>
              <w:top w:w="15" w:type="dxa"/>
              <w:left w:w="15" w:type="dxa"/>
              <w:right w:w="15" w:type="dxa"/>
            </w:tcMar>
            <w:vAlign w:val="center"/>
          </w:tcPr>
          <w:p w14:paraId="2C6FE4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既有住宅增设电梯</w:t>
            </w:r>
          </w:p>
        </w:tc>
        <w:tc>
          <w:tcPr>
            <w:tcW w:w="1587" w:type="dxa"/>
            <w:shd w:val="clear" w:color="auto" w:fill="auto"/>
            <w:tcMar>
              <w:top w:w="15" w:type="dxa"/>
              <w:left w:w="15" w:type="dxa"/>
              <w:right w:w="15" w:type="dxa"/>
            </w:tcMar>
            <w:vAlign w:val="center"/>
          </w:tcPr>
          <w:p w14:paraId="62ECBD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5E2D7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C162E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09237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shd w:val="clear" w:color="auto" w:fill="auto"/>
            <w:tcMar>
              <w:top w:w="15" w:type="dxa"/>
              <w:left w:w="15" w:type="dxa"/>
              <w:right w:w="15" w:type="dxa"/>
            </w:tcMar>
            <w:vAlign w:val="center"/>
          </w:tcPr>
          <w:p w14:paraId="37128E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BDFA5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1.负责既有住宅增设电梯政策宣传和解释；</w:t>
            </w:r>
          </w:p>
          <w:p w14:paraId="472768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2.牵头既有住宅电梯增设工作，协调自然资源、乡镇（街道）等相关单位开展并联式现场踏勘核实、审批和验收；</w:t>
            </w:r>
          </w:p>
          <w:p w14:paraId="276F5D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3.负责电梯建设工程质量安全监督、竣工验收（备案）等工作。</w:t>
            </w:r>
          </w:p>
          <w:p w14:paraId="12EEB8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945D6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负责电梯安装单位资格审查、办理特种设备使用登记和电梯使用安全监管工作。</w:t>
            </w:r>
          </w:p>
          <w:p w14:paraId="2DB135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32CF1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负责既有住宅电梯增设工作中违法违规行为的查处。</w:t>
            </w:r>
          </w:p>
          <w:p w14:paraId="03CDB8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77ED2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1.负责拨付电梯增设的财政奖补资金；</w:t>
            </w:r>
          </w:p>
          <w:p w14:paraId="53CDEE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2.对财政奖补资金使用情况进行监督管理。</w:t>
            </w:r>
          </w:p>
        </w:tc>
        <w:tc>
          <w:tcPr>
            <w:tcW w:w="4535" w:type="dxa"/>
            <w:shd w:val="clear" w:color="auto" w:fill="auto"/>
            <w:tcMar>
              <w:top w:w="15" w:type="dxa"/>
              <w:left w:w="15" w:type="dxa"/>
              <w:right w:w="15" w:type="dxa"/>
            </w:tcMar>
            <w:vAlign w:val="center"/>
          </w:tcPr>
          <w:p w14:paraId="546447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1.配合开展既有住宅增设电梯的政策宣传；</w:t>
            </w:r>
          </w:p>
          <w:p w14:paraId="316245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2.负责符合电梯增设条件的既有住宅幢数、拟增设电梯数量的调查摸底和统计上报；</w:t>
            </w:r>
          </w:p>
          <w:p w14:paraId="3A3D09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3.对业主加装电梯意愿的情况进行公示；</w:t>
            </w:r>
          </w:p>
          <w:p w14:paraId="0DAC75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4.指导有电梯增设需求的既有住宅全体业主成立业主委员会；</w:t>
            </w:r>
          </w:p>
          <w:p w14:paraId="4F8446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5.开展群众关系协调和矛盾化解；</w:t>
            </w:r>
          </w:p>
          <w:p w14:paraId="48E5E4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6.配合开展住宅电梯的隐患排查。</w:t>
            </w:r>
          </w:p>
        </w:tc>
      </w:tr>
      <w:tr w14:paraId="036A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49" w:hRule="atLeast"/>
          <w:jc w:val="center"/>
        </w:trPr>
        <w:tc>
          <w:tcPr>
            <w:tcW w:w="680" w:type="dxa"/>
            <w:shd w:val="clear" w:color="auto" w:fill="auto"/>
            <w:tcMar>
              <w:top w:w="15" w:type="dxa"/>
              <w:left w:w="15" w:type="dxa"/>
              <w:right w:w="15" w:type="dxa"/>
            </w:tcMar>
            <w:vAlign w:val="center"/>
          </w:tcPr>
          <w:p w14:paraId="5B8B18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57</w:t>
            </w:r>
          </w:p>
        </w:tc>
        <w:tc>
          <w:tcPr>
            <w:tcW w:w="1247" w:type="dxa"/>
            <w:shd w:val="clear" w:color="auto" w:fill="auto"/>
            <w:tcMar>
              <w:top w:w="15" w:type="dxa"/>
              <w:left w:w="15" w:type="dxa"/>
              <w:right w:w="15" w:type="dxa"/>
            </w:tcMar>
            <w:vAlign w:val="center"/>
          </w:tcPr>
          <w:p w14:paraId="516E64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征地拆迁</w:t>
            </w:r>
          </w:p>
        </w:tc>
        <w:tc>
          <w:tcPr>
            <w:tcW w:w="1587" w:type="dxa"/>
            <w:shd w:val="clear" w:color="auto" w:fill="auto"/>
            <w:tcMar>
              <w:top w:w="15" w:type="dxa"/>
              <w:left w:w="15" w:type="dxa"/>
              <w:right w:w="15" w:type="dxa"/>
            </w:tcMar>
            <w:vAlign w:val="center"/>
          </w:tcPr>
          <w:p w14:paraId="177FC1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947BC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03496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C592B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1C32A8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021C2E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6C40DA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4E455C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684C45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63090E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9EAD2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1.拟订征地公告；</w:t>
            </w:r>
          </w:p>
          <w:p w14:paraId="3A18AB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2.组织对拟征收地块开展现状调查及登记；</w:t>
            </w:r>
          </w:p>
          <w:p w14:paraId="67A96A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3.对拟征地块开展社会稳定风险评估；</w:t>
            </w:r>
          </w:p>
          <w:p w14:paraId="032F5A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4.拟订征收补偿安置方案；</w:t>
            </w:r>
          </w:p>
          <w:p w14:paraId="65EB52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5.除宅基地以外的违法用地查处和违建（构）筑物的合法性认定。</w:t>
            </w:r>
          </w:p>
          <w:p w14:paraId="4FBC69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57748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负责核实被征地农村集体经济组织成员户籍信息。</w:t>
            </w:r>
          </w:p>
          <w:p w14:paraId="6406A1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65C20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负责被征地农村集体经济组织成员资格审查界定的监督指导、备案工作。</w:t>
            </w:r>
          </w:p>
          <w:p w14:paraId="142B32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B5FAE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配合督促涉及电力通信行业产权单位实施迁改工作。</w:t>
            </w:r>
          </w:p>
          <w:p w14:paraId="451162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2A9D26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负责编制被征地农民养老保障方案，指导社会保险经办机构开展被征地农民养老保障经办工作，采取就业培训等措施促进被征地农民就业工作。</w:t>
            </w:r>
          </w:p>
          <w:p w14:paraId="4938C8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6A21A6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负责对征地拆迁补偿安置政策落实、资金使用开展审计监督。</w:t>
            </w:r>
          </w:p>
          <w:p w14:paraId="2DAD68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647418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统一指导房屋征收补偿安置工作，负责城市规划区内房屋征收补偿安置工作。</w:t>
            </w:r>
          </w:p>
          <w:p w14:paraId="0093BB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7F1842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负责统筹落实集体土地征收补偿安置经费和被征地农民参加社会保险所需资金，并加强财政监督。</w:t>
            </w:r>
          </w:p>
          <w:p w14:paraId="2E8B18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4E4D2C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1.宣传征地拆迁相关法律法规和政策；</w:t>
            </w:r>
          </w:p>
          <w:p w14:paraId="038392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2.配合开展征地补偿登记、公示；</w:t>
            </w:r>
          </w:p>
          <w:p w14:paraId="50D834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3.在被征地场镇、村、组张贴公告；</w:t>
            </w:r>
          </w:p>
          <w:p w14:paraId="5E936A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4.组织所有权人、使用权人（集体和个人）与征地拆迁有关部门签订征地补偿安置协议；</w:t>
            </w:r>
          </w:p>
          <w:p w14:paraId="3A332C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5.审核、公示需纳入养老保障的被征地农民名单，报县人力资源社会保障局核定；</w:t>
            </w:r>
          </w:p>
          <w:p w14:paraId="12FD23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6.监督农村集体经济组织对征地补偿费用的管理、使用、分配和公开；</w:t>
            </w:r>
          </w:p>
          <w:p w14:paraId="60A7C8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7.配合调解处理征地补偿安置纠纷。</w:t>
            </w:r>
          </w:p>
        </w:tc>
      </w:tr>
      <w:tr w14:paraId="6C42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65" w:hRule="atLeast"/>
          <w:jc w:val="center"/>
        </w:trPr>
        <w:tc>
          <w:tcPr>
            <w:tcW w:w="680" w:type="dxa"/>
            <w:shd w:val="clear" w:color="auto" w:fill="auto"/>
            <w:tcMar>
              <w:top w:w="15" w:type="dxa"/>
              <w:left w:w="15" w:type="dxa"/>
              <w:right w:w="15" w:type="dxa"/>
            </w:tcMar>
            <w:vAlign w:val="center"/>
          </w:tcPr>
          <w:p w14:paraId="2AED7A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58</w:t>
            </w:r>
          </w:p>
        </w:tc>
        <w:tc>
          <w:tcPr>
            <w:tcW w:w="1247" w:type="dxa"/>
            <w:shd w:val="clear" w:color="auto" w:fill="auto"/>
            <w:tcMar>
              <w:top w:w="15" w:type="dxa"/>
              <w:left w:w="15" w:type="dxa"/>
              <w:right w:w="15" w:type="dxa"/>
            </w:tcMar>
            <w:vAlign w:val="center"/>
          </w:tcPr>
          <w:p w14:paraId="3BB207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房屋安全隐患整治</w:t>
            </w:r>
          </w:p>
        </w:tc>
        <w:tc>
          <w:tcPr>
            <w:tcW w:w="1587" w:type="dxa"/>
            <w:shd w:val="clear" w:color="auto" w:fill="auto"/>
            <w:tcMar>
              <w:top w:w="15" w:type="dxa"/>
              <w:left w:w="15" w:type="dxa"/>
              <w:right w:w="15" w:type="dxa"/>
            </w:tcMar>
            <w:vAlign w:val="center"/>
          </w:tcPr>
          <w:p w14:paraId="3C47A6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38019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EEC93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3DE50A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C319D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1.指导属地政府落实城市房屋安全管理工作，统筹指导城镇住宅区房屋安全风险排查工作；</w:t>
            </w:r>
          </w:p>
          <w:p w14:paraId="71A7A5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2.指导属地政府、相关部门落实城镇房屋安全风险整治措施，提供技术支持；</w:t>
            </w:r>
          </w:p>
          <w:p w14:paraId="34F9BF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3.负责房屋改造项目的审定、资金拨付和监督管理工作；</w:t>
            </w:r>
          </w:p>
          <w:p w14:paraId="3D69B5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4.加强督查检查，督促属地政府、相关部门开展抢险救灾工作。</w:t>
            </w:r>
          </w:p>
          <w:p w14:paraId="5E9AB8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25D00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1.负责加强和规范农村宅基地管理、农业生产设施用房安全风险隐患排查整治；</w:t>
            </w:r>
          </w:p>
          <w:p w14:paraId="0BF202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2.指导农村房屋违规搭建排查整治及易地扶贫搬迁点的农村房屋安全管理。</w:t>
            </w:r>
          </w:p>
          <w:p w14:paraId="4E2E2A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538868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1.开展房屋安全宣传；</w:t>
            </w:r>
          </w:p>
          <w:p w14:paraId="45DDA0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2.开展房屋结构、外墙安全及地灾点房屋日常检查、巡查，建立动态信息台账，发现问题及时报告主管部门备案并督促产权人（使用人）对存危房屋开展安全鉴定、隐患整治；</w:t>
            </w:r>
          </w:p>
          <w:p w14:paraId="3AF521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3.督促产权人（使用人）主动排危，负责危房改造名单初审报送、住户搬离等。</w:t>
            </w:r>
          </w:p>
        </w:tc>
      </w:tr>
      <w:tr w14:paraId="684A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38" w:hRule="atLeast"/>
          <w:jc w:val="center"/>
        </w:trPr>
        <w:tc>
          <w:tcPr>
            <w:tcW w:w="680" w:type="dxa"/>
            <w:shd w:val="clear" w:color="auto" w:fill="auto"/>
            <w:tcMar>
              <w:top w:w="15" w:type="dxa"/>
              <w:left w:w="15" w:type="dxa"/>
              <w:right w:w="15" w:type="dxa"/>
            </w:tcMar>
            <w:vAlign w:val="center"/>
          </w:tcPr>
          <w:p w14:paraId="1F5124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59</w:t>
            </w:r>
          </w:p>
        </w:tc>
        <w:tc>
          <w:tcPr>
            <w:tcW w:w="1247" w:type="dxa"/>
            <w:shd w:val="clear" w:color="auto" w:fill="auto"/>
            <w:tcMar>
              <w:top w:w="15" w:type="dxa"/>
              <w:left w:w="15" w:type="dxa"/>
              <w:right w:w="15" w:type="dxa"/>
            </w:tcMar>
            <w:vAlign w:val="center"/>
          </w:tcPr>
          <w:p w14:paraId="4EB634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“两违”（违法用地、违法建设）整治</w:t>
            </w:r>
          </w:p>
        </w:tc>
        <w:tc>
          <w:tcPr>
            <w:tcW w:w="1587" w:type="dxa"/>
            <w:shd w:val="clear" w:color="auto" w:fill="auto"/>
            <w:tcMar>
              <w:top w:w="15" w:type="dxa"/>
              <w:left w:w="15" w:type="dxa"/>
              <w:right w:w="15" w:type="dxa"/>
            </w:tcMar>
            <w:vAlign w:val="center"/>
          </w:tcPr>
          <w:p w14:paraId="74733F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2FDF4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48F1C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988D6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shd w:val="clear" w:color="auto" w:fill="auto"/>
            <w:tcMar>
              <w:top w:w="15" w:type="dxa"/>
              <w:left w:w="15" w:type="dxa"/>
              <w:right w:w="15" w:type="dxa"/>
            </w:tcMar>
            <w:vAlign w:val="center"/>
          </w:tcPr>
          <w:p w14:paraId="2FB15A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9E9BD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1.负责对县总体规划确定的城市建设用地范围内的违法占地以及违反规划的行为予以认定；</w:t>
            </w:r>
          </w:p>
          <w:p w14:paraId="073694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2.负责对城市规划区内非法占用土地和擅自将农用地改为建设用地的违法行为进行查处。</w:t>
            </w:r>
          </w:p>
          <w:p w14:paraId="2E10A0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41E0F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负责对城市规划区外违反农村宅基地管理法律法规的行为进行查处。</w:t>
            </w:r>
          </w:p>
          <w:p w14:paraId="225495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2AE4E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1.负责建立完善商品房销售、物业管理、装饰装修等行业监管制度，预防违法建设滋生；</w:t>
            </w:r>
          </w:p>
          <w:p w14:paraId="5AAC74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2.对制止违法建设不力的物业服务企业、参与违法违规建设的设计、施工单位加强行业监管。</w:t>
            </w:r>
          </w:p>
          <w:p w14:paraId="069484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668A3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1.负责对城市规划区内国有土地及集体土地上的建设用地的违法建设进行查处；</w:t>
            </w:r>
          </w:p>
          <w:p w14:paraId="685E5D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2.负责对城区占用天楼、公共区域、城市道路等违法搭建行为进行监督检查并依法查处。</w:t>
            </w:r>
          </w:p>
        </w:tc>
        <w:tc>
          <w:tcPr>
            <w:tcW w:w="4535" w:type="dxa"/>
            <w:shd w:val="clear" w:color="auto" w:fill="auto"/>
            <w:tcMar>
              <w:top w:w="15" w:type="dxa"/>
              <w:left w:w="15" w:type="dxa"/>
              <w:right w:w="15" w:type="dxa"/>
            </w:tcMar>
            <w:vAlign w:val="center"/>
          </w:tcPr>
          <w:p w14:paraId="6EDC38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1.开展相关法律法规和政策宣传教育；</w:t>
            </w:r>
          </w:p>
          <w:p w14:paraId="3B61B2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2.结合日常工作开展巡查，发现苗头及时劝阻；</w:t>
            </w:r>
          </w:p>
          <w:p w14:paraId="5388FA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3.对疑似违法行为进行核实；</w:t>
            </w:r>
          </w:p>
          <w:p w14:paraId="17207D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4.属于个人或企业私搭乱建的，督促整改，拒不整改的上报相关部门；</w:t>
            </w:r>
          </w:p>
          <w:p w14:paraId="64A63C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5.依职责组织或协助上级有关部门实施拆除和善后工作；</w:t>
            </w:r>
          </w:p>
          <w:p w14:paraId="41B175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6.按权限对在村庄、集镇规划内和道路、河道两旁修建的临时建筑物、构筑物和其他设施的审批。</w:t>
            </w:r>
          </w:p>
        </w:tc>
      </w:tr>
      <w:tr w14:paraId="6956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12" w:hRule="atLeast"/>
          <w:jc w:val="center"/>
        </w:trPr>
        <w:tc>
          <w:tcPr>
            <w:tcW w:w="680" w:type="dxa"/>
            <w:shd w:val="clear" w:color="auto" w:fill="auto"/>
            <w:tcMar>
              <w:top w:w="15" w:type="dxa"/>
              <w:left w:w="15" w:type="dxa"/>
              <w:right w:w="15" w:type="dxa"/>
            </w:tcMar>
            <w:vAlign w:val="center"/>
          </w:tcPr>
          <w:p w14:paraId="393890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770513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城市更新老旧小区改造</w:t>
            </w:r>
          </w:p>
        </w:tc>
        <w:tc>
          <w:tcPr>
            <w:tcW w:w="1587" w:type="dxa"/>
            <w:shd w:val="clear" w:color="auto" w:fill="auto"/>
            <w:tcMar>
              <w:top w:w="15" w:type="dxa"/>
              <w:left w:w="15" w:type="dxa"/>
              <w:right w:w="15" w:type="dxa"/>
            </w:tcMar>
            <w:vAlign w:val="center"/>
          </w:tcPr>
          <w:p w14:paraId="261C9F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606560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1.制定老旧小区、棚户区及城市更新项目方案；</w:t>
            </w:r>
          </w:p>
          <w:p w14:paraId="7FE887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2.负责宣传老旧小区、棚户区及城市更新项目政策；</w:t>
            </w:r>
          </w:p>
          <w:p w14:paraId="551A38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3.负责包装项目争取资金；</w:t>
            </w:r>
          </w:p>
          <w:p w14:paraId="51D043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4.负责组织项目实施；</w:t>
            </w:r>
          </w:p>
          <w:p w14:paraId="4C8083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5.配合项目实施中的信访稳定和群众矛盾纠纷调解工作。</w:t>
            </w:r>
          </w:p>
        </w:tc>
        <w:tc>
          <w:tcPr>
            <w:tcW w:w="4535" w:type="dxa"/>
            <w:shd w:val="clear" w:color="auto" w:fill="auto"/>
            <w:tcMar>
              <w:top w:w="15" w:type="dxa"/>
              <w:left w:w="15" w:type="dxa"/>
              <w:right w:w="15" w:type="dxa"/>
            </w:tcMar>
            <w:vAlign w:val="center"/>
          </w:tcPr>
          <w:p w14:paraId="7D491B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1.配合开展老旧小区、棚户区及城市更新项目政策宣传；</w:t>
            </w:r>
          </w:p>
          <w:p w14:paraId="23FF56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2.负责老旧小区改造、棚户区改造以及城市更新项目前期业主改造意愿征集、情况统计、公示和上报；</w:t>
            </w:r>
          </w:p>
          <w:p w14:paraId="422C81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3.配合项目方案审查、专项维修资金归集及使用等工作；</w:t>
            </w:r>
          </w:p>
          <w:p w14:paraId="5685F9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4.负责调解老旧小区、棚户区、城市更新改造中的矛盾纠纷。</w:t>
            </w:r>
          </w:p>
        </w:tc>
      </w:tr>
      <w:tr w14:paraId="3B7C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82" w:hRule="atLeast"/>
          <w:jc w:val="center"/>
        </w:trPr>
        <w:tc>
          <w:tcPr>
            <w:tcW w:w="680" w:type="dxa"/>
            <w:shd w:val="clear" w:color="auto" w:fill="auto"/>
            <w:tcMar>
              <w:top w:w="15" w:type="dxa"/>
              <w:left w:w="15" w:type="dxa"/>
              <w:right w:w="15" w:type="dxa"/>
            </w:tcMar>
            <w:vAlign w:val="center"/>
          </w:tcPr>
          <w:p w14:paraId="284503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04A4F8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传统村落保护管理</w:t>
            </w:r>
          </w:p>
        </w:tc>
        <w:tc>
          <w:tcPr>
            <w:tcW w:w="1587" w:type="dxa"/>
            <w:shd w:val="clear" w:color="auto" w:fill="auto"/>
            <w:tcMar>
              <w:top w:w="15" w:type="dxa"/>
              <w:left w:w="15" w:type="dxa"/>
              <w:right w:w="15" w:type="dxa"/>
            </w:tcMar>
            <w:vAlign w:val="center"/>
          </w:tcPr>
          <w:p w14:paraId="52B1CD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701418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1.指导传统村落保护与利用，编制传统村落保护与利用规划；</w:t>
            </w:r>
          </w:p>
          <w:p w14:paraId="17DCA2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2.加强对传统村落保护与利用工作的监督检查，定期组织有关部门和专家对传统村落的保护与利用情况进行检查与评估，发现问题及时督促乡镇整改。</w:t>
            </w:r>
          </w:p>
        </w:tc>
        <w:tc>
          <w:tcPr>
            <w:tcW w:w="4535" w:type="dxa"/>
            <w:shd w:val="clear" w:color="auto" w:fill="auto"/>
            <w:tcMar>
              <w:top w:w="15" w:type="dxa"/>
              <w:left w:w="15" w:type="dxa"/>
              <w:right w:w="15" w:type="dxa"/>
            </w:tcMar>
            <w:vAlign w:val="center"/>
          </w:tcPr>
          <w:p w14:paraId="44D175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1.负责传统村落的材料收集整理和申报认定；</w:t>
            </w:r>
          </w:p>
          <w:p w14:paraId="474CDB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2.负责制定传统村落保护与利用实施方案，并组织实施；</w:t>
            </w:r>
          </w:p>
          <w:p w14:paraId="5FF917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3.结合日常工作开展巡查，依法制止违反传统村落保护与利用规划的行为，及时处置传统建筑、不可移动文物损毁等隐患，并向有关主管部门报告；</w:t>
            </w:r>
          </w:p>
          <w:p w14:paraId="6A4544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4.负责开展传统村落的管理、维护、风貌整治，指导、督促村（居）民委员会开展传统村落保护等工作。</w:t>
            </w:r>
          </w:p>
        </w:tc>
      </w:tr>
      <w:tr w14:paraId="066E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7" w:hRule="atLeast"/>
          <w:jc w:val="center"/>
        </w:trPr>
        <w:tc>
          <w:tcPr>
            <w:tcW w:w="14285" w:type="dxa"/>
            <w:gridSpan w:val="5"/>
            <w:shd w:val="clear" w:color="auto" w:fill="auto"/>
            <w:tcMar>
              <w:top w:w="15" w:type="dxa"/>
              <w:left w:w="15" w:type="dxa"/>
              <w:right w:w="15" w:type="dxa"/>
            </w:tcMar>
            <w:vAlign w:val="center"/>
          </w:tcPr>
          <w:p w14:paraId="250282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kern w:val="0"/>
                <w:sz w:val="24"/>
                <w:szCs w:val="22"/>
                <w:u w:val="none"/>
                <w:lang w:val="en-US" w:eastAsia="zh-CN" w:bidi="ar"/>
              </w:rPr>
              <w:t>十二、交通运输（3项）</w:t>
            </w:r>
          </w:p>
        </w:tc>
      </w:tr>
      <w:tr w14:paraId="6878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10" w:hRule="atLeast"/>
          <w:jc w:val="center"/>
        </w:trPr>
        <w:tc>
          <w:tcPr>
            <w:tcW w:w="680" w:type="dxa"/>
            <w:shd w:val="clear" w:color="auto" w:fill="auto"/>
            <w:tcMar>
              <w:top w:w="15" w:type="dxa"/>
              <w:left w:w="15" w:type="dxa"/>
              <w:right w:w="15" w:type="dxa"/>
            </w:tcMar>
            <w:vAlign w:val="center"/>
          </w:tcPr>
          <w:p w14:paraId="0993A6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24E660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铁路、高速公路沿线外部环境安全稳定</w:t>
            </w:r>
          </w:p>
        </w:tc>
        <w:tc>
          <w:tcPr>
            <w:tcW w:w="1587" w:type="dxa"/>
            <w:shd w:val="clear" w:color="auto" w:fill="auto"/>
            <w:tcMar>
              <w:top w:w="15" w:type="dxa"/>
              <w:left w:w="15" w:type="dxa"/>
              <w:right w:w="15" w:type="dxa"/>
            </w:tcMar>
            <w:vAlign w:val="center"/>
          </w:tcPr>
          <w:p w14:paraId="6FF5B2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5C4D35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12546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1ADA1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0A616A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5032D8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1.将维护铁路、高速公路护路联防安全稳定工作纳入落实维护社会稳定责任制和平安建设考核内容；</w:t>
            </w:r>
          </w:p>
          <w:p w14:paraId="5CB752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2.督促指导铁路、高速公路护路联防安全稳定工作各项措施落实。</w:t>
            </w:r>
          </w:p>
          <w:p w14:paraId="7E8296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3A106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1.统筹协调铁路、高速公路沿线安全环境治理工作，组织开展隐患排查，协调解决隐患治理中的堵点、难点和重大问题；</w:t>
            </w:r>
          </w:p>
          <w:p w14:paraId="29F392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2.落实铁路、高速公路沿线安全环境治理“双段长”制工作、安全联席会议制度，督促乡镇（街道）落实铁路、高速公路护路联防工作职责。</w:t>
            </w:r>
          </w:p>
          <w:p w14:paraId="625E30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DE891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1.加强护路联防队伍管理，开展业务知识培训；</w:t>
            </w:r>
          </w:p>
          <w:p w14:paraId="595F09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2.对护路队员进行测评和考核。</w:t>
            </w:r>
          </w:p>
          <w:p w14:paraId="6138EC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28FA4E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1.开展安全宣传，指导护路队员开展日常巡护；</w:t>
            </w:r>
          </w:p>
          <w:p w14:paraId="5857AD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2.配合对沿线隔离防护网设置及安全隐患开展排查，发现问题及时上报；</w:t>
            </w:r>
          </w:p>
          <w:p w14:paraId="7CE553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3.配合对沿线标识标牌的保护进行宣传、检查、上报；</w:t>
            </w:r>
          </w:p>
          <w:p w14:paraId="67E616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4.发生安全突发事件时，负责组织群众疏散、维护现场秩序等工作。</w:t>
            </w:r>
          </w:p>
        </w:tc>
      </w:tr>
      <w:tr w14:paraId="5710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35" w:hRule="atLeast"/>
          <w:jc w:val="center"/>
        </w:trPr>
        <w:tc>
          <w:tcPr>
            <w:tcW w:w="680" w:type="dxa"/>
            <w:shd w:val="clear" w:color="auto" w:fill="auto"/>
            <w:tcMar>
              <w:top w:w="15" w:type="dxa"/>
              <w:left w:w="15" w:type="dxa"/>
              <w:right w:w="15" w:type="dxa"/>
            </w:tcMar>
            <w:vAlign w:val="center"/>
          </w:tcPr>
          <w:p w14:paraId="60F8E3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shd w:val="clear" w:color="auto" w:fill="auto"/>
            <w:tcMar>
              <w:top w:w="15" w:type="dxa"/>
              <w:left w:w="15" w:type="dxa"/>
              <w:right w:w="15" w:type="dxa"/>
            </w:tcMar>
            <w:vAlign w:val="center"/>
          </w:tcPr>
          <w:p w14:paraId="60EEB3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道路交通安全</w:t>
            </w:r>
          </w:p>
        </w:tc>
        <w:tc>
          <w:tcPr>
            <w:tcW w:w="1587" w:type="dxa"/>
            <w:shd w:val="clear" w:color="auto" w:fill="auto"/>
            <w:tcMar>
              <w:top w:w="15" w:type="dxa"/>
              <w:left w:w="15" w:type="dxa"/>
              <w:right w:w="15" w:type="dxa"/>
            </w:tcMar>
            <w:vAlign w:val="center"/>
          </w:tcPr>
          <w:p w14:paraId="74DCD9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6DB91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F527B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1099DF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45788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1.牵头道路交通安全工作，开展道路交通安全法律法规宣传；</w:t>
            </w:r>
          </w:p>
          <w:p w14:paraId="25A3A2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2.建立日常巡查机制，开展定期巡查，受理投诉举报并及时查证；</w:t>
            </w:r>
          </w:p>
          <w:p w14:paraId="6B5CD4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3.统筹开展道路交通安全隐患治理、综合治理督导及责任追究，依法查处道路交通违法行为；</w:t>
            </w:r>
          </w:p>
          <w:p w14:paraId="1FBC78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4.协同有关部门按照各自职责开展道路交通安全工作。</w:t>
            </w:r>
          </w:p>
          <w:p w14:paraId="5EE2A7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9035D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1.开展公路管理等相关法律法规宣传，督促指导管理养护单位完善维护交通安全设施，开展道路隐患排查和治理；</w:t>
            </w:r>
          </w:p>
          <w:p w14:paraId="28069B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2.开展营运车辆管理，督促落实客货运源头监管等相关责任；</w:t>
            </w:r>
          </w:p>
          <w:p w14:paraId="3F55BB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3.协调有关单位和乡镇（街道）在应急状态下实行联合行动。</w:t>
            </w:r>
          </w:p>
          <w:p w14:paraId="224CA0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E2F23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负责拖拉机、联合收割机等上路农用机械的监督管理。</w:t>
            </w:r>
          </w:p>
        </w:tc>
        <w:tc>
          <w:tcPr>
            <w:tcW w:w="4535" w:type="dxa"/>
            <w:shd w:val="clear" w:color="auto" w:fill="auto"/>
            <w:tcMar>
              <w:top w:w="15" w:type="dxa"/>
              <w:left w:w="15" w:type="dxa"/>
              <w:right w:w="15" w:type="dxa"/>
            </w:tcMar>
            <w:vAlign w:val="center"/>
          </w:tcPr>
          <w:p w14:paraId="1DD3B2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1.配合开展宣传教育警示工作；</w:t>
            </w:r>
          </w:p>
          <w:p w14:paraId="2E1317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2.开展村组道路交通安全隐患排查与治理，对重大隐患及时上报；</w:t>
            </w:r>
          </w:p>
          <w:p w14:paraId="445432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3.配合开展交通违法行为专项整治；</w:t>
            </w:r>
          </w:p>
          <w:p w14:paraId="751021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4.对国省干道、乡道、村道进行隐患排查并上报，在乡道、村道的出入口规范设置必要的限高、限宽设施。</w:t>
            </w:r>
          </w:p>
        </w:tc>
      </w:tr>
      <w:tr w14:paraId="34B8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26" w:hRule="atLeast"/>
          <w:jc w:val="center"/>
        </w:trPr>
        <w:tc>
          <w:tcPr>
            <w:tcW w:w="680" w:type="dxa"/>
            <w:shd w:val="clear" w:color="auto" w:fill="auto"/>
            <w:tcMar>
              <w:top w:w="15" w:type="dxa"/>
              <w:left w:w="15" w:type="dxa"/>
              <w:right w:w="15" w:type="dxa"/>
            </w:tcMar>
            <w:vAlign w:val="center"/>
          </w:tcPr>
          <w:p w14:paraId="5BE14D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shd w:val="clear" w:color="auto" w:fill="auto"/>
            <w:tcMar>
              <w:top w:w="15" w:type="dxa"/>
              <w:left w:w="15" w:type="dxa"/>
              <w:right w:w="15" w:type="dxa"/>
            </w:tcMar>
            <w:vAlign w:val="center"/>
          </w:tcPr>
          <w:p w14:paraId="7132AF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水上交通安全管理</w:t>
            </w:r>
          </w:p>
        </w:tc>
        <w:tc>
          <w:tcPr>
            <w:tcW w:w="1587" w:type="dxa"/>
            <w:shd w:val="clear" w:color="auto" w:fill="auto"/>
            <w:tcMar>
              <w:top w:w="15" w:type="dxa"/>
              <w:left w:w="15" w:type="dxa"/>
              <w:right w:w="15" w:type="dxa"/>
            </w:tcMar>
            <w:vAlign w:val="center"/>
          </w:tcPr>
          <w:p w14:paraId="7F2C4C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320D0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A510F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5DDF5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170FE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tc>
        <w:tc>
          <w:tcPr>
            <w:tcW w:w="6236" w:type="dxa"/>
            <w:shd w:val="clear" w:color="auto" w:fill="auto"/>
            <w:tcMar>
              <w:top w:w="15" w:type="dxa"/>
              <w:left w:w="15" w:type="dxa"/>
              <w:right w:w="15" w:type="dxa"/>
            </w:tcMar>
            <w:vAlign w:val="center"/>
          </w:tcPr>
          <w:p w14:paraId="438EEF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8E9FC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1.负责宣传、实施水上交通安全管理相关法律法规和规章制度；</w:t>
            </w:r>
          </w:p>
          <w:p w14:paraId="4E685E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2.负责建立健全水上交通安全目标管理制度、安全责任制度和安全责任追究制度并组织实施；</w:t>
            </w:r>
          </w:p>
          <w:p w14:paraId="14C9AF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3.组织指导水上交通安全隐患的排查及督促整治工作；</w:t>
            </w:r>
          </w:p>
          <w:p w14:paraId="78E9A8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4.负责职责范围内通航水域的水上交通安全监督管理工作；</w:t>
            </w:r>
          </w:p>
          <w:p w14:paraId="4D84ED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5.负责管理和保护航道、港口及其设施，依法制止、处理各种侵占、破坏航道、港口及其设施的行为。</w:t>
            </w:r>
          </w:p>
          <w:p w14:paraId="761FF7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9CFF8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1.负责渔业船舶、船员的安全管理和监督；</w:t>
            </w:r>
          </w:p>
          <w:p w14:paraId="5BBE6C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2.负责渔业船舶水上安全事故的调查处理和统计上报及善后处理。</w:t>
            </w:r>
          </w:p>
          <w:p w14:paraId="05FACB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县文体旅游局、县市场监管局、县体育发展服务中心：</w:t>
            </w:r>
          </w:p>
          <w:p w14:paraId="3CC341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按照职责分工负责水上游乐项目的安全监管。</w:t>
            </w:r>
          </w:p>
        </w:tc>
        <w:tc>
          <w:tcPr>
            <w:tcW w:w="4535" w:type="dxa"/>
            <w:shd w:val="clear" w:color="auto" w:fill="auto"/>
            <w:tcMar>
              <w:top w:w="15" w:type="dxa"/>
              <w:left w:w="15" w:type="dxa"/>
              <w:right w:w="15" w:type="dxa"/>
            </w:tcMar>
            <w:vAlign w:val="center"/>
          </w:tcPr>
          <w:p w14:paraId="5EEFB9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配合开展安全宣传、安全检查工作，组织协调船舶所有人、经营人、船员以及有关单位、个人的安全隐患整改。</w:t>
            </w:r>
          </w:p>
        </w:tc>
      </w:tr>
      <w:tr w14:paraId="2FC5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3F7E2AD8">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十三、商贸流通（3项）</w:t>
            </w:r>
          </w:p>
        </w:tc>
      </w:tr>
      <w:tr w14:paraId="5774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39" w:hRule="atLeast"/>
          <w:jc w:val="center"/>
        </w:trPr>
        <w:tc>
          <w:tcPr>
            <w:tcW w:w="680" w:type="dxa"/>
            <w:shd w:val="clear" w:color="auto" w:fill="auto"/>
            <w:tcMar>
              <w:top w:w="15" w:type="dxa"/>
              <w:left w:w="15" w:type="dxa"/>
              <w:right w:w="15" w:type="dxa"/>
            </w:tcMar>
            <w:vAlign w:val="center"/>
          </w:tcPr>
          <w:p w14:paraId="34298F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shd w:val="clear" w:color="auto" w:fill="auto"/>
            <w:tcMar>
              <w:top w:w="15" w:type="dxa"/>
              <w:left w:w="15" w:type="dxa"/>
              <w:right w:w="15" w:type="dxa"/>
            </w:tcMar>
            <w:vAlign w:val="center"/>
          </w:tcPr>
          <w:p w14:paraId="23D063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粮食流通及应急保障</w:t>
            </w:r>
          </w:p>
        </w:tc>
        <w:tc>
          <w:tcPr>
            <w:tcW w:w="1587" w:type="dxa"/>
            <w:shd w:val="clear" w:color="auto" w:fill="auto"/>
            <w:tcMar>
              <w:top w:w="15" w:type="dxa"/>
              <w:left w:w="15" w:type="dxa"/>
              <w:right w:w="15" w:type="dxa"/>
            </w:tcMar>
            <w:vAlign w:val="center"/>
          </w:tcPr>
          <w:p w14:paraId="56267A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07803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shd w:val="clear" w:color="auto" w:fill="auto"/>
            <w:tcMar>
              <w:top w:w="15" w:type="dxa"/>
              <w:left w:w="15" w:type="dxa"/>
              <w:right w:w="15" w:type="dxa"/>
            </w:tcMar>
            <w:vAlign w:val="center"/>
          </w:tcPr>
          <w:p w14:paraId="30BC3A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9D0EA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1.强化粮食储备，建立应急保供体系，加强对粮食流通和库存的检查；</w:t>
            </w:r>
          </w:p>
          <w:p w14:paraId="039926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2.负责粮食收购管理和服务，规范粮食收购活动；</w:t>
            </w:r>
          </w:p>
          <w:p w14:paraId="7A6154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3.负责对粮食经营者从事粮食收购、储存、运输活动和政策性粮食的购销活动，以及执行国家粮食流通统计制度的情况进行监督检查；</w:t>
            </w:r>
          </w:p>
          <w:p w14:paraId="18D410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4.组织建立管理乡镇（街道）粮食应急供应网点；</w:t>
            </w:r>
          </w:p>
          <w:p w14:paraId="55A5C8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5.建立粮食经营者信用档案，记录日常监督检查结果、违法行为查处情况，并依法向社会公示；</w:t>
            </w:r>
          </w:p>
          <w:p w14:paraId="340285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6.开展应急演练和培训。</w:t>
            </w:r>
          </w:p>
          <w:p w14:paraId="46EA02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D478C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依照有关法律法规的规定，对粮食经营活动中的扰乱市场秩序行为、违法交易行为以及价格违法行为进行监督检查。</w:t>
            </w:r>
          </w:p>
        </w:tc>
        <w:tc>
          <w:tcPr>
            <w:tcW w:w="4535" w:type="dxa"/>
            <w:shd w:val="clear" w:color="auto" w:fill="auto"/>
            <w:tcMar>
              <w:top w:w="15" w:type="dxa"/>
              <w:left w:w="15" w:type="dxa"/>
              <w:right w:w="15" w:type="dxa"/>
            </w:tcMar>
            <w:vAlign w:val="center"/>
          </w:tcPr>
          <w:p w14:paraId="642D7D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1.配合管理粮食应急供应网点；</w:t>
            </w:r>
          </w:p>
          <w:p w14:paraId="786AEB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2.按要求报送变动信息，负责应急状态下粮食行情监测、粮食加工、调运的组织协调工作。</w:t>
            </w:r>
          </w:p>
        </w:tc>
      </w:tr>
      <w:tr w14:paraId="7552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00" w:hRule="atLeast"/>
          <w:jc w:val="center"/>
        </w:trPr>
        <w:tc>
          <w:tcPr>
            <w:tcW w:w="680" w:type="dxa"/>
            <w:shd w:val="clear" w:color="auto" w:fill="auto"/>
            <w:tcMar>
              <w:top w:w="15" w:type="dxa"/>
              <w:left w:w="15" w:type="dxa"/>
              <w:right w:w="15" w:type="dxa"/>
            </w:tcMar>
            <w:vAlign w:val="center"/>
          </w:tcPr>
          <w:p w14:paraId="05EE7F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66</w:t>
            </w:r>
          </w:p>
        </w:tc>
        <w:tc>
          <w:tcPr>
            <w:tcW w:w="1247" w:type="dxa"/>
            <w:shd w:val="clear" w:color="auto" w:fill="auto"/>
            <w:tcMar>
              <w:top w:w="15" w:type="dxa"/>
              <w:left w:w="15" w:type="dxa"/>
              <w:right w:w="15" w:type="dxa"/>
            </w:tcMar>
            <w:vAlign w:val="center"/>
          </w:tcPr>
          <w:p w14:paraId="50D0C6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外资外贸企业帮办服务</w:t>
            </w:r>
          </w:p>
        </w:tc>
        <w:tc>
          <w:tcPr>
            <w:tcW w:w="1587" w:type="dxa"/>
            <w:shd w:val="clear" w:color="auto" w:fill="auto"/>
            <w:tcMar>
              <w:top w:w="15" w:type="dxa"/>
              <w:left w:w="15" w:type="dxa"/>
              <w:right w:w="15" w:type="dxa"/>
            </w:tcMar>
            <w:vAlign w:val="center"/>
          </w:tcPr>
          <w:p w14:paraId="653597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998F8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tc>
        <w:tc>
          <w:tcPr>
            <w:tcW w:w="6236" w:type="dxa"/>
            <w:shd w:val="clear" w:color="auto" w:fill="auto"/>
            <w:tcMar>
              <w:top w:w="15" w:type="dxa"/>
              <w:left w:w="15" w:type="dxa"/>
              <w:right w:w="15" w:type="dxa"/>
            </w:tcMar>
            <w:vAlign w:val="center"/>
          </w:tcPr>
          <w:p w14:paraId="2484A9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CEF47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1.落实国内外贸易相关法律法规，以及国家和地方有关扩大开放、实施西部大开发的方针政策；</w:t>
            </w:r>
          </w:p>
          <w:p w14:paraId="10C8DD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2.指导对外贸易行业严格执行相关管理办法。组织实施进出口总量计划，指导开展各类贸易促进活动，推进外贸促进体系建设；</w:t>
            </w:r>
          </w:p>
          <w:p w14:paraId="1537DF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3.组织企业参加国内外各类展会活动。</w:t>
            </w:r>
          </w:p>
          <w:p w14:paraId="5B56D1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p w14:paraId="225296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1.落实外商投资相关的法律法规和方针政策，负责经济合作、招商引资、投资促进工作的统筹谋划、协调推进与高效服务；</w:t>
            </w:r>
          </w:p>
          <w:p w14:paraId="030E3F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2.协调处理外来投资企业投诉处理工作。</w:t>
            </w:r>
          </w:p>
        </w:tc>
        <w:tc>
          <w:tcPr>
            <w:tcW w:w="4535" w:type="dxa"/>
            <w:shd w:val="clear" w:color="auto" w:fill="auto"/>
            <w:tcMar>
              <w:top w:w="15" w:type="dxa"/>
              <w:left w:w="15" w:type="dxa"/>
              <w:right w:w="15" w:type="dxa"/>
            </w:tcMar>
            <w:vAlign w:val="center"/>
          </w:tcPr>
          <w:p w14:paraId="5BF048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1.组织外贸企业参加展会；</w:t>
            </w:r>
          </w:p>
          <w:p w14:paraId="0EB2B8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2.配合开展政策宣传，组织相关企业申报开放型经济发展专项资金，受理、初审和转报相关材料。</w:t>
            </w:r>
          </w:p>
        </w:tc>
      </w:tr>
      <w:tr w14:paraId="439A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86" w:hRule="atLeast"/>
          <w:jc w:val="center"/>
        </w:trPr>
        <w:tc>
          <w:tcPr>
            <w:tcW w:w="680" w:type="dxa"/>
            <w:shd w:val="clear" w:color="auto" w:fill="auto"/>
            <w:tcMar>
              <w:top w:w="15" w:type="dxa"/>
              <w:left w:w="15" w:type="dxa"/>
              <w:right w:w="15" w:type="dxa"/>
            </w:tcMar>
            <w:vAlign w:val="center"/>
          </w:tcPr>
          <w:p w14:paraId="44F02A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67</w:t>
            </w:r>
          </w:p>
        </w:tc>
        <w:tc>
          <w:tcPr>
            <w:tcW w:w="1247" w:type="dxa"/>
            <w:shd w:val="clear" w:color="auto" w:fill="auto"/>
            <w:tcMar>
              <w:top w:w="15" w:type="dxa"/>
              <w:left w:w="15" w:type="dxa"/>
              <w:right w:w="15" w:type="dxa"/>
            </w:tcMar>
            <w:vAlign w:val="center"/>
          </w:tcPr>
          <w:p w14:paraId="4A78A3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乡村寄递物流体系建设</w:t>
            </w:r>
          </w:p>
        </w:tc>
        <w:tc>
          <w:tcPr>
            <w:tcW w:w="1587" w:type="dxa"/>
            <w:shd w:val="clear" w:color="auto" w:fill="auto"/>
            <w:tcMar>
              <w:top w:w="15" w:type="dxa"/>
              <w:left w:w="15" w:type="dxa"/>
              <w:right w:w="15" w:type="dxa"/>
            </w:tcMar>
            <w:vAlign w:val="center"/>
          </w:tcPr>
          <w:p w14:paraId="12C7A2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07AF7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D9A83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DFA45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AABB3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0F5277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78A5B5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17B88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承担物流配送、物流产业发展、物流行业管理等职责。</w:t>
            </w:r>
          </w:p>
          <w:p w14:paraId="047878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D35C8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1.承担物流通道建设、多式联运等职责，协助开展邮政管理工作；</w:t>
            </w:r>
          </w:p>
          <w:p w14:paraId="49AF69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2.负责物流运输车辆合法性、合规性监管。</w:t>
            </w:r>
          </w:p>
          <w:p w14:paraId="6C129D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89996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1.依法规范快递服务车辆的管理和使用；</w:t>
            </w:r>
          </w:p>
          <w:p w14:paraId="2CF9AC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2.指导快递服务企业购买符合国家行业标准的电动三轮车，办理上户手续，统一编号，加强标识管理。</w:t>
            </w:r>
          </w:p>
          <w:p w14:paraId="4183B8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7D932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负责物流寄递企业营业执照办理。</w:t>
            </w:r>
          </w:p>
          <w:p w14:paraId="43B3B1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6A2C81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利用基层供销网点建设电商服务站。</w:t>
            </w:r>
          </w:p>
          <w:p w14:paraId="64D2B1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333041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1.宣传邮政管理、物流寄递领域法律法规；</w:t>
            </w:r>
          </w:p>
          <w:p w14:paraId="5BFBE0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2.配合开展寄递行业日常巡查；</w:t>
            </w:r>
          </w:p>
          <w:p w14:paraId="544ACA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3.开展接转场所、村级寄递物流综合服务站建设。</w:t>
            </w:r>
          </w:p>
        </w:tc>
      </w:tr>
      <w:tr w14:paraId="4C3B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07AD9E2B">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十四、文化和旅游（4项）</w:t>
            </w:r>
          </w:p>
        </w:tc>
      </w:tr>
      <w:tr w14:paraId="3BE8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51" w:hRule="atLeast"/>
          <w:jc w:val="center"/>
        </w:trPr>
        <w:tc>
          <w:tcPr>
            <w:tcW w:w="680" w:type="dxa"/>
            <w:shd w:val="clear" w:color="auto" w:fill="auto"/>
            <w:tcMar>
              <w:top w:w="15" w:type="dxa"/>
              <w:left w:w="15" w:type="dxa"/>
              <w:right w:w="15" w:type="dxa"/>
            </w:tcMar>
            <w:vAlign w:val="center"/>
          </w:tcPr>
          <w:p w14:paraId="55D627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68</w:t>
            </w:r>
          </w:p>
        </w:tc>
        <w:tc>
          <w:tcPr>
            <w:tcW w:w="1247" w:type="dxa"/>
            <w:shd w:val="clear" w:color="auto" w:fill="auto"/>
            <w:tcMar>
              <w:top w:w="15" w:type="dxa"/>
              <w:left w:w="15" w:type="dxa"/>
              <w:right w:w="15" w:type="dxa"/>
            </w:tcMar>
            <w:vAlign w:val="center"/>
          </w:tcPr>
          <w:p w14:paraId="09C6A1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文化旅游和出版市场行政检查</w:t>
            </w:r>
          </w:p>
        </w:tc>
        <w:tc>
          <w:tcPr>
            <w:tcW w:w="1587" w:type="dxa"/>
            <w:shd w:val="clear" w:color="auto" w:fill="auto"/>
            <w:tcMar>
              <w:top w:w="15" w:type="dxa"/>
              <w:left w:w="15" w:type="dxa"/>
              <w:right w:w="15" w:type="dxa"/>
            </w:tcMar>
            <w:vAlign w:val="center"/>
          </w:tcPr>
          <w:p w14:paraId="087A3F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479666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tc>
        <w:tc>
          <w:tcPr>
            <w:tcW w:w="6236" w:type="dxa"/>
            <w:shd w:val="clear" w:color="auto" w:fill="auto"/>
            <w:tcMar>
              <w:top w:w="15" w:type="dxa"/>
              <w:left w:w="15" w:type="dxa"/>
              <w:right w:w="15" w:type="dxa"/>
            </w:tcMar>
            <w:vAlign w:val="center"/>
          </w:tcPr>
          <w:p w14:paraId="2693EC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16E15D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负责扫黄打非、软件正版化和版权统筹指导工作。</w:t>
            </w:r>
          </w:p>
          <w:p w14:paraId="76B42F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E30BE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统筹文化市场综合执法，按权限查处文化、体育、文物、出版、广播电视、电影、旅游市场领域的违法行为。</w:t>
            </w:r>
          </w:p>
        </w:tc>
        <w:tc>
          <w:tcPr>
            <w:tcW w:w="4535" w:type="dxa"/>
            <w:shd w:val="clear" w:color="auto" w:fill="auto"/>
            <w:tcMar>
              <w:top w:w="15" w:type="dxa"/>
              <w:left w:w="15" w:type="dxa"/>
              <w:right w:w="15" w:type="dxa"/>
            </w:tcMar>
            <w:vAlign w:val="center"/>
          </w:tcPr>
          <w:p w14:paraId="06276F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1.开展文化市场宣传和教育；</w:t>
            </w:r>
          </w:p>
          <w:p w14:paraId="63BD66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2.发现文旅、出版物市场违法经营行为及时制止，并上报相关主管部门；</w:t>
            </w:r>
          </w:p>
          <w:p w14:paraId="3BD3E9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3.配合执法部门对文化市场违法行为进行查处。</w:t>
            </w:r>
          </w:p>
        </w:tc>
      </w:tr>
      <w:tr w14:paraId="7922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38" w:hRule="atLeast"/>
          <w:jc w:val="center"/>
        </w:trPr>
        <w:tc>
          <w:tcPr>
            <w:tcW w:w="680" w:type="dxa"/>
            <w:shd w:val="clear" w:color="auto" w:fill="auto"/>
            <w:tcMar>
              <w:top w:w="15" w:type="dxa"/>
              <w:left w:w="15" w:type="dxa"/>
              <w:right w:w="15" w:type="dxa"/>
            </w:tcMar>
            <w:vAlign w:val="center"/>
          </w:tcPr>
          <w:p w14:paraId="5B86F8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69</w:t>
            </w:r>
          </w:p>
        </w:tc>
        <w:tc>
          <w:tcPr>
            <w:tcW w:w="1247" w:type="dxa"/>
            <w:shd w:val="clear" w:color="auto" w:fill="auto"/>
            <w:tcMar>
              <w:top w:w="15" w:type="dxa"/>
              <w:left w:w="15" w:type="dxa"/>
              <w:right w:w="15" w:type="dxa"/>
            </w:tcMar>
            <w:vAlign w:val="center"/>
          </w:tcPr>
          <w:p w14:paraId="621EB1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文物保护</w:t>
            </w:r>
          </w:p>
        </w:tc>
        <w:tc>
          <w:tcPr>
            <w:tcW w:w="1587" w:type="dxa"/>
            <w:shd w:val="clear" w:color="auto" w:fill="auto"/>
            <w:tcMar>
              <w:top w:w="15" w:type="dxa"/>
              <w:left w:w="15" w:type="dxa"/>
              <w:right w:w="15" w:type="dxa"/>
            </w:tcMar>
            <w:vAlign w:val="center"/>
          </w:tcPr>
          <w:p w14:paraId="2AC3BB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09AA60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90F2E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355C0A64">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78438E24">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1.组织实施文物普查和专项调查，全面掌握文物资源及保护情况，组织编制不可移动文物的保护规划，未定级不可移动文物登记公布；</w:t>
            </w:r>
          </w:p>
          <w:p w14:paraId="4D28C430">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2.加强国有文物资源资产动态管理；</w:t>
            </w:r>
          </w:p>
          <w:p w14:paraId="2E941070">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3.公开投诉举报方式，及时受理处理投诉举报；</w:t>
            </w:r>
          </w:p>
          <w:p w14:paraId="7ADD8624">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p>
          <w:p w14:paraId="47ACC999">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5.建立馆藏文物档案；</w:t>
            </w:r>
          </w:p>
          <w:p w14:paraId="5AF2C4D6">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6.负责对未定级不可移动文物，作出标志说明，建立记录档案，明确管理责任人；</w:t>
            </w:r>
          </w:p>
          <w:p w14:paraId="2780B0D7">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7.负责县级文物保护单位、未定级不可移动文物原址保护措施、修缮的审批；</w:t>
            </w:r>
          </w:p>
          <w:p w14:paraId="4BC2A54F">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8.履行文物安全监督和行政执法督查职责；</w:t>
            </w:r>
          </w:p>
          <w:p w14:paraId="76B509F3">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9.负责牵头不可移动文物保护专项资金的申报审核、争取和分配、管理、使用。</w:t>
            </w:r>
          </w:p>
          <w:p w14:paraId="7E65079C">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1DECEEF">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1.对违反文物保护相关的治安管理处罚；</w:t>
            </w:r>
          </w:p>
          <w:p w14:paraId="62DD83E4">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2.保护发现文物的现场；</w:t>
            </w:r>
          </w:p>
          <w:p w14:paraId="0A2D0853">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3.调查馆藏文物丢失案件，依法打击处理文物被盗抢、盗掘、倒卖等各类违法犯罪活动；</w:t>
            </w:r>
          </w:p>
          <w:p w14:paraId="46A7727D">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4.协同对发现文物隐匿不报或者拒不上交、未按照规定移交拣选文物行为进行处罚；</w:t>
            </w:r>
          </w:p>
          <w:p w14:paraId="3A8B4419">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5.保管、移交涉案文物。</w:t>
            </w:r>
          </w:p>
          <w:p w14:paraId="3E65C5AB">
            <w:pPr>
              <w:keepNext w:val="0"/>
              <w:keepLines w:val="0"/>
              <w:pageBreakBefore w:val="0"/>
              <w:widowControl w:val="0"/>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4CA9A5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1.负责本行政区域内的文物保护工作；</w:t>
            </w:r>
          </w:p>
          <w:p w14:paraId="1FC6DF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2.定期开展辖区内不可移动文物日常安全巡查工作，发生文物盗掘、破坏、走私等案件或安全事故后，立即向县文体旅游局和公安机关报案；</w:t>
            </w:r>
          </w:p>
          <w:p w14:paraId="0174D0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3.在文物保护单位保护范围和建设控制地带内进行工程建设或爆破、挖掘等作业前，督促建设单位及时向县文体旅游局报批。</w:t>
            </w:r>
          </w:p>
        </w:tc>
      </w:tr>
      <w:tr w14:paraId="70F8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42" w:hRule="atLeast"/>
          <w:jc w:val="center"/>
        </w:trPr>
        <w:tc>
          <w:tcPr>
            <w:tcW w:w="680" w:type="dxa"/>
            <w:shd w:val="clear" w:color="auto" w:fill="auto"/>
            <w:tcMar>
              <w:top w:w="15" w:type="dxa"/>
              <w:left w:w="15" w:type="dxa"/>
              <w:right w:w="15" w:type="dxa"/>
            </w:tcMar>
            <w:vAlign w:val="center"/>
          </w:tcPr>
          <w:p w14:paraId="40BE27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684273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旅游行业安全监管</w:t>
            </w:r>
          </w:p>
        </w:tc>
        <w:tc>
          <w:tcPr>
            <w:tcW w:w="1587" w:type="dxa"/>
            <w:shd w:val="clear" w:color="auto" w:fill="auto"/>
            <w:tcMar>
              <w:top w:w="15" w:type="dxa"/>
              <w:left w:w="15" w:type="dxa"/>
              <w:right w:w="15" w:type="dxa"/>
            </w:tcMar>
            <w:vAlign w:val="center"/>
          </w:tcPr>
          <w:p w14:paraId="617880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D9E5A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4A0EB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19023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5939E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568D5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C075B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shd w:val="clear" w:color="auto" w:fill="auto"/>
            <w:tcMar>
              <w:top w:w="15" w:type="dxa"/>
              <w:left w:w="15" w:type="dxa"/>
              <w:right w:w="15" w:type="dxa"/>
            </w:tcMar>
            <w:vAlign w:val="center"/>
          </w:tcPr>
          <w:p w14:paraId="457CAA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BD0B8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1.监督旅游经营者主体安全责任落实情况，检查应急预案、设施设备安全；</w:t>
            </w:r>
          </w:p>
          <w:p w14:paraId="4A9019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2.组织开展旅游安全及应急知识的宣传普及活动；</w:t>
            </w:r>
          </w:p>
          <w:p w14:paraId="1DC0B7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3.处理旅游突发事件，发布旅游安全预警信息。</w:t>
            </w:r>
          </w:p>
          <w:p w14:paraId="4BDB66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E043C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1.调查重大旅游安全事故；</w:t>
            </w:r>
          </w:p>
          <w:p w14:paraId="2AB964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2.指导景区森林火灾等自然灾害的预防与防治。</w:t>
            </w:r>
          </w:p>
          <w:p w14:paraId="71D548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2F18F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负责检查景区、景点等旅游场所的消防安全，并督促整改。</w:t>
            </w:r>
          </w:p>
          <w:p w14:paraId="056831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245B3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负责指导、督促景区行业主管部门开展景区地质灾害防治工作。</w:t>
            </w:r>
          </w:p>
          <w:p w14:paraId="242E39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B3EE6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负责检查景区内部交通工具的运营资质及安全，并督促整改。</w:t>
            </w:r>
          </w:p>
          <w:p w14:paraId="2D5AE8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D98C8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负责监督景区落实大型节庆、演出活动的安全预案及人流管控。</w:t>
            </w:r>
          </w:p>
          <w:p w14:paraId="6A7A81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B20C6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1.负责检查景区大型游乐设施、索道、电梯等特种设备的安全，并督促整改；</w:t>
            </w:r>
          </w:p>
          <w:p w14:paraId="56294A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2.负责检查旅游餐饮场所的食品安全，并督促整改。</w:t>
            </w:r>
          </w:p>
        </w:tc>
        <w:tc>
          <w:tcPr>
            <w:tcW w:w="4535" w:type="dxa"/>
            <w:shd w:val="clear" w:color="auto" w:fill="auto"/>
            <w:tcMar>
              <w:top w:w="15" w:type="dxa"/>
              <w:left w:w="15" w:type="dxa"/>
              <w:right w:w="15" w:type="dxa"/>
            </w:tcMar>
            <w:vAlign w:val="center"/>
          </w:tcPr>
          <w:p w14:paraId="6249C2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1.结合日常工作对景区、景点进行安全检查，督促安装安全警示标识标牌；</w:t>
            </w:r>
          </w:p>
          <w:p w14:paraId="205C16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2.及时上报存在的安全隐患；</w:t>
            </w:r>
          </w:p>
          <w:p w14:paraId="2D2D8F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3.配合上级相关部门开展旅游行业安全监管工作，督促景区、企业整改安全隐患。</w:t>
            </w:r>
          </w:p>
        </w:tc>
      </w:tr>
      <w:tr w14:paraId="6424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51" w:hRule="atLeast"/>
          <w:jc w:val="center"/>
        </w:trPr>
        <w:tc>
          <w:tcPr>
            <w:tcW w:w="680" w:type="dxa"/>
            <w:shd w:val="clear" w:color="auto" w:fill="auto"/>
            <w:tcMar>
              <w:top w:w="15" w:type="dxa"/>
              <w:left w:w="15" w:type="dxa"/>
              <w:right w:w="15" w:type="dxa"/>
            </w:tcMar>
            <w:vAlign w:val="center"/>
          </w:tcPr>
          <w:p w14:paraId="140BB9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4B0EF9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民宿行业安全监管</w:t>
            </w:r>
          </w:p>
        </w:tc>
        <w:tc>
          <w:tcPr>
            <w:tcW w:w="1587" w:type="dxa"/>
            <w:shd w:val="clear" w:color="auto" w:fill="auto"/>
            <w:tcMar>
              <w:top w:w="15" w:type="dxa"/>
              <w:left w:w="15" w:type="dxa"/>
              <w:right w:w="15" w:type="dxa"/>
            </w:tcMar>
            <w:vAlign w:val="center"/>
          </w:tcPr>
          <w:p w14:paraId="1E40AF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917A1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4E075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2E23A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3AD50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shd w:val="clear" w:color="auto" w:fill="auto"/>
            <w:tcMar>
              <w:top w:w="15" w:type="dxa"/>
              <w:left w:w="15" w:type="dxa"/>
              <w:right w:w="15" w:type="dxa"/>
            </w:tcMar>
            <w:vAlign w:val="center"/>
          </w:tcPr>
          <w:p w14:paraId="2CD952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61AD9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负责景区内民宿行业安全监管。</w:t>
            </w:r>
          </w:p>
          <w:p w14:paraId="244394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B2E8B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负责景区外民宿行业安全监管。</w:t>
            </w:r>
          </w:p>
          <w:p w14:paraId="6B3B72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38B08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指导乡村民宿使用治安管理信息系统或手机APP、小程序、二维码等便利方式，落实旅客住宿实名登记、访客管理、接待未成年人入住“五必须”要求等治安管理制度。</w:t>
            </w:r>
          </w:p>
          <w:p w14:paraId="659C9F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6F32E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按职责分工开展乡村民宿建筑质量安全监管工作。</w:t>
            </w:r>
          </w:p>
          <w:p w14:paraId="34024B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6A4FC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指导督促乡村民宿按照国家标准、行业标准配置消防设施、器材，落实日常消防安全管理，履行消防安全职责。</w:t>
            </w:r>
          </w:p>
        </w:tc>
        <w:tc>
          <w:tcPr>
            <w:tcW w:w="4535" w:type="dxa"/>
            <w:shd w:val="clear" w:color="auto" w:fill="auto"/>
            <w:tcMar>
              <w:top w:w="15" w:type="dxa"/>
              <w:left w:w="15" w:type="dxa"/>
              <w:right w:w="15" w:type="dxa"/>
            </w:tcMar>
            <w:vAlign w:val="center"/>
          </w:tcPr>
          <w:p w14:paraId="117DBA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配合县级相关部门对民宿行业治安、消防等各项安全状况开展日常巡查，督促问题整改并上报。</w:t>
            </w:r>
          </w:p>
        </w:tc>
      </w:tr>
      <w:tr w14:paraId="7CB6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75ADC8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十五、应急管理及消防（13项）</w:t>
            </w:r>
          </w:p>
        </w:tc>
      </w:tr>
      <w:tr w14:paraId="1A16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50" w:hRule="atLeast"/>
          <w:jc w:val="center"/>
        </w:trPr>
        <w:tc>
          <w:tcPr>
            <w:tcW w:w="680" w:type="dxa"/>
            <w:shd w:val="clear" w:color="auto" w:fill="auto"/>
            <w:tcMar>
              <w:top w:w="15" w:type="dxa"/>
              <w:left w:w="15" w:type="dxa"/>
              <w:right w:w="15" w:type="dxa"/>
            </w:tcMar>
            <w:vAlign w:val="center"/>
          </w:tcPr>
          <w:p w14:paraId="16AC5C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04AC07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生产安全事故的应急处置</w:t>
            </w:r>
          </w:p>
        </w:tc>
        <w:tc>
          <w:tcPr>
            <w:tcW w:w="1587" w:type="dxa"/>
            <w:shd w:val="clear" w:color="auto" w:fill="auto"/>
            <w:tcMar>
              <w:top w:w="15" w:type="dxa"/>
              <w:left w:w="15" w:type="dxa"/>
              <w:right w:w="15" w:type="dxa"/>
            </w:tcMar>
            <w:vAlign w:val="center"/>
          </w:tcPr>
          <w:p w14:paraId="598D84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65419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5E5553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7F274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1.生产安全事故发生后，负责指挥和协调，开展事故现场的抢险救援、技术指导、群众安置等工作；</w:t>
            </w:r>
          </w:p>
          <w:p w14:paraId="0B66BF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2.负责组织和协调应急救援物资的储备、调拨和供应，确保应急物资的及时到位；</w:t>
            </w:r>
          </w:p>
          <w:p w14:paraId="77A65C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3.收集、汇总和分析事故相关信息，及时向上报告和对外公布事故应急处置情况；</w:t>
            </w:r>
          </w:p>
          <w:p w14:paraId="05AD14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4.负责生产安全事故的调查处理和灾后部署工作，督促相关部门整改问题。</w:t>
            </w:r>
          </w:p>
          <w:p w14:paraId="35615F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03846A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1.对生产安全事故第一时间上报信息、组织群众撤离、维护秩序等先期处置；</w:t>
            </w:r>
          </w:p>
          <w:p w14:paraId="245EC3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2.配合上级部门开展生产安全事故的群众安置、灾情统计、事故调查、灾后部署工作。</w:t>
            </w:r>
          </w:p>
        </w:tc>
      </w:tr>
      <w:tr w14:paraId="3701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7" w:hRule="atLeast"/>
          <w:jc w:val="center"/>
        </w:trPr>
        <w:tc>
          <w:tcPr>
            <w:tcW w:w="680" w:type="dxa"/>
            <w:shd w:val="clear" w:color="auto" w:fill="auto"/>
            <w:tcMar>
              <w:top w:w="15" w:type="dxa"/>
              <w:left w:w="15" w:type="dxa"/>
              <w:right w:w="15" w:type="dxa"/>
            </w:tcMar>
            <w:vAlign w:val="center"/>
          </w:tcPr>
          <w:p w14:paraId="0E0A44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shd w:val="clear" w:color="auto" w:fill="auto"/>
            <w:tcMar>
              <w:top w:w="15" w:type="dxa"/>
              <w:left w:w="15" w:type="dxa"/>
              <w:right w:w="15" w:type="dxa"/>
            </w:tcMar>
            <w:vAlign w:val="center"/>
          </w:tcPr>
          <w:p w14:paraId="4796D9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综合安全监管</w:t>
            </w:r>
          </w:p>
        </w:tc>
        <w:tc>
          <w:tcPr>
            <w:tcW w:w="1587" w:type="dxa"/>
            <w:shd w:val="clear" w:color="auto" w:fill="auto"/>
            <w:tcMar>
              <w:top w:w="15" w:type="dxa"/>
              <w:left w:w="15" w:type="dxa"/>
              <w:right w:w="15" w:type="dxa"/>
            </w:tcMar>
            <w:vAlign w:val="center"/>
          </w:tcPr>
          <w:p w14:paraId="3D863E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AB3D8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453512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82B3D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1.统筹安全生产宣传教育；</w:t>
            </w:r>
          </w:p>
          <w:p w14:paraId="0CDD2E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2.负责安全生产工作综合监督管理，制定安全生产年度监督检查计划并进行检查、抽查，督促落实领导干部安全生产责任制；</w:t>
            </w:r>
          </w:p>
          <w:p w14:paraId="39FC32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3.开展“九小场所”、农家乐、经营性自建房风险隐患排查，及时消除隐患；</w:t>
            </w:r>
          </w:p>
          <w:p w14:paraId="4ECFDD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4.负责对执法人员、企业负责人、安全生产管理人员等进行安全生产教育培训；</w:t>
            </w:r>
          </w:p>
          <w:p w14:paraId="7D4AF0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5.对发现的事故隐患责令限期整改、现场处置，到期进行复查，对存在违法行为或逾期不整改、整改不合格的予以处罚。</w:t>
            </w:r>
          </w:p>
          <w:p w14:paraId="470159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565119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1.组织开展安全生产知识普及，按照综合应急预案组织开展应急演练；</w:t>
            </w:r>
          </w:p>
          <w:p w14:paraId="0333AD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2.组织企业负责人、安全生产管理人员等参加上级部门举办的安全生产培训；</w:t>
            </w:r>
          </w:p>
          <w:p w14:paraId="5C1E7C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14:paraId="708F3F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4.对发现的安全隐患，督促整改，拒不整改的上报上级部门，开展疑似重大安全生产隐患的初步取证、先期处置、人员疏散、现场管控等工作；</w:t>
            </w:r>
          </w:p>
          <w:p w14:paraId="057286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5.配合处理安全生产违法行为。</w:t>
            </w:r>
          </w:p>
        </w:tc>
      </w:tr>
      <w:tr w14:paraId="1CF9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9" w:hRule="atLeast"/>
          <w:jc w:val="center"/>
        </w:trPr>
        <w:tc>
          <w:tcPr>
            <w:tcW w:w="680" w:type="dxa"/>
            <w:shd w:val="clear" w:color="auto" w:fill="auto"/>
            <w:tcMar>
              <w:top w:w="15" w:type="dxa"/>
              <w:left w:w="15" w:type="dxa"/>
              <w:right w:w="15" w:type="dxa"/>
            </w:tcMar>
            <w:vAlign w:val="center"/>
          </w:tcPr>
          <w:p w14:paraId="3F42B5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shd w:val="clear" w:color="auto" w:fill="auto"/>
            <w:tcMar>
              <w:top w:w="15" w:type="dxa"/>
              <w:left w:w="15" w:type="dxa"/>
              <w:right w:w="15" w:type="dxa"/>
            </w:tcMar>
            <w:vAlign w:val="center"/>
          </w:tcPr>
          <w:p w14:paraId="2FF445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充电基础设施安全</w:t>
            </w:r>
          </w:p>
        </w:tc>
        <w:tc>
          <w:tcPr>
            <w:tcW w:w="1587" w:type="dxa"/>
            <w:shd w:val="clear" w:color="auto" w:fill="auto"/>
            <w:tcMar>
              <w:top w:w="15" w:type="dxa"/>
              <w:left w:w="15" w:type="dxa"/>
              <w:right w:w="15" w:type="dxa"/>
            </w:tcMar>
            <w:vAlign w:val="center"/>
          </w:tcPr>
          <w:p w14:paraId="226057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915DC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49290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47751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5EA11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7FFC1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83C55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5989EC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07E301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牵头负责制定充电基础设施政策，编制充电基础设施建设规划，协调推进充电基础设施及配套电网建设。</w:t>
            </w:r>
          </w:p>
          <w:p w14:paraId="6F9156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5DDF1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牵头负责充电基础设施用地保障，负责新建居民住宅小区充电基础设施配建审查工作。</w:t>
            </w:r>
          </w:p>
          <w:p w14:paraId="22EF49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E1C97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1.指导新建住宅小区和新建建筑配建充电基础设施的消防设计审查验收；</w:t>
            </w:r>
          </w:p>
          <w:p w14:paraId="06A1BA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2.在竣工验收等环节，会同自然资源部门审核新建住宅小区和新建建筑配建充电基础设施情况；</w:t>
            </w:r>
          </w:p>
          <w:p w14:paraId="5A4594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3.指导物业服务企业支持和配合充电设施产权人设置和管理充电基础设施。</w:t>
            </w:r>
          </w:p>
          <w:p w14:paraId="3D6CFF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244AB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牵头负责公交、出租（网约车）、客运行业及高速公路和国、省干道服务区充电基础设施的设置和管理。</w:t>
            </w:r>
          </w:p>
          <w:p w14:paraId="616387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459BF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牵头负责A级旅游景区、度假区、生态旅游示范区、天府旅游名村等公共停车场充电基础设施的设置和管理。</w:t>
            </w:r>
          </w:p>
          <w:p w14:paraId="2FE85D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844DC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牵头负责道路临时停车泊位充电基础设施的设置和管理。</w:t>
            </w:r>
          </w:p>
          <w:p w14:paraId="219222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21F12C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1.开展政策宣传，排查充电设施需求；</w:t>
            </w:r>
          </w:p>
          <w:p w14:paraId="0BF2C8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2.配合开展充电桩位置选址和协调安装工作；</w:t>
            </w:r>
          </w:p>
          <w:p w14:paraId="44E3FC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3.负责未委托物业服务人开展物业服务的小区的充电基础设施建设运营管理工作；</w:t>
            </w:r>
          </w:p>
          <w:p w14:paraId="42C767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4.结合日常工作开展巡查，发现问题并上报；</w:t>
            </w:r>
          </w:p>
          <w:p w14:paraId="414AF8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5.开展集中充电设施建设管理的协调和矛盾纠纷调处工作。</w:t>
            </w:r>
          </w:p>
        </w:tc>
      </w:tr>
      <w:tr w14:paraId="6FAF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00" w:hRule="atLeast"/>
          <w:jc w:val="center"/>
        </w:trPr>
        <w:tc>
          <w:tcPr>
            <w:tcW w:w="680" w:type="dxa"/>
            <w:shd w:val="clear" w:color="auto" w:fill="auto"/>
            <w:tcMar>
              <w:top w:w="15" w:type="dxa"/>
              <w:left w:w="15" w:type="dxa"/>
              <w:right w:w="15" w:type="dxa"/>
            </w:tcMar>
            <w:vAlign w:val="center"/>
          </w:tcPr>
          <w:p w14:paraId="0C475D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shd w:val="clear" w:color="auto" w:fill="auto"/>
            <w:tcMar>
              <w:top w:w="15" w:type="dxa"/>
              <w:left w:w="15" w:type="dxa"/>
              <w:right w:w="15" w:type="dxa"/>
            </w:tcMar>
            <w:vAlign w:val="center"/>
          </w:tcPr>
          <w:p w14:paraId="5D9FFC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shd w:val="clear" w:color="auto" w:fill="auto"/>
            <w:tcMar>
              <w:top w:w="15" w:type="dxa"/>
              <w:left w:w="15" w:type="dxa"/>
              <w:right w:w="15" w:type="dxa"/>
            </w:tcMar>
            <w:vAlign w:val="center"/>
          </w:tcPr>
          <w:p w14:paraId="2BC1CF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BA373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2A546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0D3CE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3A01D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FFDC8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261D57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2445E8EE">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EED763C">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1.负责会商研判自然灾害综合风险形势，制定应对措施，开展综合风险普查及减灾能力调查；</w:t>
            </w:r>
          </w:p>
          <w:p w14:paraId="3E356FF7">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2.负责统筹启动一级、二级防汛应急响应后的水旱灾害应对处置工作；</w:t>
            </w:r>
          </w:p>
          <w:p w14:paraId="629C9459">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3.负责洪涝灾区和旱区群众的生活救助，督促、指导各级应急救援演练；</w:t>
            </w:r>
          </w:p>
          <w:p w14:paraId="3820A857">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4.组织开展综合监测预警和群测群防，洪涝灾害综合风险评估工作；</w:t>
            </w:r>
          </w:p>
          <w:p w14:paraId="2E273143">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5.灾情稳定后，组织评估、核定并发布自然灾害损失情况。</w:t>
            </w:r>
          </w:p>
          <w:p w14:paraId="3633CE0B">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70FE3B8">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1.督促指导水利工程设施设备安全运行和应急抢护，负责防汛抗旱工程安全监督管理，指导协调大中型水库、电站移民和监管职责内水电站安全度汛；</w:t>
            </w:r>
          </w:p>
          <w:p w14:paraId="48FD9A8D">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2.承担防汛抗旱应急抢险技术支撑和保障；</w:t>
            </w:r>
          </w:p>
          <w:p w14:paraId="710B9DCD">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3.承担水情旱情监测预警，进行水旱灾害风险普查、区划分级和旱灾风险评估；</w:t>
            </w:r>
          </w:p>
          <w:p w14:paraId="498528A0">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4.统筹未启动及启动三、四级防汛抗旱应急响应时水旱灾害应对，指导部门和乡镇（街道）处置一般水旱灾害突发事件。</w:t>
            </w:r>
          </w:p>
          <w:p w14:paraId="49CD2E8C">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EB92B3B">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1.负责组织指导城镇建成区排水防涝设施施工工程、城镇建成区内的排涝设施和设备的日常运行及应急抢护等工作；</w:t>
            </w:r>
          </w:p>
          <w:p w14:paraId="33CA8269">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2.指导属地政府、相关部门对灾区受灾房屋结构安全进行应急评估，向属地政府、相关部门为灾区群众应急安置房和灾后返迁房的启用安全提供技术支持；</w:t>
            </w:r>
          </w:p>
          <w:p w14:paraId="28520487">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3.指导物业小区防涝；</w:t>
            </w:r>
          </w:p>
          <w:p w14:paraId="716F9F80">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4.负责完善城区雨污排水设施、指导防御内涝、加强桥洞涵道日常巡查。</w:t>
            </w:r>
          </w:p>
        </w:tc>
        <w:tc>
          <w:tcPr>
            <w:tcW w:w="4535" w:type="dxa"/>
            <w:shd w:val="clear" w:color="auto" w:fill="auto"/>
            <w:tcMar>
              <w:top w:w="15" w:type="dxa"/>
              <w:left w:w="15" w:type="dxa"/>
              <w:right w:w="15" w:type="dxa"/>
            </w:tcMar>
            <w:vAlign w:val="center"/>
          </w:tcPr>
          <w:p w14:paraId="6F62F2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72480B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763C4F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55BBE8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118B81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6D3137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11C414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750A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25" w:hRule="atLeast"/>
          <w:jc w:val="center"/>
        </w:trPr>
        <w:tc>
          <w:tcPr>
            <w:tcW w:w="680" w:type="dxa"/>
            <w:shd w:val="clear" w:color="auto" w:fill="auto"/>
            <w:tcMar>
              <w:top w:w="15" w:type="dxa"/>
              <w:left w:w="15" w:type="dxa"/>
              <w:right w:w="15" w:type="dxa"/>
            </w:tcMar>
            <w:vAlign w:val="center"/>
          </w:tcPr>
          <w:p w14:paraId="58066C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shd w:val="clear" w:color="auto" w:fill="auto"/>
            <w:tcMar>
              <w:top w:w="15" w:type="dxa"/>
              <w:left w:w="15" w:type="dxa"/>
              <w:right w:w="15" w:type="dxa"/>
            </w:tcMar>
            <w:vAlign w:val="center"/>
          </w:tcPr>
          <w:p w14:paraId="6B965F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shd w:val="clear" w:color="auto" w:fill="auto"/>
            <w:tcMar>
              <w:top w:w="15" w:type="dxa"/>
              <w:left w:w="15" w:type="dxa"/>
              <w:right w:w="15" w:type="dxa"/>
            </w:tcMar>
            <w:vAlign w:val="center"/>
          </w:tcPr>
          <w:p w14:paraId="0A5CA8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E148D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B2BE3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E58D7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2BFFA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2C86A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0EB80B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5A2CDE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83C83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1.负责指导协调因降雨诱发的山体滑坡、崩塌、地面塌陷、泥石流等地质灾害监测、预警、防治等工作；</w:t>
            </w:r>
          </w:p>
          <w:p w14:paraId="0EA437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2.开展宣传教育，提升群众防灾意识与自救互救能力；</w:t>
            </w:r>
          </w:p>
          <w:p w14:paraId="4080A3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3.承担因降雨突发地质灾害抢险救援的技术保障；</w:t>
            </w:r>
          </w:p>
          <w:p w14:paraId="5E796C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4.负责为防汛抗旱决策提供地理信息支撑；</w:t>
            </w:r>
          </w:p>
          <w:p w14:paraId="742518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5.排查灾害隐患，标记新隐患点，指导重建规划，科学选址布局，进行资源调配，保障重建用地。</w:t>
            </w:r>
          </w:p>
          <w:p w14:paraId="5EAE39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6A086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指导农业防汛抗旱和灾后农业救灾、生产恢复。</w:t>
            </w:r>
          </w:p>
          <w:p w14:paraId="7C1167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6A93A4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负责天气气候监测、预报、预警，实施抗旱人工增雨作业。</w:t>
            </w:r>
          </w:p>
          <w:p w14:paraId="6724B2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3AFD99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04CD80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19727C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114526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582CFF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50BDE7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2DF894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558E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62" w:hRule="atLeast"/>
          <w:jc w:val="center"/>
        </w:trPr>
        <w:tc>
          <w:tcPr>
            <w:tcW w:w="680" w:type="dxa"/>
            <w:shd w:val="clear" w:color="auto" w:fill="auto"/>
            <w:tcMar>
              <w:top w:w="15" w:type="dxa"/>
              <w:left w:w="15" w:type="dxa"/>
              <w:right w:w="15" w:type="dxa"/>
            </w:tcMar>
            <w:vAlign w:val="center"/>
          </w:tcPr>
          <w:p w14:paraId="6147AE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76</w:t>
            </w:r>
          </w:p>
        </w:tc>
        <w:tc>
          <w:tcPr>
            <w:tcW w:w="1247" w:type="dxa"/>
            <w:shd w:val="clear" w:color="auto" w:fill="auto"/>
            <w:tcMar>
              <w:top w:w="15" w:type="dxa"/>
              <w:left w:w="15" w:type="dxa"/>
              <w:right w:w="15" w:type="dxa"/>
            </w:tcMar>
            <w:vAlign w:val="center"/>
          </w:tcPr>
          <w:p w14:paraId="484416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森林防灭火</w:t>
            </w:r>
          </w:p>
        </w:tc>
        <w:tc>
          <w:tcPr>
            <w:tcW w:w="1587" w:type="dxa"/>
            <w:shd w:val="clear" w:color="auto" w:fill="auto"/>
            <w:tcMar>
              <w:top w:w="15" w:type="dxa"/>
              <w:left w:w="15" w:type="dxa"/>
              <w:right w:w="15" w:type="dxa"/>
            </w:tcMar>
            <w:vAlign w:val="center"/>
          </w:tcPr>
          <w:p w14:paraId="41695C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FD6C4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3CA6F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2C0FB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CE046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4C0CFB34">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8EAEFCB">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1.统筹负责重大森林火灾“救”的工作；</w:t>
            </w:r>
          </w:p>
          <w:p w14:paraId="13CB3540">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2.负责综合指导督导森林火灾防控工作；</w:t>
            </w:r>
          </w:p>
          <w:p w14:paraId="5826F92E">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3.开展森林火灾预警监测和信息发布；</w:t>
            </w:r>
          </w:p>
          <w:p w14:paraId="4912A10F">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4.负责统筹协调国家综合救援力量参与区域内森林火灾扑救处置等工作；</w:t>
            </w:r>
          </w:p>
          <w:p w14:paraId="2F337B3E">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5.牵头负责综合考核森林防灭火指标。</w:t>
            </w:r>
          </w:p>
          <w:p w14:paraId="091B62C2">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4E89D4C">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1.履行森林防火行业管理责任，主“防”的工作；</w:t>
            </w:r>
          </w:p>
          <w:p w14:paraId="57AA51D2">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14:paraId="6A598EE2">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3.指导、推动林业行业森林防灭火基础设施、防灭火装备和专业扑火队伍建设；</w:t>
            </w:r>
          </w:p>
          <w:p w14:paraId="33C1A42D">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14:paraId="79123FD9">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E2DC1DE">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1.牵头森林防灭火“查”的工作，负责火案侦破及有关违法犯罪案件查处；</w:t>
            </w:r>
          </w:p>
          <w:p w14:paraId="13A425A9">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2.负责森林火灾火场警戒、交通疏导、治安维护等工作；</w:t>
            </w:r>
          </w:p>
          <w:p w14:paraId="7D6E58DA">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3.协同林业主管部门开展防火宣传、火灾隐患排查、重点区域巡护、违规用火处罚等工作。</w:t>
            </w:r>
          </w:p>
          <w:p w14:paraId="20567B9C">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D69DA46">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负责参与一定等级森林火灾突发事件的处置。</w:t>
            </w:r>
          </w:p>
          <w:p w14:paraId="1FCE242B">
            <w:pPr>
              <w:keepNext w:val="0"/>
              <w:keepLines w:val="0"/>
              <w:pageBreakBefore w:val="0"/>
              <w:widowControl w:val="0"/>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5F44F6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1.开展森林防灭火政策和应急知识宣传；</w:t>
            </w:r>
          </w:p>
          <w:p w14:paraId="70161C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2.制定森林防灭火应急预案，开展演练，负责值班值守；</w:t>
            </w:r>
          </w:p>
          <w:p w14:paraId="2A4E67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3.划分网格，组建护林员队伍和防火灭火力量，储备必要的灭火物资；</w:t>
            </w:r>
          </w:p>
          <w:p w14:paraId="441F0D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4.发现火情，立即上报火灾地点、火势大小以及是否有人员被困等信息；</w:t>
            </w:r>
          </w:p>
          <w:p w14:paraId="0DA502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5.在火势较小、保证安全的前提下，先行组织进行初期扑救。</w:t>
            </w:r>
          </w:p>
        </w:tc>
      </w:tr>
      <w:tr w14:paraId="29B4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00" w:hRule="atLeast"/>
          <w:jc w:val="center"/>
        </w:trPr>
        <w:tc>
          <w:tcPr>
            <w:tcW w:w="680" w:type="dxa"/>
            <w:shd w:val="clear" w:color="auto" w:fill="auto"/>
            <w:tcMar>
              <w:top w:w="15" w:type="dxa"/>
              <w:left w:w="15" w:type="dxa"/>
              <w:right w:w="15" w:type="dxa"/>
            </w:tcMar>
            <w:vAlign w:val="center"/>
          </w:tcPr>
          <w:p w14:paraId="5BD937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77</w:t>
            </w:r>
          </w:p>
        </w:tc>
        <w:tc>
          <w:tcPr>
            <w:tcW w:w="1247" w:type="dxa"/>
            <w:shd w:val="clear" w:color="auto" w:fill="auto"/>
            <w:tcMar>
              <w:top w:w="15" w:type="dxa"/>
              <w:left w:w="15" w:type="dxa"/>
              <w:right w:w="15" w:type="dxa"/>
            </w:tcMar>
            <w:vAlign w:val="center"/>
          </w:tcPr>
          <w:p w14:paraId="31F509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shd w:val="clear" w:color="auto" w:fill="auto"/>
            <w:tcMar>
              <w:top w:w="15" w:type="dxa"/>
              <w:left w:w="15" w:type="dxa"/>
              <w:right w:w="15" w:type="dxa"/>
            </w:tcMar>
            <w:vAlign w:val="center"/>
          </w:tcPr>
          <w:p w14:paraId="447C2F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846ED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C3EAD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0A035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2B89D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FA1BB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47652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FA664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78C837D1">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B1EE107">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1.负责城镇燃气行业管理工作，建立健全燃气安全监管制度；</w:t>
            </w:r>
          </w:p>
          <w:p w14:paraId="21DF0AB4">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2.负责燃气设施建设项目竣工验收备案以及消防设计审查、消防验收、备案和抽查工作；</w:t>
            </w:r>
          </w:p>
          <w:p w14:paraId="78FE60C0">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3.负责指导工业和民用建筑、高层住宅、公共场所等消防通道的燃气消防安全监督管理；</w:t>
            </w:r>
          </w:p>
          <w:p w14:paraId="5C37F2B8">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4.负责督促落实燃气企业安全生产主体责任，加强对城镇燃气安全生产工作的组织领导、监管、检查；</w:t>
            </w:r>
          </w:p>
          <w:p w14:paraId="0A65E018">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p>
          <w:p w14:paraId="46A1D179">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7545C52">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1.负责对燃气流通环节的商品质量进行监管；</w:t>
            </w:r>
          </w:p>
          <w:p w14:paraId="064CD9A4">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2.负责燃气生产环节的产品质量、计量监管和压力容器、压力管道制造等环节的安全检查；</w:t>
            </w:r>
          </w:p>
          <w:p w14:paraId="29ADDEC1">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3.负责城镇燃气设施中的特种设备质量检验的监督检查，加强对城镇燃气设施中特种设备的安装、使用和管理及强制检定计量器具的管理；</w:t>
            </w:r>
          </w:p>
          <w:p w14:paraId="76BC6EB6">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4.负责液化石油气充装许可的监管，加强液化石油气瓶使用登记的监管；</w:t>
            </w:r>
          </w:p>
          <w:p w14:paraId="2F97448A">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5.依法查处充装过期钢瓶和不合格钢瓶及在充装过程中掺杂使假等违法行为；依法查处燃气经营活动中掺杂使假和乱收燃气费用等相关违法、违规行为；牵头组织并依法查处非法充装液化石油气的经营站点。</w:t>
            </w:r>
          </w:p>
          <w:p w14:paraId="47A7736F">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B2ADCE3">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1.负责指导餐饮行业、城市综合体、大型超市燃气使用的安全管理，落实安全防范措施，加强对餐饮行业、城市综合体、大型超市燃气设施安全运行情况的检查；</w:t>
            </w:r>
          </w:p>
          <w:p w14:paraId="7D4B109C">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2.督导餐饮行业、城市综合体、大型超市等生产经营单位使用燃气的，安装可燃气体报警装置，并保障其正常使用。</w:t>
            </w:r>
          </w:p>
        </w:tc>
        <w:tc>
          <w:tcPr>
            <w:tcW w:w="4535" w:type="dxa"/>
            <w:shd w:val="clear" w:color="auto" w:fill="auto"/>
            <w:tcMar>
              <w:top w:w="15" w:type="dxa"/>
              <w:left w:w="15" w:type="dxa"/>
              <w:right w:w="15" w:type="dxa"/>
            </w:tcMar>
            <w:vAlign w:val="center"/>
          </w:tcPr>
          <w:p w14:paraId="6EFA42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3DCB88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416755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22C5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32" w:hRule="atLeast"/>
          <w:jc w:val="center"/>
        </w:trPr>
        <w:tc>
          <w:tcPr>
            <w:tcW w:w="680" w:type="dxa"/>
            <w:shd w:val="clear" w:color="auto" w:fill="auto"/>
            <w:tcMar>
              <w:top w:w="15" w:type="dxa"/>
              <w:left w:w="15" w:type="dxa"/>
              <w:right w:w="15" w:type="dxa"/>
            </w:tcMar>
            <w:vAlign w:val="center"/>
          </w:tcPr>
          <w:p w14:paraId="4A9D5C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77</w:t>
            </w:r>
          </w:p>
        </w:tc>
        <w:tc>
          <w:tcPr>
            <w:tcW w:w="1247" w:type="dxa"/>
            <w:shd w:val="clear" w:color="auto" w:fill="auto"/>
            <w:tcMar>
              <w:top w:w="15" w:type="dxa"/>
              <w:left w:w="15" w:type="dxa"/>
              <w:right w:w="15" w:type="dxa"/>
            </w:tcMar>
            <w:vAlign w:val="center"/>
          </w:tcPr>
          <w:p w14:paraId="38C6C6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shd w:val="clear" w:color="auto" w:fill="auto"/>
            <w:tcMar>
              <w:top w:w="15" w:type="dxa"/>
              <w:left w:w="15" w:type="dxa"/>
              <w:right w:w="15" w:type="dxa"/>
            </w:tcMar>
            <w:vAlign w:val="center"/>
          </w:tcPr>
          <w:p w14:paraId="2BCAE5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7EB41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8291C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F6561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B4E62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C1378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D6572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47BA6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71F325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C6079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1.负责燃气生产、供应、使用等场所的公共安全管理，依法查处为非法经营者提供场所和违规大量储存燃气、倾倒残液、偷盗燃气、倒卖报废钢瓶等严重威胁公共安全的行为；</w:t>
            </w:r>
          </w:p>
          <w:p w14:paraId="3EB522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p>
          <w:p w14:paraId="40F972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2FC67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1.负责对液化石油气、天然气钢瓶的道路、水路运输及危化品运输监督管理；</w:t>
            </w:r>
          </w:p>
          <w:p w14:paraId="699047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2.负责燃气公路、内河水上运输单位及其运输工具的安全管理，组织制定事故应急预案；</w:t>
            </w:r>
          </w:p>
          <w:p w14:paraId="179F52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3.督导加强对运输装有液化石油气、天然气钢瓶的机动车辆执法管理，依法查处无经营资质从事燃气运输行为。</w:t>
            </w:r>
          </w:p>
          <w:p w14:paraId="1C9B11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FDA1C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1.负责对已依法办理消防审批手续的燃气生产、储存、充装、供应、调压等场所的消防安全检查；</w:t>
            </w:r>
          </w:p>
          <w:p w14:paraId="306D9E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2.配合行业主管部门指导民用建筑消防通道的燃气消防安全监督管理，开展燃气安全事故的应急救援。</w:t>
            </w:r>
          </w:p>
          <w:p w14:paraId="4782B8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7E04F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督促相关单位和乡镇（街道）对各级挂牌督办城镇燃气行业重大安全隐患的整治落实，依法组织、指导对县政府授权调查的城镇燃气较大生产安全事故调查处理。 </w:t>
            </w:r>
          </w:p>
          <w:p w14:paraId="4FEE9B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0F60BE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0542A2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12DF91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375C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5" w:hRule="atLeast"/>
          <w:jc w:val="center"/>
        </w:trPr>
        <w:tc>
          <w:tcPr>
            <w:tcW w:w="680" w:type="dxa"/>
            <w:shd w:val="clear" w:color="auto" w:fill="auto"/>
            <w:tcMar>
              <w:top w:w="15" w:type="dxa"/>
              <w:left w:w="15" w:type="dxa"/>
              <w:right w:w="15" w:type="dxa"/>
            </w:tcMar>
            <w:vAlign w:val="center"/>
          </w:tcPr>
          <w:p w14:paraId="733B94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78</w:t>
            </w:r>
          </w:p>
        </w:tc>
        <w:tc>
          <w:tcPr>
            <w:tcW w:w="1247" w:type="dxa"/>
            <w:shd w:val="clear" w:color="auto" w:fill="auto"/>
            <w:tcMar>
              <w:top w:w="15" w:type="dxa"/>
              <w:left w:w="15" w:type="dxa"/>
              <w:right w:w="15" w:type="dxa"/>
            </w:tcMar>
            <w:vAlign w:val="center"/>
          </w:tcPr>
          <w:p w14:paraId="42C92B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危化、粉尘涉爆等安全监管</w:t>
            </w:r>
          </w:p>
        </w:tc>
        <w:tc>
          <w:tcPr>
            <w:tcW w:w="1587" w:type="dxa"/>
            <w:shd w:val="clear" w:color="auto" w:fill="auto"/>
            <w:tcMar>
              <w:top w:w="15" w:type="dxa"/>
              <w:left w:w="15" w:type="dxa"/>
              <w:right w:w="15" w:type="dxa"/>
            </w:tcMar>
            <w:vAlign w:val="center"/>
          </w:tcPr>
          <w:p w14:paraId="17C915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477EE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F1482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64BBF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40B74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E3945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shd w:val="clear" w:color="auto" w:fill="auto"/>
            <w:tcMar>
              <w:top w:w="15" w:type="dxa"/>
              <w:left w:w="15" w:type="dxa"/>
              <w:right w:w="15" w:type="dxa"/>
            </w:tcMar>
            <w:vAlign w:val="center"/>
          </w:tcPr>
          <w:p w14:paraId="6DB412AD">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9C9EDF2">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1.负责危险化学品安全生产宣传，督促危险化学品生产经营单位、粉尘涉爆企业、金属冶炼企业建设项目进行安全设施评价；</w:t>
            </w:r>
          </w:p>
          <w:p w14:paraId="6225D7F2">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2.对危险化学品生产经营单位、金属冶炼企业双重预防机制落实、教育培训、安全生产费用提取等进行日常检查；</w:t>
            </w:r>
          </w:p>
          <w:p w14:paraId="506D162F">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3.负责危险化学品生产经营单位、粉尘涉爆企业、金属冶炼企业开展专项执法检查；</w:t>
            </w:r>
          </w:p>
          <w:p w14:paraId="51816F3E">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14:paraId="57AD823C">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869C43F">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1.负责危险化学品运输车辆的监督管理；</w:t>
            </w:r>
          </w:p>
          <w:p w14:paraId="3BC6BF8B">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2.协助邮政管理部门查处寄递危险化学品的行为。</w:t>
            </w:r>
          </w:p>
          <w:p w14:paraId="4DF96A48">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2CB9C5D">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负责危险化学品的公共安全管理，核发剧毒化学品购买许可证、剧毒化学品道路运输通行证，并负责危险化学品运输车辆的道路交通安全管理和违法处理。</w:t>
            </w:r>
          </w:p>
          <w:p w14:paraId="08D6864B">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E5848E5">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负责对危险化学品及其包装物、容器产品质量实施监督，查处危险化学品经营企业违法采购危险化学品的行为。</w:t>
            </w:r>
          </w:p>
          <w:p w14:paraId="78155BE1">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4A13CBE">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p>
          <w:p w14:paraId="3FD8497D">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2.依照职责分工调查相关危险化学品环境污染事故和生态破坏事件，负责危险化学品事故现场的应急环境监测。</w:t>
            </w:r>
          </w:p>
          <w:p w14:paraId="692CE646">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364BDEA">
            <w:pPr>
              <w:keepNext w:val="0"/>
              <w:keepLines w:val="0"/>
              <w:pageBreakBefore w:val="0"/>
              <w:widowControl w:val="0"/>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负责组织、协调危险化学品事故受伤人员的医疗卫生救治工作。</w:t>
            </w:r>
          </w:p>
        </w:tc>
        <w:tc>
          <w:tcPr>
            <w:tcW w:w="4535" w:type="dxa"/>
            <w:shd w:val="clear" w:color="auto" w:fill="auto"/>
            <w:tcMar>
              <w:top w:w="15" w:type="dxa"/>
              <w:left w:w="15" w:type="dxa"/>
              <w:right w:w="15" w:type="dxa"/>
            </w:tcMar>
            <w:vAlign w:val="center"/>
          </w:tcPr>
          <w:p w14:paraId="798723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1.配合开展危险化学品安全知识宣传；</w:t>
            </w:r>
          </w:p>
          <w:p w14:paraId="0407B7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2.开展群众疏散应急演练；</w:t>
            </w:r>
          </w:p>
          <w:p w14:paraId="6BF4D1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3.派员参加危险化学品经营单位、粉尘涉爆企业、金属冶炼企业安全检查；</w:t>
            </w:r>
          </w:p>
          <w:p w14:paraId="3C0CBB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4.结合日常工作开展隐患排查，发现安全隐患和风险线索，及时上报；</w:t>
            </w:r>
          </w:p>
          <w:p w14:paraId="357F1A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5.组织人员疏散撤离，配合开展应急处置工作。</w:t>
            </w:r>
          </w:p>
        </w:tc>
      </w:tr>
      <w:tr w14:paraId="646F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0" w:hRule="atLeast"/>
          <w:jc w:val="center"/>
        </w:trPr>
        <w:tc>
          <w:tcPr>
            <w:tcW w:w="680" w:type="dxa"/>
            <w:shd w:val="clear" w:color="auto" w:fill="auto"/>
            <w:tcMar>
              <w:top w:w="15" w:type="dxa"/>
              <w:left w:w="15" w:type="dxa"/>
              <w:right w:w="15" w:type="dxa"/>
            </w:tcMar>
            <w:vAlign w:val="center"/>
          </w:tcPr>
          <w:p w14:paraId="0080F3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79</w:t>
            </w:r>
          </w:p>
        </w:tc>
        <w:tc>
          <w:tcPr>
            <w:tcW w:w="1247" w:type="dxa"/>
            <w:shd w:val="clear" w:color="auto" w:fill="auto"/>
            <w:tcMar>
              <w:top w:w="15" w:type="dxa"/>
              <w:left w:w="15" w:type="dxa"/>
              <w:right w:w="15" w:type="dxa"/>
            </w:tcMar>
            <w:vAlign w:val="center"/>
          </w:tcPr>
          <w:p w14:paraId="496C26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烟花爆竹监管</w:t>
            </w:r>
          </w:p>
        </w:tc>
        <w:tc>
          <w:tcPr>
            <w:tcW w:w="1587" w:type="dxa"/>
            <w:shd w:val="clear" w:color="auto" w:fill="auto"/>
            <w:tcMar>
              <w:top w:w="15" w:type="dxa"/>
              <w:left w:w="15" w:type="dxa"/>
              <w:right w:w="15" w:type="dxa"/>
            </w:tcMar>
            <w:vAlign w:val="center"/>
          </w:tcPr>
          <w:p w14:paraId="3F9987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6522E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4DDE0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84E1A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CF636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E8145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206EBB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shd w:val="clear" w:color="auto" w:fill="auto"/>
            <w:tcMar>
              <w:top w:w="15" w:type="dxa"/>
              <w:left w:w="15" w:type="dxa"/>
              <w:right w:w="15" w:type="dxa"/>
            </w:tcMar>
            <w:vAlign w:val="center"/>
          </w:tcPr>
          <w:p w14:paraId="10CDC7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9360E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负责烟花爆竹生产、经营、储存环节安全生产监督管理工作。牵头调查生产、经营、储存环节的安全事故。</w:t>
            </w:r>
          </w:p>
          <w:p w14:paraId="45B7C0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EECA3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1.负责烟花爆竹的公共安全管理，处置突发事件；</w:t>
            </w:r>
          </w:p>
          <w:p w14:paraId="62D518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2.查处违法运输、非法储存、违规燃放烟花爆竹等行为；</w:t>
            </w:r>
          </w:p>
          <w:p w14:paraId="499F7C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3.查处非法经营、生产销售假冒伪劣产品的犯罪行为。</w:t>
            </w:r>
          </w:p>
          <w:p w14:paraId="4B1157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854C8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对烟花爆竹生产销售环节产品质量进行监管，查处生产销售不符合强制性标准、假冒伪劣烟花爆竹产品以及无照经营或超范围经营等行为。</w:t>
            </w:r>
          </w:p>
          <w:p w14:paraId="42B15A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BA8FD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检查运输企业、车辆资质，查处非法营运行为。</w:t>
            </w:r>
          </w:p>
          <w:p w14:paraId="2F6F0B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553AD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禁止大型超市内销售烟花爆竹类产品，配合开展烟花爆竹经营活动的安全管理工作。</w:t>
            </w:r>
          </w:p>
          <w:p w14:paraId="675764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7DB5D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1.负责依法受理审核烟花爆竹经营（零售）许可申请；</w:t>
            </w:r>
          </w:p>
          <w:p w14:paraId="17759E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2.核发烟花爆竹经营（零售）许可证。</w:t>
            </w:r>
          </w:p>
          <w:p w14:paraId="057B04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6B5B3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组织烟花爆竹引发的火灾扑救。</w:t>
            </w:r>
          </w:p>
        </w:tc>
        <w:tc>
          <w:tcPr>
            <w:tcW w:w="4535" w:type="dxa"/>
            <w:shd w:val="clear" w:color="auto" w:fill="auto"/>
            <w:tcMar>
              <w:top w:w="15" w:type="dxa"/>
              <w:left w:w="15" w:type="dxa"/>
              <w:right w:w="15" w:type="dxa"/>
            </w:tcMar>
            <w:vAlign w:val="center"/>
          </w:tcPr>
          <w:p w14:paraId="03D198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1.负责禁止燃放烟花爆竹的宣传教育；</w:t>
            </w:r>
          </w:p>
          <w:p w14:paraId="3311A9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2.配合开展烟花爆竹非法生产、经营、储存行为的巡查排查和情况上报；</w:t>
            </w:r>
          </w:p>
          <w:p w14:paraId="39C463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3.协助相关部门打击烟花爆竹相关违法违规行为。</w:t>
            </w:r>
          </w:p>
        </w:tc>
      </w:tr>
      <w:tr w14:paraId="3065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97" w:hRule="atLeast"/>
          <w:jc w:val="center"/>
        </w:trPr>
        <w:tc>
          <w:tcPr>
            <w:tcW w:w="680" w:type="dxa"/>
            <w:shd w:val="clear" w:color="auto" w:fill="auto"/>
            <w:tcMar>
              <w:top w:w="15" w:type="dxa"/>
              <w:left w:w="15" w:type="dxa"/>
              <w:right w:w="15" w:type="dxa"/>
            </w:tcMar>
            <w:vAlign w:val="center"/>
          </w:tcPr>
          <w:p w14:paraId="062D59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0CD6D9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shd w:val="clear" w:color="auto" w:fill="auto"/>
            <w:tcMar>
              <w:top w:w="15" w:type="dxa"/>
              <w:left w:w="15" w:type="dxa"/>
              <w:right w:w="15" w:type="dxa"/>
            </w:tcMar>
            <w:vAlign w:val="center"/>
          </w:tcPr>
          <w:p w14:paraId="6E07C8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B1D65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A8D9C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8CE1B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A63F4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470AB9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57404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1.履行消防安全综合监管职责，负责统筹指导协调消防安全工作；</w:t>
            </w:r>
          </w:p>
          <w:p w14:paraId="5686C2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2.定期研判消防安全形势，加强消防安全责任落实、各行业领域消防安全监督管理职责履行等工作指导协调、检查考核力度；</w:t>
            </w:r>
          </w:p>
          <w:p w14:paraId="13A63C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3.承担火灾预防、消防监督执法及火灾事故调查处理相关工作，依法查处消防安全违法行为；</w:t>
            </w:r>
          </w:p>
          <w:p w14:paraId="577BAE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4.承担火灾扑救、重大灾害事故和其他以抢救人员生命为主的应急救援工作；</w:t>
            </w:r>
          </w:p>
          <w:p w14:paraId="60A9BF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5.依法加强对消防安全重点单位的监管；</w:t>
            </w:r>
          </w:p>
          <w:p w14:paraId="363219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6.指导督促物业服务企业加强住宅小区的消防安全防范并维护管理好消防设施；</w:t>
            </w:r>
          </w:p>
          <w:p w14:paraId="65A24F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7.指导物业服务企业依照有关规定对住宅小区公用消防设施进行维修、更新、改造。</w:t>
            </w:r>
          </w:p>
          <w:p w14:paraId="79F89F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47FF8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1.负责查处消防救援机构移交的应当给予行政拘留处罚的消防安全违法行为；</w:t>
            </w:r>
          </w:p>
          <w:p w14:paraId="150251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2.负责消防救援现场及周边道路的交通管制，保障消防车辆通行，协助封闭火灾现场，维护火灾现场秩序；</w:t>
            </w:r>
          </w:p>
          <w:p w14:paraId="3F52A7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3.依法参与火灾事故调查处理工作，办理涉失火罪和消防责任事故罪案件；</w:t>
            </w:r>
          </w:p>
          <w:p w14:paraId="5774DC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4.公安派出所依法依规开展日常消防监督检查、消防宣传教育。</w:t>
            </w:r>
          </w:p>
        </w:tc>
        <w:tc>
          <w:tcPr>
            <w:tcW w:w="4535" w:type="dxa"/>
            <w:shd w:val="clear" w:color="auto" w:fill="auto"/>
            <w:tcMar>
              <w:top w:w="15" w:type="dxa"/>
              <w:left w:w="15" w:type="dxa"/>
              <w:right w:w="15" w:type="dxa"/>
            </w:tcMar>
            <w:vAlign w:val="center"/>
          </w:tcPr>
          <w:p w14:paraId="207186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0AEBF2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775138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68E8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97" w:hRule="atLeast"/>
          <w:jc w:val="center"/>
        </w:trPr>
        <w:tc>
          <w:tcPr>
            <w:tcW w:w="680" w:type="dxa"/>
            <w:shd w:val="clear" w:color="auto" w:fill="auto"/>
            <w:tcMar>
              <w:top w:w="15" w:type="dxa"/>
              <w:left w:w="15" w:type="dxa"/>
              <w:right w:w="15" w:type="dxa"/>
            </w:tcMar>
            <w:vAlign w:val="center"/>
          </w:tcPr>
          <w:p w14:paraId="13F53B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137903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shd w:val="clear" w:color="auto" w:fill="auto"/>
            <w:tcMar>
              <w:top w:w="15" w:type="dxa"/>
              <w:left w:w="15" w:type="dxa"/>
              <w:right w:w="15" w:type="dxa"/>
            </w:tcMar>
            <w:vAlign w:val="center"/>
          </w:tcPr>
          <w:p w14:paraId="758EE7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3E573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C399F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67F54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61FFA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55A29C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6F221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1.对主管的行业领域依法实施安全生产监管；</w:t>
            </w:r>
          </w:p>
          <w:p w14:paraId="01F42B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2.及时将重大灾害事故预警信息通报消防救援部门。</w:t>
            </w:r>
          </w:p>
          <w:p w14:paraId="0B9034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F6A64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1.负责建设工程消防设计审查验收工作，按职责分工查处违法行为；</w:t>
            </w:r>
          </w:p>
          <w:p w14:paraId="621261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2.参与建设工程火灾事故调查；</w:t>
            </w:r>
          </w:p>
          <w:p w14:paraId="714F9D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3.指导燃气经营企业加强消防安全管理，督促燃气经营企业指导用户安全用气并对燃气设施定期进行安全检查、排除隐患；</w:t>
            </w:r>
          </w:p>
          <w:p w14:paraId="4BCADD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4.会同有关部门制定燃气安全事故应急预案；</w:t>
            </w:r>
          </w:p>
          <w:p w14:paraId="4B4CC5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5.配合综合行政执法部门依法查处燃气经营企业和燃气用户等各方主体的燃气违法行为。</w:t>
            </w:r>
          </w:p>
          <w:p w14:paraId="46388C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0C076F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269206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21BEE3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66F7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43" w:hRule="atLeast"/>
          <w:jc w:val="center"/>
        </w:trPr>
        <w:tc>
          <w:tcPr>
            <w:tcW w:w="680" w:type="dxa"/>
            <w:shd w:val="clear" w:color="auto" w:fill="auto"/>
            <w:tcMar>
              <w:top w:w="15" w:type="dxa"/>
              <w:left w:w="15" w:type="dxa"/>
              <w:right w:w="15" w:type="dxa"/>
            </w:tcMar>
            <w:vAlign w:val="center"/>
          </w:tcPr>
          <w:p w14:paraId="20DBB4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37CA47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工矿商贸企业安全监管</w:t>
            </w:r>
          </w:p>
        </w:tc>
        <w:tc>
          <w:tcPr>
            <w:tcW w:w="1587" w:type="dxa"/>
            <w:shd w:val="clear" w:color="auto" w:fill="auto"/>
            <w:tcMar>
              <w:top w:w="15" w:type="dxa"/>
              <w:left w:w="15" w:type="dxa"/>
              <w:right w:w="15" w:type="dxa"/>
            </w:tcMar>
            <w:vAlign w:val="center"/>
          </w:tcPr>
          <w:p w14:paraId="57AA79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05C00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232D08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0FDAD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1.负责煤矿安全生产宣传；</w:t>
            </w:r>
          </w:p>
          <w:p w14:paraId="01455E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2.负责煤炭行业安全生产综合监管和指导协调工作，推进煤矿企业整顿关闭和尾矿治理；</w:t>
            </w:r>
          </w:p>
          <w:p w14:paraId="24EF99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3.监督检查煤矿企业安全生产条件、设备设施（特种设备除外）安全情况，查处安全生产非法违法行为。</w:t>
            </w:r>
          </w:p>
          <w:p w14:paraId="11A9BB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B20BB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1.负责非煤矿山采矿权登记资料审查，采矿许可审定，确保采矿许可的合规性；</w:t>
            </w:r>
          </w:p>
          <w:p w14:paraId="19409F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2.负责矿山生态修复治理和土地复垦工作。</w:t>
            </w:r>
          </w:p>
          <w:p w14:paraId="103F46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县应急局、县自然资源局：</w:t>
            </w:r>
          </w:p>
          <w:p w14:paraId="01FB83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shd w:val="clear" w:color="auto" w:fill="auto"/>
            <w:tcMar>
              <w:top w:w="15" w:type="dxa"/>
              <w:left w:w="15" w:type="dxa"/>
              <w:right w:w="15" w:type="dxa"/>
            </w:tcMar>
            <w:vAlign w:val="center"/>
          </w:tcPr>
          <w:p w14:paraId="0927BC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1.配合开展安全生产宣传；</w:t>
            </w:r>
          </w:p>
          <w:p w14:paraId="2C815C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2.配合开展工矿商贸企业巡查；</w:t>
            </w:r>
          </w:p>
          <w:p w14:paraId="2AEA13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3.配合对相关违法行为进行调查处理。</w:t>
            </w:r>
          </w:p>
        </w:tc>
      </w:tr>
      <w:tr w14:paraId="53F6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88" w:hRule="atLeast"/>
          <w:jc w:val="center"/>
        </w:trPr>
        <w:tc>
          <w:tcPr>
            <w:tcW w:w="680" w:type="dxa"/>
            <w:shd w:val="clear" w:color="auto" w:fill="auto"/>
            <w:tcMar>
              <w:top w:w="15" w:type="dxa"/>
              <w:left w:w="15" w:type="dxa"/>
              <w:right w:w="15" w:type="dxa"/>
            </w:tcMar>
            <w:vAlign w:val="center"/>
          </w:tcPr>
          <w:p w14:paraId="35CF3A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53AC2B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应急避难场所建设与维护</w:t>
            </w:r>
          </w:p>
        </w:tc>
        <w:tc>
          <w:tcPr>
            <w:tcW w:w="1587" w:type="dxa"/>
            <w:shd w:val="clear" w:color="auto" w:fill="auto"/>
            <w:tcMar>
              <w:top w:w="15" w:type="dxa"/>
              <w:left w:w="15" w:type="dxa"/>
              <w:right w:w="15" w:type="dxa"/>
            </w:tcMar>
            <w:vAlign w:val="center"/>
          </w:tcPr>
          <w:p w14:paraId="32DD83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tc>
        <w:tc>
          <w:tcPr>
            <w:tcW w:w="6236" w:type="dxa"/>
            <w:shd w:val="clear" w:color="auto" w:fill="auto"/>
            <w:tcMar>
              <w:top w:w="15" w:type="dxa"/>
              <w:left w:w="15" w:type="dxa"/>
              <w:right w:w="15" w:type="dxa"/>
            </w:tcMar>
            <w:vAlign w:val="center"/>
          </w:tcPr>
          <w:p w14:paraId="3CC91E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1.负责统筹协调指导和监督应急避难场所规划、建设、管护和使用工作；</w:t>
            </w:r>
          </w:p>
          <w:p w14:paraId="156CDE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2.组织编制专项规划、相关标准和预案，负责物资储备相关工作；</w:t>
            </w:r>
          </w:p>
          <w:p w14:paraId="7AADD3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3.指导相关部门和单位制定应急避难场所应急预案，定期组织应急避难场所启用、运行的监督检查和应急演练。</w:t>
            </w:r>
          </w:p>
        </w:tc>
        <w:tc>
          <w:tcPr>
            <w:tcW w:w="4535" w:type="dxa"/>
            <w:shd w:val="clear" w:color="auto" w:fill="auto"/>
            <w:tcMar>
              <w:top w:w="15" w:type="dxa"/>
              <w:left w:w="15" w:type="dxa"/>
              <w:right w:w="15" w:type="dxa"/>
            </w:tcMar>
            <w:vAlign w:val="center"/>
          </w:tcPr>
          <w:p w14:paraId="20E235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1.摸清并提供应急重点工程和应急避难场所基础信息；</w:t>
            </w:r>
          </w:p>
          <w:p w14:paraId="02ACEE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2.提出应急避难场所建设需求，加强应急避难场所管护和使用；</w:t>
            </w:r>
          </w:p>
          <w:p w14:paraId="4F8878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3.管理使用和维护应急避难场所，根据灾害事故预警、应急响应和政府及有关部门指令组织管理单位和运维单位开启应急避难场所。</w:t>
            </w:r>
          </w:p>
        </w:tc>
      </w:tr>
      <w:tr w14:paraId="7DB8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48" w:hRule="atLeast"/>
          <w:jc w:val="center"/>
        </w:trPr>
        <w:tc>
          <w:tcPr>
            <w:tcW w:w="680" w:type="dxa"/>
            <w:shd w:val="clear" w:color="auto" w:fill="auto"/>
            <w:tcMar>
              <w:top w:w="15" w:type="dxa"/>
              <w:left w:w="15" w:type="dxa"/>
              <w:right w:w="15" w:type="dxa"/>
            </w:tcMar>
            <w:vAlign w:val="center"/>
          </w:tcPr>
          <w:p w14:paraId="0F7C76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shd w:val="clear" w:color="auto" w:fill="auto"/>
            <w:tcMar>
              <w:top w:w="15" w:type="dxa"/>
              <w:left w:w="15" w:type="dxa"/>
              <w:right w:w="15" w:type="dxa"/>
            </w:tcMar>
            <w:vAlign w:val="center"/>
          </w:tcPr>
          <w:p w14:paraId="5C2136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电动车“飞线充电”整治</w:t>
            </w:r>
          </w:p>
        </w:tc>
        <w:tc>
          <w:tcPr>
            <w:tcW w:w="1587" w:type="dxa"/>
            <w:shd w:val="clear" w:color="auto" w:fill="auto"/>
            <w:tcMar>
              <w:top w:w="15" w:type="dxa"/>
              <w:left w:w="15" w:type="dxa"/>
              <w:right w:w="15" w:type="dxa"/>
            </w:tcMar>
            <w:vAlign w:val="center"/>
          </w:tcPr>
          <w:p w14:paraId="1BADC5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09D00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F1568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52738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CC08B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3EFDA1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832B0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负责电动车的登记和通行管理工作。</w:t>
            </w:r>
          </w:p>
          <w:p w14:paraId="7B5A65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4A3D2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负责电动车以及相关产品生产、销售活动的监督管理工作。</w:t>
            </w:r>
          </w:p>
          <w:p w14:paraId="002B01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359209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联合相关部门依法对“进楼入户”“飞线充电”等违规充电行为开展执法检查和警示曝光，对群众举报、媒体曝光的违规充电及时予以纠治。</w:t>
            </w:r>
          </w:p>
          <w:p w14:paraId="4CB488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7EFD3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负责废铅蓄电池等危险废物回收处置活动的监督管理工作。</w:t>
            </w:r>
          </w:p>
          <w:p w14:paraId="22AA80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70462C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1.负责安全知识宣传、日常巡查；</w:t>
            </w:r>
          </w:p>
          <w:p w14:paraId="030CB3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2.协调安装智能充电桩，发现“飞线充电”及时制止；</w:t>
            </w:r>
          </w:p>
          <w:p w14:paraId="368D2C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3.事故先期处置和上报。</w:t>
            </w:r>
          </w:p>
        </w:tc>
      </w:tr>
      <w:tr w14:paraId="1988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12" w:hRule="atLeast"/>
          <w:jc w:val="center"/>
        </w:trPr>
        <w:tc>
          <w:tcPr>
            <w:tcW w:w="680" w:type="dxa"/>
            <w:shd w:val="clear" w:color="auto" w:fill="auto"/>
            <w:tcMar>
              <w:top w:w="15" w:type="dxa"/>
              <w:left w:w="15" w:type="dxa"/>
              <w:right w:w="15" w:type="dxa"/>
            </w:tcMar>
            <w:vAlign w:val="center"/>
          </w:tcPr>
          <w:p w14:paraId="33D248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shd w:val="clear" w:color="auto" w:fill="auto"/>
            <w:tcMar>
              <w:top w:w="15" w:type="dxa"/>
              <w:left w:w="15" w:type="dxa"/>
              <w:right w:w="15" w:type="dxa"/>
            </w:tcMar>
            <w:vAlign w:val="center"/>
          </w:tcPr>
          <w:p w14:paraId="10BCA3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有限空间作业安全监管</w:t>
            </w:r>
          </w:p>
        </w:tc>
        <w:tc>
          <w:tcPr>
            <w:tcW w:w="1587" w:type="dxa"/>
            <w:shd w:val="clear" w:color="auto" w:fill="auto"/>
            <w:tcMar>
              <w:top w:w="15" w:type="dxa"/>
              <w:left w:w="15" w:type="dxa"/>
              <w:right w:w="15" w:type="dxa"/>
            </w:tcMar>
            <w:vAlign w:val="center"/>
          </w:tcPr>
          <w:p w14:paraId="461EF3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F4E56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A181D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C1B4D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3AC17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6F495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BC8A4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63376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4DD81F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06DE8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负责对危险化学品领域、矿山领域等生产经营单位有限空间安全摸排、检查。</w:t>
            </w:r>
          </w:p>
          <w:p w14:paraId="2BB307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C1FA8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负责饲料企业、规模养殖场、农村沼气领域等有限空间安全摸排、检查，指导养殖场（户）开展有限空间安全摸排、检查。</w:t>
            </w:r>
          </w:p>
          <w:p w14:paraId="54DAEA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AFF95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负责工业领域企业有限空间安全摸排、检查。</w:t>
            </w:r>
          </w:p>
          <w:p w14:paraId="0D015A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43D24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负责房屋市政工程领域、燃气管道等有限空间安全摸排、检查，指导物业服务企业加强小区内窨井盖检查排查。</w:t>
            </w:r>
          </w:p>
          <w:p w14:paraId="49D707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A9917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负责检查井、隧道等有限空间安全摸排、检查。</w:t>
            </w:r>
          </w:p>
          <w:p w14:paraId="42E04A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D98DF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负责行使房屋和市政工程领域、燃气管道等有限空间作业方面的行政处罚。</w:t>
            </w:r>
          </w:p>
          <w:p w14:paraId="3436BD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C347E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负责交通及地方铁路建设项目有限空间安全摸排、检查。</w:t>
            </w:r>
          </w:p>
          <w:p w14:paraId="7C2C81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2ACF5B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1.开展有限空间安全知识宣传；</w:t>
            </w:r>
          </w:p>
          <w:p w14:paraId="52B993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2.开展有限空间作业安全摸排，建立隐患台账；</w:t>
            </w:r>
          </w:p>
          <w:p w14:paraId="39AB3C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3.督促涉及有限空间查出的隐患进行整改；</w:t>
            </w:r>
          </w:p>
          <w:p w14:paraId="20D6D4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4.配合事故调查、救援和处置。</w:t>
            </w:r>
          </w:p>
        </w:tc>
      </w:tr>
      <w:tr w14:paraId="19D3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5E209A5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十六、市场监管（6项）</w:t>
            </w:r>
          </w:p>
        </w:tc>
      </w:tr>
      <w:tr w14:paraId="3356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06" w:hRule="atLeast"/>
          <w:jc w:val="center"/>
        </w:trPr>
        <w:tc>
          <w:tcPr>
            <w:tcW w:w="680" w:type="dxa"/>
            <w:shd w:val="clear" w:color="auto" w:fill="auto"/>
            <w:tcMar>
              <w:top w:w="15" w:type="dxa"/>
              <w:left w:w="15" w:type="dxa"/>
              <w:right w:w="15" w:type="dxa"/>
            </w:tcMar>
            <w:vAlign w:val="center"/>
          </w:tcPr>
          <w:p w14:paraId="7B8C28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shd w:val="clear" w:color="auto" w:fill="auto"/>
            <w:tcMar>
              <w:top w:w="15" w:type="dxa"/>
              <w:left w:w="15" w:type="dxa"/>
              <w:right w:w="15" w:type="dxa"/>
            </w:tcMar>
            <w:vAlign w:val="center"/>
          </w:tcPr>
          <w:p w14:paraId="6C0D03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食品安全监管</w:t>
            </w:r>
          </w:p>
        </w:tc>
        <w:tc>
          <w:tcPr>
            <w:tcW w:w="1587" w:type="dxa"/>
            <w:shd w:val="clear" w:color="auto" w:fill="auto"/>
            <w:tcMar>
              <w:top w:w="15" w:type="dxa"/>
              <w:left w:w="15" w:type="dxa"/>
              <w:right w:w="15" w:type="dxa"/>
            </w:tcMar>
            <w:vAlign w:val="center"/>
          </w:tcPr>
          <w:p w14:paraId="13824E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1703D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C2097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32273A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C1478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1.负责指导协调食品安全工作；</w:t>
            </w:r>
          </w:p>
          <w:p w14:paraId="145446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2.负责食品安全监督管理，督促食品生产经营者落实主体责任，及时发现和整改食品安全问题隐患；</w:t>
            </w:r>
          </w:p>
          <w:p w14:paraId="03B7CE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3.负责指导各级包保干部落实食品安全包保责任；</w:t>
            </w:r>
          </w:p>
          <w:p w14:paraId="5DED71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4.会同相关部门及时处置食品安全突发事件。</w:t>
            </w:r>
          </w:p>
          <w:p w14:paraId="3227FE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3E52D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1.负责开展农村集体聚餐突发公共卫生事件流行病学调查、事故现场卫生处理和传染病防治知识的宣传、培训；</w:t>
            </w:r>
          </w:p>
          <w:p w14:paraId="0AB236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2.负责食品安全突发事件的医疗救治工作；</w:t>
            </w:r>
          </w:p>
          <w:p w14:paraId="5071B6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3.负责食品安全突发事件流行病学调查工作，及时将流行病学调查报告通报给市场监管部门；</w:t>
            </w:r>
          </w:p>
          <w:p w14:paraId="0FC23B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4.对餐具饮具集中消毒服务单位进行监督检查，发现不符合法律法规、国家相关标准以及相关卫生规范等要求的，及时调查处理。</w:t>
            </w:r>
          </w:p>
          <w:p w14:paraId="61C8B5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7FA7FE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1.开展食品安全法律法规宣传教育和食品安全知识普及；</w:t>
            </w:r>
          </w:p>
          <w:p w14:paraId="61E2F6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2.指导村（社区）建立食品安全协管员队伍；</w:t>
            </w:r>
          </w:p>
          <w:p w14:paraId="3ED051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3.配合市场监管所开展食品小作坊、小经营店及摊贩的监督管理工作；</w:t>
            </w:r>
          </w:p>
          <w:p w14:paraId="63FEDE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4.督促镇、村（社区）包保干部落实包保责任，定期对包保单位开展督导；</w:t>
            </w:r>
          </w:p>
          <w:p w14:paraId="2F5A20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5.实行100人及以上群体聚餐申报备案指导制度，并指导村（社区）申报备案；</w:t>
            </w:r>
          </w:p>
          <w:p w14:paraId="4BDF93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6.负责对农村集体聚餐专业加工服务者进行登记，定期审查资质并公布；</w:t>
            </w:r>
          </w:p>
          <w:p w14:paraId="16A9D7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7.配合相关部门核查处置食品安全突发事件。</w:t>
            </w:r>
          </w:p>
        </w:tc>
      </w:tr>
      <w:tr w14:paraId="155A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82" w:hRule="atLeast"/>
          <w:jc w:val="center"/>
        </w:trPr>
        <w:tc>
          <w:tcPr>
            <w:tcW w:w="680" w:type="dxa"/>
            <w:shd w:val="clear" w:color="auto" w:fill="auto"/>
            <w:tcMar>
              <w:top w:w="15" w:type="dxa"/>
              <w:left w:w="15" w:type="dxa"/>
              <w:right w:w="15" w:type="dxa"/>
            </w:tcMar>
            <w:vAlign w:val="center"/>
          </w:tcPr>
          <w:p w14:paraId="594A40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86</w:t>
            </w:r>
          </w:p>
        </w:tc>
        <w:tc>
          <w:tcPr>
            <w:tcW w:w="1247" w:type="dxa"/>
            <w:shd w:val="clear" w:color="auto" w:fill="auto"/>
            <w:tcMar>
              <w:top w:w="15" w:type="dxa"/>
              <w:left w:w="15" w:type="dxa"/>
              <w:right w:w="15" w:type="dxa"/>
            </w:tcMar>
            <w:vAlign w:val="center"/>
          </w:tcPr>
          <w:p w14:paraId="665AE3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个体工商户登记</w:t>
            </w:r>
          </w:p>
        </w:tc>
        <w:tc>
          <w:tcPr>
            <w:tcW w:w="1587" w:type="dxa"/>
            <w:shd w:val="clear" w:color="auto" w:fill="auto"/>
            <w:tcMar>
              <w:top w:w="15" w:type="dxa"/>
              <w:left w:w="15" w:type="dxa"/>
              <w:right w:w="15" w:type="dxa"/>
            </w:tcMar>
            <w:vAlign w:val="center"/>
          </w:tcPr>
          <w:p w14:paraId="31E887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shd w:val="clear" w:color="auto" w:fill="auto"/>
            <w:tcMar>
              <w:top w:w="15" w:type="dxa"/>
              <w:left w:w="15" w:type="dxa"/>
              <w:right w:w="15" w:type="dxa"/>
            </w:tcMar>
            <w:vAlign w:val="center"/>
          </w:tcPr>
          <w:p w14:paraId="449589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1.负责指导乡镇（街道）个体工商户的设立、变更、注销登记；</w:t>
            </w:r>
          </w:p>
          <w:p w14:paraId="39A284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2.为乡镇（街道）开通审批专网及账号权限，协调处理账号变更、运行故障等问题；</w:t>
            </w:r>
          </w:p>
          <w:p w14:paraId="19F6FB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3.为乡镇（街道）配发统一的制式营业执照。</w:t>
            </w:r>
          </w:p>
        </w:tc>
        <w:tc>
          <w:tcPr>
            <w:tcW w:w="4535" w:type="dxa"/>
            <w:shd w:val="clear" w:color="auto" w:fill="auto"/>
            <w:tcMar>
              <w:top w:w="15" w:type="dxa"/>
              <w:left w:w="15" w:type="dxa"/>
              <w:right w:w="15" w:type="dxa"/>
            </w:tcMar>
            <w:vAlign w:val="center"/>
          </w:tcPr>
          <w:p w14:paraId="2DE7A1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1.负责个体工商户的设立、变更、注销登记；</w:t>
            </w:r>
          </w:p>
          <w:p w14:paraId="53074A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2.协助市场主体提供住所或者主要经营场所相关文件材料。</w:t>
            </w:r>
          </w:p>
        </w:tc>
      </w:tr>
      <w:tr w14:paraId="64E3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25" w:hRule="atLeast"/>
          <w:jc w:val="center"/>
        </w:trPr>
        <w:tc>
          <w:tcPr>
            <w:tcW w:w="680" w:type="dxa"/>
            <w:shd w:val="clear" w:color="auto" w:fill="auto"/>
            <w:tcMar>
              <w:top w:w="15" w:type="dxa"/>
              <w:left w:w="15" w:type="dxa"/>
              <w:right w:w="15" w:type="dxa"/>
            </w:tcMar>
            <w:vAlign w:val="center"/>
          </w:tcPr>
          <w:p w14:paraId="58C9AB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87</w:t>
            </w:r>
          </w:p>
        </w:tc>
        <w:tc>
          <w:tcPr>
            <w:tcW w:w="1247" w:type="dxa"/>
            <w:shd w:val="clear" w:color="auto" w:fill="auto"/>
            <w:tcMar>
              <w:top w:w="15" w:type="dxa"/>
              <w:left w:w="15" w:type="dxa"/>
              <w:right w:w="15" w:type="dxa"/>
            </w:tcMar>
            <w:vAlign w:val="center"/>
          </w:tcPr>
          <w:p w14:paraId="14C02E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食品经营许可备案</w:t>
            </w:r>
          </w:p>
        </w:tc>
        <w:tc>
          <w:tcPr>
            <w:tcW w:w="1587" w:type="dxa"/>
            <w:shd w:val="clear" w:color="auto" w:fill="auto"/>
            <w:tcMar>
              <w:top w:w="15" w:type="dxa"/>
              <w:left w:w="15" w:type="dxa"/>
              <w:right w:w="15" w:type="dxa"/>
            </w:tcMar>
            <w:vAlign w:val="center"/>
          </w:tcPr>
          <w:p w14:paraId="7AB49B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shd w:val="clear" w:color="auto" w:fill="auto"/>
            <w:tcMar>
              <w:top w:w="15" w:type="dxa"/>
              <w:left w:w="15" w:type="dxa"/>
              <w:right w:w="15" w:type="dxa"/>
            </w:tcMar>
            <w:vAlign w:val="center"/>
          </w:tcPr>
          <w:p w14:paraId="1DE00F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1.负责食品经营许可和食品小作坊生产许可的现场踏勘及许可证颁发；</w:t>
            </w:r>
          </w:p>
          <w:p w14:paraId="775DF3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2.指导乡镇（街道）规范办理食品小经营店及仅销售预包装食品备案；</w:t>
            </w:r>
          </w:p>
          <w:p w14:paraId="448CB3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3.为乡镇（街道）开通审批专网及账号权限，协调处理账号变更、运行故障等问题；</w:t>
            </w:r>
          </w:p>
          <w:p w14:paraId="1B8C8A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4.为乡镇（街道）配发统一的制式备案证。</w:t>
            </w:r>
          </w:p>
        </w:tc>
        <w:tc>
          <w:tcPr>
            <w:tcW w:w="4535" w:type="dxa"/>
            <w:shd w:val="clear" w:color="auto" w:fill="auto"/>
            <w:tcMar>
              <w:top w:w="15" w:type="dxa"/>
              <w:left w:w="15" w:type="dxa"/>
              <w:right w:w="15" w:type="dxa"/>
            </w:tcMar>
            <w:vAlign w:val="center"/>
          </w:tcPr>
          <w:p w14:paraId="277441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1.受理食品经营许可和食品小作坊生产许可申请材料，并将申请材料推送给县行政审批局；</w:t>
            </w:r>
          </w:p>
          <w:p w14:paraId="4294C9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2.办理食品小经营店及仅销售预包装食品备案。</w:t>
            </w:r>
          </w:p>
        </w:tc>
      </w:tr>
      <w:tr w14:paraId="4DE2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20" w:hRule="atLeast"/>
          <w:jc w:val="center"/>
        </w:trPr>
        <w:tc>
          <w:tcPr>
            <w:tcW w:w="680" w:type="dxa"/>
            <w:shd w:val="clear" w:color="auto" w:fill="auto"/>
            <w:tcMar>
              <w:top w:w="15" w:type="dxa"/>
              <w:left w:w="15" w:type="dxa"/>
              <w:right w:w="15" w:type="dxa"/>
            </w:tcMar>
            <w:vAlign w:val="center"/>
          </w:tcPr>
          <w:p w14:paraId="113023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88</w:t>
            </w:r>
          </w:p>
        </w:tc>
        <w:tc>
          <w:tcPr>
            <w:tcW w:w="1247" w:type="dxa"/>
            <w:shd w:val="clear" w:color="auto" w:fill="auto"/>
            <w:tcMar>
              <w:top w:w="15" w:type="dxa"/>
              <w:left w:w="15" w:type="dxa"/>
              <w:right w:w="15" w:type="dxa"/>
            </w:tcMar>
            <w:vAlign w:val="center"/>
          </w:tcPr>
          <w:p w14:paraId="13B721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消费者权益保护及反不正当竞争</w:t>
            </w:r>
          </w:p>
        </w:tc>
        <w:tc>
          <w:tcPr>
            <w:tcW w:w="1587" w:type="dxa"/>
            <w:shd w:val="clear" w:color="auto" w:fill="auto"/>
            <w:tcMar>
              <w:top w:w="15" w:type="dxa"/>
              <w:left w:w="15" w:type="dxa"/>
              <w:right w:w="15" w:type="dxa"/>
            </w:tcMar>
            <w:vAlign w:val="center"/>
          </w:tcPr>
          <w:p w14:paraId="4295A1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shd w:val="clear" w:color="auto" w:fill="auto"/>
            <w:tcMar>
              <w:top w:w="15" w:type="dxa"/>
              <w:left w:w="15" w:type="dxa"/>
              <w:right w:w="15" w:type="dxa"/>
            </w:tcMar>
            <w:vAlign w:val="center"/>
          </w:tcPr>
          <w:p w14:paraId="0DEEAE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1.开展消费维权培训；</w:t>
            </w:r>
          </w:p>
          <w:p w14:paraId="080F06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2.提供咨询服务，受理、处置、督办消费者投诉举报；</w:t>
            </w:r>
          </w:p>
          <w:p w14:paraId="03976C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3.打击生产销售假冒伪劣商品行为；</w:t>
            </w:r>
          </w:p>
          <w:p w14:paraId="11D341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4.维护市场经营秩序，制止不正当竞争。</w:t>
            </w:r>
          </w:p>
        </w:tc>
        <w:tc>
          <w:tcPr>
            <w:tcW w:w="4535" w:type="dxa"/>
            <w:shd w:val="clear" w:color="auto" w:fill="auto"/>
            <w:tcMar>
              <w:top w:w="15" w:type="dxa"/>
              <w:left w:w="15" w:type="dxa"/>
              <w:right w:w="15" w:type="dxa"/>
            </w:tcMar>
            <w:vAlign w:val="center"/>
          </w:tcPr>
          <w:p w14:paraId="614C49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1.开展消费者权益保护宣传；</w:t>
            </w:r>
          </w:p>
          <w:p w14:paraId="30286F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2.参与重大消费纠纷的调解；</w:t>
            </w:r>
          </w:p>
          <w:p w14:paraId="2ADD6F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3.配合惩治生产销售假冒伪劣商品行为；</w:t>
            </w:r>
          </w:p>
          <w:p w14:paraId="338110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4.配合维护市场经营秩序，制止不正当竞争。</w:t>
            </w:r>
          </w:p>
        </w:tc>
      </w:tr>
      <w:tr w14:paraId="6AD0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25" w:hRule="atLeast"/>
          <w:jc w:val="center"/>
        </w:trPr>
        <w:tc>
          <w:tcPr>
            <w:tcW w:w="680" w:type="dxa"/>
            <w:shd w:val="clear" w:color="auto" w:fill="auto"/>
            <w:tcMar>
              <w:top w:w="15" w:type="dxa"/>
              <w:left w:w="15" w:type="dxa"/>
              <w:right w:w="15" w:type="dxa"/>
            </w:tcMar>
            <w:vAlign w:val="center"/>
          </w:tcPr>
          <w:p w14:paraId="49B67A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89</w:t>
            </w:r>
          </w:p>
        </w:tc>
        <w:tc>
          <w:tcPr>
            <w:tcW w:w="1247" w:type="dxa"/>
            <w:shd w:val="clear" w:color="auto" w:fill="auto"/>
            <w:tcMar>
              <w:top w:w="15" w:type="dxa"/>
              <w:left w:w="15" w:type="dxa"/>
              <w:right w:w="15" w:type="dxa"/>
            </w:tcMar>
            <w:vAlign w:val="center"/>
          </w:tcPr>
          <w:p w14:paraId="2A51AC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打击治理传销、违规直销</w:t>
            </w:r>
          </w:p>
        </w:tc>
        <w:tc>
          <w:tcPr>
            <w:tcW w:w="1587" w:type="dxa"/>
            <w:shd w:val="clear" w:color="auto" w:fill="auto"/>
            <w:tcMar>
              <w:top w:w="15" w:type="dxa"/>
              <w:left w:w="15" w:type="dxa"/>
              <w:right w:w="15" w:type="dxa"/>
            </w:tcMar>
            <w:vAlign w:val="center"/>
          </w:tcPr>
          <w:p w14:paraId="1F85D3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70F4B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7A2498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04BDB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组织查处不构成犯罪的传销行为、违规直销等违法行为。</w:t>
            </w:r>
          </w:p>
          <w:p w14:paraId="6F1439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5CBDB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依法打击传销犯罪。</w:t>
            </w:r>
          </w:p>
        </w:tc>
        <w:tc>
          <w:tcPr>
            <w:tcW w:w="4535" w:type="dxa"/>
            <w:shd w:val="clear" w:color="auto" w:fill="auto"/>
            <w:tcMar>
              <w:top w:w="15" w:type="dxa"/>
              <w:left w:w="15" w:type="dxa"/>
              <w:right w:w="15" w:type="dxa"/>
            </w:tcMar>
            <w:vAlign w:val="center"/>
          </w:tcPr>
          <w:p w14:paraId="464AF2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1.开展反传销、反违规直销宣传工作；</w:t>
            </w:r>
          </w:p>
          <w:p w14:paraId="6263E8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2.结合日常工作开展巡查，发现问题及时报告。</w:t>
            </w:r>
          </w:p>
        </w:tc>
      </w:tr>
      <w:tr w14:paraId="6F5E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82" w:hRule="atLeast"/>
          <w:jc w:val="center"/>
        </w:trPr>
        <w:tc>
          <w:tcPr>
            <w:tcW w:w="680" w:type="dxa"/>
            <w:shd w:val="clear" w:color="auto" w:fill="auto"/>
            <w:tcMar>
              <w:top w:w="15" w:type="dxa"/>
              <w:left w:w="15" w:type="dxa"/>
              <w:right w:w="15" w:type="dxa"/>
            </w:tcMar>
            <w:vAlign w:val="center"/>
          </w:tcPr>
          <w:p w14:paraId="083AE9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r>
              <w:rPr>
                <w:rFonts w:hint="default" w:ascii="Times New Roman" w:hAnsi="Times New Roman" w:eastAsia="仿宋_GB2312" w:cs="Times New Roman"/>
                <w:i w:val="0"/>
                <w:color w:val="000000"/>
                <w:spacing w:val="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715BE0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农贸市场管理</w:t>
            </w:r>
          </w:p>
        </w:tc>
        <w:tc>
          <w:tcPr>
            <w:tcW w:w="1587" w:type="dxa"/>
            <w:shd w:val="clear" w:color="auto" w:fill="auto"/>
            <w:tcMar>
              <w:top w:w="15" w:type="dxa"/>
              <w:left w:w="15" w:type="dxa"/>
              <w:right w:w="15" w:type="dxa"/>
            </w:tcMar>
            <w:vAlign w:val="center"/>
          </w:tcPr>
          <w:p w14:paraId="739EB0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7233B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4AB0B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1BA31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0F512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FB8B8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E2134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71184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FFD19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0A0F0E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368BD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负责对农贸市场食品安全、交易秩序等进行监督管理。</w:t>
            </w:r>
          </w:p>
          <w:p w14:paraId="19CEC9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B4A87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负责制定城区农贸市场专项规划和建设规范，指导农贸市场建设和改造提升工作。</w:t>
            </w:r>
          </w:p>
          <w:p w14:paraId="6CC030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74127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负责农贸市场动物防疫、农产品质量的监督管理，指导推进农贸市场活禽屠宰点建设。</w:t>
            </w:r>
          </w:p>
          <w:p w14:paraId="17A0D9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885AA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负责将农贸市场建设统筹纳入国土空间规划，依法保障农贸市场建设用地。</w:t>
            </w:r>
          </w:p>
          <w:p w14:paraId="1614D6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99372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负责农贸市场病媒生物预防控制、传染病疫情防控的指导监督。</w:t>
            </w:r>
          </w:p>
          <w:p w14:paraId="5EC695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DE917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负责农贸市场及其周边治安管理、道路交通安全监督管理工作。</w:t>
            </w:r>
          </w:p>
          <w:p w14:paraId="5361C5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313A5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负责农贸市场及其周边市容和环境卫生监督管理工作。</w:t>
            </w:r>
          </w:p>
          <w:p w14:paraId="21B03A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8C00B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负责对市场开办者、场内经营者进行登记注册。</w:t>
            </w:r>
          </w:p>
          <w:p w14:paraId="7C2382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5" w:type="dxa"/>
              <w:left w:w="15" w:type="dxa"/>
              <w:right w:w="15" w:type="dxa"/>
            </w:tcMar>
            <w:vAlign w:val="center"/>
          </w:tcPr>
          <w:p w14:paraId="607F0B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1.对农贸市场食品安全、市容环境卫生、公共安全、传染病疫情防控等情况开展日常巡查；</w:t>
            </w:r>
          </w:p>
          <w:p w14:paraId="68D4FF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2.督促市场开办者及市场经营者落实相关责任；</w:t>
            </w:r>
          </w:p>
          <w:p w14:paraId="3DF990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3.发现农贸市场食品安全等违法行为及时制止并上报。</w:t>
            </w:r>
          </w:p>
        </w:tc>
      </w:tr>
      <w:tr w14:paraId="28E3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5" w:type="dxa"/>
              <w:left w:w="15" w:type="dxa"/>
              <w:right w:w="15" w:type="dxa"/>
            </w:tcMar>
            <w:vAlign w:val="center"/>
          </w:tcPr>
          <w:p w14:paraId="76F2AC27">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十七、教育培训监管（2项）</w:t>
            </w:r>
          </w:p>
        </w:tc>
      </w:tr>
      <w:tr w14:paraId="4AEB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30" w:hRule="atLeast"/>
          <w:jc w:val="center"/>
        </w:trPr>
        <w:tc>
          <w:tcPr>
            <w:tcW w:w="680" w:type="dxa"/>
            <w:shd w:val="clear" w:color="auto" w:fill="auto"/>
            <w:tcMar>
              <w:top w:w="15" w:type="dxa"/>
              <w:left w:w="15" w:type="dxa"/>
              <w:right w:w="15" w:type="dxa"/>
            </w:tcMar>
            <w:vAlign w:val="center"/>
          </w:tcPr>
          <w:p w14:paraId="5E127A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5743F3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校外培训机构监管</w:t>
            </w:r>
          </w:p>
        </w:tc>
        <w:tc>
          <w:tcPr>
            <w:tcW w:w="1587" w:type="dxa"/>
            <w:shd w:val="clear" w:color="auto" w:fill="auto"/>
            <w:tcMar>
              <w:top w:w="15" w:type="dxa"/>
              <w:left w:w="15" w:type="dxa"/>
              <w:right w:w="15" w:type="dxa"/>
            </w:tcMar>
            <w:vAlign w:val="center"/>
          </w:tcPr>
          <w:p w14:paraId="781ACF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2CDE54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10026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679055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7001C1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212CC1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77D45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3F0BDE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6727E0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8E99F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3B830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shd w:val="clear" w:color="auto" w:fill="auto"/>
            <w:tcMar>
              <w:top w:w="15" w:type="dxa"/>
              <w:left w:w="15" w:type="dxa"/>
              <w:right w:w="15" w:type="dxa"/>
            </w:tcMar>
            <w:vAlign w:val="center"/>
          </w:tcPr>
          <w:p w14:paraId="243E57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27642A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1.负责校外培训机构政策宣传，加强综合执法、联合执法的组织协调，常态化开展联合检查，牵头组织查处未取得办学许可证违法经营的机构；</w:t>
            </w:r>
          </w:p>
          <w:p w14:paraId="1F3B9D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2.负责学科类教育培训机构的监管。</w:t>
            </w:r>
          </w:p>
          <w:p w14:paraId="5E0F22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07C5B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1.负责对获得办学许可证的营利性校外培训机构依法登记工作和校外培训机构收费、价格公示、广告宣传、反垄断、食品安全等方面的日常监管；</w:t>
            </w:r>
          </w:p>
          <w:p w14:paraId="02370A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2.对违反市场监管行为依法予以相应的处置。</w:t>
            </w:r>
          </w:p>
          <w:p w14:paraId="74EC95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14076F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负责职业培训机构未经批准面向中小学生开展培训的监管工作。</w:t>
            </w:r>
          </w:p>
          <w:p w14:paraId="617B8E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024A46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负责校外培训机构违反相关登记管理规定的监管工作。</w:t>
            </w:r>
          </w:p>
          <w:p w14:paraId="6DA99B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D03A8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负责民办校外培训机构办学许可证的审批。</w:t>
            </w:r>
          </w:p>
          <w:p w14:paraId="2A0589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3CC200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负责文化艺术类校外培训机构监管工作。</w:t>
            </w:r>
          </w:p>
          <w:p w14:paraId="6E9C0C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1121D8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负责体育类校外培训机构监管工作。</w:t>
            </w:r>
          </w:p>
          <w:p w14:paraId="39155A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72017F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负责校外科技类培训机构监管工作。</w:t>
            </w:r>
          </w:p>
          <w:p w14:paraId="7F46F9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县公安局、县应急局、县卫生健康局负责校外培训机构安全、消防、卫生条件保障的监管工作。</w:t>
            </w:r>
          </w:p>
          <w:p w14:paraId="252C4D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县公安局、县民政局、县市场监管局将查处无证无照“黑机构”纳入社区治理和非法社会组织整治内容。</w:t>
            </w:r>
          </w:p>
        </w:tc>
        <w:tc>
          <w:tcPr>
            <w:tcW w:w="4535" w:type="dxa"/>
            <w:shd w:val="clear" w:color="auto" w:fill="auto"/>
            <w:tcMar>
              <w:top w:w="15" w:type="dxa"/>
              <w:left w:w="15" w:type="dxa"/>
              <w:right w:w="15" w:type="dxa"/>
            </w:tcMar>
            <w:vAlign w:val="center"/>
          </w:tcPr>
          <w:p w14:paraId="4F183D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1.配合开展校外培训机构政策宣传；</w:t>
            </w:r>
          </w:p>
          <w:p w14:paraId="026FD3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2.结合日常工作开展巡查，发现违规问题及时劝阻，并上报业务主管部门；</w:t>
            </w:r>
          </w:p>
          <w:p w14:paraId="2C83A5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3.配合业务主管部门督促培训机构整改问题。</w:t>
            </w:r>
          </w:p>
        </w:tc>
      </w:tr>
    </w:tbl>
    <w:p w14:paraId="265DC3A9">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default" w:ascii="Times New Roman" w:hAnsi="Times New Roman" w:eastAsia="仿宋_GB2312" w:cs="Times New Roman"/>
        </w:rPr>
      </w:pPr>
    </w:p>
    <w:p w14:paraId="6E989265">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br w:type="page"/>
      </w:r>
      <w:r>
        <w:rPr>
          <w:rFonts w:hint="default" w:ascii="Times New Roman" w:hAnsi="Times New Roman" w:eastAsia="方正小标宋简体" w:cs="Times New Roman"/>
          <w:sz w:val="40"/>
          <w:szCs w:val="40"/>
        </w:rPr>
        <w:t>上级部门收回事项清单</w:t>
      </w:r>
    </w:p>
    <w:tbl>
      <w:tblPr>
        <w:tblStyle w:val="6"/>
        <w:tblW w:w="14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5669"/>
        <w:gridCol w:w="7937"/>
      </w:tblGrid>
      <w:tr w14:paraId="2A75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3E3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序号</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861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事项名称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8D4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承接部门及工作方式</w:t>
            </w:r>
          </w:p>
        </w:tc>
      </w:tr>
      <w:tr w14:paraId="52ADF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FE872">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一、民生服务（7项）</w:t>
            </w:r>
          </w:p>
        </w:tc>
      </w:tr>
      <w:tr w14:paraId="7436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876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5B7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对养老机构的监督检查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6F7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承接部门：县民政局</w:t>
            </w:r>
          </w:p>
          <w:p w14:paraId="3A7F14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4B070C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负责养老机构的指导、监督和管理，其他部门依职责分工实施监督。</w:t>
            </w:r>
          </w:p>
        </w:tc>
      </w:tr>
      <w:tr w14:paraId="3368B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AA8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A54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对维护老年人合法权益和敬老、养老、助老成绩显著的组织、家庭或者个人的表彰奖励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4DD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承接部门：县民政局</w:t>
            </w:r>
          </w:p>
          <w:p w14:paraId="35114A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017CF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牵头对全县老龄工作发现的先进事迹、先进个人、先进组织、家庭开展表彰。</w:t>
            </w:r>
          </w:p>
        </w:tc>
      </w:tr>
      <w:tr w14:paraId="5F82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40D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5BB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对违规领取80岁以上高龄津贴的追缴</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E94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承接部门：县民政局</w:t>
            </w:r>
          </w:p>
          <w:p w14:paraId="5A23DD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39E32D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由县民政局对违规领取80岁以上高龄津贴的人员进行追缴。</w:t>
            </w:r>
          </w:p>
        </w:tc>
      </w:tr>
      <w:tr w14:paraId="5DF0C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128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624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地名信息数据核查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7A5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不再开展此项工作。</w:t>
            </w:r>
          </w:p>
        </w:tc>
      </w:tr>
      <w:tr w14:paraId="43DA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E56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F76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出具婚姻状况证明（婚姻关系证明、分居证明）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625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不再开展此项工作。</w:t>
            </w:r>
          </w:p>
        </w:tc>
      </w:tr>
      <w:tr w14:paraId="5198E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69A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A00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追回超领、冒领计划生育各类扶助资金、补助资金</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452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承接部门：县卫生健康局</w:t>
            </w:r>
          </w:p>
          <w:p w14:paraId="5D4DE3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2A0C76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牵头组织相关部门和乡镇（街道）追回超龄、冒领计划生育各类扶助资金、补助资金。</w:t>
            </w:r>
          </w:p>
        </w:tc>
      </w:tr>
      <w:tr w14:paraId="4B4A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403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780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社会抚养费征收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1DA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法律法规已废除，不再开展此项工作。</w:t>
            </w:r>
          </w:p>
        </w:tc>
      </w:tr>
      <w:tr w14:paraId="353A3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5E2ED">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二、平安法治（3项）</w:t>
            </w:r>
          </w:p>
        </w:tc>
      </w:tr>
      <w:tr w14:paraId="3319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AAC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30F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对公民申请法律援助需要提交的经济困难证明的确认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5C1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不再开展此项工作。</w:t>
            </w:r>
          </w:p>
        </w:tc>
      </w:tr>
      <w:tr w14:paraId="73F2C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41E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B09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对新生儿在医疗卫生机构以外地点死亡的核查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B33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承接部门：县卫生健康局</w:t>
            </w:r>
          </w:p>
          <w:p w14:paraId="4E9124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2EA1F0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1.对新生儿在医疗卫生机构以外地点死亡的核查；</w:t>
            </w:r>
          </w:p>
          <w:p w14:paraId="378C54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2.向乡镇卫生院或社区卫生服务中心通报有关信息。</w:t>
            </w:r>
          </w:p>
        </w:tc>
      </w:tr>
      <w:tr w14:paraId="661DA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89F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DEC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对戒断三年未复吸人员进行检测、管控</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90C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不再开展此项工作。</w:t>
            </w:r>
          </w:p>
        </w:tc>
      </w:tr>
      <w:tr w14:paraId="686D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3C4F7">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三、乡村振兴（47项）</w:t>
            </w:r>
          </w:p>
        </w:tc>
      </w:tr>
      <w:tr w14:paraId="584F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14E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AD6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动物疫情信息采集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56D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55AE12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1E859B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1.收集动物疫情相关信息，包括疫情发生地点、种类、数量等；</w:t>
            </w:r>
          </w:p>
          <w:p w14:paraId="5A09DA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2.验证信息的准确性和完整性；</w:t>
            </w:r>
          </w:p>
          <w:p w14:paraId="442248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3.记录疫情信息，并进行分类和编码；</w:t>
            </w:r>
          </w:p>
          <w:p w14:paraId="64B920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4.及时向上级卫生监测机构报告疫情信息。</w:t>
            </w:r>
          </w:p>
        </w:tc>
      </w:tr>
      <w:tr w14:paraId="53FD8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CAA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3DC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对农产品质量安全的监督检查（不含监督抽查、快速检测）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913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22ED97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1AF5F1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1.制定检查计划、方案，确定检查目标、对象、内容；</w:t>
            </w:r>
          </w:p>
          <w:p w14:paraId="336186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2.公告或通知被检查单位，依法对农产品质量安全进行监督检查；</w:t>
            </w:r>
          </w:p>
          <w:p w14:paraId="707A7E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3.对检查中发现的隐患和违法违规行为，依法作出现场处理或者实施行政处罚。</w:t>
            </w:r>
          </w:p>
        </w:tc>
      </w:tr>
      <w:tr w14:paraId="37056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81B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2CB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农村饮水安全检查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EBA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14:paraId="03E129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C1D23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开展农村饮水工程日常检查。</w:t>
            </w:r>
          </w:p>
        </w:tc>
      </w:tr>
      <w:tr w14:paraId="36C04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652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614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对农药生产、经营、使用场所进行检查（不含对农药实施抽查检测）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9C1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526222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63B988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1.制定检查计划、方案，确定检查目标、对象、内容；</w:t>
            </w:r>
          </w:p>
          <w:p w14:paraId="4D1D4C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2.公告或通知被检查单位，依法对农药生产、经营、使用场所及农药实施监督检查；</w:t>
            </w:r>
          </w:p>
          <w:p w14:paraId="2409E5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3.对检查中发现的隐患和违法违规行为，依法作出现场处理或者实施行政处罚。</w:t>
            </w:r>
          </w:p>
        </w:tc>
      </w:tr>
      <w:tr w14:paraId="5925A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25D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5C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对在卫生用农药以外的农药经营场所内经营食品、食用农产品、饲料等的行政处罚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644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3570CA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30B704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5E35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FF7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64B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对未取得操作证件操作拖拉机、联合收割机的行政处罚（不含“吊销有关人员的操作证件”）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F2B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08E273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C8FED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16EA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54B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5FD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对在供生活饮用水的重要水域，从事集约化养殖等危害饮用水水源水质的活动的行政处罚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4F1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14:paraId="45D2FE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19091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开展行政检查，发现违法行为责令改正并立案查处。</w:t>
            </w:r>
          </w:p>
        </w:tc>
      </w:tr>
      <w:tr w14:paraId="2566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6AE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442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对在不能从事养殖活动的水域从事养殖业的行政处罚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EFA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72B9AD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90426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14:paraId="38F57B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14:paraId="38A7DE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14:paraId="0AF5F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873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344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对兽药的监督检查（仅下放对兽药经营企业的监督检查）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E6B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42C08B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06D093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1.对兽药经营企业进行监督检查，依法采取监督检查措施，并督促整改；</w:t>
            </w:r>
          </w:p>
          <w:p w14:paraId="2E3422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2.联合公安、市场监管等部门对从事兽药的单位或个人进行检查。</w:t>
            </w:r>
          </w:p>
        </w:tc>
      </w:tr>
      <w:tr w14:paraId="79B1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D6D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1C7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隔离、处理染疫或者疑似染疫的动物、动物产品及相关物品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251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738FBD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1645CF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负责隔离、处理染疫或者疑似染疫的动物、动物产品及相关物品。</w:t>
            </w:r>
          </w:p>
        </w:tc>
      </w:tr>
      <w:tr w14:paraId="2B7E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35C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CE5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对动物防疫的监督检查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A51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3706CE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6C56AD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1.制定检查计划、方案，确定检查目标、对象、内容；</w:t>
            </w:r>
          </w:p>
          <w:p w14:paraId="7AD196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2.公告或通知被检查单位，依法对动物防疫监督检查；</w:t>
            </w:r>
          </w:p>
          <w:p w14:paraId="07086A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3.对检查中发现的隐患和违法违规行为，依法作出现场处理或者实施行政处罚。</w:t>
            </w:r>
          </w:p>
        </w:tc>
      </w:tr>
      <w:tr w14:paraId="57D73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480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81F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对生猪屠宰活动的监督检查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AAF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3C7831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5117A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1.查阅生猪入场登记，回收产地检疫票据，并核实生猪入场情况；</w:t>
            </w:r>
          </w:p>
          <w:p w14:paraId="2EC7AB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2.接受屠宰企业屠宰检疫申报，并按要求开展屠宰检疫；</w:t>
            </w:r>
          </w:p>
          <w:p w14:paraId="7F6B1F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3.检疫合格出具屠宰检疫合格票据；</w:t>
            </w:r>
          </w:p>
          <w:p w14:paraId="681BBB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4.对屠宰企业全过程进行监督；</w:t>
            </w:r>
          </w:p>
          <w:p w14:paraId="20C9E2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5.对私屠乱宰行为进行现场核查。</w:t>
            </w:r>
          </w:p>
        </w:tc>
      </w:tr>
      <w:tr w14:paraId="6CEA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86F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2FF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对未取得农药经营许可证经营农药的行政处罚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521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796BCF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60F70A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对农药生产经营单位进行检查，检查是否取得相关资质、是否符合农药生产经营要求。</w:t>
            </w:r>
          </w:p>
        </w:tc>
      </w:tr>
      <w:tr w14:paraId="09CD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125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B84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对向未取得农药生产许可证的农药生产企业或者未取得农药经营许可证的其他农药经营者采购农药的行政处罚（不含“吊销农药经营许可证”）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182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174B55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49CF59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14:paraId="101F65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14:paraId="7A9722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14:paraId="2DCB2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35E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530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对不执行农药采购台账、销售台账制度的行政处罚（不含“吊销农药经营许可证”）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8E2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328B9C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1465DA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14:paraId="3D0706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14:paraId="691E6D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14:paraId="45929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BE2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FA9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对未建立、保存农业投入品进销货台账或者未向购买者出具销售凭证的行政处罚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ADB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694A2B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4DB305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14:paraId="58B0A9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14:paraId="1DAE0D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14:paraId="3C48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122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6C2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对采购、销售未附具产品质量检验合格证或者包装、标签不符合规定的农药的行政处罚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D46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7EA56F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660365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4E45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40E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B06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对不履行农药废弃物回收义务的行政处罚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2B3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66186D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598475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1457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F95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29C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对擅自移动、损毁禁止生产区标牌行为的处罚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076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52413C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6E0E7C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0559F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FB9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062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对擅自将生产、使用有毒有害物质的设施与村镇公共供水管道连接的行政处罚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0DD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14:paraId="637F73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3B60E5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依法开展监督检查，对接到举报或检查中发现擅自将生产、使用有毒有害物质的设施与村镇公共供水管道连接的行为，依法作出现场处理或者实施行政处罚。</w:t>
            </w:r>
          </w:p>
        </w:tc>
      </w:tr>
      <w:tr w14:paraId="04D3E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5E6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EA1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F0D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25F330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3D36CC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3DDC3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032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5DD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对在退耕还林工作中做出显著成绩的单位和个人的表彰奖励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F14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承接部门：县林业局</w:t>
            </w:r>
          </w:p>
          <w:p w14:paraId="6523DC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110573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根据退耕还林工作开展情况，评选优秀单位及个人，报县政府同意后给予表彰和奖励。</w:t>
            </w:r>
          </w:p>
        </w:tc>
      </w:tr>
      <w:tr w14:paraId="78717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509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AC3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对擅自在村镇公共供水管道上连接取水设施的行政处罚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41D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14:paraId="45D589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64191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依法开展监督检查，对接到举报或检查中发现擅自在村镇公共供水管道上连接取水设施的行为，依法作出现场处理或者实施行政处罚。</w:t>
            </w:r>
          </w:p>
        </w:tc>
      </w:tr>
      <w:tr w14:paraId="5C6BD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84D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7FF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对基本农田保护的奖励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532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承接部门：县自然资源局</w:t>
            </w:r>
          </w:p>
          <w:p w14:paraId="5E0722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5C647D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1.负责信息收集整理、初评；</w:t>
            </w:r>
          </w:p>
          <w:p w14:paraId="5146EB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2.报请县政府作出奖励决定。</w:t>
            </w:r>
          </w:p>
        </w:tc>
      </w:tr>
      <w:tr w14:paraId="6F4A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923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8CE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对在森林资源保护管理工作中做出突出成绩的单位和个人给予奖励（不含表彰）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168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承接部门：县林业局</w:t>
            </w:r>
          </w:p>
          <w:p w14:paraId="6345C0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2DE3F9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根据上级相关文件要求和实际工作情况，对在森林资源保护管理工作中符合条件的单位和个人给予奖励。</w:t>
            </w:r>
          </w:p>
        </w:tc>
      </w:tr>
      <w:tr w14:paraId="086B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C8E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864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河道采砂检查（仅下放对村民生活自用河砂开采及使用的检查）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61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14:paraId="44E352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639BAC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依法依规开展河道采砂检查。</w:t>
            </w:r>
          </w:p>
        </w:tc>
      </w:tr>
      <w:tr w14:paraId="77BB7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084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E49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开展林业有害生物监测、检疫和防治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F26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承接部门：县林业局</w:t>
            </w:r>
          </w:p>
          <w:p w14:paraId="00685A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63C4EA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负责林业有害生物监测、检疫和防治工作。</w:t>
            </w:r>
          </w:p>
        </w:tc>
      </w:tr>
      <w:tr w14:paraId="050E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DBC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73D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对在村镇供水工程保护控制范围内从事禁止性活动的行政处罚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054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14:paraId="1E3391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0AAC73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1.对违法事实进行现场勘验；</w:t>
            </w:r>
          </w:p>
          <w:p w14:paraId="732BAC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2.对违法事实清楚，证据确凿的违法行为（事件）进行立案；</w:t>
            </w:r>
          </w:p>
          <w:p w14:paraId="0A4551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3.开展调查取证，形成结案报告；</w:t>
            </w:r>
          </w:p>
          <w:p w14:paraId="7758B4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4.依法制作处罚告知书、处罚决定书并送达当事人，按规定执行处罚；</w:t>
            </w:r>
          </w:p>
          <w:p w14:paraId="0C8021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5.结案归档。</w:t>
            </w:r>
          </w:p>
        </w:tc>
      </w:tr>
      <w:tr w14:paraId="4729A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121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705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外来入侵物种普查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278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承接部门：县农业农村局、县自然资源局、达州市宣汉生态环境局</w:t>
            </w:r>
          </w:p>
          <w:p w14:paraId="60719B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34D4C5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县农业农村局牵头，县自然资源局、达州市宣汉生态环境局等主管部门按照职责分工及时收集汇总外来入侵物种监测信息。</w:t>
            </w:r>
          </w:p>
        </w:tc>
      </w:tr>
      <w:tr w14:paraId="35096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1E2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641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对在堤防安全保护区内进行打井、钻探、爆破、挖筑鱼塘、采石、取土、建房、开渠等危害堤防安全的活动的行政处罚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78D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14:paraId="3B410F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28060C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1.开展日常巡查；</w:t>
            </w:r>
          </w:p>
          <w:p w14:paraId="09332D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2.对在堤防安全保护区内进行打井、钻探、爆破、挖筑鱼塘、采石、取土、建房、开渠等危害堤防安全的活动进行行政处罚。</w:t>
            </w:r>
          </w:p>
        </w:tc>
      </w:tr>
      <w:tr w14:paraId="7DE7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A4D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31D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对渔业及渔业船舶的监督检查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790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7A0F35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1CC28A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1.制定检查计划、方案，确定检查目标、对象、内容；</w:t>
            </w:r>
          </w:p>
          <w:p w14:paraId="29542C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2.公告或通知被检查单位，依法对渔业及渔业船舶监督检查；</w:t>
            </w:r>
          </w:p>
          <w:p w14:paraId="6CDB80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3.对检查中发现的隐患和违法违规行为，依法作出现场处理或者实施行政处罚。</w:t>
            </w:r>
          </w:p>
        </w:tc>
      </w:tr>
      <w:tr w14:paraId="79B95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9F6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925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对经营利用水生野生动物及其产品、捕捉国家重点保护的水生野生动物的监督检查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92B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0B1803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2D763E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畅通投诉、举报渠道，依法对经营利用水生野生动物及其产品、捕捉国家重点保护的水生野生动物的行为开展监督检查。</w:t>
            </w:r>
          </w:p>
        </w:tc>
      </w:tr>
      <w:tr w14:paraId="2E80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8A3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430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动物及动物产品检疫</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9E3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02512F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5DF25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负责全县动物产品检疫，负责动物疫情调查、监测和处置。</w:t>
            </w:r>
          </w:p>
        </w:tc>
      </w:tr>
      <w:tr w14:paraId="1BD49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4B5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2A0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对农产品运载工具、垫料、包装物、容器等不符合卫生、植物检疫和动物防疫条件，或将农产品与有毒有害物品混装运输的行政处罚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6DA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3D6970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3C22FD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1.对违法事实进行现场勘验；</w:t>
            </w:r>
          </w:p>
          <w:p w14:paraId="263367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2.对违法事实清楚，证据确凿的违法行为（事件）进行立案；</w:t>
            </w:r>
          </w:p>
          <w:p w14:paraId="393093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3.开展调查取证，形成结案报告；</w:t>
            </w:r>
          </w:p>
          <w:p w14:paraId="2B6CB5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4.依法制作处罚告知书、处罚决定书并送达当事人，按规定执行处罚；</w:t>
            </w:r>
          </w:p>
          <w:p w14:paraId="3472AF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5.结案归档。</w:t>
            </w:r>
          </w:p>
        </w:tc>
      </w:tr>
      <w:tr w14:paraId="4C9A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F06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DE9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对销售的农产品未按照规定进行包装、标识的行政处罚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CC1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5BBBBD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548808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14:paraId="60D050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14:paraId="3E4F5D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14:paraId="00149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08C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044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对未按照规定操作拖拉机、联合收割机的行政处罚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DBC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545601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434B3F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14:paraId="14A3EA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14:paraId="2EAC8C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14:paraId="0402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830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4A0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对不停止销售依法应当召回的农药的行政处罚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046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5C5ADB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A98DB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14:paraId="078B08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14:paraId="0A98E3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14:paraId="35AB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332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EAE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对农业机械操作人员违规操作的行政处罚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B07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70A3BC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107507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14:paraId="6EEC93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14:paraId="12E6D4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14:paraId="7CE96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A04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96D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对农药使用者不按照农药的标签标注的使用范围、使用方法和剂量、使用技术要求和注意事项、安全间隔期使用农药的行政处罚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14C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1E1026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5703A6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1.对违法事实进行现场勘验；</w:t>
            </w:r>
          </w:p>
          <w:p w14:paraId="54D077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2.对违法事实清楚，证据确凿的违法行为（事件）进行立案；</w:t>
            </w:r>
          </w:p>
          <w:p w14:paraId="74932D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3.开展调查取证，形成结案报告；</w:t>
            </w:r>
          </w:p>
          <w:p w14:paraId="675BFE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4.依法制作处罚告知书、处罚决定书并送达当事人，按规定执行处罚；</w:t>
            </w:r>
          </w:p>
          <w:p w14:paraId="35CC61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5.结案归档。</w:t>
            </w:r>
          </w:p>
        </w:tc>
      </w:tr>
      <w:tr w14:paraId="20F5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0E5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BF7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对使用禁用的农药的行政处罚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771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081F56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AF8C7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14:paraId="20DE1A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14:paraId="1B7C48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14:paraId="1788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2DB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610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对未将卫生用农药与其他商品分柜销售的行政处罚（不含“吊销农药经营许可证”）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A40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079EB0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9CA51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1.对农药经营户进行检查；</w:t>
            </w:r>
          </w:p>
          <w:p w14:paraId="7ABE23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2.对未将卫生用农药与其他商品分柜销售的，依法处罚违法行为。</w:t>
            </w:r>
          </w:p>
        </w:tc>
      </w:tr>
      <w:tr w14:paraId="1FF8F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5E9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04D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对影响提灌站正常使用行为的行政处罚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178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432E6B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320C13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1.开展执法检查，受理违法行为问题线索；</w:t>
            </w:r>
          </w:p>
          <w:p w14:paraId="19A5D2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2.核实调查；</w:t>
            </w:r>
          </w:p>
          <w:p w14:paraId="73407B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3.发放《责令改正通知书》；</w:t>
            </w:r>
          </w:p>
          <w:p w14:paraId="64BED4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4.立案查处。</w:t>
            </w:r>
          </w:p>
        </w:tc>
      </w:tr>
      <w:tr w14:paraId="7EAA0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18D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F2C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F7A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1ECB81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080E2D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1.开展执法检查，受理违法行为问题线索；</w:t>
            </w:r>
          </w:p>
          <w:p w14:paraId="05EB7D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2.核实调查；</w:t>
            </w:r>
          </w:p>
          <w:p w14:paraId="734148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3.发放《责令改正通知书》；</w:t>
            </w:r>
          </w:p>
          <w:p w14:paraId="799EAA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4.立案查处。</w:t>
            </w:r>
          </w:p>
        </w:tc>
      </w:tr>
      <w:tr w14:paraId="51E2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9D1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9B3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对未按照规定登记、使用拖拉机、联合收割机的行政处罚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675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4D7866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6D6188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依据法律规定，对未按照规定登记、使用拖拉机、联合收割机的行政处罚。</w:t>
            </w:r>
          </w:p>
        </w:tc>
      </w:tr>
      <w:tr w14:paraId="5CE40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202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D84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对农业机械的安全监督检查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C00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147D5B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2F7B05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依法开展监督检查，加强日常巡查，对违法行为进行查处。</w:t>
            </w:r>
          </w:p>
        </w:tc>
      </w:tr>
      <w:tr w14:paraId="3145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535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0FA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对供水水质未达到国家生活饮用水卫生标准的行政处罚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71E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14:paraId="308125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275113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1.制定检查计划，确定检查目标、对象、内容；</w:t>
            </w:r>
          </w:p>
          <w:p w14:paraId="6EB957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2.通知被检查单位，依法开展监督检查；</w:t>
            </w:r>
          </w:p>
          <w:p w14:paraId="2537D4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3.对检查中发现供水水质未达到国家生活饮用水卫生标准的行为，依法作出现场处理或者实施行政处罚。</w:t>
            </w:r>
          </w:p>
        </w:tc>
      </w:tr>
      <w:tr w14:paraId="0A11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204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5E3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出售废旧机电提灌设备及其主要零部件的确认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B5F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3BAE71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4A3790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开具出售废旧机电提灌设备及其主要零配件的有关证明。</w:t>
            </w:r>
          </w:p>
        </w:tc>
      </w:tr>
      <w:tr w14:paraId="199C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7B9F2">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四、社会保障（6项）</w:t>
            </w:r>
          </w:p>
        </w:tc>
      </w:tr>
      <w:tr w14:paraId="05DE6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54A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BE6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负责失业保险金申领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5DB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承接部门：县人力资源社会保障局</w:t>
            </w:r>
          </w:p>
          <w:p w14:paraId="2C2AA3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0C64C2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通过“四川e就业”微信公众号或线下公共服务机构窗口受理。</w:t>
            </w:r>
          </w:p>
        </w:tc>
      </w:tr>
      <w:tr w14:paraId="61A0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1CE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BF2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城乡居民基本医疗保险已缴费人员统计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E4F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承接部门：县医保局</w:t>
            </w:r>
          </w:p>
          <w:p w14:paraId="159A7C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566AC7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会同县税务局及时整理系统数据，开展已缴费人员统计，及时向乡镇清理反馈未缴费人员名单。</w:t>
            </w:r>
          </w:p>
        </w:tc>
      </w:tr>
      <w:tr w14:paraId="60AB7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ABE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7C2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对城乡居民基本医疗保险参保扩面指标的考核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D43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落实党中央精简优化基层考核有关要求，不再对乡镇进行考核。</w:t>
            </w:r>
          </w:p>
        </w:tc>
      </w:tr>
      <w:tr w14:paraId="2B17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F53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526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保障农民工工资支付</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1F6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承接部门：县人力资源社会保障局</w:t>
            </w:r>
          </w:p>
          <w:p w14:paraId="4A7D64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524FEF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1.负责保障农民工工资支付工作的组织协调、管理指导；</w:t>
            </w:r>
          </w:p>
          <w:p w14:paraId="67384A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2.开展农民工工资支付情况的监督检查，查处有关拖欠农民工工资案件。</w:t>
            </w:r>
          </w:p>
        </w:tc>
      </w:tr>
      <w:tr w14:paraId="6BFAE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C90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E02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创业实体信息及就业务工信息统计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611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承接部门：县人力资源社会保障局</w:t>
            </w:r>
          </w:p>
          <w:p w14:paraId="1870EA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59E75B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明确机构及人员，依法开展人力资源和就业、失业状况调查统计工作。</w:t>
            </w:r>
          </w:p>
        </w:tc>
      </w:tr>
      <w:tr w14:paraId="3F090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CE0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671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对完成城镇新增就业人数任务的考核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B39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落实党中央精简优化基层考核有关要求，不再对乡镇进行考核。</w:t>
            </w:r>
          </w:p>
        </w:tc>
      </w:tr>
      <w:tr w14:paraId="1BA72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FF98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五、自然资源（7项）</w:t>
            </w:r>
          </w:p>
        </w:tc>
      </w:tr>
      <w:tr w14:paraId="216B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EF5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167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公益林管护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799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承接部门：县林业局</w:t>
            </w:r>
          </w:p>
          <w:p w14:paraId="1CD621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59DC7E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负责管护资金发放，对公益林面积和资金使用进行监管。</w:t>
            </w:r>
          </w:p>
        </w:tc>
      </w:tr>
      <w:tr w14:paraId="2EFE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1DE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03F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土地征收、征用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BE6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承接部门：县自然资源局</w:t>
            </w:r>
          </w:p>
          <w:p w14:paraId="48A1C3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06F4C2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1.开展征地预公告；</w:t>
            </w:r>
          </w:p>
          <w:p w14:paraId="5978CB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2.开展土地现状调查；</w:t>
            </w:r>
          </w:p>
          <w:p w14:paraId="1C9D4B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3.进行社会稳定风险评估；</w:t>
            </w:r>
          </w:p>
          <w:p w14:paraId="5944F9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4.发布征地补偿安置公告；</w:t>
            </w:r>
          </w:p>
          <w:p w14:paraId="385A3B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5.统筹签订征地补偿安置协议等。</w:t>
            </w:r>
          </w:p>
        </w:tc>
      </w:tr>
      <w:tr w14:paraId="3A87F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843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D9E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对擅自砍伐护堤护岸林木的行政处罚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9F5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14:paraId="5DE85E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01A16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1.制定检查计划，确定检查目标、对象、内容；</w:t>
            </w:r>
          </w:p>
          <w:p w14:paraId="39ACC2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2.通知被检查单位，依法开展监督检查；</w:t>
            </w:r>
          </w:p>
          <w:p w14:paraId="5C064D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3.对检查中发现擅自砍伐护堤护岸林木的行为，依法作出现场处理或者实施行政处罚。</w:t>
            </w:r>
          </w:p>
        </w:tc>
      </w:tr>
      <w:tr w14:paraId="40D46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413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6E5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森林防火检查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4D1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承接部门：县林业局</w:t>
            </w:r>
          </w:p>
          <w:p w14:paraId="5E4447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3431C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1.制定检查计划、方案，确定检查目标、对象、内容；</w:t>
            </w:r>
          </w:p>
          <w:p w14:paraId="44D200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2.公告或通知被检查单位，依法对森林防火监督检查；</w:t>
            </w:r>
          </w:p>
          <w:p w14:paraId="4A3296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3.对检查中发现的隐患和违法违规行为，依法作出现场处理或者实施行政处罚。</w:t>
            </w:r>
          </w:p>
        </w:tc>
      </w:tr>
      <w:tr w14:paraId="7915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560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1CD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对在森林防火工作中做出突出成绩或在扑救重大、特别重大森林火灾中表现突出的单位和个人给予奖励（不含表彰）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DBB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承接部门：县林业局</w:t>
            </w:r>
          </w:p>
          <w:p w14:paraId="0A238A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046ECA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牵头对在森林防火工作中作出突出成绩的单位和个人，按照国家有关规定给予奖励。</w:t>
            </w:r>
          </w:p>
        </w:tc>
      </w:tr>
      <w:tr w14:paraId="561C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170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D0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下达森林火灾隐患整改通知书</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B39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承接部门：县林业局</w:t>
            </w:r>
          </w:p>
          <w:p w14:paraId="2EFE52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581098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按照《森林防火条例》，对存在森林火灾隐患的单位，及时下达森林火灾隐患整改通知书，责令限期整改。</w:t>
            </w:r>
          </w:p>
        </w:tc>
      </w:tr>
      <w:tr w14:paraId="4205C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838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4A3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对在森林病虫害防治工作中做出突出成绩的单位和个人给予奖励（不含表彰）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73C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承接部门：县林业局</w:t>
            </w:r>
          </w:p>
          <w:p w14:paraId="2026F1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530908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根据上级相关文件要求和实际工作情况，对在森林病虫害防治工作中符合条件的单位和个人给予奖励。</w:t>
            </w:r>
          </w:p>
        </w:tc>
      </w:tr>
      <w:tr w14:paraId="38D4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EDE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六、生态环保（6项）</w:t>
            </w:r>
          </w:p>
        </w:tc>
      </w:tr>
      <w:tr w14:paraId="0D4F0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28C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A12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对施工单位未及时清运工程施工过程中产生的建筑垃圾，造成环境污染的行政处罚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B54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承接部门：县综合执法局</w:t>
            </w:r>
          </w:p>
          <w:p w14:paraId="039209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465FC2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负责建筑垃圾的监督管理，发现污染环境的行为进行行政处罚。</w:t>
            </w:r>
          </w:p>
        </w:tc>
      </w:tr>
      <w:tr w14:paraId="526FC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885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B23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水土保持监督检查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DB7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14:paraId="4B5A75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58E6E5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1.定期或不定期组织水土保持监督检查；</w:t>
            </w:r>
          </w:p>
          <w:p w14:paraId="57DA9F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2.对违法行为作出予以限期整改的相应处理措施；</w:t>
            </w:r>
          </w:p>
          <w:p w14:paraId="059612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3.对严重违法的案件，移送有处理权的水行政主管部门立案查处；</w:t>
            </w:r>
          </w:p>
          <w:p w14:paraId="676E07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4.对检查情况进行汇总、分类、归档备查。</w:t>
            </w:r>
          </w:p>
        </w:tc>
      </w:tr>
      <w:tr w14:paraId="3E2B7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5D7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093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对从事可能造成土壤污染活动的企业事业单位和其他生产经营者进行的监督检查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96A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承接部门：达州市宣汉生态环境局</w:t>
            </w:r>
          </w:p>
          <w:p w14:paraId="095738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481D0A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结合行业专项排查、信访举报线索、双随机检查等加强问题排查并督促整治。</w:t>
            </w:r>
          </w:p>
        </w:tc>
      </w:tr>
      <w:tr w14:paraId="24EF9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806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A37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危险废物环境风险隐患排查整治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409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承接部门：达州市宣汉生态环境局</w:t>
            </w:r>
          </w:p>
          <w:p w14:paraId="021836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5DB9E1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结合危险废物规范化评估、管理计划备案、危废信息申报、信访举报线索、双随机检查等加强问题排查并督促整治。</w:t>
            </w:r>
          </w:p>
        </w:tc>
      </w:tr>
      <w:tr w14:paraId="5630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D75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0BE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对环境保护工作有重要推动作用的信访人的表扬或者奖励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C53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承接部门：达州市宣汉生态环境局</w:t>
            </w:r>
          </w:p>
          <w:p w14:paraId="73D35B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98D0A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按照《环境信访办法》规定，对环境保护工作有重要推动作用的信访人进行奖励。</w:t>
            </w:r>
          </w:p>
        </w:tc>
      </w:tr>
      <w:tr w14:paraId="389D0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7CD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EA1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污水处理费的征收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164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承接部门：县住房城乡建设局</w:t>
            </w:r>
          </w:p>
          <w:p w14:paraId="052401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542073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委托公共供水企业在收取水费时一并代征。</w:t>
            </w:r>
          </w:p>
        </w:tc>
      </w:tr>
      <w:tr w14:paraId="54A8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AC065">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七、城乡建设（11项）</w:t>
            </w:r>
          </w:p>
        </w:tc>
      </w:tr>
      <w:tr w14:paraId="6D66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8B7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B34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对堆放、吊挂影响市容市貌物品的行政处罚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14D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承接部门：县综合执法局</w:t>
            </w:r>
          </w:p>
          <w:p w14:paraId="3AF944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0133B3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1.核实堆放、吊挂影响市容市貌物品行为；</w:t>
            </w:r>
          </w:p>
          <w:p w14:paraId="1A2C0A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2.责令停止违法行为；</w:t>
            </w:r>
          </w:p>
          <w:p w14:paraId="1E3866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3.对违法行为进行处罚。</w:t>
            </w:r>
          </w:p>
        </w:tc>
      </w:tr>
      <w:tr w14:paraId="0E09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888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70A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检查督促防洪工程设施的建设和水毁工程的修复</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408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14:paraId="53D66E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58744D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检查防洪工程设施的建设和水毁工程是否按照批复的建设内容进行施工，督促参建单位落实质量安全等相关措施。</w:t>
            </w:r>
          </w:p>
        </w:tc>
      </w:tr>
      <w:tr w14:paraId="2BDF2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692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1C6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对单位和个人未按规定缴纳城市生活垃圾处理费的行政处罚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ED2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承接部门：县综合执法局</w:t>
            </w:r>
          </w:p>
          <w:p w14:paraId="3384DD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A0663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1.开展《城市市容和环境卫生管理条例》宣传；</w:t>
            </w:r>
          </w:p>
          <w:p w14:paraId="61AA4F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2.开展日常监管巡查；</w:t>
            </w:r>
          </w:p>
          <w:p w14:paraId="5A86DB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3.对单位和个人未按规定缴纳城市生活垃圾处理费的行为进行处罚。</w:t>
            </w:r>
          </w:p>
        </w:tc>
      </w:tr>
      <w:tr w14:paraId="5AACB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671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12B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对擅自砍伐、损坏城市树竹花草或者损毁城市园林绿地；因养护不善致使古树名木受到损伤或者死亡；损坏城市园林绿化设施的行政处罚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25F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承接部门：县综合执法局</w:t>
            </w:r>
          </w:p>
          <w:p w14:paraId="06C924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06083C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1.开展日常巡查；</w:t>
            </w:r>
          </w:p>
          <w:p w14:paraId="0B8AF0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2.受理相关举报，对举报的违法行为进行核查；</w:t>
            </w:r>
          </w:p>
          <w:p w14:paraId="23D856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3.负责对违法行为依法进行查处。</w:t>
            </w:r>
          </w:p>
        </w:tc>
      </w:tr>
      <w:tr w14:paraId="222C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B2F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A75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对水库大坝的监督检查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2D1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14:paraId="633073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173677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1.每年汛前、汛中、汛后对水库大坝进行安全检查；</w:t>
            </w:r>
          </w:p>
          <w:p w14:paraId="15E883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2.按照《四川省水库大坝安全管理办法》规定每6-10年对水库大坝进行安全鉴定。</w:t>
            </w:r>
          </w:p>
        </w:tc>
      </w:tr>
      <w:tr w14:paraId="2F5CA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43F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29B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50B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承接部门：县综合执法局</w:t>
            </w:r>
          </w:p>
          <w:p w14:paraId="133A6C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5030A7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1.畅通投诉、举报渠道，受理接到的问题线索；</w:t>
            </w:r>
          </w:p>
          <w:p w14:paraId="3AB92D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2.加强日常巡查，对发现问题、受理的问题线索进行处理；</w:t>
            </w:r>
          </w:p>
          <w:p w14:paraId="0DA0CF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3.依据法律法规对违法行为进行处罚。</w:t>
            </w:r>
          </w:p>
        </w:tc>
      </w:tr>
      <w:tr w14:paraId="0FEB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43F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4EF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C59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承接部门：县综合执法局</w:t>
            </w:r>
          </w:p>
          <w:p w14:paraId="3B75A4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6FB0C2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1.畅通投诉、举报渠道，受理群众反馈的问题线索；</w:t>
            </w:r>
          </w:p>
          <w:p w14:paraId="16DE24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2.加强日常巡查，对发现的问题及时处理；</w:t>
            </w:r>
          </w:p>
          <w:p w14:paraId="544732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3.符合立案条件的，依法立案查处。</w:t>
            </w:r>
          </w:p>
        </w:tc>
      </w:tr>
      <w:tr w14:paraId="37CD5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166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9CD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对破坏、侵占、毁损防洪排涝设施的行政处罚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3AE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14:paraId="474897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499957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复核问题线索，对发现破坏、侵占、毁损防洪设施的问题开展行政调查，依法实施行政处罚。</w:t>
            </w:r>
          </w:p>
        </w:tc>
      </w:tr>
      <w:tr w14:paraId="6700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718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823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E36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承接部门：县综合执法局</w:t>
            </w:r>
          </w:p>
          <w:p w14:paraId="02FF83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2AC308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1.畅通投诉、举报渠道，受理接到的问题线索；</w:t>
            </w:r>
          </w:p>
          <w:p w14:paraId="2C50F2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2.加强日常巡查，对发现问题、受理的问题线索进行处理；</w:t>
            </w:r>
          </w:p>
          <w:p w14:paraId="0AFFA8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3.依据法律法规对违法行为进行处罚。</w:t>
            </w:r>
          </w:p>
        </w:tc>
      </w:tr>
      <w:tr w14:paraId="438D8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6CC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44D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对擅自移动、损坏水利工程的界桩、公告牌的行政处罚（仅适用乡镇及以下管理的水利工程）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1C4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14:paraId="7DACF3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457F83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1.制定检查计划，确定检查目标、对象、内容；</w:t>
            </w:r>
          </w:p>
          <w:p w14:paraId="2B99D8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2.通知被检查单位，依法开展监督检查；</w:t>
            </w:r>
          </w:p>
          <w:p w14:paraId="2461AC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3.对检查中发现擅自移动、损坏水利工程的界桩、公告牌的行为，依法作出现场处理或者实施行政处罚。</w:t>
            </w:r>
          </w:p>
        </w:tc>
      </w:tr>
      <w:tr w14:paraId="104B3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329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35E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征收建筑垃圾处置费</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09B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承接部门：县住房城乡建设局</w:t>
            </w:r>
          </w:p>
          <w:p w14:paraId="306470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C2A59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71FD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748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八、交通运输（10项）</w:t>
            </w:r>
          </w:p>
        </w:tc>
      </w:tr>
      <w:tr w14:paraId="1F1B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A0C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678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对铁轮车、履带车和其他可能损害路面的机具擅自在公路上行驶行为的行政处罚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671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承接部门：县交通运输局</w:t>
            </w:r>
          </w:p>
          <w:p w14:paraId="1B649D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25862E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1.国、省、县、乡道由县级公路管理机构在实施路政管理中发现，按行政处罚相关程序进行处罚；</w:t>
            </w:r>
          </w:p>
          <w:p w14:paraId="75817F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2.村道公路由属地乡镇在实施路政管理中发现，报县级公路管理机构后由县级公路管理机构按行政处罚相关程序进行处罚。</w:t>
            </w:r>
          </w:p>
        </w:tc>
      </w:tr>
      <w:tr w14:paraId="53168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B2A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F77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748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承接部门：县交通运输局</w:t>
            </w:r>
          </w:p>
          <w:p w14:paraId="75CE4F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1E1859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1.国、省、县、乡道由县级公路管理机构在实施路政管理中发现，按行政处罚相关程序进行处罚；</w:t>
            </w:r>
          </w:p>
          <w:p w14:paraId="79F5EB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2.村道公路由属地乡镇在实施路政管理中发现，报县级公路管理机构后由县级公路管理机构按行政处罚相关程序进行处罚。</w:t>
            </w:r>
          </w:p>
        </w:tc>
      </w:tr>
      <w:tr w14:paraId="52D0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857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67B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对利用公路桥梁进行牵拉、吊装等危及公路桥梁安全的施工作业行为的行政处罚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D29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承接部门：县交通运输局</w:t>
            </w:r>
          </w:p>
          <w:p w14:paraId="1E4C0B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47B075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1.国、省、县、乡道由县级公路管理机构在实施路政管理中发现，按行政处罚相关程序进行处罚；</w:t>
            </w:r>
          </w:p>
          <w:p w14:paraId="019785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2.村道公路由属地乡镇在实施路政管理中发现，报县级公路管理机构后由县级公路管理机构按行政处罚相关程序进行处罚。</w:t>
            </w:r>
          </w:p>
        </w:tc>
      </w:tr>
      <w:tr w14:paraId="6EB0D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25A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541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对造成公路路面损坏、污染或者影响公路畅通行为的行政处罚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05F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承接部门：县交通运输局</w:t>
            </w:r>
          </w:p>
          <w:p w14:paraId="6B4EF0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BEF54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1.国、省、县、乡道由县级公路管理机构在实施路政管理中发现，按行政处罚相关程序进行处罚；</w:t>
            </w:r>
          </w:p>
          <w:p w14:paraId="54787E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2.村道公路由属地乡镇在实施路政管理中发现，报县级公路管理机构后由县级公路管理机构按行政处罚相关程序进行处罚。</w:t>
            </w:r>
          </w:p>
        </w:tc>
      </w:tr>
      <w:tr w14:paraId="2994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907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060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对从事挖砂、爆破及其他危及公路、公路桥梁等安全的作业行为的行政处罚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D2E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承接部门：县交通运输局</w:t>
            </w:r>
          </w:p>
          <w:p w14:paraId="125FBE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2078C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1.国、省、县、乡道由县级公路管理机构在实施路政管理中发现，按行政处罚相关程序进行处罚；</w:t>
            </w:r>
          </w:p>
          <w:p w14:paraId="0AF44E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2.村道公路由属地乡镇在实施路政管理中发现，报县级公路管理机构后由县级公路管理机构按行政处罚相关程序进行处罚。</w:t>
            </w:r>
          </w:p>
        </w:tc>
      </w:tr>
      <w:tr w14:paraId="0193F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F34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532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对擅自进行涉路施工等行为的行政处罚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C22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承接部门：县交通运输局</w:t>
            </w:r>
          </w:p>
          <w:p w14:paraId="0E7E6D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457EEF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1.国、省、县、乡道由县级公路管理机构在实施路政管理中发现，按行政处罚相关程序进行处罚；</w:t>
            </w:r>
          </w:p>
          <w:p w14:paraId="2D3CAD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2.村道公路由属地乡镇在实施路政管理中发现，报县级公路管理机构后由县级公路管理机构按行政处罚相关程序进行处罚。</w:t>
            </w:r>
          </w:p>
        </w:tc>
      </w:tr>
      <w:tr w14:paraId="6DEEA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710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038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对在公路建筑控制区内修建、扩建建筑物、地面构筑物或擅自埋设管道、电缆等设施行为的行政处罚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DA5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承接部门：县交通运输局</w:t>
            </w:r>
          </w:p>
          <w:p w14:paraId="6EA69B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651A64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1.国、省、县、乡道由县级公路管理机构在实施路政管理中发现，按行政处罚相关程序进行处罚；</w:t>
            </w:r>
          </w:p>
          <w:p w14:paraId="54BA0E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2.村道公路由属地乡镇在实施路政管理中发现，报县级公路管理机构后由县级公路管理机构按行政处罚相关程序进行处罚。</w:t>
            </w:r>
          </w:p>
        </w:tc>
      </w:tr>
      <w:tr w14:paraId="0D919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5E1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C53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开展摩托车、人力三轮车、残疾人机动轮椅及装配动力装置的无牌无证车辆管理整治工作</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273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承接部门：县公安局</w:t>
            </w:r>
          </w:p>
          <w:p w14:paraId="1924E1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FEBAA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组织开展专项整治工作。</w:t>
            </w:r>
          </w:p>
        </w:tc>
      </w:tr>
      <w:tr w14:paraId="7916D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5B4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C96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对水上交通安全的监督检查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4BE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承接部门：县交通运输局</w:t>
            </w:r>
          </w:p>
          <w:p w14:paraId="294064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40E6AC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对水上交通安全开展监督检查。</w:t>
            </w:r>
          </w:p>
        </w:tc>
      </w:tr>
      <w:tr w14:paraId="64A5D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33C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6C9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对道路运输及相关业务经营场所、客货集散地的监督检查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DFA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承接部门：县交通运输局</w:t>
            </w:r>
          </w:p>
          <w:p w14:paraId="3B597B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3EA31A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1.制定检查计划、方案，确定检查目标、对象、内容；</w:t>
            </w:r>
          </w:p>
          <w:p w14:paraId="63B52E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2.公告或通知被检查单位；</w:t>
            </w:r>
          </w:p>
          <w:p w14:paraId="6847C4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3.依法对道路运输及相关业务经营场所、客货集散地监督检查，对检查中发现的隐患和违法违规行为，依法移送。</w:t>
            </w:r>
          </w:p>
        </w:tc>
      </w:tr>
      <w:tr w14:paraId="301D2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60FF4">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九、文化和旅游（7项）</w:t>
            </w:r>
          </w:p>
        </w:tc>
      </w:tr>
      <w:tr w14:paraId="6274A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AC8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8D0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对歌舞娱乐场所接纳未成年人的行政处罚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DEA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承接部门：县文体旅游局</w:t>
            </w:r>
          </w:p>
          <w:p w14:paraId="39049C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F05C5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1.对违法事实进行现场勘验；</w:t>
            </w:r>
          </w:p>
          <w:p w14:paraId="24CCF0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2.对违法事实清楚，证据确凿的违法行为（事件）进行立案；</w:t>
            </w:r>
          </w:p>
          <w:p w14:paraId="70E804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3.开展调查取证，形成结案报告；</w:t>
            </w:r>
          </w:p>
          <w:p w14:paraId="795953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4.依法制作处罚告知书、处罚决定书并送达当事人，按规定执行处罚；</w:t>
            </w:r>
          </w:p>
          <w:p w14:paraId="2450D6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5.结案归档。</w:t>
            </w:r>
          </w:p>
        </w:tc>
      </w:tr>
      <w:tr w14:paraId="529E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F81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E4B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对游艺娱乐场所设置的电子游戏机在国家法定节假日外向未成年人提供的行政处罚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5D9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承接部门：县文体旅游局</w:t>
            </w:r>
          </w:p>
          <w:p w14:paraId="1D3FE3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89677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1.对违法事实进行现场勘验；</w:t>
            </w:r>
          </w:p>
          <w:p w14:paraId="1748D2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2.对违法事实清楚，证据确凿的违法行为（事件）进行立案；</w:t>
            </w:r>
          </w:p>
          <w:p w14:paraId="1C8FA7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3.开展调查取证，形成结案报告；</w:t>
            </w:r>
          </w:p>
          <w:p w14:paraId="0D3A32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4.依法制作处罚告知书、处罚决定书并送达当事人，按规定执行处罚；</w:t>
            </w:r>
          </w:p>
          <w:p w14:paraId="12E581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5.结案归档。</w:t>
            </w:r>
          </w:p>
        </w:tc>
      </w:tr>
      <w:tr w14:paraId="6069E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226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7A0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对娱乐场所未按规定悬挂警示标志、未成年人禁入或者限入标志的行政处罚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BE5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承接部门：县文体旅游局</w:t>
            </w:r>
          </w:p>
          <w:p w14:paraId="148499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1A70E6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1.对违法事实进行现场勘验；</w:t>
            </w:r>
          </w:p>
          <w:p w14:paraId="74533B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2.对违法事实清楚，证据确凿的违法行为（事件）进行立案；</w:t>
            </w:r>
          </w:p>
          <w:p w14:paraId="618DD4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3.开展调查取证，形成结案报告；</w:t>
            </w:r>
          </w:p>
          <w:p w14:paraId="3FE417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4.依法制作处罚告知书、处罚决定书并送达当事人，按规定执行处罚；</w:t>
            </w:r>
          </w:p>
          <w:p w14:paraId="6C18F0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5.结案归档。</w:t>
            </w:r>
          </w:p>
        </w:tc>
      </w:tr>
      <w:tr w14:paraId="04201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E1F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C82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对擅自从事营业性演出经营活动的行政处罚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8A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承接部门：县文体旅游局</w:t>
            </w:r>
          </w:p>
          <w:p w14:paraId="0EBCB5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088318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1.对举办的营业性演出进行检查；</w:t>
            </w:r>
          </w:p>
          <w:p w14:paraId="3B5730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2.对擅自从事营业性演出经营活动行为进行核实；</w:t>
            </w:r>
          </w:p>
          <w:p w14:paraId="599163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3.对违法行为进行处罚。</w:t>
            </w:r>
          </w:p>
        </w:tc>
      </w:tr>
      <w:tr w14:paraId="15D6B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230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B19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对设立健身气功站点的审核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220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不再开展此项工作。</w:t>
            </w:r>
          </w:p>
        </w:tc>
      </w:tr>
      <w:tr w14:paraId="4F3C2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033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317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6F7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承接部门：县文体旅游局</w:t>
            </w:r>
          </w:p>
          <w:p w14:paraId="1BC5D0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2C183D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1.对举办的营业性演出进行检查；</w:t>
            </w:r>
          </w:p>
          <w:p w14:paraId="361D90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2.对未经批准举办营业性演出行为进行核实；</w:t>
            </w:r>
          </w:p>
          <w:p w14:paraId="72EB2D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3.对违法行为进行处罚。</w:t>
            </w:r>
          </w:p>
        </w:tc>
      </w:tr>
      <w:tr w14:paraId="009A6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603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7E5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对宗教活动场所内的文物保护单位的行政检查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74E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承接部门：县文体旅游局</w:t>
            </w:r>
          </w:p>
          <w:p w14:paraId="3346DA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0A2759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1.依据部门职能职责，按照执法计划或专项活动方案，或者通过投诉、申诉、举报、其他机关移送、上级机关交办等途径开展监督检查工作；</w:t>
            </w:r>
          </w:p>
          <w:p w14:paraId="154BC3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2.根据检查情况，采取相应处置措施；</w:t>
            </w:r>
          </w:p>
          <w:p w14:paraId="58AFEF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3.对涉及其他违法行为，移交相关部门或司法机关；</w:t>
            </w:r>
          </w:p>
          <w:p w14:paraId="26D61D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4.加强日常监管，对发现的问题及时依法处置。</w:t>
            </w:r>
          </w:p>
        </w:tc>
      </w:tr>
      <w:tr w14:paraId="4EF8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45A1F">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十、卫生健康（6项）</w:t>
            </w:r>
          </w:p>
        </w:tc>
      </w:tr>
      <w:tr w14:paraId="07B62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C97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D46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组织宣传动员艾滋病扩大筛查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6DB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承接部门：县卫生健康局</w:t>
            </w:r>
          </w:p>
          <w:p w14:paraId="2EB1BD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06769B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组织各级医疗卫生机构积极开展艾滋病扩大筛查宣传动员工作。</w:t>
            </w:r>
          </w:p>
        </w:tc>
      </w:tr>
      <w:tr w14:paraId="5D5D3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CE2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7D1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免费向已婚育龄夫妻提供避孕药具</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693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承接部门：县卫生健康局</w:t>
            </w:r>
          </w:p>
          <w:p w14:paraId="03ABBE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1B4D87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依托一体化自助机提供避孕药具。</w:t>
            </w:r>
          </w:p>
        </w:tc>
      </w:tr>
      <w:tr w14:paraId="445E6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087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FDB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对发放计划生育药具工作的考核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AB5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承接部门：县卫生健康局</w:t>
            </w:r>
          </w:p>
          <w:p w14:paraId="152B16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4F8F2C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对计划生育药具管理机构的工作进行定期考核，确保药具发放规范和服务质量。</w:t>
            </w:r>
          </w:p>
        </w:tc>
      </w:tr>
      <w:tr w14:paraId="057B8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B8D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BA6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组织已婚育龄妇女进行孕情检查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830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根据优化生育政策要求，不再开展此项工作。</w:t>
            </w:r>
          </w:p>
        </w:tc>
      </w:tr>
      <w:tr w14:paraId="11F6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BB4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8EB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对开展关爱女性健康保险宣传发动、组织参保工作的考核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AFC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承接部门：县妇联</w:t>
            </w:r>
          </w:p>
          <w:p w14:paraId="4927A6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635D90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开展妇女健康知识的宣传，保障妇女健康。</w:t>
            </w:r>
          </w:p>
        </w:tc>
      </w:tr>
      <w:tr w14:paraId="2F92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D42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22C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办理《流动人口婚育证明》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0A8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不再开展此项工作。</w:t>
            </w:r>
          </w:p>
        </w:tc>
      </w:tr>
      <w:tr w14:paraId="1F90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F82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十一、应急管理及消防（7项）</w:t>
            </w:r>
          </w:p>
        </w:tc>
      </w:tr>
      <w:tr w14:paraId="31CF3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4BA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79E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对其他有防汛抗洪任务的部门和单位做好本行业和本单位防汛工作情况的监督检查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AED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14:paraId="656DC7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178921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定期开展监督检查、排查整治。</w:t>
            </w:r>
          </w:p>
        </w:tc>
      </w:tr>
      <w:tr w14:paraId="09FF2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0E5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04F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对违反《四川省安全生产条例》规定的责令限期改正</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031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不再开展此项工作。</w:t>
            </w:r>
          </w:p>
        </w:tc>
      </w:tr>
      <w:tr w14:paraId="140B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950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539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应对突发事件对单位和个人财产的征用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E3B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承接部门：县应急局</w:t>
            </w:r>
          </w:p>
          <w:p w14:paraId="0286AA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0FBE62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依据法律规定，临时向单位和个人征用应急救援所需设备、设施、场地、交通工具和其他物资，同步书面备案并开具加盖公章的征用凭证。</w:t>
            </w:r>
          </w:p>
        </w:tc>
      </w:tr>
      <w:tr w14:paraId="4B8BB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D48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D1F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紧急情况下，对生产经营单位的责令暂停作业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D23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不再开展此项工作。</w:t>
            </w:r>
          </w:p>
        </w:tc>
      </w:tr>
      <w:tr w14:paraId="4795F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EA2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79B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对擅自开启公共消防栓的行政处罚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A4C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14:paraId="745058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6E498E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开展执法检查，接收移交的违法违规线索，及时受理群众举报，核实调查，对违法行为责令整改并进行处罚。</w:t>
            </w:r>
          </w:p>
        </w:tc>
      </w:tr>
      <w:tr w14:paraId="427C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0C0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183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对非煤矿山企业、尾矿库日常安全生产监督检查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8C6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承接部门：县应急局</w:t>
            </w:r>
          </w:p>
          <w:p w14:paraId="12B4A5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016BC2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1.承担非煤矿山企业安全生产综合监督管理责任，依法监督检查非煤矿山企业落实安全生产法律法规、标准情况及其安全生产条件、设备设施安全情况；</w:t>
            </w:r>
          </w:p>
          <w:p w14:paraId="692F3E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2.监督指导非煤矿山企业安全生产标准化、安全预防控制体系建设等工作。</w:t>
            </w:r>
          </w:p>
        </w:tc>
      </w:tr>
      <w:tr w14:paraId="1C711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640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243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对应急预案管理工作中做出显著成绩的单位和人员给予奖励（不含表彰）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C04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承接部门：县应急局</w:t>
            </w:r>
          </w:p>
          <w:p w14:paraId="207981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533DE2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1.对应急预案管理工作中做出显著成绩的单位和人员进行核实；</w:t>
            </w:r>
          </w:p>
          <w:p w14:paraId="3C6C83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2.按程序对应急预案管理工作中做出显著成绩的单位和人员给予相应奖励。</w:t>
            </w:r>
          </w:p>
        </w:tc>
      </w:tr>
      <w:tr w14:paraId="63D03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EB65C">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十二、市场监管（11项）</w:t>
            </w:r>
          </w:p>
        </w:tc>
      </w:tr>
      <w:tr w14:paraId="397E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948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32C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电梯安全监督检查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CD6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承接部门：县市场监管局</w:t>
            </w:r>
          </w:p>
          <w:p w14:paraId="539B68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20F396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负责对电梯安全实施监督管理。</w:t>
            </w:r>
          </w:p>
        </w:tc>
      </w:tr>
      <w:tr w14:paraId="457A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406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3D2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特种设备安全监督检查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50B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承接部门：县市场监管局</w:t>
            </w:r>
          </w:p>
          <w:p w14:paraId="5B0459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25AD16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依据法律规定，对特种设备开展安全监督检查。</w:t>
            </w:r>
          </w:p>
        </w:tc>
      </w:tr>
      <w:tr w14:paraId="589F4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7DD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1BB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对擅自改装、迁移、拆除公共供水设施，拆卸、启封、损坏结算水表或者干扰水表正常计量的行政处罚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FDD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承接部门：县水务局</w:t>
            </w:r>
          </w:p>
          <w:p w14:paraId="4FF884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167F2F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开展行政检查，发现违法行为责令改正并立案查处。</w:t>
            </w:r>
          </w:p>
        </w:tc>
      </w:tr>
      <w:tr w14:paraId="687CB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C17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B91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对食品安全的监督检查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97E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承接部门：县市场监管局</w:t>
            </w:r>
          </w:p>
          <w:p w14:paraId="1FDC25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1E2256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依据法律规定，对食品、食品添加剂、食品相关产品生产经营活动、食用农产品进入批发、零售市场或者食品生产加工企业后的质量安全监督管理。</w:t>
            </w:r>
          </w:p>
        </w:tc>
      </w:tr>
      <w:tr w14:paraId="220E0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854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D22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食品小作坊生产许可、食品小经营店备案</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166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承接部门：县行政审批局</w:t>
            </w:r>
          </w:p>
          <w:p w14:paraId="4E3D8B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007209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依据法律规定，对食品小作坊、小经营店生产经营实行许可、备案管理。</w:t>
            </w:r>
          </w:p>
        </w:tc>
      </w:tr>
      <w:tr w14:paraId="5ADE2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308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D4F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对未经许可经营、超许可范围经营、许可证过期继续经营烟花爆竹的行政处罚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AD8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承接部门：县应急局</w:t>
            </w:r>
          </w:p>
          <w:p w14:paraId="381105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1B89F6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1.开展烟花爆竹经营监督检查；</w:t>
            </w:r>
          </w:p>
          <w:p w14:paraId="3FFFAD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2.对未经许可经营、超许可范围经营、许可证过期继续经营烟花爆竹的进行行政处罚。</w:t>
            </w:r>
          </w:p>
        </w:tc>
      </w:tr>
      <w:tr w14:paraId="423B3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908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FE8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烟花爆竹经营（零售）许可证换证现场核查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6FA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承接部门：县行政审批局</w:t>
            </w:r>
          </w:p>
          <w:p w14:paraId="116A42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2BFEED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依据法律规定，对烟花爆竹经营（零售）许可证换证现场核查。</w:t>
            </w:r>
          </w:p>
        </w:tc>
      </w:tr>
      <w:tr w14:paraId="0A3A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C7E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A27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对未经许可生产、经营烟花爆竹制品的行政处罚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1CA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承接部门：县应急局</w:t>
            </w:r>
          </w:p>
          <w:p w14:paraId="271775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6DFE3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1.开展烟花爆竹生产、经营监督检查；</w:t>
            </w:r>
          </w:p>
          <w:p w14:paraId="674E3C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2.对未经许可生产、经营烟花爆竹制品的进行行政处罚。</w:t>
            </w:r>
          </w:p>
        </w:tc>
      </w:tr>
      <w:tr w14:paraId="68C4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12C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3C0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对烟花爆竹零售经营者存放的烟花爆竹数量超过零售许可证载明范围的行政处罚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EAA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承接部门：县应急局</w:t>
            </w:r>
          </w:p>
          <w:p w14:paraId="1F6530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2C149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依据法律规定，对烟花爆竹经营（零售）进行处罚。</w:t>
            </w:r>
          </w:p>
        </w:tc>
      </w:tr>
      <w:tr w14:paraId="7268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E60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E3D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对举报违反食品安全规定的行为进行奖励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6AD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承接部门：县市场监管局</w:t>
            </w:r>
          </w:p>
          <w:p w14:paraId="4D7969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51E011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根据上级相关文件要求和实际工作情况，对符合条件的单位和个人给予奖励。</w:t>
            </w:r>
          </w:p>
        </w:tc>
      </w:tr>
      <w:tr w14:paraId="52FD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188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7D1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对制造、销售禁用的渔具的行政处罚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7E2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承接部门：县农业农村局</w:t>
            </w:r>
          </w:p>
          <w:p w14:paraId="47B74A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61F45A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1.加强渔具店的日常巡查；</w:t>
            </w:r>
          </w:p>
          <w:p w14:paraId="17A546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2.对日常工作检查、双随机检查、上级部门交办、其他部门、乡镇（街道）转办、投诉举报等渠道发现的线索进行核查；</w:t>
            </w:r>
          </w:p>
          <w:p w14:paraId="62B703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3.对制造、销售禁用的渔具的行为进行处罚。</w:t>
            </w:r>
          </w:p>
        </w:tc>
      </w:tr>
      <w:tr w14:paraId="53C77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A3215">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十三、教育培训监管（2项）</w:t>
            </w:r>
          </w:p>
        </w:tc>
      </w:tr>
      <w:tr w14:paraId="05A1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AFE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442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对辖区内托育机构的监督管理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1FA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承接部门：县卫生健康局</w:t>
            </w:r>
          </w:p>
          <w:p w14:paraId="305488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016273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1.负责婴幼儿照护服务体系建设，引导托育机构规范发展；</w:t>
            </w:r>
          </w:p>
          <w:p w14:paraId="411F45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2.及时受理和处理婴幼儿照护服务投诉；</w:t>
            </w:r>
          </w:p>
          <w:p w14:paraId="380810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3.负责托育机构日常监督管理。</w:t>
            </w:r>
          </w:p>
        </w:tc>
      </w:tr>
      <w:tr w14:paraId="2E57A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E16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44A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农村幼儿园举办、停办的登记注册</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B95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承接部门：县教育局、县行政审批局</w:t>
            </w:r>
          </w:p>
          <w:p w14:paraId="7C17DE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工作方式：</w:t>
            </w:r>
          </w:p>
          <w:p w14:paraId="78A29A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23A8F8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1.负责学前教育管理和业务指导工作；</w:t>
            </w:r>
          </w:p>
          <w:p w14:paraId="42E773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2.履行规划制定、资源配置等职责。</w:t>
            </w:r>
          </w:p>
          <w:p w14:paraId="054805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69C826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负责幼儿园登记等工作。</w:t>
            </w:r>
          </w:p>
        </w:tc>
      </w:tr>
    </w:tbl>
    <w:p w14:paraId="0BF74C45">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z w:val="32"/>
          <w:szCs w:val="32"/>
        </w:rPr>
      </w:pPr>
    </w:p>
    <w:p w14:paraId="19407B85">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z w:val="32"/>
          <w:szCs w:val="32"/>
        </w:rPr>
      </w:pPr>
    </w:p>
    <w:bookmarkEnd w:id="0"/>
    <w:sectPr>
      <w:footerReference r:id="rId4" w:type="default"/>
      <w:pgSz w:w="16838" w:h="11906" w:orient="landscape"/>
      <w:pgMar w:top="1417" w:right="1304" w:bottom="1417" w:left="1304" w:header="851" w:footer="113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2AF24D-2D31-40D7-9D52-651BC1927F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embedRegular r:id="rId2" w:fontKey="{CA4B7413-25E2-4F2F-BC19-0ED23321A03D}"/>
  </w:font>
  <w:font w:name="楷体_GB2312">
    <w:panose1 w:val="02010609030101010101"/>
    <w:charset w:val="86"/>
    <w:family w:val="auto"/>
    <w:pitch w:val="default"/>
    <w:sig w:usb0="00000001" w:usb1="080E0000" w:usb2="00000000" w:usb3="00000000" w:csb0="00040000" w:csb1="00000000"/>
    <w:embedRegular r:id="rId3" w:fontKey="{4A2C9588-9F37-430D-B2FF-C40A08E6F205}"/>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5EFA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9780">
    <w:pPr>
      <w:pStyle w:val="4"/>
      <w:rPr>
        <w:rFonts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5A613">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eastAsia="仿宋_GB2312" w:asciiTheme="minorEastAsia" w:hAnsiTheme="minorEastAsia" w:cstheme="minorEastAsia"/>
                              <w:sz w:val="24"/>
                              <w:szCs w:val="24"/>
                              <w:lang w:eastAsia="zh-CN"/>
                            </w:rPr>
                          </w:pPr>
                          <w:r>
                            <w:rPr>
                              <w:rFonts w:hint="eastAsia" w:eastAsia="仿宋_GB2312" w:asciiTheme="minorEastAsia" w:hAnsiTheme="minorEastAsia" w:cstheme="minorEastAsia"/>
                              <w:sz w:val="24"/>
                              <w:szCs w:val="24"/>
                              <w:lang w:eastAsia="zh-CN"/>
                            </w:rPr>
                            <w:t xml:space="preserve">第 </w:t>
                          </w:r>
                          <w:r>
                            <w:rPr>
                              <w:rFonts w:hint="eastAsia" w:eastAsia="仿宋_GB2312" w:asciiTheme="minorEastAsia" w:hAnsiTheme="minorEastAsia" w:cstheme="minorEastAsia"/>
                              <w:sz w:val="24"/>
                              <w:szCs w:val="24"/>
                              <w:lang w:eastAsia="zh-CN"/>
                            </w:rPr>
                            <w:fldChar w:fldCharType="begin"/>
                          </w:r>
                          <w:r>
                            <w:rPr>
                              <w:rFonts w:hint="eastAsia" w:eastAsia="仿宋_GB2312" w:asciiTheme="minorEastAsia" w:hAnsiTheme="minorEastAsia" w:cstheme="minorEastAsia"/>
                              <w:sz w:val="24"/>
                              <w:szCs w:val="24"/>
                              <w:lang w:eastAsia="zh-CN"/>
                            </w:rPr>
                            <w:instrText xml:space="preserve"> PAGE  \* MERGEFORMAT </w:instrText>
                          </w:r>
                          <w:r>
                            <w:rPr>
                              <w:rFonts w:hint="eastAsia" w:eastAsia="仿宋_GB2312" w:asciiTheme="minorEastAsia" w:hAnsiTheme="minorEastAsia" w:cstheme="minorEastAsia"/>
                              <w:sz w:val="24"/>
                              <w:szCs w:val="24"/>
                              <w:lang w:eastAsia="zh-CN"/>
                            </w:rPr>
                            <w:fldChar w:fldCharType="separate"/>
                          </w:r>
                          <w:r>
                            <w:rPr>
                              <w:rFonts w:hint="eastAsia" w:eastAsia="仿宋_GB2312" w:asciiTheme="minorEastAsia" w:hAnsiTheme="minorEastAsia" w:cstheme="minorEastAsia"/>
                              <w:sz w:val="24"/>
                              <w:szCs w:val="24"/>
                              <w:lang w:eastAsia="zh-CN"/>
                            </w:rPr>
                            <w:t>2</w:t>
                          </w:r>
                          <w:r>
                            <w:rPr>
                              <w:rFonts w:hint="eastAsia" w:eastAsia="仿宋_GB2312" w:asciiTheme="minorEastAsia" w:hAnsiTheme="minorEastAsia" w:cstheme="minorEastAsia"/>
                              <w:sz w:val="24"/>
                              <w:szCs w:val="24"/>
                              <w:lang w:eastAsia="zh-CN"/>
                            </w:rPr>
                            <w:fldChar w:fldCharType="end"/>
                          </w:r>
                          <w:r>
                            <w:rPr>
                              <w:rFonts w:hint="eastAsia" w:eastAsia="仿宋_GB2312" w:asciiTheme="minorEastAsia" w:hAnsi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755A613">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eastAsia="仿宋_GB2312" w:asciiTheme="minorEastAsia" w:hAnsiTheme="minorEastAsia" w:cstheme="minorEastAsia"/>
                        <w:sz w:val="24"/>
                        <w:szCs w:val="24"/>
                        <w:lang w:eastAsia="zh-CN"/>
                      </w:rPr>
                    </w:pPr>
                    <w:r>
                      <w:rPr>
                        <w:rFonts w:hint="eastAsia" w:eastAsia="仿宋_GB2312" w:asciiTheme="minorEastAsia" w:hAnsiTheme="minorEastAsia" w:cstheme="minorEastAsia"/>
                        <w:sz w:val="24"/>
                        <w:szCs w:val="24"/>
                        <w:lang w:eastAsia="zh-CN"/>
                      </w:rPr>
                      <w:t xml:space="preserve">第 </w:t>
                    </w:r>
                    <w:r>
                      <w:rPr>
                        <w:rFonts w:hint="eastAsia" w:eastAsia="仿宋_GB2312" w:asciiTheme="minorEastAsia" w:hAnsiTheme="minorEastAsia" w:cstheme="minorEastAsia"/>
                        <w:sz w:val="24"/>
                        <w:szCs w:val="24"/>
                        <w:lang w:eastAsia="zh-CN"/>
                      </w:rPr>
                      <w:fldChar w:fldCharType="begin"/>
                    </w:r>
                    <w:r>
                      <w:rPr>
                        <w:rFonts w:hint="eastAsia" w:eastAsia="仿宋_GB2312" w:asciiTheme="minorEastAsia" w:hAnsiTheme="minorEastAsia" w:cstheme="minorEastAsia"/>
                        <w:sz w:val="24"/>
                        <w:szCs w:val="24"/>
                        <w:lang w:eastAsia="zh-CN"/>
                      </w:rPr>
                      <w:instrText xml:space="preserve"> PAGE  \* MERGEFORMAT </w:instrText>
                    </w:r>
                    <w:r>
                      <w:rPr>
                        <w:rFonts w:hint="eastAsia" w:eastAsia="仿宋_GB2312" w:asciiTheme="minorEastAsia" w:hAnsiTheme="minorEastAsia" w:cstheme="minorEastAsia"/>
                        <w:sz w:val="24"/>
                        <w:szCs w:val="24"/>
                        <w:lang w:eastAsia="zh-CN"/>
                      </w:rPr>
                      <w:fldChar w:fldCharType="separate"/>
                    </w:r>
                    <w:r>
                      <w:rPr>
                        <w:rFonts w:hint="eastAsia" w:eastAsia="仿宋_GB2312" w:asciiTheme="minorEastAsia" w:hAnsiTheme="minorEastAsia" w:cstheme="minorEastAsia"/>
                        <w:sz w:val="24"/>
                        <w:szCs w:val="24"/>
                        <w:lang w:eastAsia="zh-CN"/>
                      </w:rPr>
                      <w:t>2</w:t>
                    </w:r>
                    <w:r>
                      <w:rPr>
                        <w:rFonts w:hint="eastAsia" w:eastAsia="仿宋_GB2312" w:asciiTheme="minorEastAsia" w:hAnsiTheme="minorEastAsia" w:cstheme="minorEastAsia"/>
                        <w:sz w:val="24"/>
                        <w:szCs w:val="24"/>
                        <w:lang w:eastAsia="zh-CN"/>
                      </w:rPr>
                      <w:fldChar w:fldCharType="end"/>
                    </w:r>
                    <w:r>
                      <w:rPr>
                        <w:rFonts w:hint="eastAsia" w:eastAsia="仿宋_GB2312" w:asciiTheme="minorEastAsia" w:hAnsiTheme="minorEastAsia" w:cstheme="minorEastAsia"/>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TI4YmZiMzE2ZWQ1ODI1N2EwMGI0ZTE5NjA0MmEifQ=="/>
  </w:docVars>
  <w:rsids>
    <w:rsidRoot w:val="11721459"/>
    <w:rsid w:val="0503212E"/>
    <w:rsid w:val="05D723CF"/>
    <w:rsid w:val="07E46E99"/>
    <w:rsid w:val="080B6E11"/>
    <w:rsid w:val="0A1F71AD"/>
    <w:rsid w:val="0BE36EFD"/>
    <w:rsid w:val="0D9A46BB"/>
    <w:rsid w:val="11721459"/>
    <w:rsid w:val="11AE4401"/>
    <w:rsid w:val="13745331"/>
    <w:rsid w:val="14CD4E88"/>
    <w:rsid w:val="15AA1977"/>
    <w:rsid w:val="17DB7F13"/>
    <w:rsid w:val="185A6A75"/>
    <w:rsid w:val="19A251B4"/>
    <w:rsid w:val="1A890114"/>
    <w:rsid w:val="1A8E56BA"/>
    <w:rsid w:val="1BAC167D"/>
    <w:rsid w:val="1C941630"/>
    <w:rsid w:val="1CF35BF1"/>
    <w:rsid w:val="1E3F5C26"/>
    <w:rsid w:val="1E5E09EA"/>
    <w:rsid w:val="1EAC4D29"/>
    <w:rsid w:val="1ECA0201"/>
    <w:rsid w:val="1FE612D2"/>
    <w:rsid w:val="21E07116"/>
    <w:rsid w:val="22D433CC"/>
    <w:rsid w:val="24D12D46"/>
    <w:rsid w:val="25AC2764"/>
    <w:rsid w:val="269A3BC2"/>
    <w:rsid w:val="2A7647D3"/>
    <w:rsid w:val="2D363015"/>
    <w:rsid w:val="2D7E52B8"/>
    <w:rsid w:val="2F96607E"/>
    <w:rsid w:val="301333FE"/>
    <w:rsid w:val="335A4E6C"/>
    <w:rsid w:val="372601BF"/>
    <w:rsid w:val="37F314FF"/>
    <w:rsid w:val="39B54FCC"/>
    <w:rsid w:val="3A6C7F59"/>
    <w:rsid w:val="3B1C2A28"/>
    <w:rsid w:val="3C236125"/>
    <w:rsid w:val="3E9E5A2D"/>
    <w:rsid w:val="3F000B99"/>
    <w:rsid w:val="43567B2E"/>
    <w:rsid w:val="43783784"/>
    <w:rsid w:val="4404698F"/>
    <w:rsid w:val="447D7A7B"/>
    <w:rsid w:val="45444CD8"/>
    <w:rsid w:val="45750ABF"/>
    <w:rsid w:val="482B07A6"/>
    <w:rsid w:val="498F6F02"/>
    <w:rsid w:val="4C501AC9"/>
    <w:rsid w:val="4E430FA3"/>
    <w:rsid w:val="4EBF6B30"/>
    <w:rsid w:val="52347EBB"/>
    <w:rsid w:val="52C00379"/>
    <w:rsid w:val="53CE649D"/>
    <w:rsid w:val="55C40C7F"/>
    <w:rsid w:val="56DE1586"/>
    <w:rsid w:val="576318EE"/>
    <w:rsid w:val="57757B5A"/>
    <w:rsid w:val="5B0156BA"/>
    <w:rsid w:val="5BBD14E4"/>
    <w:rsid w:val="5BD25594"/>
    <w:rsid w:val="5F924FAC"/>
    <w:rsid w:val="60810371"/>
    <w:rsid w:val="60917922"/>
    <w:rsid w:val="61B35CB1"/>
    <w:rsid w:val="62B06B91"/>
    <w:rsid w:val="62D602D6"/>
    <w:rsid w:val="644C3FDC"/>
    <w:rsid w:val="652D4CEB"/>
    <w:rsid w:val="67774A16"/>
    <w:rsid w:val="67DE2B76"/>
    <w:rsid w:val="68DF3E9C"/>
    <w:rsid w:val="69157917"/>
    <w:rsid w:val="6A19199B"/>
    <w:rsid w:val="6A4378D2"/>
    <w:rsid w:val="6D096969"/>
    <w:rsid w:val="719E7E82"/>
    <w:rsid w:val="73D24525"/>
    <w:rsid w:val="76E92211"/>
    <w:rsid w:val="79D036CC"/>
    <w:rsid w:val="7A4F0944"/>
    <w:rsid w:val="7D276B1C"/>
    <w:rsid w:val="7DBA5091"/>
    <w:rsid w:val="7DE15C4E"/>
    <w:rsid w:val="7F5C36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61"/>
    <w:basedOn w:val="7"/>
    <w:qFormat/>
    <w:uiPriority w:val="0"/>
    <w:rPr>
      <w:rFonts w:hint="eastAsia" w:ascii="仿宋_GB2312" w:eastAsia="仿宋_GB2312" w:cs="仿宋_GB2312"/>
      <w:color w:val="000000"/>
      <w:sz w:val="28"/>
      <w:szCs w:val="28"/>
      <w:u w:val="none"/>
    </w:rPr>
  </w:style>
  <w:style w:type="character" w:customStyle="1" w:styleId="9">
    <w:name w:val="font41"/>
    <w:basedOn w:val="7"/>
    <w:qFormat/>
    <w:uiPriority w:val="0"/>
    <w:rPr>
      <w:rFonts w:ascii="仿宋_GB2312" w:eastAsia="仿宋_GB2312" w:cs="仿宋_GB2312"/>
      <w:color w:val="000000"/>
      <w:sz w:val="28"/>
      <w:szCs w:val="28"/>
      <w:u w:val="none"/>
    </w:rPr>
  </w:style>
  <w:style w:type="character" w:customStyle="1" w:styleId="10">
    <w:name w:val="font11"/>
    <w:basedOn w:val="7"/>
    <w:qFormat/>
    <w:uiPriority w:val="0"/>
    <w:rPr>
      <w:rFonts w:hint="eastAsia" w:ascii="宋体" w:hAnsi="宋体" w:eastAsia="宋体" w:cs="宋体"/>
      <w:color w:val="000000"/>
      <w:sz w:val="28"/>
      <w:szCs w:val="28"/>
      <w:u w:val="none"/>
    </w:rPr>
  </w:style>
  <w:style w:type="character" w:customStyle="1" w:styleId="11">
    <w:name w:val="font71"/>
    <w:basedOn w:val="7"/>
    <w:qFormat/>
    <w:uiPriority w:val="0"/>
    <w:rPr>
      <w:rFonts w:ascii="黑体" w:hAnsi="宋体" w:eastAsia="黑体" w:cs="黑体"/>
      <w:color w:val="000000"/>
      <w:sz w:val="28"/>
      <w:szCs w:val="28"/>
      <w:u w:val="none"/>
    </w:rPr>
  </w:style>
  <w:style w:type="character" w:customStyle="1" w:styleId="12">
    <w:name w:val="font51"/>
    <w:basedOn w:val="7"/>
    <w:qFormat/>
    <w:uiPriority w:val="0"/>
    <w:rPr>
      <w:rFonts w:hint="default" w:ascii="Times New Roman" w:hAnsi="Times New Roman" w:cs="Times New Roman"/>
      <w:color w:val="000000"/>
      <w:sz w:val="28"/>
      <w:szCs w:val="28"/>
      <w:u w:val="none"/>
    </w:rPr>
  </w:style>
  <w:style w:type="character" w:customStyle="1" w:styleId="13">
    <w:name w:val="font91"/>
    <w:basedOn w:val="7"/>
    <w:qFormat/>
    <w:uiPriority w:val="0"/>
    <w:rPr>
      <w:rFonts w:hint="eastAsia" w:ascii="楷体_GB2312" w:eastAsia="楷体_GB2312" w:cs="楷体_GB2312"/>
      <w:color w:val="000000"/>
      <w:sz w:val="28"/>
      <w:szCs w:val="28"/>
      <w:u w:val="none"/>
    </w:rPr>
  </w:style>
  <w:style w:type="character" w:customStyle="1" w:styleId="14">
    <w:name w:val="font101"/>
    <w:basedOn w:val="7"/>
    <w:qFormat/>
    <w:uiPriority w:val="0"/>
    <w:rPr>
      <w:rFonts w:hint="default" w:ascii="Times New Roman" w:hAnsi="Times New Roman" w:cs="Times New Roman"/>
      <w:color w:val="000000"/>
      <w:sz w:val="28"/>
      <w:szCs w:val="28"/>
      <w:u w:val="none"/>
    </w:rPr>
  </w:style>
  <w:style w:type="character" w:customStyle="1" w:styleId="15">
    <w:name w:val="font21"/>
    <w:basedOn w:val="7"/>
    <w:qFormat/>
    <w:uiPriority w:val="0"/>
    <w:rPr>
      <w:rFonts w:ascii="黑体" w:hAnsi="宋体" w:eastAsia="黑体" w:cs="黑体"/>
      <w:color w:val="000000"/>
      <w:sz w:val="28"/>
      <w:szCs w:val="28"/>
      <w:u w:val="none"/>
    </w:rPr>
  </w:style>
  <w:style w:type="character" w:customStyle="1" w:styleId="16">
    <w:name w:val="font31"/>
    <w:basedOn w:val="7"/>
    <w:qFormat/>
    <w:uiPriority w:val="0"/>
    <w:rPr>
      <w:rFonts w:hint="default" w:ascii="Times New Roman" w:hAnsi="Times New Roman" w:cs="Times New Roman"/>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14978</Words>
  <Characters>15711</Characters>
  <Lines>0</Lines>
  <Paragraphs>0</Paragraphs>
  <TotalTime>7</TotalTime>
  <ScaleCrop>false</ScaleCrop>
  <LinksUpToDate>false</LinksUpToDate>
  <CharactersWithSpaces>15713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2025-07-22T08:29:00Z</dcterms:created>
  <dc:creator>Administrator</dc:creator>
  <cp:lastModifiedBy>BETTER_YAO</cp:lastModifiedBy>
  <dcterms:modified xsi:type="dcterms:W3CDTF">2025-08-06T01:04:32Z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eyJoZGlkIjoiNGJlNmY2M2NiMmY2YWIzZTU4NGVkMzdjMDUzYzU0MDIiLCJ1c2VySWQiOiI1ODQ1NDI3ODkifQ==</vt:lpwstr>
  </property>
  <property fmtid="{D5CDD505-2E9C-101B-9397-08002B2CF9AE}" pid="4" name="ICV">
    <vt:lpwstr>E209C27127484A3D815C1DF48A859256_12</vt:lpwstr>
  </property>
</Properties>
</file>