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49" w:rsidRDefault="00D03249">
      <w:pPr>
        <w:spacing w:line="560" w:lineRule="exact"/>
        <w:jc w:val="center"/>
        <w:rPr>
          <w:rFonts w:ascii="仿宋_GB2312" w:eastAsia="仿宋_GB2312" w:hAnsi="仿宋_GB2312"/>
          <w:kern w:val="2"/>
          <w:sz w:val="44"/>
          <w:szCs w:val="44"/>
        </w:rPr>
      </w:pPr>
    </w:p>
    <w:p w:rsidR="00D03249" w:rsidRDefault="00D03249">
      <w:pPr>
        <w:spacing w:line="560" w:lineRule="exact"/>
        <w:jc w:val="center"/>
        <w:rPr>
          <w:rFonts w:ascii="仿宋_GB2312" w:eastAsia="仿宋_GB2312" w:hAnsi="仿宋_GB2312"/>
          <w:kern w:val="2"/>
          <w:sz w:val="44"/>
          <w:szCs w:val="44"/>
        </w:rPr>
      </w:pPr>
    </w:p>
    <w:p w:rsidR="00D03249" w:rsidRDefault="00D03249">
      <w:pPr>
        <w:spacing w:line="560" w:lineRule="exact"/>
        <w:jc w:val="center"/>
        <w:rPr>
          <w:rFonts w:ascii="仿宋_GB2312" w:eastAsia="仿宋_GB2312" w:hAnsi="仿宋_GB2312"/>
          <w:kern w:val="2"/>
          <w:sz w:val="44"/>
          <w:szCs w:val="44"/>
        </w:rPr>
      </w:pPr>
    </w:p>
    <w:p w:rsidR="00D03249" w:rsidRDefault="00D03249">
      <w:pPr>
        <w:spacing w:line="560" w:lineRule="exact"/>
        <w:jc w:val="center"/>
        <w:rPr>
          <w:rFonts w:ascii="仿宋_GB2312" w:eastAsia="仿宋_GB2312" w:hAnsi="仿宋_GB2312"/>
          <w:kern w:val="2"/>
          <w:sz w:val="44"/>
          <w:szCs w:val="44"/>
        </w:rPr>
      </w:pPr>
    </w:p>
    <w:p w:rsidR="00D03249" w:rsidRDefault="00D03249">
      <w:pPr>
        <w:spacing w:line="560" w:lineRule="exact"/>
        <w:jc w:val="center"/>
        <w:rPr>
          <w:rFonts w:ascii="仿宋_GB2312" w:eastAsia="仿宋_GB2312" w:hAnsi="仿宋_GB2312"/>
          <w:kern w:val="2"/>
          <w:sz w:val="44"/>
          <w:szCs w:val="44"/>
        </w:rPr>
      </w:pPr>
    </w:p>
    <w:p w:rsidR="00D03249" w:rsidRDefault="00A43420">
      <w:pPr>
        <w:pStyle w:val="11"/>
        <w:rPr>
          <w:rFonts w:hAnsi="方正小标宋简体" w:cs="方正小标宋简体"/>
          <w:kern w:val="2"/>
          <w:sz w:val="44"/>
          <w:szCs w:val="44"/>
        </w:rPr>
      </w:pPr>
      <w:r>
        <w:rPr>
          <w:rFonts w:hAnsi="方正小标宋简体" w:cs="方正小标宋简体" w:hint="eastAsia"/>
          <w:kern w:val="2"/>
          <w:sz w:val="44"/>
          <w:szCs w:val="44"/>
        </w:rPr>
        <w:t>宣汉县“十四五”应急体系建设规划</w:t>
      </w:r>
    </w:p>
    <w:p w:rsidR="00D03249" w:rsidRDefault="00A43420">
      <w:pPr>
        <w:pStyle w:val="11"/>
        <w:rPr>
          <w:rFonts w:hAnsi="方正小标宋简体" w:cs="方正小标宋简体"/>
          <w:kern w:val="2"/>
          <w:sz w:val="44"/>
          <w:szCs w:val="44"/>
        </w:rPr>
      </w:pPr>
      <w:r>
        <w:rPr>
          <w:rFonts w:hAnsi="方正小标宋简体" w:cs="方正小标宋简体" w:hint="eastAsia"/>
          <w:kern w:val="2"/>
          <w:sz w:val="44"/>
          <w:szCs w:val="44"/>
        </w:rPr>
        <w:t>（征求意见稿）</w:t>
      </w:r>
    </w:p>
    <w:p w:rsidR="00D03249" w:rsidRDefault="00D03249">
      <w:pPr>
        <w:spacing w:line="560" w:lineRule="exact"/>
        <w:jc w:val="center"/>
        <w:rPr>
          <w:rFonts w:ascii="仿宋_GB2312" w:eastAsia="仿宋_GB2312" w:hAnsi="仿宋_GB2312"/>
          <w:kern w:val="2"/>
          <w:sz w:val="44"/>
          <w:szCs w:val="44"/>
        </w:rPr>
      </w:pPr>
    </w:p>
    <w:p w:rsidR="00D03249" w:rsidRDefault="00D03249">
      <w:pPr>
        <w:spacing w:line="560" w:lineRule="exact"/>
        <w:jc w:val="center"/>
        <w:rPr>
          <w:rFonts w:ascii="仿宋_GB2312" w:eastAsia="仿宋_GB2312" w:hAnsi="仿宋_GB2312"/>
          <w:kern w:val="2"/>
          <w:sz w:val="44"/>
          <w:szCs w:val="44"/>
        </w:rPr>
      </w:pPr>
    </w:p>
    <w:p w:rsidR="00D03249" w:rsidRDefault="00D03249">
      <w:pPr>
        <w:spacing w:line="560" w:lineRule="exact"/>
        <w:jc w:val="center"/>
        <w:rPr>
          <w:rFonts w:ascii="仿宋_GB2312" w:eastAsia="仿宋_GB2312" w:hAnsi="仿宋_GB2312"/>
          <w:kern w:val="2"/>
          <w:sz w:val="44"/>
          <w:szCs w:val="44"/>
        </w:rPr>
      </w:pPr>
    </w:p>
    <w:p w:rsidR="00D03249" w:rsidRDefault="00D03249">
      <w:pPr>
        <w:spacing w:line="560" w:lineRule="exact"/>
        <w:jc w:val="center"/>
        <w:rPr>
          <w:rFonts w:ascii="仿宋_GB2312" w:eastAsia="仿宋_GB2312" w:hAnsi="仿宋_GB2312"/>
          <w:kern w:val="2"/>
          <w:sz w:val="44"/>
          <w:szCs w:val="44"/>
        </w:rPr>
      </w:pPr>
      <w:bookmarkStart w:id="0" w:name="_GoBack"/>
      <w:bookmarkEnd w:id="0"/>
    </w:p>
    <w:p w:rsidR="00D03249" w:rsidRDefault="00D03249">
      <w:pPr>
        <w:spacing w:line="560" w:lineRule="exact"/>
        <w:jc w:val="center"/>
        <w:rPr>
          <w:rFonts w:ascii="仿宋_GB2312" w:eastAsia="仿宋_GB2312" w:hAnsi="仿宋_GB2312"/>
          <w:kern w:val="2"/>
          <w:sz w:val="44"/>
          <w:szCs w:val="44"/>
        </w:rPr>
      </w:pPr>
    </w:p>
    <w:p w:rsidR="00D03249" w:rsidRDefault="00D03249">
      <w:pPr>
        <w:spacing w:line="560" w:lineRule="exact"/>
        <w:jc w:val="center"/>
        <w:rPr>
          <w:rFonts w:ascii="仿宋_GB2312" w:eastAsia="仿宋_GB2312" w:hAnsi="仿宋_GB2312"/>
          <w:kern w:val="2"/>
          <w:sz w:val="44"/>
          <w:szCs w:val="44"/>
        </w:rPr>
      </w:pPr>
    </w:p>
    <w:p w:rsidR="00D03249" w:rsidRDefault="00D03249">
      <w:pPr>
        <w:spacing w:line="560" w:lineRule="exact"/>
        <w:jc w:val="center"/>
        <w:rPr>
          <w:rFonts w:ascii="仿宋_GB2312" w:eastAsia="仿宋_GB2312" w:hAnsi="仿宋_GB2312"/>
          <w:kern w:val="2"/>
          <w:sz w:val="44"/>
          <w:szCs w:val="44"/>
        </w:rPr>
      </w:pPr>
    </w:p>
    <w:p w:rsidR="00D03249" w:rsidRDefault="00D03249">
      <w:pPr>
        <w:spacing w:line="560" w:lineRule="exact"/>
        <w:jc w:val="center"/>
        <w:rPr>
          <w:rFonts w:ascii="仿宋_GB2312" w:eastAsia="仿宋_GB2312" w:hAnsi="仿宋_GB2312"/>
          <w:kern w:val="2"/>
          <w:sz w:val="44"/>
          <w:szCs w:val="44"/>
        </w:rPr>
      </w:pPr>
    </w:p>
    <w:p w:rsidR="00D03249" w:rsidRDefault="00D03249">
      <w:pPr>
        <w:spacing w:line="560" w:lineRule="exact"/>
        <w:jc w:val="center"/>
        <w:rPr>
          <w:rFonts w:ascii="仿宋_GB2312" w:eastAsia="仿宋_GB2312" w:hAnsi="仿宋_GB2312"/>
          <w:kern w:val="2"/>
          <w:sz w:val="44"/>
          <w:szCs w:val="44"/>
        </w:rPr>
      </w:pPr>
    </w:p>
    <w:p w:rsidR="00D03249" w:rsidRDefault="00D03249">
      <w:pPr>
        <w:spacing w:line="560" w:lineRule="exact"/>
        <w:jc w:val="center"/>
        <w:rPr>
          <w:rFonts w:ascii="仿宋_GB2312" w:eastAsia="仿宋_GB2312" w:hAnsi="仿宋_GB2312"/>
          <w:kern w:val="2"/>
          <w:sz w:val="44"/>
          <w:szCs w:val="44"/>
        </w:rPr>
      </w:pPr>
    </w:p>
    <w:p w:rsidR="00D03249" w:rsidRDefault="00A43420">
      <w:pPr>
        <w:spacing w:line="560" w:lineRule="exact"/>
        <w:jc w:val="center"/>
        <w:rPr>
          <w:rFonts w:ascii="仿宋_GB2312" w:eastAsia="仿宋_GB2312" w:hAnsi="仿宋_GB2312"/>
          <w:kern w:val="2"/>
          <w:sz w:val="32"/>
          <w:szCs w:val="32"/>
        </w:rPr>
      </w:pPr>
      <w:r>
        <w:rPr>
          <w:rFonts w:ascii="仿宋_GB2312" w:eastAsia="仿宋_GB2312" w:hAnsi="仿宋_GB2312" w:hint="eastAsia"/>
          <w:kern w:val="2"/>
          <w:sz w:val="32"/>
          <w:szCs w:val="32"/>
        </w:rPr>
        <w:t>宣汉县应急管理局</w:t>
      </w:r>
    </w:p>
    <w:p w:rsidR="00D03249" w:rsidRDefault="00A43420">
      <w:pPr>
        <w:spacing w:line="560" w:lineRule="exact"/>
        <w:jc w:val="center"/>
        <w:rPr>
          <w:rFonts w:ascii="仿宋_GB2312" w:eastAsia="仿宋_GB2312" w:hAnsi="仿宋_GB2312"/>
          <w:kern w:val="2"/>
          <w:sz w:val="44"/>
          <w:szCs w:val="44"/>
        </w:rPr>
      </w:pPr>
      <w:r>
        <w:rPr>
          <w:rFonts w:ascii="仿宋_GB2312" w:eastAsia="仿宋_GB2312" w:hAnsi="仿宋_GB2312" w:hint="eastAsia"/>
          <w:kern w:val="2"/>
          <w:sz w:val="32"/>
          <w:szCs w:val="32"/>
        </w:rPr>
        <w:t>成都新智投资咨询有限公司  编</w:t>
      </w:r>
    </w:p>
    <w:p w:rsidR="00D03249" w:rsidRDefault="00A43420">
      <w:pPr>
        <w:spacing w:line="560" w:lineRule="exact"/>
        <w:jc w:val="center"/>
        <w:rPr>
          <w:rFonts w:ascii="方正小标宋简体" w:eastAsia="方正小标宋简体" w:hAnsi="方正小标宋简体" w:cs="方正小标宋简体"/>
          <w:kern w:val="2"/>
          <w:sz w:val="32"/>
          <w:szCs w:val="32"/>
        </w:rPr>
      </w:pPr>
      <w:r>
        <w:rPr>
          <w:rFonts w:ascii="Times New Roman" w:eastAsia="方正小标宋简体" w:hAnsi="Times New Roman" w:cs="Times New Roman"/>
          <w:kern w:val="2"/>
          <w:sz w:val="32"/>
          <w:szCs w:val="32"/>
        </w:rPr>
        <w:t>202</w:t>
      </w:r>
      <w:r>
        <w:rPr>
          <w:rFonts w:ascii="Times New Roman" w:eastAsia="方正小标宋简体" w:hAnsi="Times New Roman" w:cs="Times New Roman" w:hint="eastAsia"/>
          <w:kern w:val="2"/>
          <w:sz w:val="32"/>
          <w:szCs w:val="32"/>
        </w:rPr>
        <w:t>2</w:t>
      </w:r>
      <w:r>
        <w:rPr>
          <w:rFonts w:ascii="方正小标宋简体" w:eastAsia="方正小标宋简体" w:hAnsi="方正小标宋简体" w:cs="方正小标宋简体" w:hint="eastAsia"/>
          <w:kern w:val="2"/>
          <w:sz w:val="32"/>
          <w:szCs w:val="32"/>
        </w:rPr>
        <w:t>年</w:t>
      </w:r>
      <w:r w:rsidR="009D3725">
        <w:rPr>
          <w:rFonts w:ascii="Times New Roman" w:eastAsia="方正小标宋简体" w:hAnsi="Times New Roman" w:cs="Times New Roman" w:hint="eastAsia"/>
          <w:kern w:val="2"/>
          <w:sz w:val="32"/>
          <w:szCs w:val="32"/>
        </w:rPr>
        <w:t>4</w:t>
      </w:r>
      <w:r>
        <w:rPr>
          <w:rFonts w:ascii="方正小标宋简体" w:eastAsia="方正小标宋简体" w:hAnsi="方正小标宋简体" w:cs="方正小标宋简体" w:hint="eastAsia"/>
          <w:kern w:val="2"/>
          <w:sz w:val="32"/>
          <w:szCs w:val="32"/>
        </w:rPr>
        <w:t>月</w:t>
      </w:r>
    </w:p>
    <w:p w:rsidR="00D03249" w:rsidRDefault="00D03249">
      <w:pPr>
        <w:rPr>
          <w:rFonts w:ascii="仿宋_GB2312" w:eastAsia="仿宋_GB2312" w:hAnsi="仿宋_GB2312"/>
        </w:rPr>
        <w:sectPr w:rsidR="00D03249">
          <w:pgSz w:w="11906" w:h="16838"/>
          <w:pgMar w:top="1440" w:right="1800" w:bottom="1440" w:left="1800" w:header="851" w:footer="992" w:gutter="0"/>
          <w:cols w:space="425"/>
          <w:docGrid w:type="lines" w:linePitch="312"/>
        </w:sectPr>
      </w:pPr>
    </w:p>
    <w:sdt>
      <w:sdtPr>
        <w:rPr>
          <w:rFonts w:ascii="方正小标宋简体" w:eastAsia="方正小标宋简体" w:hAnsi="方正小标宋简体" w:cs="方正小标宋简体" w:hint="eastAsia"/>
          <w:sz w:val="32"/>
          <w:szCs w:val="32"/>
        </w:rPr>
        <w:id w:val="147456034"/>
        <w:docPartObj>
          <w:docPartGallery w:val="Table of Contents"/>
          <w:docPartUnique/>
        </w:docPartObj>
      </w:sdtPr>
      <w:sdtEndPr>
        <w:rPr>
          <w:rFonts w:ascii="仿宋_GB2312" w:eastAsia="仿宋_GB2312" w:hAnsi="仿宋_GB2312" w:cs="仿宋_GB2312"/>
          <w:b/>
          <w:sz w:val="28"/>
        </w:rPr>
      </w:sdtEndPr>
      <w:sdtContent>
        <w:p w:rsidR="00D03249" w:rsidRDefault="00A43420">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目  录</w:t>
          </w:r>
        </w:p>
        <w:p w:rsidR="00D03249" w:rsidRDefault="00A43420">
          <w:pPr>
            <w:pStyle w:val="11"/>
            <w:tabs>
              <w:tab w:val="right" w:leader="dot" w:pos="8306"/>
            </w:tabs>
            <w:spacing w:line="580" w:lineRule="exact"/>
            <w:rPr>
              <w:rFonts w:ascii="Times New Roman" w:eastAsia="仿宋_GB2312"/>
              <w:sz w:val="32"/>
              <w:szCs w:val="32"/>
            </w:rPr>
          </w:pPr>
          <w:r>
            <w:rPr>
              <w:rFonts w:ascii="Times New Roman" w:eastAsia="仿宋_GB2312"/>
              <w:sz w:val="32"/>
              <w:szCs w:val="32"/>
            </w:rPr>
            <w:fldChar w:fldCharType="begin"/>
          </w:r>
          <w:r>
            <w:rPr>
              <w:rFonts w:ascii="Times New Roman" w:eastAsia="仿宋_GB2312"/>
              <w:sz w:val="32"/>
              <w:szCs w:val="32"/>
            </w:rPr>
            <w:instrText xml:space="preserve">TOC \o "1-2" \h \u </w:instrText>
          </w:r>
          <w:r>
            <w:rPr>
              <w:rFonts w:ascii="Times New Roman" w:eastAsia="仿宋_GB2312"/>
              <w:sz w:val="32"/>
              <w:szCs w:val="32"/>
            </w:rPr>
            <w:fldChar w:fldCharType="separate"/>
          </w:r>
          <w:hyperlink w:anchor="_Toc27479" w:history="1">
            <w:r>
              <w:rPr>
                <w:rFonts w:ascii="Times New Roman" w:eastAsia="黑体"/>
                <w:sz w:val="32"/>
                <w:szCs w:val="32"/>
              </w:rPr>
              <w:t>第一章</w:t>
            </w:r>
            <w:r>
              <w:rPr>
                <w:rFonts w:ascii="Times New Roman" w:eastAsia="黑体"/>
                <w:sz w:val="32"/>
                <w:szCs w:val="32"/>
              </w:rPr>
              <w:t xml:space="preserve">  </w:t>
            </w:r>
            <w:r>
              <w:rPr>
                <w:rFonts w:ascii="Times New Roman" w:eastAsia="黑体"/>
                <w:sz w:val="32"/>
                <w:szCs w:val="32"/>
              </w:rPr>
              <w:t>规划背景</w:t>
            </w:r>
            <w:r>
              <w:rPr>
                <w:rFonts w:ascii="Times New Roman" w:eastAsia="黑体"/>
                <w:sz w:val="32"/>
                <w:szCs w:val="32"/>
              </w:rPr>
              <w:tab/>
            </w:r>
            <w:r>
              <w:rPr>
                <w:rFonts w:ascii="Times New Roman" w:eastAsia="黑体"/>
                <w:sz w:val="32"/>
                <w:szCs w:val="32"/>
              </w:rPr>
              <w:fldChar w:fldCharType="begin"/>
            </w:r>
            <w:r>
              <w:rPr>
                <w:rFonts w:ascii="Times New Roman" w:eastAsia="黑体"/>
                <w:sz w:val="32"/>
                <w:szCs w:val="32"/>
              </w:rPr>
              <w:instrText xml:space="preserve"> PAGEREF _Toc27479 \h </w:instrText>
            </w:r>
            <w:r>
              <w:rPr>
                <w:rFonts w:ascii="Times New Roman" w:eastAsia="黑体"/>
                <w:sz w:val="32"/>
                <w:szCs w:val="32"/>
              </w:rPr>
            </w:r>
            <w:r>
              <w:rPr>
                <w:rFonts w:ascii="Times New Roman" w:eastAsia="黑体"/>
                <w:sz w:val="32"/>
                <w:szCs w:val="32"/>
              </w:rPr>
              <w:fldChar w:fldCharType="separate"/>
            </w:r>
            <w:r>
              <w:rPr>
                <w:rFonts w:ascii="Times New Roman" w:eastAsia="黑体"/>
                <w:sz w:val="32"/>
                <w:szCs w:val="32"/>
              </w:rPr>
              <w:t>1</w:t>
            </w:r>
            <w:r>
              <w:rPr>
                <w:rFonts w:ascii="Times New Roman" w:eastAsia="黑体"/>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11658" w:history="1">
            <w:r w:rsidR="00A43420">
              <w:rPr>
                <w:rFonts w:ascii="Times New Roman" w:eastAsia="楷体_GB2312" w:hAnsi="Times New Roman" w:cs="Times New Roman"/>
                <w:bCs/>
                <w:sz w:val="32"/>
                <w:szCs w:val="32"/>
              </w:rPr>
              <w:t>第一节</w:t>
            </w:r>
            <w:r w:rsidR="00A43420">
              <w:rPr>
                <w:rFonts w:ascii="Times New Roman" w:eastAsia="楷体_GB2312" w:hAnsi="Times New Roman" w:cs="Times New Roman"/>
                <w:bCs/>
                <w:sz w:val="32"/>
                <w:szCs w:val="32"/>
              </w:rPr>
              <w:t xml:space="preserve">  “</w:t>
            </w:r>
            <w:r w:rsidR="00A43420">
              <w:rPr>
                <w:rFonts w:ascii="Times New Roman" w:eastAsia="楷体_GB2312" w:hAnsi="Times New Roman" w:cs="Times New Roman"/>
                <w:bCs/>
                <w:sz w:val="32"/>
                <w:szCs w:val="32"/>
              </w:rPr>
              <w:t>十三五</w:t>
            </w:r>
            <w:r w:rsidR="00A43420">
              <w:rPr>
                <w:rFonts w:ascii="Times New Roman" w:eastAsia="楷体_GB2312" w:hAnsi="Times New Roman" w:cs="Times New Roman"/>
                <w:bCs/>
                <w:sz w:val="32"/>
                <w:szCs w:val="32"/>
              </w:rPr>
              <w:t>”</w:t>
            </w:r>
            <w:r w:rsidR="00A43420">
              <w:rPr>
                <w:rFonts w:ascii="Times New Roman" w:eastAsia="楷体_GB2312" w:hAnsi="Times New Roman" w:cs="Times New Roman"/>
                <w:bCs/>
                <w:sz w:val="32"/>
                <w:szCs w:val="32"/>
              </w:rPr>
              <w:t>期间主要成就</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_Toc11658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1</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仿宋_GB2312" w:hAnsi="Times New Roman" w:cs="Times New Roman"/>
              <w:sz w:val="32"/>
              <w:szCs w:val="32"/>
            </w:rPr>
          </w:pPr>
          <w:hyperlink w:anchor="_Toc21905" w:history="1">
            <w:r w:rsidR="00A43420">
              <w:rPr>
                <w:rFonts w:ascii="Times New Roman" w:eastAsia="楷体_GB2312" w:hAnsi="Times New Roman" w:cs="Times New Roman"/>
                <w:bCs/>
                <w:sz w:val="32"/>
                <w:szCs w:val="32"/>
              </w:rPr>
              <w:t>第二节</w:t>
            </w:r>
            <w:r w:rsidR="00A43420">
              <w:rPr>
                <w:rFonts w:ascii="Times New Roman" w:eastAsia="楷体_GB2312" w:hAnsi="Times New Roman" w:cs="Times New Roman"/>
                <w:bCs/>
                <w:sz w:val="32"/>
                <w:szCs w:val="32"/>
              </w:rPr>
              <w:t xml:space="preserve">  “</w:t>
            </w:r>
            <w:r w:rsidR="00A43420">
              <w:rPr>
                <w:rFonts w:ascii="Times New Roman" w:eastAsia="楷体_GB2312" w:hAnsi="Times New Roman" w:cs="Times New Roman"/>
                <w:bCs/>
                <w:sz w:val="32"/>
                <w:szCs w:val="32"/>
              </w:rPr>
              <w:t>十四五</w:t>
            </w:r>
            <w:r w:rsidR="00A43420">
              <w:rPr>
                <w:rFonts w:ascii="Times New Roman" w:eastAsia="楷体_GB2312" w:hAnsi="Times New Roman" w:cs="Times New Roman"/>
                <w:bCs/>
                <w:sz w:val="32"/>
                <w:szCs w:val="32"/>
              </w:rPr>
              <w:t>”</w:t>
            </w:r>
            <w:r w:rsidR="00A43420">
              <w:rPr>
                <w:rFonts w:ascii="Times New Roman" w:eastAsia="楷体_GB2312" w:hAnsi="Times New Roman" w:cs="Times New Roman"/>
                <w:bCs/>
                <w:sz w:val="32"/>
                <w:szCs w:val="32"/>
              </w:rPr>
              <w:t>期间面临形势</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_Toc21905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5</w:t>
            </w:r>
            <w:r w:rsidR="00A43420">
              <w:rPr>
                <w:rFonts w:ascii="Times New Roman" w:eastAsia="楷体_GB2312" w:hAnsi="Times New Roman" w:cs="Times New Roman"/>
                <w:sz w:val="32"/>
                <w:szCs w:val="32"/>
              </w:rPr>
              <w:fldChar w:fldCharType="end"/>
            </w:r>
          </w:hyperlink>
        </w:p>
        <w:p w:rsidR="00D03249" w:rsidRDefault="00773D64">
          <w:pPr>
            <w:pStyle w:val="11"/>
            <w:tabs>
              <w:tab w:val="right" w:leader="dot" w:pos="8306"/>
            </w:tabs>
            <w:spacing w:line="580" w:lineRule="exact"/>
            <w:rPr>
              <w:rFonts w:ascii="Times New Roman" w:eastAsia="黑体"/>
              <w:sz w:val="32"/>
              <w:szCs w:val="32"/>
            </w:rPr>
          </w:pPr>
          <w:hyperlink w:anchor="_Toc1163" w:history="1">
            <w:r w:rsidR="00A43420">
              <w:rPr>
                <w:rFonts w:ascii="Times New Roman" w:eastAsia="黑体"/>
                <w:sz w:val="32"/>
                <w:szCs w:val="32"/>
              </w:rPr>
              <w:t>第二章</w:t>
            </w:r>
            <w:r w:rsidR="00A43420">
              <w:rPr>
                <w:rFonts w:ascii="Times New Roman" w:eastAsia="黑体"/>
                <w:sz w:val="32"/>
                <w:szCs w:val="32"/>
              </w:rPr>
              <w:t xml:space="preserve">  </w:t>
            </w:r>
            <w:r w:rsidR="00A43420">
              <w:rPr>
                <w:rFonts w:ascii="Times New Roman" w:eastAsia="黑体"/>
                <w:sz w:val="32"/>
                <w:szCs w:val="32"/>
              </w:rPr>
              <w:t>总体要求</w:t>
            </w:r>
            <w:r w:rsidR="00A43420">
              <w:rPr>
                <w:rFonts w:ascii="Times New Roman" w:eastAsia="黑体"/>
                <w:sz w:val="32"/>
                <w:szCs w:val="32"/>
              </w:rPr>
              <w:tab/>
            </w:r>
            <w:r w:rsidR="00A43420">
              <w:rPr>
                <w:rFonts w:ascii="Times New Roman" w:eastAsia="黑体"/>
                <w:sz w:val="32"/>
                <w:szCs w:val="32"/>
              </w:rPr>
              <w:fldChar w:fldCharType="begin"/>
            </w:r>
            <w:r w:rsidR="00A43420">
              <w:rPr>
                <w:rFonts w:ascii="Times New Roman" w:eastAsia="黑体"/>
                <w:sz w:val="32"/>
                <w:szCs w:val="32"/>
              </w:rPr>
              <w:instrText xml:space="preserve"> PAGEREF _Toc1163 \h </w:instrText>
            </w:r>
            <w:r w:rsidR="00A43420">
              <w:rPr>
                <w:rFonts w:ascii="Times New Roman" w:eastAsia="黑体"/>
                <w:sz w:val="32"/>
                <w:szCs w:val="32"/>
              </w:rPr>
            </w:r>
            <w:r w:rsidR="00A43420">
              <w:rPr>
                <w:rFonts w:ascii="Times New Roman" w:eastAsia="黑体"/>
                <w:sz w:val="32"/>
                <w:szCs w:val="32"/>
              </w:rPr>
              <w:fldChar w:fldCharType="separate"/>
            </w:r>
            <w:r w:rsidR="00A43420">
              <w:rPr>
                <w:rFonts w:ascii="Times New Roman" w:eastAsia="黑体"/>
                <w:sz w:val="32"/>
                <w:szCs w:val="32"/>
              </w:rPr>
              <w:t>11</w:t>
            </w:r>
            <w:r w:rsidR="00A43420">
              <w:rPr>
                <w:rFonts w:ascii="Times New Roman" w:eastAsia="黑体"/>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27038" w:history="1">
            <w:r w:rsidR="00A43420">
              <w:rPr>
                <w:rFonts w:ascii="Times New Roman" w:eastAsia="楷体_GB2312" w:hAnsi="Times New Roman" w:cs="Times New Roman"/>
                <w:sz w:val="32"/>
                <w:szCs w:val="32"/>
              </w:rPr>
              <w:t>第一节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指导思想</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_Toc27038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11</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28372" w:history="1">
            <w:r w:rsidR="00A43420">
              <w:rPr>
                <w:rFonts w:ascii="Times New Roman" w:eastAsia="楷体_GB2312" w:hAnsi="Times New Roman" w:cs="Times New Roman"/>
                <w:sz w:val="32"/>
                <w:szCs w:val="32"/>
              </w:rPr>
              <w:t>第二节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基本原则</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_Toc28372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12</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仿宋_GB2312" w:hAnsi="Times New Roman" w:cs="Times New Roman"/>
              <w:sz w:val="32"/>
              <w:szCs w:val="32"/>
            </w:rPr>
          </w:pPr>
          <w:hyperlink w:anchor="_Toc25234" w:history="1">
            <w:r w:rsidR="00A43420">
              <w:rPr>
                <w:rFonts w:ascii="Times New Roman" w:eastAsia="楷体_GB2312" w:hAnsi="Times New Roman" w:cs="Times New Roman"/>
                <w:sz w:val="32"/>
                <w:szCs w:val="32"/>
              </w:rPr>
              <w:t>第三节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发展目标</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_Toc25234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14</w:t>
            </w:r>
            <w:r w:rsidR="00A43420">
              <w:rPr>
                <w:rFonts w:ascii="Times New Roman" w:eastAsia="楷体_GB2312" w:hAnsi="Times New Roman" w:cs="Times New Roman"/>
                <w:sz w:val="32"/>
                <w:szCs w:val="32"/>
              </w:rPr>
              <w:fldChar w:fldCharType="end"/>
            </w:r>
          </w:hyperlink>
        </w:p>
        <w:p w:rsidR="00D03249" w:rsidRDefault="00773D64">
          <w:pPr>
            <w:pStyle w:val="11"/>
            <w:tabs>
              <w:tab w:val="right" w:leader="dot" w:pos="8306"/>
            </w:tabs>
            <w:spacing w:line="580" w:lineRule="exact"/>
            <w:rPr>
              <w:rFonts w:ascii="Times New Roman" w:eastAsia="仿宋_GB2312"/>
              <w:sz w:val="32"/>
              <w:szCs w:val="32"/>
            </w:rPr>
          </w:pPr>
          <w:hyperlink w:anchor="_Toc23339" w:history="1">
            <w:r w:rsidR="00A43420">
              <w:rPr>
                <w:rFonts w:ascii="Times New Roman" w:eastAsia="黑体"/>
                <w:sz w:val="32"/>
                <w:szCs w:val="32"/>
              </w:rPr>
              <w:t>第三章</w:t>
            </w:r>
            <w:r w:rsidR="00A43420">
              <w:rPr>
                <w:rFonts w:ascii="Times New Roman" w:eastAsia="黑体"/>
                <w:sz w:val="32"/>
                <w:szCs w:val="32"/>
              </w:rPr>
              <w:t xml:space="preserve">  </w:t>
            </w:r>
            <w:r w:rsidR="00A43420">
              <w:rPr>
                <w:rFonts w:ascii="Times New Roman" w:eastAsia="黑体"/>
                <w:sz w:val="32"/>
                <w:szCs w:val="32"/>
              </w:rPr>
              <w:t>构建高效应急管理体系</w:t>
            </w:r>
            <w:r w:rsidR="00A43420">
              <w:rPr>
                <w:rFonts w:ascii="Times New Roman" w:eastAsia="黑体"/>
                <w:sz w:val="32"/>
                <w:szCs w:val="32"/>
              </w:rPr>
              <w:tab/>
            </w:r>
            <w:r w:rsidR="00A43420">
              <w:rPr>
                <w:rFonts w:ascii="Times New Roman" w:eastAsia="黑体"/>
                <w:sz w:val="32"/>
                <w:szCs w:val="32"/>
              </w:rPr>
              <w:fldChar w:fldCharType="begin"/>
            </w:r>
            <w:r w:rsidR="00A43420">
              <w:rPr>
                <w:rFonts w:ascii="Times New Roman" w:eastAsia="黑体"/>
                <w:sz w:val="32"/>
                <w:szCs w:val="32"/>
              </w:rPr>
              <w:instrText xml:space="preserve"> PAGEREF _Toc23339 \h </w:instrText>
            </w:r>
            <w:r w:rsidR="00A43420">
              <w:rPr>
                <w:rFonts w:ascii="Times New Roman" w:eastAsia="黑体"/>
                <w:sz w:val="32"/>
                <w:szCs w:val="32"/>
              </w:rPr>
            </w:r>
            <w:r w:rsidR="00A43420">
              <w:rPr>
                <w:rFonts w:ascii="Times New Roman" w:eastAsia="黑体"/>
                <w:sz w:val="32"/>
                <w:szCs w:val="32"/>
              </w:rPr>
              <w:fldChar w:fldCharType="separate"/>
            </w:r>
            <w:r w:rsidR="00A43420">
              <w:rPr>
                <w:rFonts w:ascii="Times New Roman" w:eastAsia="黑体"/>
                <w:sz w:val="32"/>
                <w:szCs w:val="32"/>
              </w:rPr>
              <w:t>16</w:t>
            </w:r>
            <w:r w:rsidR="00A43420">
              <w:rPr>
                <w:rFonts w:ascii="Times New Roman" w:eastAsia="黑体"/>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7190" w:history="1">
            <w:r w:rsidR="00A43420">
              <w:rPr>
                <w:rFonts w:ascii="Times New Roman" w:eastAsia="楷体_GB2312" w:hAnsi="Times New Roman" w:cs="Times New Roman"/>
                <w:sz w:val="32"/>
                <w:szCs w:val="32"/>
              </w:rPr>
              <w:t>第一节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推进应急管理体系制度化</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_Toc7190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16</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9895" w:history="1">
            <w:r w:rsidR="00A43420">
              <w:rPr>
                <w:rFonts w:ascii="Times New Roman" w:eastAsia="楷体_GB2312" w:hAnsi="Times New Roman" w:cs="Times New Roman"/>
                <w:sz w:val="32"/>
                <w:szCs w:val="32"/>
              </w:rPr>
              <w:t>第二节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推进应急指挥体系高效化</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_Toc9895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19</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30380" w:history="1">
            <w:r w:rsidR="00A43420">
              <w:rPr>
                <w:rFonts w:ascii="Times New Roman" w:eastAsia="楷体_GB2312" w:hAnsi="Times New Roman" w:cs="Times New Roman"/>
                <w:sz w:val="32"/>
                <w:szCs w:val="32"/>
              </w:rPr>
              <w:t>第三节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推进应急科技体系智慧化</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_Toc30380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21</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28767" w:history="1">
            <w:r w:rsidR="00A43420">
              <w:rPr>
                <w:rFonts w:ascii="Times New Roman" w:eastAsia="楷体_GB2312" w:hAnsi="Times New Roman" w:cs="Times New Roman"/>
                <w:sz w:val="32"/>
                <w:szCs w:val="32"/>
              </w:rPr>
              <w:t>第四节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加强应急救援队伍建设</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_Toc28767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23</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23341" w:history="1">
            <w:r w:rsidR="00A43420">
              <w:rPr>
                <w:rFonts w:ascii="Times New Roman" w:eastAsia="楷体_GB2312" w:hAnsi="Times New Roman" w:cs="Times New Roman"/>
                <w:sz w:val="32"/>
                <w:szCs w:val="32"/>
              </w:rPr>
              <w:t>第五节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提升应急救援保障能力</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_Toc23341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24</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4996" w:history="1">
            <w:r w:rsidR="00A43420">
              <w:rPr>
                <w:rFonts w:ascii="Times New Roman" w:eastAsia="楷体_GB2312" w:hAnsi="Times New Roman" w:cs="Times New Roman"/>
                <w:sz w:val="32"/>
                <w:szCs w:val="32"/>
              </w:rPr>
              <w:t>第六节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构建高效应急预案体系</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_Toc4996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27</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16110" w:history="1">
            <w:r w:rsidR="00A43420">
              <w:rPr>
                <w:rFonts w:ascii="Times New Roman" w:eastAsia="楷体_GB2312" w:hAnsi="Times New Roman" w:cs="Times New Roman"/>
                <w:sz w:val="32"/>
                <w:szCs w:val="32"/>
              </w:rPr>
              <w:t>第七节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建立健全应急协调机制</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_Toc16110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28</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仿宋_GB2312" w:hAnsi="Times New Roman" w:cs="Times New Roman"/>
              <w:sz w:val="32"/>
              <w:szCs w:val="32"/>
            </w:rPr>
          </w:pPr>
          <w:hyperlink w:anchor="_Toc17232" w:history="1">
            <w:r w:rsidR="00A43420">
              <w:rPr>
                <w:rFonts w:ascii="Times New Roman" w:eastAsia="楷体_GB2312" w:hAnsi="Times New Roman" w:cs="Times New Roman"/>
                <w:sz w:val="32"/>
                <w:szCs w:val="32"/>
              </w:rPr>
              <w:t>第八节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完善应急管理宣教体系</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_Toc17232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29</w:t>
            </w:r>
            <w:r w:rsidR="00A43420">
              <w:rPr>
                <w:rFonts w:ascii="Times New Roman" w:eastAsia="楷体_GB2312" w:hAnsi="Times New Roman" w:cs="Times New Roman"/>
                <w:sz w:val="32"/>
                <w:szCs w:val="32"/>
              </w:rPr>
              <w:fldChar w:fldCharType="end"/>
            </w:r>
          </w:hyperlink>
        </w:p>
        <w:p w:rsidR="00D03249" w:rsidRDefault="00773D64">
          <w:pPr>
            <w:pStyle w:val="11"/>
            <w:tabs>
              <w:tab w:val="right" w:leader="dot" w:pos="8306"/>
            </w:tabs>
            <w:spacing w:line="580" w:lineRule="exact"/>
            <w:rPr>
              <w:rFonts w:ascii="Times New Roman" w:eastAsia="黑体"/>
              <w:sz w:val="32"/>
              <w:szCs w:val="32"/>
            </w:rPr>
          </w:pPr>
          <w:hyperlink w:anchor="_Toc22139" w:history="1">
            <w:r w:rsidR="00A43420">
              <w:rPr>
                <w:rFonts w:ascii="Times New Roman" w:eastAsia="黑体"/>
                <w:sz w:val="32"/>
                <w:szCs w:val="32"/>
              </w:rPr>
              <w:t>第四章</w:t>
            </w:r>
            <w:r w:rsidR="00A43420">
              <w:rPr>
                <w:rFonts w:ascii="Times New Roman" w:eastAsia="黑体"/>
                <w:sz w:val="32"/>
                <w:szCs w:val="32"/>
              </w:rPr>
              <w:t xml:space="preserve">  </w:t>
            </w:r>
            <w:r w:rsidR="00A43420">
              <w:rPr>
                <w:rFonts w:ascii="Times New Roman" w:eastAsia="黑体"/>
                <w:sz w:val="32"/>
                <w:szCs w:val="32"/>
              </w:rPr>
              <w:t>守牢安全生产</w:t>
            </w:r>
            <w:r w:rsidR="00A43420">
              <w:rPr>
                <w:rFonts w:ascii="Times New Roman" w:eastAsia="黑体"/>
                <w:sz w:val="32"/>
                <w:szCs w:val="32"/>
              </w:rPr>
              <w:t>“</w:t>
            </w:r>
            <w:r w:rsidR="00A43420">
              <w:rPr>
                <w:rFonts w:ascii="Times New Roman" w:eastAsia="黑体"/>
                <w:sz w:val="32"/>
                <w:szCs w:val="32"/>
              </w:rPr>
              <w:t>基本盘</w:t>
            </w:r>
            <w:r w:rsidR="00A43420">
              <w:rPr>
                <w:rFonts w:ascii="Times New Roman" w:eastAsia="黑体"/>
                <w:sz w:val="32"/>
                <w:szCs w:val="32"/>
              </w:rPr>
              <w:t>”</w:t>
            </w:r>
            <w:r w:rsidR="00A43420">
              <w:rPr>
                <w:rFonts w:ascii="Times New Roman" w:eastAsia="黑体"/>
                <w:sz w:val="32"/>
                <w:szCs w:val="32"/>
              </w:rPr>
              <w:tab/>
            </w:r>
            <w:r w:rsidR="00A43420">
              <w:rPr>
                <w:rFonts w:ascii="Times New Roman" w:eastAsia="黑体"/>
                <w:sz w:val="32"/>
                <w:szCs w:val="32"/>
              </w:rPr>
              <w:fldChar w:fldCharType="begin"/>
            </w:r>
            <w:r w:rsidR="00A43420">
              <w:rPr>
                <w:rFonts w:ascii="Times New Roman" w:eastAsia="黑体"/>
                <w:sz w:val="32"/>
                <w:szCs w:val="32"/>
              </w:rPr>
              <w:instrText xml:space="preserve"> PAGEREF _Toc22139 \h </w:instrText>
            </w:r>
            <w:r w:rsidR="00A43420">
              <w:rPr>
                <w:rFonts w:ascii="Times New Roman" w:eastAsia="黑体"/>
                <w:sz w:val="32"/>
                <w:szCs w:val="32"/>
              </w:rPr>
            </w:r>
            <w:r w:rsidR="00A43420">
              <w:rPr>
                <w:rFonts w:ascii="Times New Roman" w:eastAsia="黑体"/>
                <w:sz w:val="32"/>
                <w:szCs w:val="32"/>
              </w:rPr>
              <w:fldChar w:fldCharType="separate"/>
            </w:r>
            <w:r w:rsidR="00A43420">
              <w:rPr>
                <w:rFonts w:ascii="Times New Roman" w:eastAsia="黑体"/>
                <w:sz w:val="32"/>
                <w:szCs w:val="32"/>
              </w:rPr>
              <w:t>32</w:t>
            </w:r>
            <w:r w:rsidR="00A43420">
              <w:rPr>
                <w:rFonts w:ascii="Times New Roman" w:eastAsia="黑体"/>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24436" w:history="1">
            <w:r w:rsidR="00A43420">
              <w:rPr>
                <w:rFonts w:ascii="Times New Roman" w:eastAsia="楷体_GB2312" w:hAnsi="Times New Roman" w:cs="Times New Roman"/>
                <w:sz w:val="32"/>
                <w:szCs w:val="32"/>
              </w:rPr>
              <w:t>第一节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有效防范化解安全生产风险</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_Toc24436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32</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21197" w:history="1">
            <w:r w:rsidR="00A43420">
              <w:rPr>
                <w:rFonts w:ascii="Times New Roman" w:eastAsia="楷体_GB2312" w:hAnsi="Times New Roman" w:cs="Times New Roman"/>
                <w:sz w:val="32"/>
                <w:szCs w:val="32"/>
              </w:rPr>
              <w:t>第二节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完善安全生产风险防控体系</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_Toc21197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37</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3303" w:history="1">
            <w:r w:rsidR="00A43420">
              <w:rPr>
                <w:rFonts w:ascii="Times New Roman" w:eastAsia="楷体_GB2312" w:hAnsi="Times New Roman" w:cs="Times New Roman"/>
                <w:sz w:val="32"/>
                <w:szCs w:val="32"/>
              </w:rPr>
              <w:t>第三节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加强</w:t>
            </w:r>
            <w:r w:rsidR="00A43420">
              <w:rPr>
                <w:rFonts w:ascii="Times New Roman" w:eastAsia="楷体_GB2312" w:hAnsi="Times New Roman" w:cs="Times New Roman"/>
                <w:sz w:val="32"/>
                <w:szCs w:val="32"/>
              </w:rPr>
              <w:t>“</w:t>
            </w:r>
            <w:r w:rsidR="00A43420">
              <w:rPr>
                <w:rFonts w:ascii="Times New Roman" w:eastAsia="楷体_GB2312" w:hAnsi="Times New Roman" w:cs="Times New Roman"/>
                <w:sz w:val="32"/>
                <w:szCs w:val="32"/>
              </w:rPr>
              <w:t>九大</w:t>
            </w:r>
            <w:r w:rsidR="00A43420">
              <w:rPr>
                <w:rFonts w:ascii="Times New Roman" w:eastAsia="楷体_GB2312" w:hAnsi="Times New Roman" w:cs="Times New Roman"/>
                <w:sz w:val="32"/>
                <w:szCs w:val="32"/>
              </w:rPr>
              <w:t>”</w:t>
            </w:r>
            <w:r w:rsidR="00A43420">
              <w:rPr>
                <w:rFonts w:ascii="Times New Roman" w:eastAsia="楷体_GB2312" w:hAnsi="Times New Roman" w:cs="Times New Roman"/>
                <w:sz w:val="32"/>
                <w:szCs w:val="32"/>
              </w:rPr>
              <w:t>重点领域安全整治</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_Toc3303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39</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仿宋_GB2312" w:hAnsi="Times New Roman" w:cs="Times New Roman"/>
              <w:sz w:val="32"/>
              <w:szCs w:val="32"/>
            </w:rPr>
          </w:pPr>
          <w:hyperlink w:anchor="_Toc9558" w:history="1">
            <w:r w:rsidR="00A43420">
              <w:rPr>
                <w:rFonts w:ascii="Times New Roman" w:eastAsia="楷体_GB2312" w:hAnsi="Times New Roman" w:cs="Times New Roman"/>
                <w:sz w:val="32"/>
                <w:szCs w:val="32"/>
              </w:rPr>
              <w:t>第四节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推进社会服务体系优质化</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_Toc9558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47</w:t>
            </w:r>
            <w:r w:rsidR="00A43420">
              <w:rPr>
                <w:rFonts w:ascii="Times New Roman" w:eastAsia="楷体_GB2312" w:hAnsi="Times New Roman" w:cs="Times New Roman"/>
                <w:sz w:val="32"/>
                <w:szCs w:val="32"/>
              </w:rPr>
              <w:fldChar w:fldCharType="end"/>
            </w:r>
          </w:hyperlink>
        </w:p>
        <w:p w:rsidR="00D03249" w:rsidRDefault="00773D64">
          <w:pPr>
            <w:pStyle w:val="11"/>
            <w:tabs>
              <w:tab w:val="right" w:leader="dot" w:pos="8306"/>
            </w:tabs>
            <w:spacing w:line="580" w:lineRule="exact"/>
            <w:rPr>
              <w:rFonts w:ascii="Times New Roman" w:eastAsia="黑体"/>
              <w:sz w:val="32"/>
              <w:szCs w:val="32"/>
            </w:rPr>
          </w:pPr>
          <w:hyperlink w:anchor="_Toc15945" w:history="1">
            <w:r w:rsidR="00A43420">
              <w:rPr>
                <w:rFonts w:ascii="Times New Roman" w:eastAsia="黑体"/>
                <w:sz w:val="32"/>
                <w:szCs w:val="32"/>
              </w:rPr>
              <w:t>第五章</w:t>
            </w:r>
            <w:r w:rsidR="00A43420">
              <w:rPr>
                <w:rFonts w:ascii="Times New Roman" w:eastAsia="黑体"/>
                <w:sz w:val="32"/>
                <w:szCs w:val="32"/>
              </w:rPr>
              <w:t xml:space="preserve">  </w:t>
            </w:r>
            <w:r w:rsidR="00A43420">
              <w:rPr>
                <w:rFonts w:ascii="Times New Roman" w:eastAsia="黑体"/>
                <w:sz w:val="32"/>
                <w:szCs w:val="32"/>
              </w:rPr>
              <w:t>筑牢防灾减灾人民防线</w:t>
            </w:r>
            <w:r w:rsidR="00A43420">
              <w:rPr>
                <w:rFonts w:ascii="Times New Roman" w:eastAsia="黑体"/>
                <w:sz w:val="32"/>
                <w:szCs w:val="32"/>
              </w:rPr>
              <w:tab/>
            </w:r>
            <w:r w:rsidR="00A43420">
              <w:rPr>
                <w:rFonts w:ascii="Times New Roman" w:eastAsia="黑体"/>
                <w:sz w:val="32"/>
                <w:szCs w:val="32"/>
              </w:rPr>
              <w:fldChar w:fldCharType="begin"/>
            </w:r>
            <w:r w:rsidR="00A43420">
              <w:rPr>
                <w:rFonts w:ascii="Times New Roman" w:eastAsia="黑体"/>
                <w:sz w:val="32"/>
                <w:szCs w:val="32"/>
              </w:rPr>
              <w:instrText xml:space="preserve"> PAGEREF _Toc15945 \h </w:instrText>
            </w:r>
            <w:r w:rsidR="00A43420">
              <w:rPr>
                <w:rFonts w:ascii="Times New Roman" w:eastAsia="黑体"/>
                <w:sz w:val="32"/>
                <w:szCs w:val="32"/>
              </w:rPr>
            </w:r>
            <w:r w:rsidR="00A43420">
              <w:rPr>
                <w:rFonts w:ascii="Times New Roman" w:eastAsia="黑体"/>
                <w:sz w:val="32"/>
                <w:szCs w:val="32"/>
              </w:rPr>
              <w:fldChar w:fldCharType="separate"/>
            </w:r>
            <w:r w:rsidR="00A43420">
              <w:rPr>
                <w:rFonts w:ascii="Times New Roman" w:eastAsia="黑体"/>
                <w:sz w:val="32"/>
                <w:szCs w:val="32"/>
              </w:rPr>
              <w:t>48</w:t>
            </w:r>
            <w:r w:rsidR="00A43420">
              <w:rPr>
                <w:rFonts w:ascii="Times New Roman" w:eastAsia="黑体"/>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26977" w:history="1">
            <w:r w:rsidR="00A43420">
              <w:rPr>
                <w:rFonts w:ascii="Times New Roman" w:eastAsia="楷体_GB2312" w:hAnsi="Times New Roman" w:cs="Times New Roman"/>
                <w:sz w:val="32"/>
                <w:szCs w:val="32"/>
              </w:rPr>
              <w:t>第一节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开展灾害调查与评估</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_Toc26977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48</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28722" w:history="1">
            <w:r w:rsidR="00A43420">
              <w:rPr>
                <w:rFonts w:ascii="Times New Roman" w:eastAsia="楷体_GB2312" w:hAnsi="Times New Roman" w:cs="Times New Roman"/>
                <w:sz w:val="32"/>
                <w:szCs w:val="32"/>
              </w:rPr>
              <w:t>第二节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加强灾害预警能力建设</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_Toc28722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49</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17824" w:history="1">
            <w:r w:rsidR="00A43420">
              <w:rPr>
                <w:rFonts w:ascii="Times New Roman" w:eastAsia="楷体_GB2312" w:hAnsi="Times New Roman" w:cs="Times New Roman"/>
                <w:sz w:val="32"/>
                <w:szCs w:val="32"/>
              </w:rPr>
              <w:t>第三节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加强重点减灾防治建设</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_Toc17824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51</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仿宋_GB2312" w:hAnsi="Times New Roman" w:cs="Times New Roman"/>
              <w:sz w:val="32"/>
              <w:szCs w:val="32"/>
            </w:rPr>
          </w:pPr>
          <w:hyperlink w:anchor="_Toc16678" w:history="1">
            <w:r w:rsidR="00A43420">
              <w:rPr>
                <w:rFonts w:ascii="Times New Roman" w:eastAsia="楷体_GB2312" w:hAnsi="Times New Roman" w:cs="Times New Roman"/>
                <w:sz w:val="32"/>
                <w:szCs w:val="32"/>
              </w:rPr>
              <w:t>第四节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强化灾害恢复能力建设</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_Toc16678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58</w:t>
            </w:r>
            <w:r w:rsidR="00A43420">
              <w:rPr>
                <w:rFonts w:ascii="Times New Roman" w:eastAsia="楷体_GB2312" w:hAnsi="Times New Roman" w:cs="Times New Roman"/>
                <w:sz w:val="32"/>
                <w:szCs w:val="32"/>
              </w:rPr>
              <w:fldChar w:fldCharType="end"/>
            </w:r>
          </w:hyperlink>
        </w:p>
        <w:p w:rsidR="00D03249" w:rsidRDefault="00773D64">
          <w:pPr>
            <w:pStyle w:val="11"/>
            <w:tabs>
              <w:tab w:val="right" w:leader="dot" w:pos="8306"/>
            </w:tabs>
            <w:spacing w:line="580" w:lineRule="exact"/>
            <w:rPr>
              <w:rFonts w:ascii="Times New Roman" w:eastAsia="黑体"/>
              <w:sz w:val="32"/>
              <w:szCs w:val="32"/>
            </w:rPr>
          </w:pPr>
          <w:hyperlink w:anchor="_Toc28370" w:history="1">
            <w:r w:rsidR="00A43420">
              <w:rPr>
                <w:rFonts w:ascii="Times New Roman" w:eastAsia="黑体"/>
                <w:sz w:val="32"/>
                <w:szCs w:val="32"/>
              </w:rPr>
              <w:t>第六章</w:t>
            </w:r>
            <w:r w:rsidR="00A43420">
              <w:rPr>
                <w:rFonts w:ascii="Times New Roman" w:eastAsia="黑体"/>
                <w:sz w:val="32"/>
                <w:szCs w:val="32"/>
              </w:rPr>
              <w:t xml:space="preserve">  </w:t>
            </w:r>
            <w:r w:rsidR="00A43420">
              <w:rPr>
                <w:rFonts w:ascii="Times New Roman" w:eastAsia="黑体"/>
                <w:sz w:val="32"/>
                <w:szCs w:val="32"/>
              </w:rPr>
              <w:t>实施</w:t>
            </w:r>
            <w:r w:rsidR="00A43420">
              <w:rPr>
                <w:rFonts w:ascii="Times New Roman" w:eastAsia="黑体"/>
                <w:sz w:val="32"/>
                <w:szCs w:val="32"/>
              </w:rPr>
              <w:t>“</w:t>
            </w:r>
            <w:r w:rsidR="00A43420">
              <w:rPr>
                <w:rFonts w:ascii="Times New Roman" w:eastAsia="黑体"/>
                <w:sz w:val="32"/>
                <w:szCs w:val="32"/>
              </w:rPr>
              <w:t>七大</w:t>
            </w:r>
            <w:r w:rsidR="00A43420">
              <w:rPr>
                <w:rFonts w:ascii="Times New Roman" w:eastAsia="黑体"/>
                <w:sz w:val="32"/>
                <w:szCs w:val="32"/>
              </w:rPr>
              <w:t>”</w:t>
            </w:r>
            <w:r w:rsidR="00A43420">
              <w:rPr>
                <w:rFonts w:ascii="Times New Roman" w:eastAsia="黑体"/>
                <w:sz w:val="32"/>
                <w:szCs w:val="32"/>
              </w:rPr>
              <w:t>重点工程</w:t>
            </w:r>
            <w:r w:rsidR="00A43420">
              <w:rPr>
                <w:rFonts w:ascii="Times New Roman" w:eastAsia="黑体"/>
                <w:sz w:val="32"/>
                <w:szCs w:val="32"/>
              </w:rPr>
              <w:tab/>
            </w:r>
            <w:r w:rsidR="00A43420">
              <w:rPr>
                <w:rFonts w:ascii="Times New Roman" w:eastAsia="黑体"/>
                <w:sz w:val="32"/>
                <w:szCs w:val="32"/>
              </w:rPr>
              <w:fldChar w:fldCharType="begin"/>
            </w:r>
            <w:r w:rsidR="00A43420">
              <w:rPr>
                <w:rFonts w:ascii="Times New Roman" w:eastAsia="黑体"/>
                <w:sz w:val="32"/>
                <w:szCs w:val="32"/>
              </w:rPr>
              <w:instrText xml:space="preserve"> PAGEREF _Toc28370 \h </w:instrText>
            </w:r>
            <w:r w:rsidR="00A43420">
              <w:rPr>
                <w:rFonts w:ascii="Times New Roman" w:eastAsia="黑体"/>
                <w:sz w:val="32"/>
                <w:szCs w:val="32"/>
              </w:rPr>
            </w:r>
            <w:r w:rsidR="00A43420">
              <w:rPr>
                <w:rFonts w:ascii="Times New Roman" w:eastAsia="黑体"/>
                <w:sz w:val="32"/>
                <w:szCs w:val="32"/>
              </w:rPr>
              <w:fldChar w:fldCharType="separate"/>
            </w:r>
            <w:r w:rsidR="00A43420">
              <w:rPr>
                <w:rFonts w:ascii="Times New Roman" w:eastAsia="黑体"/>
                <w:sz w:val="32"/>
                <w:szCs w:val="32"/>
              </w:rPr>
              <w:t>60</w:t>
            </w:r>
            <w:r w:rsidR="00A43420">
              <w:rPr>
                <w:rFonts w:ascii="Times New Roman" w:eastAsia="黑体"/>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2569" w:history="1">
            <w:r w:rsidR="00A43420">
              <w:rPr>
                <w:rFonts w:ascii="Times New Roman" w:eastAsia="楷体_GB2312" w:hAnsi="Times New Roman" w:cs="Times New Roman"/>
                <w:sz w:val="32"/>
                <w:szCs w:val="32"/>
              </w:rPr>
              <w:t>第一节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数字应急管理平台建设工程</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_Toc2569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60</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31972" w:history="1">
            <w:r w:rsidR="00A43420">
              <w:rPr>
                <w:rFonts w:ascii="Times New Roman" w:eastAsia="楷体_GB2312" w:hAnsi="Times New Roman" w:cs="Times New Roman"/>
                <w:sz w:val="32"/>
                <w:szCs w:val="32"/>
              </w:rPr>
              <w:t>第二节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应急综合保障能力提升工程</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_Toc31972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61</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833" w:history="1">
            <w:r w:rsidR="00A43420">
              <w:rPr>
                <w:rFonts w:ascii="Times New Roman" w:eastAsia="楷体_GB2312" w:hAnsi="Times New Roman" w:cs="Times New Roman"/>
                <w:sz w:val="32"/>
                <w:szCs w:val="32"/>
              </w:rPr>
              <w:t>第三节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应急救援力量整体提升工程</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_Toc833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64</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3597" w:history="1">
            <w:r w:rsidR="00A43420">
              <w:rPr>
                <w:rFonts w:ascii="Times New Roman" w:eastAsia="楷体_GB2312" w:hAnsi="Times New Roman" w:cs="Times New Roman"/>
                <w:sz w:val="32"/>
                <w:szCs w:val="32"/>
              </w:rPr>
              <w:t>第四节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全民应急素养宣教提升工程</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_Toc3597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66</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9201" w:history="1">
            <w:r w:rsidR="00A43420">
              <w:rPr>
                <w:rFonts w:ascii="Times New Roman" w:eastAsia="楷体_GB2312" w:hAnsi="Times New Roman" w:cs="Times New Roman"/>
                <w:sz w:val="32"/>
                <w:szCs w:val="32"/>
              </w:rPr>
              <w:t>第五节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重点行业领域整治提升工程</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_Toc9201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67</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20385" w:history="1">
            <w:r w:rsidR="00A43420">
              <w:rPr>
                <w:rFonts w:ascii="Times New Roman" w:eastAsia="楷体_GB2312" w:hAnsi="Times New Roman" w:cs="Times New Roman"/>
                <w:sz w:val="32"/>
                <w:szCs w:val="32"/>
              </w:rPr>
              <w:t>第六节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自然灾害综合风险普查工程</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_Toc20385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69</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仿宋_GB2312" w:hAnsi="Times New Roman" w:cs="Times New Roman"/>
              <w:sz w:val="32"/>
              <w:szCs w:val="32"/>
            </w:rPr>
          </w:pPr>
          <w:hyperlink w:anchor="_Toc5096" w:history="1">
            <w:r w:rsidR="00A43420">
              <w:rPr>
                <w:rFonts w:ascii="Times New Roman" w:eastAsia="楷体_GB2312" w:hAnsi="Times New Roman" w:cs="Times New Roman"/>
                <w:sz w:val="32"/>
                <w:szCs w:val="32"/>
              </w:rPr>
              <w:t>第七节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森林防火灭火能力提升工程</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_Toc5096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69</w:t>
            </w:r>
            <w:r w:rsidR="00A43420">
              <w:rPr>
                <w:rFonts w:ascii="Times New Roman" w:eastAsia="楷体_GB2312" w:hAnsi="Times New Roman" w:cs="Times New Roman"/>
                <w:sz w:val="32"/>
                <w:szCs w:val="32"/>
              </w:rPr>
              <w:fldChar w:fldCharType="end"/>
            </w:r>
          </w:hyperlink>
        </w:p>
        <w:p w:rsidR="00D03249" w:rsidRDefault="00773D64">
          <w:pPr>
            <w:pStyle w:val="11"/>
            <w:tabs>
              <w:tab w:val="right" w:leader="dot" w:pos="8306"/>
            </w:tabs>
            <w:spacing w:line="580" w:lineRule="exact"/>
            <w:rPr>
              <w:rFonts w:ascii="Times New Roman" w:eastAsia="仿宋_GB2312"/>
              <w:sz w:val="32"/>
              <w:szCs w:val="32"/>
            </w:rPr>
          </w:pPr>
          <w:hyperlink w:anchor="_Toc699" w:history="1">
            <w:r w:rsidR="00A43420">
              <w:rPr>
                <w:rFonts w:ascii="Times New Roman" w:eastAsia="黑体"/>
                <w:sz w:val="32"/>
                <w:szCs w:val="32"/>
              </w:rPr>
              <w:t>第七章</w:t>
            </w:r>
            <w:r w:rsidR="00A43420">
              <w:rPr>
                <w:rFonts w:ascii="Times New Roman" w:eastAsia="黑体"/>
                <w:sz w:val="32"/>
                <w:szCs w:val="32"/>
              </w:rPr>
              <w:t xml:space="preserve">  </w:t>
            </w:r>
            <w:r w:rsidR="00A43420">
              <w:rPr>
                <w:rFonts w:ascii="Times New Roman" w:eastAsia="黑体"/>
                <w:sz w:val="32"/>
                <w:szCs w:val="32"/>
              </w:rPr>
              <w:t>加强规划实施保障</w:t>
            </w:r>
            <w:r w:rsidR="00A43420">
              <w:rPr>
                <w:rFonts w:ascii="Times New Roman" w:eastAsia="黑体"/>
                <w:sz w:val="32"/>
                <w:szCs w:val="32"/>
              </w:rPr>
              <w:tab/>
            </w:r>
            <w:r w:rsidR="00A43420">
              <w:rPr>
                <w:rFonts w:ascii="Times New Roman" w:eastAsia="黑体"/>
                <w:sz w:val="32"/>
                <w:szCs w:val="32"/>
              </w:rPr>
              <w:fldChar w:fldCharType="begin"/>
            </w:r>
            <w:r w:rsidR="00A43420">
              <w:rPr>
                <w:rFonts w:ascii="Times New Roman" w:eastAsia="黑体"/>
                <w:sz w:val="32"/>
                <w:szCs w:val="32"/>
              </w:rPr>
              <w:instrText xml:space="preserve"> PAGEREF _Toc699 \h </w:instrText>
            </w:r>
            <w:r w:rsidR="00A43420">
              <w:rPr>
                <w:rFonts w:ascii="Times New Roman" w:eastAsia="黑体"/>
                <w:sz w:val="32"/>
                <w:szCs w:val="32"/>
              </w:rPr>
            </w:r>
            <w:r w:rsidR="00A43420">
              <w:rPr>
                <w:rFonts w:ascii="Times New Roman" w:eastAsia="黑体"/>
                <w:sz w:val="32"/>
                <w:szCs w:val="32"/>
              </w:rPr>
              <w:fldChar w:fldCharType="separate"/>
            </w:r>
            <w:r w:rsidR="00A43420">
              <w:rPr>
                <w:rFonts w:ascii="Times New Roman" w:eastAsia="黑体"/>
                <w:sz w:val="32"/>
                <w:szCs w:val="32"/>
              </w:rPr>
              <w:t>72</w:t>
            </w:r>
            <w:r w:rsidR="00A43420">
              <w:rPr>
                <w:rFonts w:ascii="Times New Roman" w:eastAsia="黑体"/>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3648" w:history="1">
            <w:r w:rsidR="00A43420">
              <w:rPr>
                <w:rFonts w:ascii="Times New Roman" w:eastAsia="楷体_GB2312" w:hAnsi="Times New Roman" w:cs="Times New Roman"/>
                <w:sz w:val="32"/>
                <w:szCs w:val="32"/>
              </w:rPr>
              <w:t>第一节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加强组织领导</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_Toc3648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72</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742" w:history="1">
            <w:r w:rsidR="00A43420">
              <w:rPr>
                <w:rFonts w:ascii="Times New Roman" w:eastAsia="楷体_GB2312" w:hAnsi="Times New Roman" w:cs="Times New Roman"/>
                <w:sz w:val="32"/>
                <w:szCs w:val="32"/>
              </w:rPr>
              <w:t>第二节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强化制度保障</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_Toc742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72</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16834" w:history="1">
            <w:r w:rsidR="00A43420">
              <w:rPr>
                <w:rFonts w:ascii="Times New Roman" w:eastAsia="楷体_GB2312" w:hAnsi="Times New Roman" w:cs="Times New Roman"/>
                <w:sz w:val="32"/>
                <w:szCs w:val="32"/>
              </w:rPr>
              <w:t>第三节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完善投入机制</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_Toc16834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73</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楷体_GB2312" w:hAnsi="Times New Roman" w:cs="Times New Roman"/>
              <w:sz w:val="32"/>
              <w:szCs w:val="32"/>
            </w:rPr>
          </w:pPr>
          <w:hyperlink w:anchor="_Toc18291" w:history="1">
            <w:r w:rsidR="00A43420">
              <w:rPr>
                <w:rFonts w:ascii="Times New Roman" w:eastAsia="楷体_GB2312" w:hAnsi="Times New Roman" w:cs="Times New Roman"/>
                <w:sz w:val="32"/>
                <w:szCs w:val="32"/>
              </w:rPr>
              <w:t>第四节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注重规划衔接</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_Toc18291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73</w:t>
            </w:r>
            <w:r w:rsidR="00A43420">
              <w:rPr>
                <w:rFonts w:ascii="Times New Roman" w:eastAsia="楷体_GB2312" w:hAnsi="Times New Roman" w:cs="Times New Roman"/>
                <w:sz w:val="32"/>
                <w:szCs w:val="32"/>
              </w:rPr>
              <w:fldChar w:fldCharType="end"/>
            </w:r>
          </w:hyperlink>
        </w:p>
        <w:p w:rsidR="00D03249" w:rsidRDefault="00773D64" w:rsidP="00C87443">
          <w:pPr>
            <w:pStyle w:val="20"/>
            <w:tabs>
              <w:tab w:val="right" w:leader="dot" w:pos="8306"/>
            </w:tabs>
            <w:spacing w:line="580" w:lineRule="exact"/>
            <w:ind w:left="560"/>
            <w:rPr>
              <w:rFonts w:ascii="Times New Roman" w:eastAsia="仿宋_GB2312" w:hAnsi="Times New Roman" w:cs="Times New Roman"/>
              <w:sz w:val="32"/>
              <w:szCs w:val="32"/>
            </w:rPr>
          </w:pPr>
          <w:hyperlink w:anchor="_Toc25986" w:history="1">
            <w:r w:rsidR="00A43420">
              <w:rPr>
                <w:rFonts w:ascii="Times New Roman" w:eastAsia="楷体_GB2312" w:hAnsi="Times New Roman" w:cs="Times New Roman"/>
                <w:sz w:val="32"/>
                <w:szCs w:val="32"/>
              </w:rPr>
              <w:t>第五节</w:t>
            </w:r>
            <w:r w:rsidR="00A43420">
              <w:rPr>
                <w:rFonts w:ascii="Times New Roman" w:eastAsia="楷体_GB2312" w:hAnsi="Times New Roman" w:cs="Times New Roman"/>
                <w:sz w:val="32"/>
                <w:szCs w:val="32"/>
              </w:rPr>
              <w:t xml:space="preserve">  </w:t>
            </w:r>
            <w:r w:rsidR="00A43420">
              <w:rPr>
                <w:rFonts w:ascii="Times New Roman" w:eastAsia="楷体_GB2312" w:hAnsi="Times New Roman" w:cs="Times New Roman"/>
                <w:sz w:val="32"/>
                <w:szCs w:val="32"/>
              </w:rPr>
              <w:t>强化监督评估</w:t>
            </w:r>
            <w:r w:rsidR="00A43420">
              <w:rPr>
                <w:rFonts w:ascii="Times New Roman" w:eastAsia="楷体_GB2312" w:hAnsi="Times New Roman" w:cs="Times New Roman"/>
                <w:sz w:val="32"/>
                <w:szCs w:val="32"/>
              </w:rPr>
              <w:tab/>
            </w:r>
            <w:r w:rsidR="00A43420">
              <w:rPr>
                <w:rFonts w:ascii="Times New Roman" w:eastAsia="楷体_GB2312" w:hAnsi="Times New Roman" w:cs="Times New Roman"/>
                <w:sz w:val="32"/>
                <w:szCs w:val="32"/>
              </w:rPr>
              <w:fldChar w:fldCharType="begin"/>
            </w:r>
            <w:r w:rsidR="00A43420">
              <w:rPr>
                <w:rFonts w:ascii="Times New Roman" w:eastAsia="楷体_GB2312" w:hAnsi="Times New Roman" w:cs="Times New Roman"/>
                <w:sz w:val="32"/>
                <w:szCs w:val="32"/>
              </w:rPr>
              <w:instrText xml:space="preserve"> PAGEREF _Toc25986 \h </w:instrText>
            </w:r>
            <w:r w:rsidR="00A43420">
              <w:rPr>
                <w:rFonts w:ascii="Times New Roman" w:eastAsia="楷体_GB2312" w:hAnsi="Times New Roman" w:cs="Times New Roman"/>
                <w:sz w:val="32"/>
                <w:szCs w:val="32"/>
              </w:rPr>
            </w:r>
            <w:r w:rsidR="00A43420">
              <w:rPr>
                <w:rFonts w:ascii="Times New Roman" w:eastAsia="楷体_GB2312" w:hAnsi="Times New Roman" w:cs="Times New Roman"/>
                <w:sz w:val="32"/>
                <w:szCs w:val="32"/>
              </w:rPr>
              <w:fldChar w:fldCharType="separate"/>
            </w:r>
            <w:r w:rsidR="00A43420">
              <w:rPr>
                <w:rFonts w:ascii="Times New Roman" w:eastAsia="楷体_GB2312" w:hAnsi="Times New Roman" w:cs="Times New Roman"/>
                <w:sz w:val="32"/>
                <w:szCs w:val="32"/>
              </w:rPr>
              <w:t>74</w:t>
            </w:r>
            <w:r w:rsidR="00A43420">
              <w:rPr>
                <w:rFonts w:ascii="Times New Roman" w:eastAsia="楷体_GB2312" w:hAnsi="Times New Roman" w:cs="Times New Roman"/>
                <w:sz w:val="32"/>
                <w:szCs w:val="32"/>
              </w:rPr>
              <w:fldChar w:fldCharType="end"/>
            </w:r>
          </w:hyperlink>
        </w:p>
        <w:p w:rsidR="00D03249" w:rsidRDefault="00A43420">
          <w:pPr>
            <w:rPr>
              <w:rFonts w:ascii="仿宋_GB2312" w:eastAsia="仿宋_GB2312" w:hAnsi="仿宋_GB2312"/>
            </w:rPr>
            <w:sectPr w:rsidR="00D03249">
              <w:footerReference w:type="default" r:id="rId9"/>
              <w:pgSz w:w="11906" w:h="16838"/>
              <w:pgMar w:top="1440" w:right="1800" w:bottom="1440" w:left="1800" w:header="851" w:footer="992" w:gutter="0"/>
              <w:pgNumType w:fmt="upperRoman" w:start="1"/>
              <w:cols w:space="425"/>
              <w:docGrid w:type="lines" w:linePitch="312"/>
            </w:sectPr>
          </w:pPr>
          <w:r>
            <w:rPr>
              <w:rFonts w:ascii="Times New Roman" w:eastAsia="仿宋_GB2312" w:hAnsi="Times New Roman" w:cs="Times New Roman"/>
              <w:szCs w:val="32"/>
            </w:rPr>
            <w:fldChar w:fldCharType="end"/>
          </w:r>
        </w:p>
      </w:sdtContent>
    </w:sdt>
    <w:p w:rsidR="00D03249" w:rsidRDefault="00A43420">
      <w:pPr>
        <w:jc w:val="center"/>
        <w:outlineLvl w:val="0"/>
        <w:rPr>
          <w:rFonts w:ascii="黑体" w:eastAsia="黑体" w:hAnsi="黑体" w:cs="黑体"/>
          <w:sz w:val="32"/>
          <w:szCs w:val="32"/>
        </w:rPr>
      </w:pPr>
      <w:bookmarkStart w:id="1" w:name="_Toc22490"/>
      <w:bookmarkStart w:id="2" w:name="_Toc24636"/>
      <w:bookmarkStart w:id="3" w:name="_Toc29003"/>
      <w:bookmarkStart w:id="4" w:name="_Toc20980"/>
      <w:r>
        <w:rPr>
          <w:rFonts w:ascii="黑体" w:eastAsia="黑体" w:hAnsi="黑体" w:cs="黑体" w:hint="eastAsia"/>
          <w:sz w:val="32"/>
          <w:szCs w:val="32"/>
        </w:rPr>
        <w:lastRenderedPageBreak/>
        <w:t>前言</w:t>
      </w:r>
      <w:bookmarkEnd w:id="1"/>
      <w:bookmarkEnd w:id="2"/>
      <w:bookmarkEnd w:id="3"/>
      <w:bookmarkEnd w:id="4"/>
    </w:p>
    <w:p w:rsidR="00D03249" w:rsidRDefault="00A43420">
      <w:pPr>
        <w:spacing w:line="560" w:lineRule="exact"/>
        <w:ind w:firstLineChars="200" w:firstLine="640"/>
        <w:rPr>
          <w:rFonts w:ascii="仿宋_GB2312" w:eastAsia="仿宋_GB2312" w:hAnsi="仿宋_GB2312"/>
          <w:sz w:val="32"/>
          <w:szCs w:val="21"/>
        </w:rPr>
        <w:sectPr w:rsidR="00D03249">
          <w:footerReference w:type="default" r:id="rId10"/>
          <w:pgSz w:w="11906" w:h="16838"/>
          <w:pgMar w:top="1440" w:right="1800" w:bottom="1440" w:left="1800" w:header="851" w:footer="992" w:gutter="0"/>
          <w:pgNumType w:fmt="upperRoman"/>
          <w:cols w:space="425"/>
          <w:docGrid w:type="lines" w:linePitch="312"/>
        </w:sectPr>
      </w:pPr>
      <w:r>
        <w:rPr>
          <w:rFonts w:ascii="仿宋_GB2312" w:eastAsia="仿宋_GB2312" w:hAnsi="仿宋_GB2312" w:hint="eastAsia"/>
          <w:sz w:val="32"/>
          <w:szCs w:val="21"/>
        </w:rPr>
        <w:t>“十四五”时期是我国全面建成小康社会、实现第一个百年奋斗目标之后，乘势而上开启全面建设社会主义现代化国家新征程、向第二个百年奋斗目标进军的第一个五年，是宣汉县全力争创“全国县域经济百强县”和“川渝毗邻地区县域高质量发展示范区”的重要时期，也是宣汉县打造应急管理事业、营造安全稳定发展环境的关键时期。为贯彻落实党中央国务院、省委省政府、市委市政府、县委县政府关于应急管理工作的各项决策部署，统筹推进全县应急体系建设高质量发展，</w:t>
      </w:r>
      <w:proofErr w:type="gramStart"/>
      <w:r>
        <w:rPr>
          <w:rFonts w:ascii="仿宋_GB2312" w:eastAsia="仿宋_GB2312" w:hAnsi="仿宋_GB2312" w:hint="eastAsia"/>
          <w:sz w:val="32"/>
          <w:szCs w:val="21"/>
        </w:rPr>
        <w:t>确实维护</w:t>
      </w:r>
      <w:proofErr w:type="gramEnd"/>
      <w:r>
        <w:rPr>
          <w:rFonts w:ascii="仿宋_GB2312" w:eastAsia="仿宋_GB2312" w:hAnsi="仿宋_GB2312" w:hint="eastAsia"/>
          <w:sz w:val="32"/>
          <w:szCs w:val="21"/>
        </w:rPr>
        <w:t>公共安全和社会稳定，依据《中华人民共和国突发事件应对法》《中华人民共和国安全生产法》《国家突发公共事件总体应急预案》《“十四五”国家应急体系规划》《四川省“十四五”应急体系规划》《达州市国民经济和社会发展第十四个五年规划和二〇三五年远景目标纲要》《达州市“十四五”应急体系规划》《宣汉县国民经济和社会发展第十四个五年规划和二〇三五年远景目标纲要》等相关文件和法律法规，特制定本规划。</w:t>
      </w:r>
    </w:p>
    <w:p w:rsidR="00D03249" w:rsidRDefault="00A43420">
      <w:pPr>
        <w:pStyle w:val="10"/>
        <w:jc w:val="center"/>
        <w:rPr>
          <w:rFonts w:ascii="黑体" w:eastAsia="黑体" w:hAnsi="黑体" w:cs="黑体"/>
          <w:sz w:val="32"/>
          <w:szCs w:val="32"/>
        </w:rPr>
      </w:pPr>
      <w:bookmarkStart w:id="5" w:name="_Toc11109"/>
      <w:bookmarkStart w:id="6" w:name="_Toc27479"/>
      <w:bookmarkStart w:id="7" w:name="_Toc6734"/>
      <w:r>
        <w:rPr>
          <w:rFonts w:ascii="黑体" w:eastAsia="黑体" w:hAnsi="黑体" w:cs="黑体" w:hint="eastAsia"/>
          <w:sz w:val="32"/>
          <w:szCs w:val="32"/>
        </w:rPr>
        <w:lastRenderedPageBreak/>
        <w:t xml:space="preserve">第一章  </w:t>
      </w:r>
      <w:bookmarkEnd w:id="5"/>
      <w:r>
        <w:rPr>
          <w:rFonts w:ascii="黑体" w:eastAsia="黑体" w:hAnsi="黑体" w:cs="黑体" w:hint="eastAsia"/>
          <w:sz w:val="32"/>
          <w:szCs w:val="32"/>
        </w:rPr>
        <w:t>规划背景</w:t>
      </w:r>
      <w:bookmarkEnd w:id="6"/>
      <w:bookmarkEnd w:id="7"/>
    </w:p>
    <w:p w:rsidR="00D03249" w:rsidRDefault="00A43420">
      <w:pPr>
        <w:pStyle w:val="2"/>
        <w:jc w:val="center"/>
        <w:rPr>
          <w:rFonts w:ascii="楷体_GB2312" w:eastAsia="楷体_GB2312" w:hAnsi="楷体_GB2312" w:cs="楷体_GB2312"/>
          <w:b w:val="0"/>
          <w:bCs/>
          <w:szCs w:val="32"/>
        </w:rPr>
      </w:pPr>
      <w:bookmarkStart w:id="8" w:name="_Toc11658"/>
      <w:bookmarkStart w:id="9" w:name="_Toc30603"/>
      <w:bookmarkStart w:id="10" w:name="_Toc13939"/>
      <w:r>
        <w:rPr>
          <w:rFonts w:ascii="楷体_GB2312" w:eastAsia="楷体_GB2312" w:hAnsi="楷体_GB2312" w:cs="楷体_GB2312" w:hint="eastAsia"/>
          <w:b w:val="0"/>
          <w:bCs/>
          <w:szCs w:val="32"/>
        </w:rPr>
        <w:t>第一节  “十三五”期间主要成就</w:t>
      </w:r>
      <w:bookmarkEnd w:id="8"/>
      <w:bookmarkEnd w:id="9"/>
      <w:bookmarkEnd w:id="10"/>
    </w:p>
    <w:p w:rsidR="00D03249" w:rsidRDefault="00A43420">
      <w:pPr>
        <w:spacing w:line="56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“十三五”期间，面对更加复杂的应急管理形势和严峻的突发灾害挑战，全县认真贯彻落</w:t>
      </w:r>
      <w:proofErr w:type="gramStart"/>
      <w:r>
        <w:rPr>
          <w:rFonts w:ascii="仿宋_GB2312" w:eastAsia="仿宋_GB2312" w:hAnsi="仿宋_GB2312" w:hint="eastAsia"/>
          <w:color w:val="000000" w:themeColor="text1"/>
          <w:sz w:val="32"/>
          <w:szCs w:val="32"/>
        </w:rPr>
        <w:t>实习近</w:t>
      </w:r>
      <w:proofErr w:type="gramEnd"/>
      <w:r>
        <w:rPr>
          <w:rFonts w:ascii="仿宋_GB2312" w:eastAsia="仿宋_GB2312" w:hAnsi="仿宋_GB2312" w:hint="eastAsia"/>
          <w:color w:val="000000" w:themeColor="text1"/>
          <w:sz w:val="32"/>
          <w:szCs w:val="32"/>
        </w:rPr>
        <w:t>平总书记关于安全生产、</w:t>
      </w:r>
      <w:r w:rsidR="00F573F9">
        <w:rPr>
          <w:rFonts w:ascii="仿宋_GB2312" w:eastAsia="仿宋_GB2312" w:hAnsi="仿宋_GB2312" w:hint="eastAsia"/>
          <w:color w:val="000000" w:themeColor="text1"/>
          <w:sz w:val="32"/>
          <w:szCs w:val="32"/>
        </w:rPr>
        <w:t>应急救援和</w:t>
      </w:r>
      <w:r>
        <w:rPr>
          <w:rFonts w:ascii="仿宋_GB2312" w:eastAsia="仿宋_GB2312" w:hAnsi="仿宋_GB2312" w:hint="eastAsia"/>
          <w:color w:val="000000" w:themeColor="text1"/>
          <w:sz w:val="32"/>
          <w:szCs w:val="32"/>
        </w:rPr>
        <w:t>防灾减灾救灾等重要论述精神，全面落实上级应急管理工作决策部署，统筹推进应急管理事业改革发展，全力做好应急管理、安全生产、防灾减灾救灾工作，应急救援体系建设稳步推进，安全生产形势持续稳定向好，防灾减灾救灾有序开展，为全县经济和社会平稳健康发展提供了坚实保障。</w:t>
      </w:r>
    </w:p>
    <w:p w:rsidR="00D03249" w:rsidRDefault="00A43420">
      <w:pPr>
        <w:pStyle w:val="3"/>
        <w:rPr>
          <w:rFonts w:ascii="仿宋_GB2312" w:eastAsia="仿宋_GB2312" w:hAnsi="仿宋_GB2312"/>
          <w:szCs w:val="32"/>
        </w:rPr>
      </w:pPr>
      <w:r>
        <w:rPr>
          <w:rFonts w:ascii="仿宋_GB2312" w:eastAsia="仿宋_GB2312" w:hAnsi="仿宋_GB2312" w:hint="eastAsia"/>
          <w:szCs w:val="32"/>
        </w:rPr>
        <w:t>一、应急管理体系不断健全</w:t>
      </w:r>
    </w:p>
    <w:p w:rsidR="00D03249" w:rsidRDefault="00A43420">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改革完善应急管理体制</w:t>
      </w:r>
      <w:r>
        <w:rPr>
          <w:rFonts w:ascii="仿宋_GB2312" w:eastAsia="仿宋_GB2312" w:hAnsi="仿宋_GB2312" w:hint="eastAsia"/>
          <w:sz w:val="32"/>
          <w:szCs w:val="32"/>
        </w:rPr>
        <w:t>。按照县委县政府关于机构改革总体部署，整合县政府应急办、</w:t>
      </w:r>
      <w:r w:rsidR="00AB2775">
        <w:rPr>
          <w:rFonts w:ascii="仿宋_GB2312" w:eastAsia="仿宋_GB2312" w:hAnsi="仿宋_GB2312" w:hint="eastAsia"/>
          <w:sz w:val="32"/>
          <w:szCs w:val="32"/>
        </w:rPr>
        <w:t>县安监局、民政救灾、消防救援等方面的职能职责，组建县应急管理局。</w:t>
      </w:r>
      <w:r>
        <w:rPr>
          <w:rFonts w:ascii="仿宋_GB2312" w:eastAsia="仿宋_GB2312" w:hAnsi="仿宋_GB2312" w:hint="eastAsia"/>
          <w:sz w:val="32"/>
          <w:szCs w:val="32"/>
        </w:rPr>
        <w:t>调整完善宣汉县应急委员会，下设防汛抗旱等</w:t>
      </w:r>
      <w:r>
        <w:rPr>
          <w:rFonts w:ascii="Times New Roman" w:eastAsia="仿宋_GB2312" w:hAnsi="Times New Roman" w:cs="Times New Roman"/>
          <w:sz w:val="32"/>
          <w:szCs w:val="32"/>
        </w:rPr>
        <w:t>18</w:t>
      </w:r>
      <w:r w:rsidR="00AB2775">
        <w:rPr>
          <w:rFonts w:ascii="仿宋_GB2312" w:eastAsia="仿宋_GB2312" w:hAnsi="仿宋_GB2312" w:hint="eastAsia"/>
          <w:sz w:val="32"/>
          <w:szCs w:val="32"/>
        </w:rPr>
        <w:t>个专项指挥部，各乡镇成</w:t>
      </w:r>
      <w:r>
        <w:rPr>
          <w:rFonts w:ascii="仿宋_GB2312" w:eastAsia="仿宋_GB2312" w:hAnsi="仿宋_GB2312" w:hint="eastAsia"/>
          <w:sz w:val="32"/>
          <w:szCs w:val="32"/>
        </w:rPr>
        <w:t>立应急办，全面加强全县安全生产、防灾减灾救灾工作的组织领导和统一指挥，初步形成了“统一领导、综合协调、分类管理、分级负责、属地管理为主”的应急管理体制。</w:t>
      </w:r>
      <w:r>
        <w:rPr>
          <w:rFonts w:ascii="仿宋_GB2312" w:eastAsia="仿宋_GB2312" w:hAnsi="仿宋_GB2312" w:hint="eastAsia"/>
          <w:b/>
          <w:bCs/>
          <w:sz w:val="32"/>
          <w:szCs w:val="32"/>
        </w:rPr>
        <w:t>建立健全应急工作制度。</w:t>
      </w:r>
      <w:r>
        <w:rPr>
          <w:rFonts w:ascii="仿宋_GB2312" w:eastAsia="仿宋_GB2312" w:hAnsi="仿宋_GB2312" w:hint="eastAsia"/>
          <w:sz w:val="32"/>
          <w:szCs w:val="32"/>
        </w:rPr>
        <w:t>制定《宣汉县应急管理局应急值守工作制度》，坚持节假日，汛期、冰雪</w:t>
      </w:r>
      <w:r w:rsidR="00F573F9">
        <w:rPr>
          <w:rFonts w:ascii="仿宋_GB2312" w:eastAsia="仿宋_GB2312" w:hAnsi="仿宋_GB2312" w:hint="eastAsia"/>
          <w:sz w:val="32"/>
          <w:szCs w:val="32"/>
        </w:rPr>
        <w:t>冷</w:t>
      </w:r>
      <w:r>
        <w:rPr>
          <w:rFonts w:ascii="仿宋_GB2312" w:eastAsia="仿宋_GB2312" w:hAnsi="仿宋_GB2312" w:hint="eastAsia"/>
          <w:sz w:val="32"/>
          <w:szCs w:val="32"/>
        </w:rPr>
        <w:lastRenderedPageBreak/>
        <w:t>冻等恶劣天气应急</w:t>
      </w:r>
      <w:proofErr w:type="gramStart"/>
      <w:r>
        <w:rPr>
          <w:rFonts w:ascii="仿宋_GB2312" w:eastAsia="仿宋_GB2312" w:hAnsi="仿宋_GB2312" w:hint="eastAsia"/>
          <w:sz w:val="32"/>
          <w:szCs w:val="32"/>
        </w:rPr>
        <w:t>管理日报告</w:t>
      </w:r>
      <w:proofErr w:type="gramEnd"/>
      <w:r>
        <w:rPr>
          <w:rFonts w:ascii="仿宋_GB2312" w:eastAsia="仿宋_GB2312" w:hAnsi="仿宋_GB2312" w:hint="eastAsia"/>
          <w:sz w:val="32"/>
          <w:szCs w:val="32"/>
        </w:rPr>
        <w:t>制度，严格执行</w:t>
      </w:r>
      <w:r>
        <w:rPr>
          <w:rFonts w:ascii="Times New Roman" w:eastAsia="仿宋_GB2312" w:hAnsi="Times New Roman" w:cs="Times New Roman"/>
          <w:sz w:val="32"/>
          <w:szCs w:val="32"/>
        </w:rPr>
        <w:t>24</w:t>
      </w:r>
      <w:r>
        <w:rPr>
          <w:rFonts w:ascii="仿宋_GB2312" w:eastAsia="仿宋_GB2312" w:hAnsi="仿宋_GB2312" w:hint="eastAsia"/>
          <w:sz w:val="32"/>
          <w:szCs w:val="32"/>
        </w:rPr>
        <w:t>小时领导带班和专人值班制度。</w:t>
      </w:r>
      <w:r>
        <w:rPr>
          <w:rFonts w:ascii="仿宋_GB2312" w:eastAsia="仿宋_GB2312" w:hAnsi="仿宋_GB2312" w:hint="eastAsia"/>
          <w:b/>
          <w:bCs/>
          <w:sz w:val="32"/>
          <w:szCs w:val="32"/>
        </w:rPr>
        <w:t>建立完善联合会商机制。</w:t>
      </w:r>
      <w:r w:rsidR="00AB2775">
        <w:rPr>
          <w:rFonts w:ascii="仿宋_GB2312" w:eastAsia="仿宋_GB2312" w:hAnsi="仿宋_GB2312" w:hint="eastAsia"/>
          <w:sz w:val="32"/>
          <w:szCs w:val="32"/>
        </w:rPr>
        <w:t>构建应急、自然资源、水务、气象等部门</w:t>
      </w:r>
      <w:r>
        <w:rPr>
          <w:rFonts w:ascii="仿宋_GB2312" w:eastAsia="仿宋_GB2312" w:hAnsi="仿宋_GB2312" w:hint="eastAsia"/>
          <w:sz w:val="32"/>
          <w:szCs w:val="32"/>
        </w:rPr>
        <w:t>数据共享机制，强化高火险、灾害性天气“点对点”会商和预警信息发布。</w:t>
      </w:r>
      <w:r>
        <w:rPr>
          <w:rFonts w:ascii="仿宋_GB2312" w:eastAsia="仿宋_GB2312" w:hAnsi="仿宋_GB2312" w:hint="eastAsia"/>
          <w:b/>
          <w:bCs/>
          <w:sz w:val="32"/>
          <w:szCs w:val="32"/>
        </w:rPr>
        <w:t>建立完善应急联动协调机制。</w:t>
      </w:r>
      <w:r>
        <w:rPr>
          <w:rFonts w:ascii="仿宋_GB2312" w:eastAsia="仿宋_GB2312" w:hAnsi="仿宋_GB2312" w:hint="eastAsia"/>
          <w:sz w:val="32"/>
          <w:szCs w:val="32"/>
        </w:rPr>
        <w:t>县应急委与中石化普光分公司、中石油川东北作业分公司、宣汉县蓝天救援队</w:t>
      </w:r>
      <w:proofErr w:type="gramStart"/>
      <w:r>
        <w:rPr>
          <w:rFonts w:ascii="仿宋_GB2312" w:eastAsia="仿宋_GB2312" w:hAnsi="仿宋_GB2312" w:hint="eastAsia"/>
          <w:sz w:val="32"/>
          <w:szCs w:val="32"/>
        </w:rPr>
        <w:t>签定</w:t>
      </w:r>
      <w:proofErr w:type="gramEnd"/>
      <w:r>
        <w:rPr>
          <w:rFonts w:ascii="仿宋_GB2312" w:eastAsia="仿宋_GB2312" w:hAnsi="仿宋_GB2312" w:hint="eastAsia"/>
          <w:sz w:val="32"/>
          <w:szCs w:val="32"/>
        </w:rPr>
        <w:t>《宣汉县企地（社会力量）突发事件应急处置联动协议》，设立企地应急联动指挥部，建立企地联动联席会议制度、救援力量调配机制，明确专职联络员。与武警驻宣中队、县人武部建立了配合联络、信息共享、技能培训、装备保障等机制</w:t>
      </w:r>
      <w:r>
        <w:rPr>
          <w:rFonts w:ascii="Times New Roman" w:eastAsia="仿宋_GB2312" w:hAnsi="Times New Roman" w:cs="Times New Roman"/>
          <w:sz w:val="32"/>
          <w:szCs w:val="32"/>
        </w:rPr>
        <w:t>。</w:t>
      </w:r>
    </w:p>
    <w:p w:rsidR="00D03249" w:rsidRDefault="00A43420">
      <w:pPr>
        <w:pStyle w:val="3"/>
        <w:rPr>
          <w:rFonts w:ascii="仿宋_GB2312" w:eastAsia="仿宋_GB2312" w:hAnsi="仿宋_GB2312"/>
          <w:szCs w:val="32"/>
        </w:rPr>
      </w:pPr>
      <w:r>
        <w:rPr>
          <w:rFonts w:ascii="仿宋_GB2312" w:eastAsia="仿宋_GB2312" w:hAnsi="仿宋_GB2312" w:hint="eastAsia"/>
          <w:szCs w:val="32"/>
        </w:rPr>
        <w:t>二、安全生产水平稳步提高</w:t>
      </w:r>
    </w:p>
    <w:p w:rsidR="00D03249" w:rsidRDefault="00A43420">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严格落实安全生产责任。</w:t>
      </w:r>
      <w:r>
        <w:rPr>
          <w:rFonts w:ascii="仿宋_GB2312" w:eastAsia="仿宋_GB2312" w:hAnsi="仿宋_GB2312" w:hint="eastAsia"/>
          <w:sz w:val="32"/>
          <w:szCs w:val="32"/>
        </w:rPr>
        <w:t>全面贯彻落实《地方党政领导干部安全生产责任制规定》和安全生产“党政同责、一岗双责”规定，深入推进安全生产清单制管理工作，分类分级、以点带面建立《县委常委会、县政府常务会及县领导安全生产职责清单》、乡镇（街道）党（工）委、人民政府（街道办事处）党政领导安全职责清单，部门监管职责清单，企业安全生产主体责任清单，进一步明确细化三个主体安全生产履职内容及方式</w:t>
      </w:r>
      <w:r w:rsidR="00F573F9">
        <w:rPr>
          <w:rFonts w:ascii="仿宋_GB2312" w:eastAsia="仿宋_GB2312" w:hAnsi="仿宋_GB2312" w:hint="eastAsia"/>
          <w:sz w:val="32"/>
          <w:szCs w:val="32"/>
        </w:rPr>
        <w:t xml:space="preserve">， </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年连续</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w:t>
      </w:r>
      <w:r>
        <w:rPr>
          <w:rFonts w:ascii="仿宋_GB2312" w:eastAsia="仿宋_GB2312" w:hAnsi="仿宋_GB2312" w:hint="eastAsia"/>
          <w:sz w:val="32"/>
          <w:szCs w:val="32"/>
        </w:rPr>
        <w:t>获得全市安全生产党政同</w:t>
      </w:r>
      <w:proofErr w:type="gramStart"/>
      <w:r>
        <w:rPr>
          <w:rFonts w:ascii="仿宋_GB2312" w:eastAsia="仿宋_GB2312" w:hAnsi="仿宋_GB2312" w:hint="eastAsia"/>
          <w:sz w:val="32"/>
          <w:szCs w:val="32"/>
        </w:rPr>
        <w:t>责目标</w:t>
      </w:r>
      <w:proofErr w:type="gramEnd"/>
      <w:r>
        <w:rPr>
          <w:rFonts w:ascii="仿宋_GB2312" w:eastAsia="仿宋_GB2312" w:hAnsi="仿宋_GB2312" w:hint="eastAsia"/>
          <w:sz w:val="32"/>
          <w:szCs w:val="32"/>
        </w:rPr>
        <w:t>绩效考核第一名。扎实推进安全生产领域“红黑名单”信用体系建设。</w:t>
      </w:r>
      <w:r>
        <w:rPr>
          <w:rFonts w:ascii="仿宋_GB2312" w:eastAsia="仿宋_GB2312" w:hAnsi="仿宋_GB2312" w:hint="eastAsia"/>
          <w:b/>
          <w:bCs/>
          <w:sz w:val="32"/>
          <w:szCs w:val="32"/>
        </w:rPr>
        <w:t>强化重点领域风险防控。</w:t>
      </w:r>
      <w:r>
        <w:rPr>
          <w:rFonts w:ascii="仿宋_GB2312" w:eastAsia="仿宋_GB2312" w:hAnsi="仿宋_GB2312" w:hint="eastAsia"/>
          <w:sz w:val="32"/>
          <w:szCs w:val="32"/>
        </w:rPr>
        <w:t>制定《宣汉县防范化解安全生产重大风险实施方案》，深入开展煤矿、交通运输、建筑施工、非煤矿山、危化品及烟花爆竹、</w:t>
      </w:r>
      <w:r>
        <w:rPr>
          <w:rFonts w:ascii="仿宋_GB2312" w:eastAsia="仿宋_GB2312" w:hAnsi="仿宋_GB2312" w:hint="eastAsia"/>
          <w:sz w:val="32"/>
          <w:szCs w:val="32"/>
        </w:rPr>
        <w:lastRenderedPageBreak/>
        <w:t>特种设备、消防等八大行业领域重大风险化解。统筹推动安全生产专项整治三年行动计划，制定《宣汉县安全生产专项整治三年行动实施方案》、</w:t>
      </w:r>
      <w:r>
        <w:rPr>
          <w:rFonts w:ascii="仿宋_GB2312" w:eastAsia="仿宋_GB2312" w:hAnsi="仿宋_GB2312"/>
          <w:sz w:val="32"/>
          <w:szCs w:val="32"/>
        </w:rPr>
        <w:t>“</w:t>
      </w:r>
      <w:r>
        <w:rPr>
          <w:rFonts w:ascii="Times New Roman" w:eastAsia="仿宋_GB2312" w:hAnsi="Times New Roman" w:cs="Times New Roman"/>
          <w:sz w:val="32"/>
          <w:szCs w:val="32"/>
        </w:rPr>
        <w:t>1+2+16</w:t>
      </w:r>
      <w:r>
        <w:rPr>
          <w:rFonts w:ascii="仿宋_GB2312" w:eastAsia="仿宋_GB2312" w:hAnsi="仿宋_GB2312"/>
          <w:sz w:val="32"/>
          <w:szCs w:val="32"/>
        </w:rPr>
        <w:t>”</w:t>
      </w:r>
      <w:r>
        <w:rPr>
          <w:rFonts w:ascii="仿宋_GB2312" w:eastAsia="仿宋_GB2312" w:hAnsi="仿宋_GB2312" w:hint="eastAsia"/>
          <w:sz w:val="32"/>
          <w:szCs w:val="32"/>
        </w:rPr>
        <w:t>三年行动实施计划，建立问题隐患制度措施“两个清单”，已完成</w:t>
      </w:r>
      <w:r>
        <w:rPr>
          <w:rFonts w:ascii="Times New Roman" w:eastAsia="仿宋_GB2312" w:hAnsi="Times New Roman" w:cs="Times New Roman"/>
          <w:sz w:val="32"/>
          <w:szCs w:val="32"/>
        </w:rPr>
        <w:t>6</w:t>
      </w:r>
      <w:r>
        <w:rPr>
          <w:rFonts w:ascii="仿宋_GB2312" w:eastAsia="仿宋_GB2312" w:hAnsi="仿宋_GB2312" w:hint="eastAsia"/>
          <w:sz w:val="32"/>
          <w:szCs w:val="32"/>
        </w:rPr>
        <w:t>个专项实施方案时间任务责任表分解细化。</w:t>
      </w:r>
      <w:r>
        <w:rPr>
          <w:rFonts w:ascii="Times New Roman" w:eastAsia="仿宋_GB2312" w:hAnsi="Times New Roman" w:cs="Times New Roman"/>
          <w:sz w:val="32"/>
          <w:szCs w:val="32"/>
        </w:rPr>
        <w:t>3</w:t>
      </w:r>
      <w:r>
        <w:rPr>
          <w:rFonts w:ascii="仿宋_GB2312" w:eastAsia="仿宋_GB2312" w:hAnsi="仿宋_GB2312" w:hint="eastAsia"/>
          <w:sz w:val="32"/>
          <w:szCs w:val="32"/>
        </w:rPr>
        <w:t>家危险化学品企业接入全省安全风险预警监测系统，实现远程可视化监控。</w:t>
      </w:r>
      <w:r>
        <w:rPr>
          <w:rFonts w:ascii="仿宋_GB2312" w:eastAsia="仿宋_GB2312" w:hAnsi="仿宋_GB2312" w:hint="eastAsia"/>
          <w:b/>
          <w:bCs/>
          <w:sz w:val="32"/>
          <w:szCs w:val="32"/>
        </w:rPr>
        <w:t>开展安全生产标准化建设</w:t>
      </w:r>
      <w:r>
        <w:rPr>
          <w:rFonts w:ascii="仿宋_GB2312" w:eastAsia="仿宋_GB2312" w:hAnsi="仿宋_GB2312" w:hint="eastAsia"/>
          <w:sz w:val="32"/>
          <w:szCs w:val="32"/>
        </w:rPr>
        <w:t>。</w:t>
      </w:r>
      <w:r>
        <w:rPr>
          <w:rFonts w:ascii="Times New Roman" w:eastAsia="仿宋_GB2312" w:hAnsi="Times New Roman" w:cs="Times New Roman"/>
          <w:sz w:val="32"/>
          <w:szCs w:val="32"/>
        </w:rPr>
        <w:t>全县</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家加油站、</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家煤矿、</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家非煤矿山企业、</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个工贸企业、</w:t>
      </w:r>
      <w:r>
        <w:rPr>
          <w:rFonts w:ascii="Times New Roman" w:eastAsia="仿宋_GB2312" w:hAnsi="Times New Roman" w:cs="Times New Roman"/>
          <w:sz w:val="32"/>
          <w:szCs w:val="32"/>
        </w:rPr>
        <w:t>3</w:t>
      </w:r>
      <w:r>
        <w:rPr>
          <w:rFonts w:ascii="仿宋_GB2312" w:eastAsia="仿宋_GB2312" w:hAnsi="仿宋_GB2312" w:hint="eastAsia"/>
          <w:sz w:val="32"/>
          <w:szCs w:val="32"/>
        </w:rPr>
        <w:t>个烟花爆竹批发企业达到国家三级以上标准化建设标准。</w:t>
      </w:r>
      <w:r>
        <w:rPr>
          <w:rFonts w:ascii="仿宋_GB2312" w:eastAsia="仿宋_GB2312" w:hAnsi="仿宋_GB2312" w:hint="eastAsia"/>
          <w:b/>
          <w:bCs/>
          <w:sz w:val="32"/>
          <w:szCs w:val="32"/>
        </w:rPr>
        <w:t>健全安全监管执法体系。</w:t>
      </w:r>
      <w:r>
        <w:rPr>
          <w:rFonts w:ascii="仿宋_GB2312" w:eastAsia="仿宋_GB2312" w:hAnsi="仿宋_GB2312" w:hint="eastAsia"/>
          <w:sz w:val="32"/>
          <w:szCs w:val="32"/>
        </w:rPr>
        <w:t>研究制定安全监管执法检查计划，扎实开展监督检查工作，日常执法行为和执法案件录入宣汉县阳光行权平台达</w:t>
      </w:r>
      <w:r>
        <w:rPr>
          <w:rFonts w:ascii="Times New Roman" w:eastAsia="仿宋_GB2312" w:hAnsi="Times New Roman" w:cs="Times New Roman"/>
          <w:sz w:val="32"/>
          <w:szCs w:val="32"/>
        </w:rPr>
        <w:t>100%</w:t>
      </w:r>
      <w:r>
        <w:rPr>
          <w:rFonts w:ascii="仿宋_GB2312" w:eastAsia="仿宋_GB2312" w:hAnsi="仿宋_GB2312" w:hint="eastAsia"/>
          <w:sz w:val="32"/>
          <w:szCs w:val="32"/>
        </w:rPr>
        <w:t>，实行“网上行权”动态管理。</w:t>
      </w:r>
    </w:p>
    <w:p w:rsidR="00D03249" w:rsidRDefault="00A43420">
      <w:pPr>
        <w:pStyle w:val="3"/>
        <w:rPr>
          <w:rFonts w:ascii="仿宋_GB2312" w:eastAsia="仿宋_GB2312" w:hAnsi="仿宋_GB2312"/>
          <w:szCs w:val="32"/>
        </w:rPr>
      </w:pPr>
      <w:r>
        <w:rPr>
          <w:rFonts w:ascii="仿宋_GB2312" w:eastAsia="仿宋_GB2312" w:hAnsi="仿宋_GB2312" w:hint="eastAsia"/>
          <w:szCs w:val="32"/>
        </w:rPr>
        <w:t>三、防灾减灾能力明显增强</w:t>
      </w:r>
    </w:p>
    <w:p w:rsidR="00D03249" w:rsidRDefault="00A43420">
      <w:pPr>
        <w:spacing w:line="560" w:lineRule="exact"/>
        <w:ind w:firstLineChars="200" w:firstLine="643"/>
        <w:rPr>
          <w:rFonts w:ascii="Times New Roman" w:eastAsia="仿宋_GB2312" w:hAnsi="Times New Roman" w:cs="Times New Roman"/>
          <w:sz w:val="32"/>
          <w:szCs w:val="32"/>
        </w:rPr>
      </w:pPr>
      <w:r>
        <w:rPr>
          <w:rFonts w:ascii="仿宋_GB2312" w:eastAsia="仿宋_GB2312" w:hAnsi="仿宋_GB2312" w:hint="eastAsia"/>
          <w:b/>
          <w:bCs/>
          <w:sz w:val="32"/>
          <w:szCs w:val="32"/>
        </w:rPr>
        <w:t>建立健全应急指挥体系</w:t>
      </w:r>
      <w:r>
        <w:rPr>
          <w:rFonts w:ascii="仿宋_GB2312" w:eastAsia="仿宋_GB2312" w:hAnsi="仿宋_GB2312" w:hint="eastAsia"/>
          <w:sz w:val="32"/>
          <w:szCs w:val="32"/>
        </w:rPr>
        <w:t>。加快建设应急联动指挥中心，着力构建统一指挥、反应灵敏、协调有序、运转高效的应急指挥体系，即将建成投入使用。</w:t>
      </w:r>
      <w:r>
        <w:rPr>
          <w:rFonts w:ascii="仿宋_GB2312" w:eastAsia="仿宋_GB2312" w:hAnsi="仿宋_GB2312" w:hint="eastAsia"/>
          <w:b/>
          <w:bCs/>
          <w:sz w:val="32"/>
          <w:szCs w:val="32"/>
        </w:rPr>
        <w:t>实施地质灾害隐患整治工程</w:t>
      </w:r>
      <w:r>
        <w:rPr>
          <w:rFonts w:ascii="仿宋_GB2312" w:eastAsia="仿宋_GB2312" w:hAnsi="仿宋_GB2312" w:hint="eastAsia"/>
          <w:sz w:val="32"/>
          <w:szCs w:val="32"/>
        </w:rPr>
        <w:t>。推进中小河流治理、地质灾害防治、山洪灾害防治、平安公路建设、农村危房改造等一批重点工程。</w:t>
      </w:r>
      <w:r>
        <w:rPr>
          <w:rFonts w:ascii="仿宋_GB2312" w:eastAsia="仿宋_GB2312" w:hAnsi="仿宋_GB2312" w:hint="eastAsia"/>
          <w:b/>
          <w:bCs/>
          <w:sz w:val="32"/>
          <w:szCs w:val="32"/>
        </w:rPr>
        <w:t>强化灾害监测预警</w:t>
      </w:r>
      <w:r>
        <w:rPr>
          <w:rFonts w:ascii="仿宋_GB2312" w:eastAsia="仿宋_GB2312" w:hAnsi="仿宋_GB2312" w:hint="eastAsia"/>
          <w:sz w:val="32"/>
          <w:szCs w:val="32"/>
        </w:rPr>
        <w:t>。设置区域气象监测站，配备农村气象灾害信息员、防震减灾助理员，农村气象灾害信息员村社实现全覆盖；加强地质灾害群测群防体系建设，全县地质灾害点均配备了监测员。</w:t>
      </w:r>
      <w:r>
        <w:rPr>
          <w:rFonts w:ascii="仿宋_GB2312" w:eastAsia="仿宋_GB2312" w:hAnsi="仿宋_GB2312" w:hint="eastAsia"/>
          <w:b/>
          <w:bCs/>
          <w:sz w:val="32"/>
          <w:szCs w:val="32"/>
        </w:rPr>
        <w:t>推进森林防灭火专项整治。</w:t>
      </w:r>
      <w:r>
        <w:rPr>
          <w:rFonts w:ascii="仿宋_GB2312" w:eastAsia="仿宋_GB2312" w:hAnsi="仿宋_GB2312" w:hint="eastAsia"/>
          <w:sz w:val="32"/>
          <w:szCs w:val="32"/>
        </w:rPr>
        <w:t>成立以县委县政府主要负责同志为“双组长”的森林防灭火专项整治工作领</w:t>
      </w:r>
      <w:r>
        <w:rPr>
          <w:rFonts w:ascii="仿宋_GB2312" w:eastAsia="仿宋_GB2312" w:hAnsi="仿宋_GB2312" w:hint="eastAsia"/>
          <w:sz w:val="32"/>
          <w:szCs w:val="32"/>
        </w:rPr>
        <w:lastRenderedPageBreak/>
        <w:t>导小组；修订完善《宣汉县十个森林防灭火专项整治实施方案和“四个清单”》，明确</w:t>
      </w:r>
      <w:r>
        <w:rPr>
          <w:rFonts w:ascii="Times New Roman" w:eastAsia="仿宋_GB2312" w:hAnsi="Times New Roman" w:cs="Times New Roman" w:hint="eastAsia"/>
          <w:sz w:val="32"/>
          <w:szCs w:val="32"/>
        </w:rPr>
        <w:t>十</w:t>
      </w:r>
      <w:r w:rsidR="00AB2775">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方面</w:t>
      </w:r>
      <w:r>
        <w:rPr>
          <w:rFonts w:ascii="Times New Roman" w:eastAsia="仿宋_GB2312" w:hAnsi="Times New Roman" w:cs="Times New Roman"/>
          <w:sz w:val="32"/>
          <w:szCs w:val="32"/>
        </w:rPr>
        <w:t>39</w:t>
      </w:r>
      <w:r>
        <w:rPr>
          <w:rFonts w:ascii="仿宋_GB2312" w:eastAsia="仿宋_GB2312" w:hAnsi="仿宋_GB2312" w:hint="eastAsia"/>
          <w:sz w:val="32"/>
          <w:szCs w:val="32"/>
        </w:rPr>
        <w:t>项重点整治任务；建立县领导包乡镇（街道）、乡镇（街道）干部包村（林场、工区）、村组干部包户、护林员包小班（地块）的</w:t>
      </w:r>
      <w:r>
        <w:rPr>
          <w:rFonts w:ascii="Times New Roman" w:eastAsia="仿宋_GB2312" w:hAnsi="Times New Roman" w:cs="Times New Roman"/>
          <w:sz w:val="32"/>
          <w:szCs w:val="32"/>
        </w:rPr>
        <w:t>4</w:t>
      </w:r>
      <w:r>
        <w:rPr>
          <w:rFonts w:ascii="仿宋_GB2312" w:eastAsia="仿宋_GB2312" w:hAnsi="仿宋_GB2312" w:hint="eastAsia"/>
          <w:sz w:val="32"/>
          <w:szCs w:val="32"/>
        </w:rPr>
        <w:t>级责任机制；编制完成《宣汉县森林防灭火规划（</w:t>
      </w:r>
      <w:r>
        <w:rPr>
          <w:rFonts w:ascii="Times New Roman" w:eastAsia="仿宋_GB2312" w:hAnsi="Times New Roman" w:cs="Times New Roman"/>
          <w:sz w:val="32"/>
          <w:szCs w:val="32"/>
        </w:rPr>
        <w:t>2020</w:t>
      </w:r>
      <w:r>
        <w:rPr>
          <w:rFonts w:ascii="Times New Roman" w:eastAsia="仿宋_GB2312" w:hAnsi="Times New Roman" w:cs="Times New Roman" w:hint="eastAsia"/>
          <w:sz w:val="24"/>
          <w:szCs w:val="24"/>
        </w:rPr>
        <w:t>—</w:t>
      </w:r>
      <w:r>
        <w:rPr>
          <w:rFonts w:ascii="Times New Roman" w:eastAsia="仿宋_GB2312" w:hAnsi="Times New Roman" w:cs="Times New Roman"/>
          <w:sz w:val="32"/>
          <w:szCs w:val="32"/>
        </w:rPr>
        <w:t>2025</w:t>
      </w:r>
      <w:r>
        <w:rPr>
          <w:rFonts w:ascii="仿宋_GB2312" w:eastAsia="仿宋_GB2312" w:hAnsi="仿宋_GB2312" w:hint="eastAsia"/>
          <w:sz w:val="32"/>
          <w:szCs w:val="32"/>
        </w:rPr>
        <w:t>年）》；全县森林防灭火总体形势稳定，连续</w:t>
      </w:r>
      <w:r>
        <w:rPr>
          <w:rFonts w:ascii="Times New Roman" w:eastAsia="仿宋_GB2312" w:hAnsi="Times New Roman" w:cs="Times New Roman"/>
          <w:sz w:val="32"/>
          <w:szCs w:val="32"/>
        </w:rPr>
        <w:t>40</w:t>
      </w:r>
      <w:r>
        <w:rPr>
          <w:rFonts w:ascii="仿宋_GB2312" w:eastAsia="仿宋_GB2312" w:hAnsi="仿宋_GB2312" w:hint="eastAsia"/>
          <w:sz w:val="32"/>
          <w:szCs w:val="32"/>
        </w:rPr>
        <w:t>年未发生重特大森林火灾。</w:t>
      </w:r>
      <w:r>
        <w:rPr>
          <w:rFonts w:ascii="仿宋_GB2312" w:eastAsia="仿宋_GB2312" w:hAnsi="仿宋_GB2312" w:hint="eastAsia"/>
          <w:b/>
          <w:bCs/>
          <w:sz w:val="32"/>
          <w:szCs w:val="32"/>
        </w:rPr>
        <w:t>推进应急避难场所建设。</w:t>
      </w:r>
      <w:r>
        <w:rPr>
          <w:rFonts w:ascii="Times New Roman" w:eastAsia="仿宋_GB2312" w:hAnsi="Times New Roman" w:cs="Times New Roman"/>
          <w:sz w:val="32"/>
          <w:szCs w:val="32"/>
        </w:rPr>
        <w:t>建成应急避难场所</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处</w:t>
      </w:r>
      <w:r>
        <w:rPr>
          <w:rFonts w:ascii="Times New Roman" w:eastAsia="仿宋_GB2312" w:hAnsi="Times New Roman" w:cs="Times New Roman" w:hint="eastAsia"/>
          <w:sz w:val="32"/>
          <w:szCs w:val="32"/>
        </w:rPr>
        <w:t>，</w:t>
      </w:r>
      <w:r>
        <w:rPr>
          <w:rFonts w:ascii="仿宋_GB2312" w:eastAsia="仿宋_GB2312" w:hAnsi="仿宋_GB2312" w:hint="eastAsia"/>
          <w:sz w:val="32"/>
          <w:szCs w:val="32"/>
        </w:rPr>
        <w:t>城乡灾害设防水平和综合防灾减灾能力明显提升。</w:t>
      </w:r>
    </w:p>
    <w:p w:rsidR="00D03249" w:rsidRDefault="00A43420">
      <w:pPr>
        <w:pStyle w:val="3"/>
        <w:rPr>
          <w:rFonts w:ascii="仿宋_GB2312" w:eastAsia="仿宋_GB2312" w:hAnsi="仿宋_GB2312"/>
          <w:szCs w:val="32"/>
        </w:rPr>
      </w:pPr>
      <w:r>
        <w:rPr>
          <w:rFonts w:ascii="仿宋_GB2312" w:eastAsia="仿宋_GB2312" w:hAnsi="仿宋_GB2312" w:hint="eastAsia"/>
          <w:szCs w:val="32"/>
        </w:rPr>
        <w:t>四、应急救援效能显著提升</w:t>
      </w:r>
    </w:p>
    <w:p w:rsidR="00D03249" w:rsidRDefault="00A43420">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应急预案体系逐步完善。</w:t>
      </w:r>
      <w:r>
        <w:rPr>
          <w:rFonts w:ascii="仿宋_GB2312" w:eastAsia="仿宋_GB2312" w:hAnsi="仿宋_GB2312" w:hint="eastAsia"/>
          <w:sz w:val="32"/>
          <w:szCs w:val="32"/>
        </w:rPr>
        <w:t>出台《宣汉县突发事件应急预案编制管理办法》，实施“总体预案、专项预案、部门预案”为构架的应急预案动态管理制度，修（制）定突发事件总体应急预案</w:t>
      </w:r>
      <w:r>
        <w:rPr>
          <w:rFonts w:ascii="Times New Roman" w:eastAsia="仿宋_GB2312" w:hAnsi="Times New Roman" w:cs="Times New Roman"/>
          <w:sz w:val="32"/>
          <w:szCs w:val="32"/>
        </w:rPr>
        <w:t>1</w:t>
      </w:r>
      <w:r>
        <w:rPr>
          <w:rFonts w:ascii="仿宋_GB2312" w:eastAsia="仿宋_GB2312" w:hAnsi="仿宋_GB2312" w:hint="eastAsia"/>
          <w:sz w:val="32"/>
          <w:szCs w:val="32"/>
        </w:rPr>
        <w:t>个、专项预案</w:t>
      </w:r>
      <w:r>
        <w:rPr>
          <w:rFonts w:ascii="Times New Roman" w:eastAsia="仿宋_GB2312" w:hAnsi="Times New Roman" w:cs="Times New Roman"/>
          <w:sz w:val="32"/>
          <w:szCs w:val="32"/>
        </w:rPr>
        <w:t>28</w:t>
      </w:r>
      <w:r>
        <w:rPr>
          <w:rFonts w:ascii="仿宋_GB2312" w:eastAsia="仿宋_GB2312" w:hAnsi="仿宋_GB2312" w:hint="eastAsia"/>
          <w:sz w:val="32"/>
          <w:szCs w:val="32"/>
        </w:rPr>
        <w:t>个、部门预案</w:t>
      </w:r>
      <w:r>
        <w:rPr>
          <w:rFonts w:ascii="Times New Roman" w:eastAsia="仿宋_GB2312" w:hAnsi="Times New Roman" w:cs="Times New Roman"/>
          <w:sz w:val="32"/>
          <w:szCs w:val="32"/>
        </w:rPr>
        <w:t>76</w:t>
      </w:r>
      <w:r>
        <w:rPr>
          <w:rFonts w:ascii="仿宋_GB2312" w:eastAsia="仿宋_GB2312" w:hAnsi="仿宋_GB2312" w:hint="eastAsia"/>
          <w:sz w:val="32"/>
          <w:szCs w:val="32"/>
        </w:rPr>
        <w:t>个、乡镇预案</w:t>
      </w:r>
      <w:r>
        <w:rPr>
          <w:rFonts w:ascii="Times New Roman" w:eastAsia="仿宋_GB2312" w:hAnsi="Times New Roman" w:cs="Times New Roman"/>
          <w:sz w:val="32"/>
          <w:szCs w:val="32"/>
        </w:rPr>
        <w:t>185</w:t>
      </w:r>
      <w:r>
        <w:rPr>
          <w:rFonts w:ascii="仿宋_GB2312" w:eastAsia="仿宋_GB2312" w:hAnsi="仿宋_GB2312" w:hint="eastAsia"/>
          <w:sz w:val="32"/>
          <w:szCs w:val="32"/>
        </w:rPr>
        <w:t>个、重大活动预案</w:t>
      </w:r>
      <w:r>
        <w:rPr>
          <w:rFonts w:ascii="Times New Roman" w:eastAsia="仿宋_GB2312" w:hAnsi="Times New Roman" w:cs="Times New Roman"/>
          <w:sz w:val="32"/>
          <w:szCs w:val="32"/>
        </w:rPr>
        <w:t>6</w:t>
      </w:r>
      <w:r>
        <w:rPr>
          <w:rFonts w:ascii="仿宋_GB2312" w:eastAsia="仿宋_GB2312" w:hAnsi="仿宋_GB2312" w:hint="eastAsia"/>
          <w:sz w:val="32"/>
          <w:szCs w:val="32"/>
        </w:rPr>
        <w:t>个、基层组织预案若干，建立了“横向到边、纵向到底”的应急预案体系。</w:t>
      </w:r>
      <w:r>
        <w:rPr>
          <w:rFonts w:ascii="仿宋_GB2312" w:eastAsia="仿宋_GB2312" w:hAnsi="仿宋_GB2312" w:hint="eastAsia"/>
          <w:b/>
          <w:bCs/>
          <w:sz w:val="32"/>
          <w:szCs w:val="32"/>
        </w:rPr>
        <w:t>应急救援力量不断壮大。</w:t>
      </w:r>
      <w:r>
        <w:rPr>
          <w:rFonts w:ascii="仿宋_GB2312" w:eastAsia="仿宋_GB2312" w:hAnsi="仿宋_GB2312" w:hint="eastAsia"/>
          <w:sz w:val="32"/>
          <w:szCs w:val="32"/>
        </w:rPr>
        <w:t>积极推进应急救援队伍建设，基本形成了</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10+7+2+1</w:t>
      </w:r>
      <w:r>
        <w:rPr>
          <w:rFonts w:ascii="Times New Roman" w:eastAsia="仿宋_GB2312" w:hAnsi="Times New Roman" w:cs="Times New Roman" w:hint="eastAsia"/>
          <w:sz w:val="32"/>
          <w:szCs w:val="32"/>
        </w:rPr>
        <w:t>”</w:t>
      </w:r>
      <w:r>
        <w:rPr>
          <w:rFonts w:ascii="仿宋_GB2312" w:eastAsia="仿宋_GB2312" w:hAnsi="仿宋_GB2312" w:hint="eastAsia"/>
          <w:sz w:val="32"/>
          <w:szCs w:val="32"/>
        </w:rPr>
        <w:t>应急队伍体系。组建了涵盖自然灾害、事故灾害、公共卫生事件以及社会安全等</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w:t>
      </w:r>
      <w:r>
        <w:rPr>
          <w:rFonts w:ascii="仿宋_GB2312" w:eastAsia="仿宋_GB2312" w:hAnsi="仿宋_GB2312" w:hint="eastAsia"/>
          <w:sz w:val="32"/>
          <w:szCs w:val="32"/>
        </w:rPr>
        <w:t>领域的</w:t>
      </w:r>
      <w:r>
        <w:rPr>
          <w:rFonts w:ascii="Times New Roman" w:eastAsia="仿宋_GB2312" w:hAnsi="Times New Roman" w:cs="Times New Roman"/>
          <w:sz w:val="32"/>
          <w:szCs w:val="32"/>
        </w:rPr>
        <w:t>24</w:t>
      </w:r>
      <w:r>
        <w:rPr>
          <w:rFonts w:ascii="仿宋_GB2312" w:eastAsia="仿宋_GB2312" w:hAnsi="仿宋_GB2312" w:hint="eastAsia"/>
          <w:sz w:val="32"/>
          <w:szCs w:val="32"/>
        </w:rPr>
        <w:t>支专家队伍，现有专家</w:t>
      </w:r>
      <w:r>
        <w:rPr>
          <w:rFonts w:ascii="Times New Roman" w:eastAsia="仿宋_GB2312" w:hAnsi="Times New Roman" w:cs="Times New Roman" w:hint="eastAsia"/>
          <w:sz w:val="32"/>
          <w:szCs w:val="32"/>
        </w:rPr>
        <w:t>124</w:t>
      </w:r>
      <w:r>
        <w:rPr>
          <w:rFonts w:ascii="Times New Roman" w:eastAsia="仿宋_GB2312" w:hAnsi="Times New Roman" w:cs="Times New Roman" w:hint="eastAsia"/>
          <w:sz w:val="32"/>
          <w:szCs w:val="32"/>
        </w:rPr>
        <w:t>名</w:t>
      </w:r>
      <w:r>
        <w:rPr>
          <w:rFonts w:ascii="仿宋_GB2312" w:eastAsia="仿宋_GB2312" w:hAnsi="仿宋_GB2312" w:hint="eastAsia"/>
          <w:sz w:val="32"/>
          <w:szCs w:val="32"/>
        </w:rPr>
        <w:t>。组建了县森林专业扑火队，现有队员</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名</w:t>
      </w:r>
      <w:r>
        <w:rPr>
          <w:rFonts w:ascii="仿宋_GB2312" w:eastAsia="仿宋_GB2312" w:hAnsi="仿宋_GB2312" w:hint="eastAsia"/>
          <w:sz w:val="32"/>
          <w:szCs w:val="32"/>
        </w:rPr>
        <w:t>。聘用森林防火专职巡山员</w:t>
      </w:r>
      <w:r>
        <w:rPr>
          <w:rFonts w:ascii="Times New Roman" w:eastAsia="仿宋_GB2312" w:hAnsi="Times New Roman" w:cs="Times New Roman"/>
          <w:sz w:val="32"/>
          <w:szCs w:val="32"/>
        </w:rPr>
        <w:t>745</w:t>
      </w:r>
      <w:r>
        <w:rPr>
          <w:rFonts w:ascii="Times New Roman" w:eastAsia="仿宋_GB2312" w:hAnsi="Times New Roman" w:cs="Times New Roman"/>
          <w:sz w:val="32"/>
          <w:szCs w:val="32"/>
        </w:rPr>
        <w:t>名、生态护林员</w:t>
      </w:r>
      <w:r>
        <w:rPr>
          <w:rFonts w:ascii="Times New Roman" w:eastAsia="仿宋_GB2312" w:hAnsi="Times New Roman" w:cs="Times New Roman"/>
          <w:sz w:val="32"/>
          <w:szCs w:val="32"/>
        </w:rPr>
        <w:t>2340</w:t>
      </w:r>
      <w:r>
        <w:rPr>
          <w:rFonts w:ascii="仿宋_GB2312" w:eastAsia="仿宋_GB2312" w:hAnsi="仿宋_GB2312" w:hint="eastAsia"/>
          <w:sz w:val="32"/>
          <w:szCs w:val="32"/>
        </w:rPr>
        <w:t>名。</w:t>
      </w:r>
      <w:r>
        <w:rPr>
          <w:rFonts w:ascii="仿宋_GB2312" w:eastAsia="仿宋_GB2312" w:hAnsi="仿宋_GB2312" w:hint="eastAsia"/>
          <w:b/>
          <w:bCs/>
          <w:sz w:val="32"/>
          <w:szCs w:val="32"/>
        </w:rPr>
        <w:t>应急物资保障体系不断健全。</w:t>
      </w:r>
      <w:r>
        <w:rPr>
          <w:rFonts w:ascii="仿宋_GB2312" w:eastAsia="仿宋_GB2312" w:hAnsi="仿宋_GB2312" w:hint="eastAsia"/>
          <w:sz w:val="32"/>
          <w:szCs w:val="32"/>
        </w:rPr>
        <w:t>建成“</w:t>
      </w:r>
      <w:r>
        <w:rPr>
          <w:rFonts w:ascii="Times New Roman" w:eastAsia="仿宋_GB2312" w:hAnsi="Times New Roman" w:cs="Times New Roman"/>
          <w:sz w:val="32"/>
          <w:szCs w:val="32"/>
        </w:rPr>
        <w:t>1+10+N</w:t>
      </w:r>
      <w:r>
        <w:rPr>
          <w:rFonts w:ascii="仿宋_GB2312" w:eastAsia="仿宋_GB2312" w:hAnsi="仿宋_GB2312" w:hint="eastAsia"/>
          <w:sz w:val="32"/>
          <w:szCs w:val="32"/>
        </w:rPr>
        <w:t>”的物资储备体系，科学确定各类应急物资储备品种、结构、数量、储备</w:t>
      </w:r>
      <w:r>
        <w:rPr>
          <w:rFonts w:ascii="仿宋_GB2312" w:eastAsia="仿宋_GB2312" w:hAnsi="仿宋_GB2312" w:hint="eastAsia"/>
          <w:sz w:val="32"/>
          <w:szCs w:val="32"/>
        </w:rPr>
        <w:lastRenderedPageBreak/>
        <w:t>方式和区域布局，共计储备冲锋舟、消防车、棉衣、棉被等</w:t>
      </w:r>
      <w:r>
        <w:rPr>
          <w:rFonts w:ascii="Times New Roman" w:eastAsia="仿宋_GB2312" w:hAnsi="Times New Roman" w:cs="Times New Roman"/>
          <w:sz w:val="32"/>
          <w:szCs w:val="32"/>
        </w:rPr>
        <w:t>59</w:t>
      </w:r>
      <w:r>
        <w:rPr>
          <w:rFonts w:ascii="仿宋_GB2312" w:eastAsia="仿宋_GB2312" w:hAnsi="仿宋_GB2312" w:hint="eastAsia"/>
          <w:sz w:val="32"/>
          <w:szCs w:val="32"/>
        </w:rPr>
        <w:t>类应急物资，基本能够满足受灾群众的生活需要。</w:t>
      </w:r>
    </w:p>
    <w:p w:rsidR="00D03249" w:rsidRDefault="00A43420">
      <w:pPr>
        <w:pStyle w:val="3"/>
        <w:rPr>
          <w:rFonts w:ascii="仿宋_GB2312" w:eastAsia="仿宋_GB2312" w:hAnsi="仿宋_GB2312"/>
          <w:szCs w:val="32"/>
        </w:rPr>
      </w:pPr>
      <w:r>
        <w:rPr>
          <w:rFonts w:ascii="仿宋_GB2312" w:eastAsia="仿宋_GB2312" w:hAnsi="仿宋_GB2312" w:hint="eastAsia"/>
          <w:szCs w:val="32"/>
        </w:rPr>
        <w:t>五、全民应急意识不断强化</w:t>
      </w:r>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深入推进应急科普宣教工作，利用政府门户网站、电视、广播、手机短信、广场和公共汽车</w:t>
      </w:r>
      <w:r>
        <w:rPr>
          <w:rFonts w:ascii="Times New Roman" w:eastAsia="仿宋_GB2312" w:hAnsi="Times New Roman" w:cs="Times New Roman"/>
          <w:sz w:val="32"/>
          <w:szCs w:val="32"/>
        </w:rPr>
        <w:t>LED</w:t>
      </w:r>
      <w:r>
        <w:rPr>
          <w:rFonts w:ascii="仿宋_GB2312" w:eastAsia="仿宋_GB2312" w:hAnsi="仿宋_GB2312" w:hint="eastAsia"/>
          <w:sz w:val="32"/>
          <w:szCs w:val="32"/>
        </w:rPr>
        <w:t>显示等新媒体向广大民众介绍、推广和普及应急知识。充分利用“全国安全科普活动周”“全国安全生产日”“国际减灾日”“全国消防日”等契机，组织开展“安全生产月”“安全宣传咨询日”“安全生产五进”等活动，积极组织安全生产警示教育、应急安全知识应知应会测试、“赶场日”宣传教育、安全生产应急预案演练、“安全生产技能提升”等“十大主题”活动，圆满举行</w:t>
      </w:r>
      <w:r>
        <w:rPr>
          <w:rFonts w:ascii="Times New Roman" w:eastAsia="仿宋_GB2312" w:hAnsi="Times New Roman" w:cs="Times New Roman"/>
          <w:sz w:val="32"/>
          <w:szCs w:val="32"/>
        </w:rPr>
        <w:t>2020</w:t>
      </w:r>
      <w:r>
        <w:rPr>
          <w:rFonts w:ascii="仿宋_GB2312" w:eastAsia="仿宋_GB2312" w:hAnsi="仿宋_GB2312" w:hint="eastAsia"/>
          <w:sz w:val="32"/>
          <w:szCs w:val="32"/>
        </w:rPr>
        <w:t>年达州（宣汉）森林火灾处置应急演练。成功承办全省突发环境事件（Ⅲ级）应急演练，社会公众安全意识、应急意识不断增强。</w:t>
      </w:r>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“十三五”期间，妥善应对</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仿宋_GB2312" w:eastAsia="仿宋_GB2312" w:hAnsi="仿宋_GB2312" w:hint="eastAsia"/>
          <w:sz w:val="32"/>
          <w:szCs w:val="32"/>
        </w:rPr>
        <w:t>“</w:t>
      </w:r>
      <w:r>
        <w:rPr>
          <w:rFonts w:ascii="Times New Roman" w:eastAsia="仿宋_GB2312" w:hAnsi="Times New Roman" w:cs="Times New Roman"/>
          <w:sz w:val="32"/>
          <w:szCs w:val="32"/>
        </w:rPr>
        <w:t>6</w:t>
      </w:r>
      <w:r>
        <w:rPr>
          <w:rFonts w:ascii="仿宋_GB2312" w:eastAsia="仿宋_GB2312" w:hAnsi="仿宋_GB2312" w:hint="eastAsia"/>
          <w:sz w:val="32"/>
          <w:szCs w:val="32"/>
        </w:rPr>
        <w:t>.</w:t>
      </w:r>
      <w:r>
        <w:rPr>
          <w:rFonts w:ascii="Times New Roman" w:eastAsia="仿宋_GB2312" w:hAnsi="Times New Roman" w:cs="Times New Roman"/>
          <w:sz w:val="32"/>
          <w:szCs w:val="32"/>
        </w:rPr>
        <w:t>22</w:t>
      </w:r>
      <w:r>
        <w:rPr>
          <w:rFonts w:ascii="仿宋_GB2312" w:eastAsia="仿宋_GB2312" w:hAnsi="仿宋_GB2312" w:hint="eastAsia"/>
          <w:sz w:val="32"/>
          <w:szCs w:val="32"/>
        </w:rPr>
        <w:t>”</w:t>
      </w:r>
      <w:r>
        <w:rPr>
          <w:rFonts w:ascii="Times New Roman" w:eastAsia="仿宋_GB2312" w:hAnsi="Times New Roman" w:cs="Times New Roman"/>
          <w:sz w:val="32"/>
          <w:szCs w:val="32"/>
        </w:rPr>
        <w:t>花池特大暴雨、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仿宋_GB2312" w:eastAsia="仿宋_GB2312" w:hAnsi="仿宋_GB2312" w:hint="eastAsia"/>
          <w:sz w:val="32"/>
          <w:szCs w:val="32"/>
        </w:rPr>
        <w:t>“</w:t>
      </w:r>
      <w:r>
        <w:rPr>
          <w:rFonts w:ascii="Times New Roman" w:eastAsia="仿宋_GB2312" w:hAnsi="Times New Roman" w:cs="Times New Roman"/>
          <w:sz w:val="32"/>
          <w:szCs w:val="32"/>
        </w:rPr>
        <w:t>6</w:t>
      </w:r>
      <w:r>
        <w:rPr>
          <w:rFonts w:ascii="仿宋_GB2312" w:eastAsia="仿宋_GB2312" w:hAnsi="仿宋_GB2312" w:hint="eastAsia"/>
          <w:sz w:val="32"/>
          <w:szCs w:val="32"/>
        </w:rPr>
        <w:t>.</w:t>
      </w:r>
      <w:r>
        <w:rPr>
          <w:rFonts w:ascii="Times New Roman" w:eastAsia="仿宋_GB2312" w:hAnsi="Times New Roman" w:cs="Times New Roman"/>
          <w:sz w:val="32"/>
          <w:szCs w:val="32"/>
        </w:rPr>
        <w:t>17</w:t>
      </w:r>
      <w:r>
        <w:rPr>
          <w:rFonts w:ascii="仿宋_GB2312" w:eastAsia="仿宋_GB2312" w:hAnsi="仿宋_GB2312" w:hint="eastAsia"/>
          <w:sz w:val="32"/>
          <w:szCs w:val="32"/>
        </w:rPr>
        <w:t>”“</w:t>
      </w:r>
      <w:r>
        <w:rPr>
          <w:rFonts w:ascii="Times New Roman" w:eastAsia="仿宋_GB2312" w:hAnsi="Times New Roman" w:cs="Times New Roman"/>
          <w:sz w:val="32"/>
          <w:szCs w:val="32"/>
        </w:rPr>
        <w:t>6</w:t>
      </w:r>
      <w:r>
        <w:rPr>
          <w:rFonts w:ascii="仿宋_GB2312" w:eastAsia="仿宋_GB2312" w:hAnsi="仿宋_GB2312" w:hint="eastAsia"/>
          <w:sz w:val="32"/>
          <w:szCs w:val="32"/>
        </w:rPr>
        <w:t>.</w:t>
      </w:r>
      <w:r>
        <w:rPr>
          <w:rFonts w:ascii="Times New Roman" w:eastAsia="仿宋_GB2312" w:hAnsi="Times New Roman" w:cs="Times New Roman"/>
          <w:sz w:val="32"/>
          <w:szCs w:val="32"/>
        </w:rPr>
        <w:t>27</w:t>
      </w:r>
      <w:r>
        <w:rPr>
          <w:rFonts w:ascii="仿宋_GB2312" w:eastAsia="仿宋_GB2312" w:hAnsi="仿宋_GB2312" w:hint="eastAsia"/>
          <w:sz w:val="32"/>
          <w:szCs w:val="32"/>
        </w:rPr>
        <w:t>”“</w:t>
      </w:r>
      <w:r>
        <w:rPr>
          <w:rFonts w:ascii="Times New Roman" w:eastAsia="仿宋_GB2312" w:hAnsi="Times New Roman" w:cs="Times New Roman"/>
          <w:sz w:val="32"/>
          <w:szCs w:val="32"/>
        </w:rPr>
        <w:t>7</w:t>
      </w:r>
      <w:r>
        <w:rPr>
          <w:rFonts w:ascii="仿宋_GB2312" w:eastAsia="仿宋_GB2312" w:hAnsi="仿宋_GB2312" w:hint="eastAsia"/>
          <w:sz w:val="32"/>
          <w:szCs w:val="32"/>
        </w:rPr>
        <w:t>.</w:t>
      </w:r>
      <w:r>
        <w:rPr>
          <w:rFonts w:ascii="Times New Roman" w:eastAsia="仿宋_GB2312" w:hAnsi="Times New Roman" w:cs="Times New Roman"/>
          <w:sz w:val="32"/>
          <w:szCs w:val="32"/>
        </w:rPr>
        <w:t>16</w:t>
      </w:r>
      <w:r>
        <w:rPr>
          <w:rFonts w:ascii="仿宋_GB2312" w:eastAsia="仿宋_GB2312" w:hAnsi="仿宋_GB2312" w:hint="eastAsia"/>
          <w:sz w:val="32"/>
          <w:szCs w:val="32"/>
        </w:rPr>
        <w:t>”洪涝灾害，开展新冠肺炎疫情防控工作，应急体系经受住了严峻考验，并在实践中不断加强和完善。</w:t>
      </w:r>
    </w:p>
    <w:p w:rsidR="00D03249" w:rsidRDefault="00A43420">
      <w:pPr>
        <w:pStyle w:val="2"/>
        <w:jc w:val="center"/>
        <w:rPr>
          <w:rFonts w:ascii="楷体_GB2312" w:eastAsia="楷体_GB2312" w:hAnsi="楷体_GB2312" w:cs="楷体_GB2312"/>
          <w:b w:val="0"/>
          <w:bCs/>
          <w:szCs w:val="32"/>
        </w:rPr>
      </w:pPr>
      <w:bookmarkStart w:id="11" w:name="_Toc28443"/>
      <w:bookmarkStart w:id="12" w:name="_Toc4002"/>
      <w:bookmarkStart w:id="13" w:name="_Toc21905"/>
      <w:r>
        <w:rPr>
          <w:rFonts w:ascii="楷体_GB2312" w:eastAsia="楷体_GB2312" w:hAnsi="楷体_GB2312" w:cs="楷体_GB2312" w:hint="eastAsia"/>
          <w:b w:val="0"/>
          <w:bCs/>
          <w:szCs w:val="32"/>
        </w:rPr>
        <w:lastRenderedPageBreak/>
        <w:t>第二节  “十四五”期间面临形势</w:t>
      </w:r>
      <w:bookmarkEnd w:id="11"/>
      <w:bookmarkEnd w:id="12"/>
      <w:bookmarkEnd w:id="13"/>
    </w:p>
    <w:p w:rsidR="00D03249" w:rsidRDefault="00A43420">
      <w:pPr>
        <w:pStyle w:val="3"/>
        <w:rPr>
          <w:rFonts w:ascii="仿宋_GB2312" w:eastAsia="仿宋_GB2312" w:hAnsi="仿宋_GB2312"/>
          <w:szCs w:val="32"/>
        </w:rPr>
      </w:pPr>
      <w:bookmarkStart w:id="14" w:name="_Toc12875"/>
      <w:bookmarkStart w:id="15" w:name="_Toc19247"/>
      <w:r>
        <w:rPr>
          <w:rFonts w:ascii="仿宋_GB2312" w:eastAsia="仿宋_GB2312" w:hAnsi="仿宋_GB2312" w:hint="eastAsia"/>
          <w:szCs w:val="32"/>
        </w:rPr>
        <w:t>一、面临挑战</w:t>
      </w:r>
      <w:bookmarkEnd w:id="14"/>
    </w:p>
    <w:p w:rsidR="00D03249" w:rsidRDefault="00A43420">
      <w:pPr>
        <w:spacing w:line="56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“十四五”时期，世界百年未有之大变局正在加速演变，新冠肺炎疫情对国内国际形势带来深刻变化，全县各类安全风险因素不断增多，风险演变日益复杂，安全生产</w:t>
      </w:r>
      <w:proofErr w:type="gramStart"/>
      <w:r>
        <w:rPr>
          <w:rFonts w:ascii="仿宋_GB2312" w:eastAsia="仿宋_GB2312" w:hAnsi="仿宋_GB2312" w:hint="eastAsia"/>
          <w:color w:val="000000" w:themeColor="text1"/>
          <w:sz w:val="32"/>
          <w:szCs w:val="32"/>
        </w:rPr>
        <w:t>治本攻坚</w:t>
      </w:r>
      <w:proofErr w:type="gramEnd"/>
      <w:r>
        <w:rPr>
          <w:rFonts w:ascii="仿宋_GB2312" w:eastAsia="仿宋_GB2312" w:hAnsi="仿宋_GB2312" w:hint="eastAsia"/>
          <w:color w:val="000000" w:themeColor="text1"/>
          <w:sz w:val="32"/>
          <w:szCs w:val="32"/>
        </w:rPr>
        <w:t>工作和自然灾害防治形势仍然严峻，为应急管理工作带来极大挑战。</w:t>
      </w:r>
    </w:p>
    <w:p w:rsidR="00D03249" w:rsidRDefault="00A43420">
      <w:pPr>
        <w:spacing w:line="560" w:lineRule="exact"/>
        <w:ind w:firstLineChars="200" w:firstLine="643"/>
        <w:rPr>
          <w:rFonts w:ascii="仿宋_GB2312" w:eastAsia="仿宋_GB2312" w:hAnsi="仿宋_GB2312"/>
          <w:b/>
          <w:bCs/>
          <w:color w:val="000000" w:themeColor="text1"/>
          <w:sz w:val="32"/>
          <w:szCs w:val="32"/>
        </w:rPr>
      </w:pPr>
      <w:r>
        <w:rPr>
          <w:rFonts w:ascii="仿宋_GB2312" w:eastAsia="仿宋_GB2312" w:hAnsi="仿宋_GB2312" w:hint="eastAsia"/>
          <w:b/>
          <w:bCs/>
          <w:color w:val="000000" w:themeColor="text1"/>
          <w:sz w:val="32"/>
          <w:szCs w:val="32"/>
        </w:rPr>
        <w:t>（一）自然灾害风险交织叠加</w:t>
      </w:r>
    </w:p>
    <w:p w:rsidR="00D03249" w:rsidRDefault="00A43420">
      <w:pPr>
        <w:spacing w:line="560" w:lineRule="exact"/>
        <w:ind w:firstLineChars="200" w:firstLine="643"/>
        <w:rPr>
          <w:rFonts w:ascii="仿宋_GB2312" w:eastAsia="仿宋_GB2312" w:hAnsi="仿宋_GB2312"/>
          <w:color w:val="000000" w:themeColor="text1"/>
          <w:sz w:val="32"/>
          <w:szCs w:val="32"/>
        </w:rPr>
      </w:pPr>
      <w:r>
        <w:rPr>
          <w:rFonts w:ascii="仿宋_GB2312" w:eastAsia="仿宋_GB2312" w:hAnsi="仿宋_GB2312" w:hint="eastAsia"/>
          <w:b/>
          <w:bCs/>
          <w:color w:val="000000" w:themeColor="text1"/>
          <w:sz w:val="32"/>
          <w:szCs w:val="32"/>
        </w:rPr>
        <w:t>森林防灭火任务重</w:t>
      </w:r>
      <w:r>
        <w:rPr>
          <w:rFonts w:ascii="仿宋_GB2312" w:eastAsia="仿宋_GB2312" w:hAnsi="仿宋_GB2312" w:hint="eastAsia"/>
          <w:color w:val="000000" w:themeColor="text1"/>
          <w:sz w:val="32"/>
          <w:szCs w:val="32"/>
        </w:rPr>
        <w:t>。全县是国家一级森林火险县，现有森林面积</w:t>
      </w:r>
      <w:r w:rsidR="004B11BB">
        <w:rPr>
          <w:rFonts w:ascii="Times New Roman" w:eastAsia="仿宋_GB2312" w:hAnsi="Times New Roman" w:cs="Times New Roman" w:hint="eastAsia"/>
          <w:color w:val="000000" w:themeColor="text1"/>
          <w:sz w:val="32"/>
          <w:szCs w:val="32"/>
        </w:rPr>
        <w:t>397</w:t>
      </w:r>
      <w:r>
        <w:rPr>
          <w:rFonts w:ascii="Times New Roman" w:eastAsia="仿宋_GB2312" w:hAnsi="Times New Roman" w:cs="Times New Roman" w:hint="eastAsia"/>
          <w:color w:val="000000" w:themeColor="text1"/>
          <w:sz w:val="32"/>
          <w:szCs w:val="32"/>
        </w:rPr>
        <w:t>万</w:t>
      </w:r>
      <w:r>
        <w:rPr>
          <w:rFonts w:ascii="仿宋_GB2312" w:eastAsia="仿宋_GB2312" w:hAnsi="仿宋_GB2312" w:hint="eastAsia"/>
          <w:color w:val="000000" w:themeColor="text1"/>
          <w:sz w:val="32"/>
          <w:szCs w:val="32"/>
        </w:rPr>
        <w:t>亩，森林覆盖率达</w:t>
      </w:r>
      <w:r w:rsidR="004B11BB">
        <w:rPr>
          <w:rFonts w:ascii="Times New Roman" w:eastAsia="仿宋_GB2312" w:hAnsi="Times New Roman" w:cs="Times New Roman"/>
          <w:color w:val="000000" w:themeColor="text1"/>
          <w:sz w:val="32"/>
          <w:szCs w:val="32"/>
        </w:rPr>
        <w:t>6</w:t>
      </w:r>
      <w:r w:rsidR="004B11BB">
        <w:rPr>
          <w:rFonts w:ascii="Times New Roman" w:eastAsia="仿宋_GB2312" w:hAnsi="Times New Roman" w:cs="Times New Roman" w:hint="eastAsia"/>
          <w:color w:val="000000" w:themeColor="text1"/>
          <w:sz w:val="32"/>
          <w:szCs w:val="32"/>
        </w:rPr>
        <w:t>1</w:t>
      </w:r>
      <w:r>
        <w:rPr>
          <w:rFonts w:ascii="仿宋_GB2312" w:eastAsia="仿宋_GB2312" w:hAnsi="仿宋_GB2312" w:hint="eastAsia"/>
          <w:sz w:val="32"/>
          <w:szCs w:val="32"/>
        </w:rPr>
        <w:t>.</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color w:val="000000" w:themeColor="text1"/>
          <w:sz w:val="32"/>
          <w:szCs w:val="32"/>
        </w:rPr>
        <w:t>%</w:t>
      </w:r>
      <w:r>
        <w:rPr>
          <w:rFonts w:ascii="仿宋_GB2312" w:eastAsia="仿宋_GB2312" w:hAnsi="仿宋_GB2312" w:hint="eastAsia"/>
          <w:color w:val="000000" w:themeColor="text1"/>
          <w:sz w:val="32"/>
          <w:szCs w:val="32"/>
        </w:rPr>
        <w:t>，风险系数高，</w:t>
      </w:r>
      <w:proofErr w:type="gramStart"/>
      <w:r>
        <w:rPr>
          <w:rFonts w:ascii="仿宋_GB2312" w:eastAsia="仿宋_GB2312" w:hAnsi="仿宋_GB2312" w:hint="eastAsia"/>
          <w:color w:val="000000" w:themeColor="text1"/>
          <w:sz w:val="32"/>
          <w:szCs w:val="32"/>
        </w:rPr>
        <w:t>火源管</w:t>
      </w:r>
      <w:proofErr w:type="gramEnd"/>
      <w:r>
        <w:rPr>
          <w:rFonts w:ascii="仿宋_GB2312" w:eastAsia="仿宋_GB2312" w:hAnsi="仿宋_GB2312" w:hint="eastAsia"/>
          <w:color w:val="000000" w:themeColor="text1"/>
          <w:sz w:val="32"/>
          <w:szCs w:val="32"/>
        </w:rPr>
        <w:t>控难度大。</w:t>
      </w:r>
      <w:r>
        <w:rPr>
          <w:rFonts w:ascii="仿宋_GB2312" w:eastAsia="仿宋_GB2312" w:hAnsi="仿宋_GB2312" w:hint="eastAsia"/>
          <w:b/>
          <w:bCs/>
          <w:color w:val="000000" w:themeColor="text1"/>
          <w:sz w:val="32"/>
          <w:szCs w:val="32"/>
        </w:rPr>
        <w:t>防汛抗旱压力大</w:t>
      </w:r>
      <w:r>
        <w:rPr>
          <w:rFonts w:ascii="仿宋_GB2312" w:eastAsia="仿宋_GB2312" w:hAnsi="仿宋_GB2312" w:hint="eastAsia"/>
          <w:color w:val="000000" w:themeColor="text1"/>
          <w:sz w:val="32"/>
          <w:szCs w:val="32"/>
        </w:rPr>
        <w:t>。全县属中亚热带湿润季风气候，旱涝交替明显，受大巴山暴雨区和巫山暴雨区交替影响，汛期多暴雨。现有大小河流</w:t>
      </w:r>
      <w:r>
        <w:rPr>
          <w:rFonts w:ascii="Times New Roman" w:eastAsia="仿宋_GB2312" w:hAnsi="Times New Roman" w:cs="Times New Roman"/>
          <w:color w:val="000000" w:themeColor="text1"/>
          <w:sz w:val="32"/>
          <w:szCs w:val="32"/>
        </w:rPr>
        <w:t>354</w:t>
      </w:r>
      <w:r>
        <w:rPr>
          <w:rFonts w:ascii="仿宋_GB2312" w:eastAsia="仿宋_GB2312" w:hAnsi="仿宋_GB2312" w:hint="eastAsia"/>
          <w:color w:val="000000" w:themeColor="text1"/>
          <w:sz w:val="32"/>
          <w:szCs w:val="32"/>
        </w:rPr>
        <w:t>条，除县城、南坝镇等堤防工程已初具规模外，其余乡镇堤防建设数量少且防洪标准低，江河防洪能力低下。</w:t>
      </w:r>
      <w:r>
        <w:rPr>
          <w:rFonts w:ascii="Times New Roman" w:eastAsia="仿宋_GB2312" w:hAnsi="Times New Roman" w:cs="Times New Roman"/>
          <w:color w:val="000000" w:themeColor="text1"/>
          <w:sz w:val="32"/>
          <w:szCs w:val="32"/>
        </w:rPr>
        <w:t>140</w:t>
      </w:r>
      <w:r>
        <w:rPr>
          <w:rFonts w:ascii="仿宋_GB2312" w:eastAsia="仿宋_GB2312" w:hAnsi="仿宋_GB2312" w:hint="eastAsia"/>
          <w:color w:val="000000" w:themeColor="text1"/>
          <w:sz w:val="32"/>
          <w:szCs w:val="32"/>
        </w:rPr>
        <w:t>座水库中，除江口电站对城区洪水有调控能力外，其他水利工程无调洪能力；大多数小型水库通信尚未得到保障，部分水库无防洪通信设备。</w:t>
      </w:r>
      <w:r>
        <w:rPr>
          <w:rFonts w:ascii="仿宋_GB2312" w:eastAsia="仿宋_GB2312" w:hAnsi="仿宋_GB2312" w:hint="eastAsia"/>
          <w:b/>
          <w:bCs/>
          <w:color w:val="000000" w:themeColor="text1"/>
          <w:sz w:val="32"/>
          <w:szCs w:val="32"/>
        </w:rPr>
        <w:t>地质灾害隐患多。</w:t>
      </w:r>
      <w:r>
        <w:rPr>
          <w:rFonts w:ascii="仿宋_GB2312" w:eastAsia="仿宋_GB2312" w:hAnsi="仿宋_GB2312" w:hint="eastAsia"/>
          <w:color w:val="000000" w:themeColor="text1"/>
          <w:sz w:val="32"/>
          <w:szCs w:val="32"/>
        </w:rPr>
        <w:t>全县位于大巴山弧形构造南侧与川东新华夏系构造的复合交接部位，地质地貌、地质构造复杂，地质灾害隐患点多面广、规模大、成灾快、暴发频率高、延续时间长。全县现有地质灾害隐患点</w:t>
      </w:r>
      <w:r>
        <w:rPr>
          <w:rFonts w:ascii="Times New Roman" w:eastAsia="仿宋_GB2312" w:hAnsi="Times New Roman" w:cs="Times New Roman"/>
          <w:color w:val="000000" w:themeColor="text1"/>
          <w:sz w:val="32"/>
          <w:szCs w:val="32"/>
        </w:rPr>
        <w:t>1</w:t>
      </w:r>
      <w:r w:rsidR="004B11BB">
        <w:rPr>
          <w:rFonts w:ascii="Times New Roman" w:eastAsia="仿宋_GB2312" w:hAnsi="Times New Roman" w:cs="Times New Roman" w:hint="eastAsia"/>
          <w:color w:val="000000" w:themeColor="text1"/>
          <w:sz w:val="32"/>
          <w:szCs w:val="32"/>
        </w:rPr>
        <w:t>07</w:t>
      </w:r>
      <w:r>
        <w:rPr>
          <w:rFonts w:ascii="仿宋_GB2312" w:eastAsia="仿宋_GB2312" w:hAnsi="仿宋_GB2312" w:hint="eastAsia"/>
          <w:color w:val="000000" w:themeColor="text1"/>
          <w:sz w:val="32"/>
          <w:szCs w:val="32"/>
        </w:rPr>
        <w:t>处，灾害类型主要为滑坡、崩塌，规模以中、小型为主，潜在威胁</w:t>
      </w:r>
      <w:r>
        <w:rPr>
          <w:rFonts w:ascii="Times New Roman" w:eastAsia="仿宋_GB2312" w:hAnsi="Times New Roman" w:cs="Times New Roman"/>
          <w:color w:val="000000" w:themeColor="text1"/>
          <w:sz w:val="32"/>
          <w:szCs w:val="32"/>
        </w:rPr>
        <w:t>19</w:t>
      </w:r>
      <w:r w:rsidR="004B11BB">
        <w:rPr>
          <w:rFonts w:ascii="Times New Roman" w:eastAsia="仿宋_GB2312" w:hAnsi="Times New Roman" w:cs="Times New Roman" w:hint="eastAsia"/>
          <w:color w:val="000000" w:themeColor="text1"/>
          <w:sz w:val="32"/>
          <w:szCs w:val="32"/>
        </w:rPr>
        <w:t>67</w:t>
      </w:r>
      <w:r>
        <w:rPr>
          <w:rFonts w:ascii="Times New Roman" w:eastAsia="仿宋_GB2312" w:hAnsi="Times New Roman" w:cs="Times New Roman"/>
          <w:color w:val="000000" w:themeColor="text1"/>
          <w:sz w:val="32"/>
          <w:szCs w:val="32"/>
        </w:rPr>
        <w:t>户</w:t>
      </w:r>
      <w:r w:rsidR="004B11BB">
        <w:rPr>
          <w:rFonts w:ascii="Times New Roman" w:eastAsia="仿宋_GB2312" w:hAnsi="Times New Roman" w:cs="Times New Roman" w:hint="eastAsia"/>
          <w:color w:val="000000" w:themeColor="text1"/>
          <w:sz w:val="32"/>
          <w:szCs w:val="32"/>
        </w:rPr>
        <w:t>7706</w:t>
      </w:r>
      <w:r>
        <w:rPr>
          <w:rFonts w:ascii="仿宋_GB2312" w:eastAsia="仿宋_GB2312" w:hAnsi="仿宋_GB2312" w:hint="eastAsia"/>
          <w:color w:val="000000" w:themeColor="text1"/>
          <w:sz w:val="32"/>
          <w:szCs w:val="32"/>
        </w:rPr>
        <w:t>人，潜在经济损失约</w:t>
      </w:r>
      <w:r w:rsidR="004B11BB">
        <w:rPr>
          <w:rFonts w:ascii="Times New Roman" w:eastAsia="仿宋_GB2312" w:hAnsi="Times New Roman" w:cs="Times New Roman"/>
          <w:color w:val="000000" w:themeColor="text1"/>
          <w:sz w:val="32"/>
          <w:szCs w:val="32"/>
        </w:rPr>
        <w:t>3.</w:t>
      </w:r>
      <w:r w:rsidR="004B11BB">
        <w:rPr>
          <w:rFonts w:ascii="Times New Roman" w:eastAsia="仿宋_GB2312" w:hAnsi="Times New Roman" w:cs="Times New Roman" w:hint="eastAsia"/>
          <w:color w:val="000000" w:themeColor="text1"/>
          <w:sz w:val="32"/>
          <w:szCs w:val="32"/>
        </w:rPr>
        <w:t>8</w:t>
      </w:r>
      <w:r>
        <w:rPr>
          <w:rFonts w:ascii="仿宋_GB2312" w:eastAsia="仿宋_GB2312" w:hAnsi="仿宋_GB2312" w:hint="eastAsia"/>
          <w:color w:val="000000" w:themeColor="text1"/>
          <w:sz w:val="32"/>
          <w:szCs w:val="32"/>
        </w:rPr>
        <w:t>亿元，对群众生产生活构成较大威胁。</w:t>
      </w:r>
    </w:p>
    <w:p w:rsidR="00D03249" w:rsidRDefault="00A43420">
      <w:pPr>
        <w:spacing w:line="560" w:lineRule="exact"/>
        <w:ind w:firstLineChars="200" w:firstLine="643"/>
        <w:rPr>
          <w:rFonts w:ascii="仿宋_GB2312" w:eastAsia="仿宋_GB2312" w:hAnsi="仿宋_GB2312"/>
          <w:b/>
          <w:bCs/>
          <w:color w:val="000000" w:themeColor="text1"/>
          <w:sz w:val="32"/>
          <w:szCs w:val="32"/>
        </w:rPr>
      </w:pPr>
      <w:r>
        <w:rPr>
          <w:rFonts w:ascii="仿宋_GB2312" w:eastAsia="仿宋_GB2312" w:hAnsi="仿宋_GB2312" w:hint="eastAsia"/>
          <w:b/>
          <w:bCs/>
          <w:color w:val="000000" w:themeColor="text1"/>
          <w:sz w:val="32"/>
          <w:szCs w:val="32"/>
        </w:rPr>
        <w:lastRenderedPageBreak/>
        <w:t>（二）安全生产形势依然严峻</w:t>
      </w:r>
    </w:p>
    <w:p w:rsidR="00D03249" w:rsidRDefault="00A43420">
      <w:pPr>
        <w:spacing w:line="560" w:lineRule="exact"/>
        <w:ind w:firstLineChars="200" w:firstLine="643"/>
        <w:rPr>
          <w:rFonts w:ascii="仿宋_GB2312" w:eastAsia="仿宋_GB2312" w:hAnsi="仿宋_GB2312"/>
          <w:b/>
          <w:bCs/>
          <w:color w:val="000000" w:themeColor="text1"/>
          <w:sz w:val="32"/>
          <w:szCs w:val="32"/>
        </w:rPr>
      </w:pPr>
      <w:r>
        <w:rPr>
          <w:rFonts w:ascii="仿宋_GB2312" w:eastAsia="仿宋_GB2312" w:hAnsi="仿宋_GB2312" w:hint="eastAsia"/>
          <w:b/>
          <w:bCs/>
          <w:color w:val="000000" w:themeColor="text1"/>
          <w:sz w:val="32"/>
          <w:szCs w:val="32"/>
        </w:rPr>
        <w:t>风险隐患仍然突出。</w:t>
      </w:r>
      <w:r>
        <w:rPr>
          <w:rFonts w:ascii="仿宋_GB2312" w:eastAsia="仿宋_GB2312" w:hAnsi="仿宋_GB2312" w:hint="eastAsia"/>
          <w:color w:val="000000" w:themeColor="text1"/>
          <w:sz w:val="32"/>
          <w:szCs w:val="32"/>
        </w:rPr>
        <w:t>全县共有危化品企业</w:t>
      </w:r>
      <w:r w:rsidR="004B11BB">
        <w:rPr>
          <w:rFonts w:ascii="Times New Roman" w:eastAsia="仿宋_GB2312" w:hAnsi="Times New Roman" w:cs="Times New Roman" w:hint="eastAsia"/>
          <w:color w:val="000000" w:themeColor="text1"/>
          <w:sz w:val="32"/>
          <w:szCs w:val="32"/>
        </w:rPr>
        <w:t>7</w:t>
      </w:r>
      <w:r>
        <w:rPr>
          <w:rFonts w:ascii="仿宋_GB2312" w:eastAsia="仿宋_GB2312" w:hAnsi="仿宋_GB2312" w:hint="eastAsia"/>
          <w:color w:val="000000" w:themeColor="text1"/>
          <w:sz w:val="32"/>
          <w:szCs w:val="32"/>
        </w:rPr>
        <w:t>家，烟花爆竹</w:t>
      </w:r>
      <w:r w:rsidR="004B11BB">
        <w:rPr>
          <w:rFonts w:ascii="仿宋_GB2312" w:eastAsia="仿宋_GB2312" w:hAnsi="仿宋_GB2312" w:hint="eastAsia"/>
          <w:color w:val="000000" w:themeColor="text1"/>
          <w:sz w:val="32"/>
          <w:szCs w:val="32"/>
        </w:rPr>
        <w:t>批发经营</w:t>
      </w:r>
      <w:r>
        <w:rPr>
          <w:rFonts w:ascii="仿宋_GB2312" w:eastAsia="仿宋_GB2312" w:hAnsi="仿宋_GB2312" w:hint="eastAsia"/>
          <w:color w:val="000000" w:themeColor="text1"/>
          <w:sz w:val="32"/>
          <w:szCs w:val="32"/>
        </w:rPr>
        <w:t>企业</w:t>
      </w:r>
      <w:r w:rsidR="004B11BB">
        <w:rPr>
          <w:rFonts w:ascii="Times New Roman" w:eastAsia="仿宋_GB2312" w:hAnsi="Times New Roman" w:cs="Times New Roman" w:hint="eastAsia"/>
          <w:color w:val="000000" w:themeColor="text1"/>
          <w:sz w:val="32"/>
          <w:szCs w:val="32"/>
        </w:rPr>
        <w:t>3</w:t>
      </w:r>
      <w:r>
        <w:rPr>
          <w:rFonts w:ascii="仿宋_GB2312" w:eastAsia="仿宋_GB2312" w:hAnsi="仿宋_GB2312" w:hint="eastAsia"/>
          <w:color w:val="000000" w:themeColor="text1"/>
          <w:sz w:val="32"/>
          <w:szCs w:val="32"/>
        </w:rPr>
        <w:t>家，</w:t>
      </w:r>
      <w:r w:rsidR="004B11BB">
        <w:rPr>
          <w:rFonts w:ascii="仿宋_GB2312" w:eastAsia="仿宋_GB2312" w:hAnsi="仿宋_GB2312" w:hint="eastAsia"/>
          <w:color w:val="000000" w:themeColor="text1"/>
          <w:sz w:val="32"/>
          <w:szCs w:val="32"/>
        </w:rPr>
        <w:t>烟花爆竹零售网点443家，</w:t>
      </w:r>
      <w:r>
        <w:rPr>
          <w:rFonts w:ascii="仿宋_GB2312" w:eastAsia="仿宋_GB2312" w:hAnsi="仿宋_GB2312" w:hint="eastAsia"/>
          <w:color w:val="000000" w:themeColor="text1"/>
          <w:sz w:val="32"/>
          <w:szCs w:val="32"/>
        </w:rPr>
        <w:t>存在重大行业安全风险；共有煤矿</w:t>
      </w:r>
      <w:r w:rsidR="004B11BB">
        <w:rPr>
          <w:rFonts w:ascii="Times New Roman" w:eastAsia="仿宋_GB2312" w:hAnsi="Times New Roman" w:cs="Times New Roman" w:hint="eastAsia"/>
          <w:color w:val="000000" w:themeColor="text1"/>
          <w:sz w:val="32"/>
          <w:szCs w:val="32"/>
        </w:rPr>
        <w:t>13</w:t>
      </w:r>
      <w:r>
        <w:rPr>
          <w:rFonts w:ascii="仿宋_GB2312" w:eastAsia="仿宋_GB2312" w:hAnsi="仿宋_GB2312" w:hint="eastAsia"/>
          <w:color w:val="000000" w:themeColor="text1"/>
          <w:sz w:val="32"/>
          <w:szCs w:val="32"/>
        </w:rPr>
        <w:t>家、非煤矿山</w:t>
      </w:r>
      <w:r w:rsidR="004B11BB">
        <w:rPr>
          <w:rFonts w:ascii="Times New Roman" w:eastAsia="仿宋_GB2312" w:hAnsi="Times New Roman" w:cs="Times New Roman" w:hint="eastAsia"/>
          <w:color w:val="000000" w:themeColor="text1"/>
          <w:sz w:val="32"/>
          <w:szCs w:val="32"/>
        </w:rPr>
        <w:t>6</w:t>
      </w:r>
      <w:r>
        <w:rPr>
          <w:rFonts w:ascii="仿宋_GB2312" w:eastAsia="仿宋_GB2312" w:hAnsi="仿宋_GB2312" w:hint="eastAsia"/>
          <w:color w:val="000000" w:themeColor="text1"/>
          <w:sz w:val="32"/>
          <w:szCs w:val="32"/>
        </w:rPr>
        <w:t>家，经过长期开采，资源逐步枯竭，留下大量地下采空区，存在地面沉降、塌陷等重大区域事故隐患。</w:t>
      </w:r>
      <w:r>
        <w:rPr>
          <w:rFonts w:ascii="仿宋_GB2312" w:eastAsia="仿宋_GB2312" w:hAnsi="仿宋_GB2312" w:hint="eastAsia"/>
          <w:b/>
          <w:bCs/>
          <w:color w:val="000000" w:themeColor="text1"/>
          <w:sz w:val="32"/>
          <w:szCs w:val="32"/>
        </w:rPr>
        <w:t>安全生产信息化水平不高</w:t>
      </w:r>
      <w:r>
        <w:rPr>
          <w:rFonts w:ascii="仿宋_GB2312" w:eastAsia="仿宋_GB2312" w:hAnsi="仿宋_GB2312" w:hint="eastAsia"/>
          <w:color w:val="000000" w:themeColor="text1"/>
          <w:sz w:val="32"/>
          <w:szCs w:val="32"/>
        </w:rPr>
        <w:t>。全县应急技术装备现代化程度不高，大型和特种装备缺乏，专业培训演练基础条件欠缺，与实战需要的差距较大。</w:t>
      </w:r>
      <w:r>
        <w:rPr>
          <w:rFonts w:ascii="仿宋_GB2312" w:eastAsia="仿宋_GB2312" w:hAnsi="仿宋_GB2312" w:hint="eastAsia"/>
          <w:b/>
          <w:bCs/>
          <w:color w:val="000000" w:themeColor="text1"/>
          <w:sz w:val="32"/>
          <w:szCs w:val="32"/>
        </w:rPr>
        <w:t>转型升级安全压力大。</w:t>
      </w:r>
      <w:r>
        <w:rPr>
          <w:rFonts w:ascii="仿宋_GB2312" w:eastAsia="仿宋_GB2312" w:hAnsi="仿宋_GB2312" w:hint="eastAsia"/>
          <w:color w:val="000000" w:themeColor="text1"/>
          <w:sz w:val="32"/>
          <w:szCs w:val="32"/>
        </w:rPr>
        <w:t>工业化城镇化建设持续推进，新产业新业</w:t>
      </w:r>
      <w:proofErr w:type="gramStart"/>
      <w:r>
        <w:rPr>
          <w:rFonts w:ascii="仿宋_GB2312" w:eastAsia="仿宋_GB2312" w:hAnsi="仿宋_GB2312" w:hint="eastAsia"/>
          <w:color w:val="000000" w:themeColor="text1"/>
          <w:sz w:val="32"/>
          <w:szCs w:val="32"/>
        </w:rPr>
        <w:t>态不断</w:t>
      </w:r>
      <w:proofErr w:type="gramEnd"/>
      <w:r>
        <w:rPr>
          <w:rFonts w:ascii="仿宋_GB2312" w:eastAsia="仿宋_GB2312" w:hAnsi="仿宋_GB2312" w:hint="eastAsia"/>
          <w:color w:val="000000" w:themeColor="text1"/>
          <w:sz w:val="32"/>
          <w:szCs w:val="32"/>
        </w:rPr>
        <w:t>涌现，生产安全事故呈现从传统高危行业向其他行业领域蔓延趋势，交通运输、生态环保、工程建设等领域事故易发多发，新的风险挑战明显增多。疫情防控常态</w:t>
      </w:r>
      <w:proofErr w:type="gramStart"/>
      <w:r>
        <w:rPr>
          <w:rFonts w:ascii="仿宋_GB2312" w:eastAsia="仿宋_GB2312" w:hAnsi="仿宋_GB2312" w:hint="eastAsia"/>
          <w:color w:val="000000" w:themeColor="text1"/>
          <w:sz w:val="32"/>
          <w:szCs w:val="32"/>
        </w:rPr>
        <w:t>化形势</w:t>
      </w:r>
      <w:proofErr w:type="gramEnd"/>
      <w:r>
        <w:rPr>
          <w:rFonts w:ascii="仿宋_GB2312" w:eastAsia="仿宋_GB2312" w:hAnsi="仿宋_GB2312" w:hint="eastAsia"/>
          <w:color w:val="000000" w:themeColor="text1"/>
          <w:sz w:val="32"/>
          <w:szCs w:val="32"/>
        </w:rPr>
        <w:t>下，统筹发展和安全的压力加大。</w:t>
      </w:r>
    </w:p>
    <w:p w:rsidR="00D03249" w:rsidRDefault="00A43420">
      <w:pPr>
        <w:spacing w:line="560" w:lineRule="exact"/>
        <w:ind w:firstLineChars="200" w:firstLine="643"/>
        <w:rPr>
          <w:rFonts w:ascii="仿宋_GB2312" w:eastAsia="仿宋_GB2312" w:hAnsi="仿宋_GB2312"/>
          <w:b/>
          <w:bCs/>
          <w:color w:val="000000" w:themeColor="text1"/>
          <w:sz w:val="32"/>
          <w:szCs w:val="32"/>
        </w:rPr>
      </w:pPr>
      <w:r>
        <w:rPr>
          <w:rFonts w:ascii="仿宋_GB2312" w:eastAsia="仿宋_GB2312" w:hAnsi="仿宋_GB2312" w:hint="eastAsia"/>
          <w:b/>
          <w:bCs/>
          <w:color w:val="000000" w:themeColor="text1"/>
          <w:sz w:val="32"/>
          <w:szCs w:val="32"/>
        </w:rPr>
        <w:t>（三）体制机制法制尚不健全</w:t>
      </w:r>
    </w:p>
    <w:p w:rsidR="00D03249" w:rsidRDefault="00A43420">
      <w:pPr>
        <w:spacing w:line="560" w:lineRule="exact"/>
        <w:ind w:firstLineChars="200" w:firstLine="643"/>
        <w:rPr>
          <w:rFonts w:ascii="仿宋_GB2312" w:eastAsia="仿宋_GB2312" w:hAnsi="仿宋_GB2312"/>
          <w:color w:val="000000" w:themeColor="text1"/>
          <w:sz w:val="32"/>
          <w:szCs w:val="32"/>
        </w:rPr>
      </w:pPr>
      <w:r>
        <w:rPr>
          <w:rFonts w:ascii="仿宋_GB2312" w:eastAsia="仿宋_GB2312" w:hAnsi="仿宋_GB2312" w:hint="eastAsia"/>
          <w:b/>
          <w:bCs/>
          <w:color w:val="000000" w:themeColor="text1"/>
          <w:sz w:val="32"/>
          <w:szCs w:val="32"/>
        </w:rPr>
        <w:t>体制有待进一步健全。</w:t>
      </w:r>
      <w:r>
        <w:rPr>
          <w:rFonts w:ascii="仿宋_GB2312" w:eastAsia="仿宋_GB2312" w:hAnsi="仿宋_GB2312" w:hint="eastAsia"/>
          <w:color w:val="000000" w:themeColor="text1"/>
          <w:sz w:val="32"/>
          <w:szCs w:val="32"/>
        </w:rPr>
        <w:t>全县应急管理部门组建时间较短，体制建设尚处于探索期、构建期，应急管理各部门协调管理不顺、防</w:t>
      </w:r>
      <w:proofErr w:type="gramStart"/>
      <w:r>
        <w:rPr>
          <w:rFonts w:ascii="仿宋_GB2312" w:eastAsia="仿宋_GB2312" w:hAnsi="仿宋_GB2312" w:hint="eastAsia"/>
          <w:color w:val="000000" w:themeColor="text1"/>
          <w:sz w:val="32"/>
          <w:szCs w:val="32"/>
        </w:rPr>
        <w:t>和救等职责</w:t>
      </w:r>
      <w:proofErr w:type="gramEnd"/>
      <w:r>
        <w:rPr>
          <w:rFonts w:ascii="仿宋_GB2312" w:eastAsia="仿宋_GB2312" w:hAnsi="仿宋_GB2312" w:hint="eastAsia"/>
          <w:color w:val="000000" w:themeColor="text1"/>
          <w:sz w:val="32"/>
          <w:szCs w:val="32"/>
        </w:rPr>
        <w:t>界限不清等问题依然存在。</w:t>
      </w:r>
      <w:r>
        <w:rPr>
          <w:rFonts w:ascii="仿宋_GB2312" w:eastAsia="仿宋_GB2312" w:hAnsi="仿宋_GB2312" w:hint="eastAsia"/>
          <w:b/>
          <w:bCs/>
          <w:color w:val="000000" w:themeColor="text1"/>
          <w:sz w:val="32"/>
          <w:szCs w:val="32"/>
        </w:rPr>
        <w:t>机制有待进一步完善。</w:t>
      </w:r>
      <w:r>
        <w:rPr>
          <w:rFonts w:ascii="仿宋_GB2312" w:eastAsia="仿宋_GB2312" w:hAnsi="仿宋_GB2312" w:hint="eastAsia"/>
          <w:color w:val="000000" w:themeColor="text1"/>
          <w:sz w:val="32"/>
          <w:szCs w:val="32"/>
        </w:rPr>
        <w:t>应急管理机制不完善，风险</w:t>
      </w:r>
      <w:proofErr w:type="gramStart"/>
      <w:r>
        <w:rPr>
          <w:rFonts w:ascii="仿宋_GB2312" w:eastAsia="仿宋_GB2312" w:hAnsi="仿宋_GB2312" w:hint="eastAsia"/>
          <w:color w:val="000000" w:themeColor="text1"/>
          <w:sz w:val="32"/>
          <w:szCs w:val="32"/>
        </w:rPr>
        <w:t>管控不到位</w:t>
      </w:r>
      <w:proofErr w:type="gramEnd"/>
      <w:r>
        <w:rPr>
          <w:rFonts w:ascii="仿宋_GB2312" w:eastAsia="仿宋_GB2312" w:hAnsi="仿宋_GB2312" w:hint="eastAsia"/>
          <w:color w:val="000000" w:themeColor="text1"/>
          <w:sz w:val="32"/>
          <w:szCs w:val="32"/>
        </w:rPr>
        <w:t>、工作运行不顺畅的问题亟待解决。应急联动机制尚未有效形成，“资源整合共用、信息互通共享”联动体系仍需进一步加强，不能完全适应“全灾种、大应急”的应急联动指挥需求。</w:t>
      </w:r>
      <w:r>
        <w:rPr>
          <w:rFonts w:ascii="仿宋_GB2312" w:eastAsia="仿宋_GB2312" w:hAnsi="仿宋_GB2312" w:hint="eastAsia"/>
          <w:b/>
          <w:bCs/>
          <w:color w:val="000000" w:themeColor="text1"/>
          <w:sz w:val="32"/>
          <w:szCs w:val="32"/>
        </w:rPr>
        <w:t>法制有待进一步健全。</w:t>
      </w:r>
      <w:r w:rsidR="004B11BB">
        <w:rPr>
          <w:rFonts w:ascii="仿宋_GB2312" w:eastAsia="仿宋_GB2312" w:hAnsi="仿宋_GB2312" w:hint="eastAsia"/>
          <w:color w:val="000000" w:themeColor="text1"/>
          <w:sz w:val="32"/>
          <w:szCs w:val="32"/>
        </w:rPr>
        <w:t>应急管理法制不健全、政策不配套、</w:t>
      </w:r>
      <w:r>
        <w:rPr>
          <w:rFonts w:ascii="仿宋_GB2312" w:eastAsia="仿宋_GB2312" w:hAnsi="仿宋_GB2312" w:hint="eastAsia"/>
          <w:color w:val="000000" w:themeColor="text1"/>
          <w:sz w:val="32"/>
          <w:szCs w:val="32"/>
        </w:rPr>
        <w:t>预案体系不完善、责任体系不落实的问题突出。企业不遵守安全生产法律法规规章等问题普遍存在，</w:t>
      </w:r>
      <w:r>
        <w:rPr>
          <w:rFonts w:ascii="仿宋_GB2312" w:eastAsia="仿宋_GB2312" w:hAnsi="仿宋_GB2312" w:hint="eastAsia"/>
          <w:color w:val="000000" w:themeColor="text1"/>
          <w:sz w:val="32"/>
          <w:szCs w:val="32"/>
        </w:rPr>
        <w:lastRenderedPageBreak/>
        <w:t>从业人员违章指挥、违章操作、违反劳动纪律等“三违”现象时有发生。</w:t>
      </w:r>
    </w:p>
    <w:p w:rsidR="00D03249" w:rsidRDefault="00A43420">
      <w:pPr>
        <w:spacing w:line="560" w:lineRule="exact"/>
        <w:ind w:firstLineChars="200" w:firstLine="643"/>
        <w:rPr>
          <w:rFonts w:ascii="仿宋_GB2312" w:eastAsia="仿宋_GB2312" w:hAnsi="仿宋_GB2312"/>
          <w:b/>
          <w:bCs/>
          <w:color w:val="000000" w:themeColor="text1"/>
          <w:sz w:val="32"/>
          <w:szCs w:val="32"/>
        </w:rPr>
      </w:pPr>
      <w:r>
        <w:rPr>
          <w:rFonts w:ascii="仿宋_GB2312" w:eastAsia="仿宋_GB2312" w:hAnsi="仿宋_GB2312" w:hint="eastAsia"/>
          <w:b/>
          <w:bCs/>
          <w:color w:val="000000" w:themeColor="text1"/>
          <w:sz w:val="32"/>
          <w:szCs w:val="32"/>
        </w:rPr>
        <w:t>（四）应急管理基础仍不牢固</w:t>
      </w:r>
    </w:p>
    <w:p w:rsidR="00D03249" w:rsidRDefault="00A43420">
      <w:pPr>
        <w:spacing w:line="560" w:lineRule="exact"/>
        <w:ind w:firstLineChars="200" w:firstLine="643"/>
        <w:rPr>
          <w:rFonts w:ascii="仿宋_GB2312" w:eastAsia="仿宋_GB2312" w:hAnsi="仿宋_GB2312"/>
          <w:color w:val="000000" w:themeColor="text1"/>
          <w:sz w:val="32"/>
          <w:szCs w:val="32"/>
        </w:rPr>
      </w:pPr>
      <w:r>
        <w:rPr>
          <w:rFonts w:ascii="仿宋_GB2312" w:eastAsia="仿宋_GB2312" w:hAnsi="仿宋_GB2312" w:hint="eastAsia"/>
          <w:b/>
          <w:bCs/>
          <w:color w:val="000000" w:themeColor="text1"/>
          <w:sz w:val="32"/>
          <w:szCs w:val="32"/>
        </w:rPr>
        <w:t>应急专业人才严重不足。</w:t>
      </w:r>
      <w:r>
        <w:rPr>
          <w:rFonts w:ascii="仿宋_GB2312" w:eastAsia="仿宋_GB2312" w:hAnsi="仿宋_GB2312" w:hint="eastAsia"/>
          <w:color w:val="000000" w:themeColor="text1"/>
          <w:sz w:val="32"/>
          <w:szCs w:val="32"/>
        </w:rPr>
        <w:t>应急管理机构改革后，全县应急管理局将县安监局的职责，县政府办公室的应急管理职责，县公安局的消防管理职责，县民政局的救灾职责，相关机构的地质地震灾害防治、水旱灾害防治、森林防火、震灾应急救援职责等进行整合，职责任务加重，编制人员减少，特别是安全生产、减灾救灾、风险调查等方面专业人才匮乏。</w:t>
      </w:r>
      <w:r>
        <w:rPr>
          <w:rFonts w:ascii="仿宋_GB2312" w:eastAsia="仿宋_GB2312" w:hAnsi="仿宋_GB2312" w:hint="eastAsia"/>
          <w:b/>
          <w:bCs/>
          <w:color w:val="000000" w:themeColor="text1"/>
          <w:sz w:val="32"/>
          <w:szCs w:val="32"/>
        </w:rPr>
        <w:t>应急执法监管力量薄弱。</w:t>
      </w:r>
      <w:r>
        <w:rPr>
          <w:rFonts w:ascii="仿宋_GB2312" w:eastAsia="仿宋_GB2312" w:hAnsi="仿宋_GB2312" w:hint="eastAsia"/>
          <w:color w:val="000000" w:themeColor="text1"/>
          <w:sz w:val="32"/>
          <w:szCs w:val="32"/>
        </w:rPr>
        <w:t>全县安全生产监管执法监管力量薄弱，应急干部队伍专业化能力不足等问题突出。</w:t>
      </w:r>
      <w:r>
        <w:rPr>
          <w:rFonts w:ascii="仿宋_GB2312" w:eastAsia="仿宋_GB2312" w:hAnsi="仿宋_GB2312" w:hint="eastAsia"/>
          <w:b/>
          <w:bCs/>
          <w:color w:val="000000" w:themeColor="text1"/>
          <w:sz w:val="32"/>
          <w:szCs w:val="32"/>
        </w:rPr>
        <w:t>应急物资储备体系有待完善。</w:t>
      </w:r>
      <w:r>
        <w:rPr>
          <w:rFonts w:ascii="仿宋_GB2312" w:eastAsia="仿宋_GB2312" w:hAnsi="仿宋_GB2312" w:hint="eastAsia"/>
          <w:color w:val="000000" w:themeColor="text1"/>
          <w:sz w:val="32"/>
          <w:szCs w:val="32"/>
        </w:rPr>
        <w:t>应急救援物资的采购、管理、调拨和配置机制有待健全，储备方式单一、数量偏少、结构不完善，资源不能有效共享，难以适应应急管理、安全生产、防灾减灾救灾工作需要。</w:t>
      </w:r>
    </w:p>
    <w:p w:rsidR="00D03249" w:rsidRDefault="00A43420">
      <w:pPr>
        <w:spacing w:line="560" w:lineRule="exact"/>
        <w:ind w:firstLineChars="200" w:firstLine="643"/>
        <w:rPr>
          <w:rFonts w:ascii="仿宋_GB2312" w:eastAsia="仿宋_GB2312" w:hAnsi="仿宋_GB2312"/>
          <w:b/>
          <w:bCs/>
          <w:color w:val="000000" w:themeColor="text1"/>
          <w:sz w:val="32"/>
          <w:szCs w:val="32"/>
        </w:rPr>
      </w:pPr>
      <w:r>
        <w:rPr>
          <w:rFonts w:ascii="仿宋_GB2312" w:eastAsia="仿宋_GB2312" w:hAnsi="仿宋_GB2312" w:hint="eastAsia"/>
          <w:b/>
          <w:bCs/>
          <w:color w:val="000000" w:themeColor="text1"/>
          <w:sz w:val="32"/>
          <w:szCs w:val="32"/>
        </w:rPr>
        <w:t>（五）应急处置能力存在不足</w:t>
      </w:r>
    </w:p>
    <w:p w:rsidR="00D03249" w:rsidRDefault="00A43420">
      <w:pPr>
        <w:spacing w:line="560" w:lineRule="exact"/>
        <w:ind w:firstLineChars="200" w:firstLine="643"/>
        <w:rPr>
          <w:rFonts w:ascii="仿宋_GB2312" w:eastAsia="仿宋_GB2312" w:hAnsi="仿宋_GB2312"/>
          <w:color w:val="000000" w:themeColor="text1"/>
          <w:sz w:val="32"/>
          <w:szCs w:val="32"/>
        </w:rPr>
      </w:pPr>
      <w:r>
        <w:rPr>
          <w:rFonts w:ascii="仿宋_GB2312" w:eastAsia="仿宋_GB2312" w:hAnsi="仿宋_GB2312" w:hint="eastAsia"/>
          <w:b/>
          <w:bCs/>
          <w:color w:val="000000" w:themeColor="text1"/>
          <w:sz w:val="32"/>
          <w:szCs w:val="32"/>
        </w:rPr>
        <w:t>协调和应对处置能力有待加强。</w:t>
      </w:r>
      <w:r>
        <w:rPr>
          <w:rFonts w:ascii="仿宋_GB2312" w:eastAsia="仿宋_GB2312" w:hAnsi="仿宋_GB2312" w:hint="eastAsia"/>
          <w:color w:val="000000" w:themeColor="text1"/>
          <w:sz w:val="32"/>
          <w:szCs w:val="32"/>
        </w:rPr>
        <w:t>全县应急管理局新</w:t>
      </w:r>
      <w:proofErr w:type="gramStart"/>
      <w:r>
        <w:rPr>
          <w:rFonts w:ascii="仿宋_GB2312" w:eastAsia="仿宋_GB2312" w:hAnsi="仿宋_GB2312" w:hint="eastAsia"/>
          <w:color w:val="000000" w:themeColor="text1"/>
          <w:sz w:val="32"/>
          <w:szCs w:val="32"/>
        </w:rPr>
        <w:t>整合职能</w:t>
      </w:r>
      <w:proofErr w:type="gramEnd"/>
      <w:r>
        <w:rPr>
          <w:rFonts w:ascii="仿宋_GB2312" w:eastAsia="仿宋_GB2312" w:hAnsi="仿宋_GB2312" w:hint="eastAsia"/>
          <w:color w:val="000000" w:themeColor="text1"/>
          <w:sz w:val="32"/>
          <w:szCs w:val="32"/>
        </w:rPr>
        <w:t>较多，对自然灾害、社会安全、医疗卫生等突发事件综合协调和应对处置经验不足。</w:t>
      </w:r>
      <w:r>
        <w:rPr>
          <w:rFonts w:ascii="仿宋_GB2312" w:eastAsia="仿宋_GB2312" w:hAnsi="仿宋_GB2312" w:hint="eastAsia"/>
          <w:b/>
          <w:bCs/>
          <w:color w:val="000000" w:themeColor="text1"/>
          <w:sz w:val="32"/>
          <w:szCs w:val="32"/>
        </w:rPr>
        <w:t>现场应对处置能力有待提升。</w:t>
      </w:r>
      <w:r>
        <w:rPr>
          <w:rFonts w:ascii="仿宋_GB2312" w:eastAsia="仿宋_GB2312" w:hAnsi="仿宋_GB2312" w:hint="eastAsia"/>
          <w:color w:val="000000" w:themeColor="text1"/>
          <w:sz w:val="32"/>
          <w:szCs w:val="32"/>
        </w:rPr>
        <w:t>突发事件应急响应不够迅速，应急联动指挥中心平台还不完善，应急救援队伍整体战</w:t>
      </w:r>
      <w:proofErr w:type="gramStart"/>
      <w:r>
        <w:rPr>
          <w:rFonts w:ascii="仿宋_GB2312" w:eastAsia="仿宋_GB2312" w:hAnsi="仿宋_GB2312" w:hint="eastAsia"/>
          <w:color w:val="000000" w:themeColor="text1"/>
          <w:sz w:val="32"/>
          <w:szCs w:val="32"/>
        </w:rPr>
        <w:t>训水平</w:t>
      </w:r>
      <w:proofErr w:type="gramEnd"/>
      <w:r>
        <w:rPr>
          <w:rFonts w:ascii="仿宋_GB2312" w:eastAsia="仿宋_GB2312" w:hAnsi="仿宋_GB2312" w:hint="eastAsia"/>
          <w:color w:val="000000" w:themeColor="text1"/>
          <w:sz w:val="32"/>
          <w:szCs w:val="32"/>
        </w:rPr>
        <w:t>和协同联动能力有待提高，事故现场信息难以第一时间全面准确获取、快速报送，突发事件现场处置能力亟待提升。</w:t>
      </w:r>
      <w:r>
        <w:rPr>
          <w:rFonts w:ascii="仿宋_GB2312" w:eastAsia="仿宋_GB2312" w:hAnsi="仿宋_GB2312" w:hint="eastAsia"/>
          <w:b/>
          <w:bCs/>
          <w:color w:val="000000" w:themeColor="text1"/>
          <w:sz w:val="32"/>
          <w:szCs w:val="32"/>
        </w:rPr>
        <w:t>医疗救治能力有待加强。</w:t>
      </w:r>
      <w:r>
        <w:rPr>
          <w:rFonts w:ascii="仿宋_GB2312" w:eastAsia="仿宋_GB2312" w:hAnsi="仿宋_GB2312" w:hint="eastAsia"/>
          <w:color w:val="000000" w:themeColor="text1"/>
          <w:sz w:val="32"/>
          <w:szCs w:val="32"/>
        </w:rPr>
        <w:t>公共卫生机构基础设施陈旧，基层</w:t>
      </w:r>
      <w:proofErr w:type="gramStart"/>
      <w:r>
        <w:rPr>
          <w:rFonts w:ascii="仿宋_GB2312" w:eastAsia="仿宋_GB2312" w:hAnsi="仿宋_GB2312" w:hint="eastAsia"/>
          <w:color w:val="000000" w:themeColor="text1"/>
          <w:sz w:val="32"/>
          <w:szCs w:val="32"/>
        </w:rPr>
        <w:t>疾控</w:t>
      </w:r>
      <w:r>
        <w:rPr>
          <w:rFonts w:ascii="仿宋_GB2312" w:eastAsia="仿宋_GB2312" w:hAnsi="仿宋_GB2312" w:hint="eastAsia"/>
          <w:color w:val="000000" w:themeColor="text1"/>
          <w:sz w:val="32"/>
          <w:szCs w:val="32"/>
        </w:rPr>
        <w:lastRenderedPageBreak/>
        <w:t>机构</w:t>
      </w:r>
      <w:proofErr w:type="gramEnd"/>
      <w:r>
        <w:rPr>
          <w:rFonts w:ascii="仿宋_GB2312" w:eastAsia="仿宋_GB2312" w:hAnsi="仿宋_GB2312" w:hint="eastAsia"/>
          <w:color w:val="000000" w:themeColor="text1"/>
          <w:sz w:val="32"/>
          <w:szCs w:val="32"/>
        </w:rPr>
        <w:t>人员配备与上级机构编制标准要求还存在一定差距，临床救治能力亟待加强。</w:t>
      </w:r>
    </w:p>
    <w:p w:rsidR="00D03249" w:rsidRDefault="00A43420">
      <w:pPr>
        <w:pStyle w:val="3"/>
        <w:rPr>
          <w:rFonts w:ascii="仿宋_GB2312" w:eastAsia="仿宋_GB2312" w:hAnsi="仿宋_GB2312"/>
          <w:szCs w:val="32"/>
        </w:rPr>
      </w:pPr>
      <w:r>
        <w:rPr>
          <w:rFonts w:ascii="仿宋_GB2312" w:eastAsia="仿宋_GB2312" w:hAnsi="仿宋_GB2312" w:hint="eastAsia"/>
          <w:szCs w:val="32"/>
        </w:rPr>
        <w:t>二、发展机遇</w:t>
      </w:r>
      <w:bookmarkEnd w:id="15"/>
    </w:p>
    <w:p w:rsidR="00D03249" w:rsidRDefault="00A43420">
      <w:pPr>
        <w:spacing w:line="56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“十四五”时期，我国仍将处于重要战略机遇期，全县经济社会进入高质量发展重要阶段，高水平打造县域治理现代化</w:t>
      </w:r>
      <w:r w:rsidR="00AB2775">
        <w:rPr>
          <w:rFonts w:ascii="仿宋_GB2312" w:eastAsia="仿宋_GB2312" w:hAnsi="仿宋_GB2312" w:hint="eastAsia"/>
          <w:color w:val="000000" w:themeColor="text1"/>
          <w:sz w:val="32"/>
          <w:szCs w:val="32"/>
        </w:rPr>
        <w:t>，</w:t>
      </w:r>
      <w:r>
        <w:rPr>
          <w:rFonts w:ascii="仿宋_GB2312" w:eastAsia="仿宋_GB2312" w:hAnsi="仿宋_GB2312" w:hint="eastAsia"/>
          <w:color w:val="000000" w:themeColor="text1"/>
          <w:sz w:val="32"/>
          <w:szCs w:val="32"/>
        </w:rPr>
        <w:t>为实现应急管理体系和能力现代化提供难得的发展机遇。</w:t>
      </w:r>
    </w:p>
    <w:p w:rsidR="00D03249" w:rsidRDefault="00A43420">
      <w:pPr>
        <w:spacing w:line="560" w:lineRule="exact"/>
        <w:ind w:firstLineChars="200" w:firstLine="643"/>
        <w:rPr>
          <w:rFonts w:ascii="仿宋_GB2312" w:eastAsia="仿宋_GB2312" w:hAnsi="仿宋_GB2312"/>
          <w:b/>
          <w:bCs/>
          <w:color w:val="000000" w:themeColor="text1"/>
          <w:sz w:val="32"/>
          <w:szCs w:val="32"/>
        </w:rPr>
      </w:pPr>
      <w:r>
        <w:rPr>
          <w:rFonts w:ascii="仿宋_GB2312" w:eastAsia="仿宋_GB2312" w:hAnsi="仿宋_GB2312" w:hint="eastAsia"/>
          <w:b/>
          <w:bCs/>
          <w:color w:val="000000" w:themeColor="text1"/>
          <w:sz w:val="32"/>
          <w:szCs w:val="32"/>
        </w:rPr>
        <w:t>（一）党中央、国务院的高度重视为应急管理事业高质量发展奠定坚实政治基础</w:t>
      </w:r>
    </w:p>
    <w:p w:rsidR="00D03249" w:rsidRDefault="00A43420">
      <w:pPr>
        <w:spacing w:line="56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以习近平同志为核心的党中央</w:t>
      </w:r>
      <w:proofErr w:type="gramStart"/>
      <w:r>
        <w:rPr>
          <w:rFonts w:ascii="仿宋_GB2312" w:eastAsia="仿宋_GB2312" w:hAnsi="仿宋_GB2312" w:hint="eastAsia"/>
          <w:color w:val="000000" w:themeColor="text1"/>
          <w:sz w:val="32"/>
          <w:szCs w:val="32"/>
        </w:rPr>
        <w:t>着眼党</w:t>
      </w:r>
      <w:proofErr w:type="gramEnd"/>
      <w:r>
        <w:rPr>
          <w:rFonts w:ascii="仿宋_GB2312" w:eastAsia="仿宋_GB2312" w:hAnsi="仿宋_GB2312" w:hint="eastAsia"/>
          <w:color w:val="000000" w:themeColor="text1"/>
          <w:sz w:val="32"/>
          <w:szCs w:val="32"/>
        </w:rPr>
        <w:t>和国家事业发展全局，坚持以人民为中心的发展思想，统筹发展和安全两件大事，把安全摆到了前所未有的高度，对全面提高公共安全保障能力、提高安全生产水平、完善国家应急管理体系等</w:t>
      </w:r>
      <w:proofErr w:type="gramStart"/>
      <w:r>
        <w:rPr>
          <w:rFonts w:ascii="仿宋_GB2312" w:eastAsia="仿宋_GB2312" w:hAnsi="仿宋_GB2312" w:hint="eastAsia"/>
          <w:color w:val="000000" w:themeColor="text1"/>
          <w:sz w:val="32"/>
          <w:szCs w:val="32"/>
        </w:rPr>
        <w:t>作出</w:t>
      </w:r>
      <w:proofErr w:type="gramEnd"/>
      <w:r>
        <w:rPr>
          <w:rFonts w:ascii="仿宋_GB2312" w:eastAsia="仿宋_GB2312" w:hAnsi="仿宋_GB2312" w:hint="eastAsia"/>
          <w:color w:val="000000" w:themeColor="text1"/>
          <w:sz w:val="32"/>
          <w:szCs w:val="32"/>
        </w:rPr>
        <w:t>全面部署。县委县政府全面贯彻落实党中央国务院、省委省政府、市委市政府重要战略部署，把应急管理工作作为市域治理现代化建设重要内容，为深入推进全县应急管理事业高质量发展奠定坚实政治基础。</w:t>
      </w:r>
    </w:p>
    <w:p w:rsidR="00D03249" w:rsidRDefault="00A43420">
      <w:pPr>
        <w:spacing w:line="560" w:lineRule="exact"/>
        <w:ind w:firstLineChars="200" w:firstLine="643"/>
        <w:rPr>
          <w:rFonts w:ascii="仿宋_GB2312" w:eastAsia="仿宋_GB2312" w:hAnsi="仿宋_GB2312"/>
          <w:b/>
          <w:bCs/>
          <w:color w:val="000000" w:themeColor="text1"/>
          <w:sz w:val="32"/>
          <w:szCs w:val="32"/>
        </w:rPr>
      </w:pPr>
      <w:r>
        <w:rPr>
          <w:rFonts w:ascii="仿宋_GB2312" w:eastAsia="仿宋_GB2312" w:hAnsi="仿宋_GB2312" w:hint="eastAsia"/>
          <w:b/>
          <w:bCs/>
          <w:color w:val="000000" w:themeColor="text1"/>
          <w:sz w:val="32"/>
          <w:szCs w:val="32"/>
        </w:rPr>
        <w:t>（二）政策导向为奋力推进应急管理体系和能力现代化奠定坚实理论基础</w:t>
      </w:r>
    </w:p>
    <w:p w:rsidR="00D03249" w:rsidRDefault="00A43420">
      <w:pPr>
        <w:spacing w:line="56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《全国安全生产专项整治三年行动计划》《应急管理部信息化发展战略规划框架</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2018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w:t>
      </w:r>
      <w:r>
        <w:rPr>
          <w:rFonts w:ascii="仿宋_GB2312" w:eastAsia="仿宋_GB2312" w:hAnsi="仿宋_GB2312" w:hint="eastAsia"/>
          <w:color w:val="000000" w:themeColor="text1"/>
          <w:sz w:val="32"/>
          <w:szCs w:val="32"/>
        </w:rPr>
        <w:t>》《四川省安全生产专项整治</w:t>
      </w:r>
      <w:r>
        <w:rPr>
          <w:rFonts w:ascii="Times New Roman" w:eastAsia="仿宋_GB2312" w:hAnsi="Times New Roman" w:cs="Times New Roman"/>
          <w:color w:val="000000" w:themeColor="text1"/>
          <w:sz w:val="32"/>
          <w:szCs w:val="32"/>
        </w:rPr>
        <w:t>三年行动计划》《四川省应急救援能力提升行动计划（</w:t>
      </w:r>
      <w:r>
        <w:rPr>
          <w:rFonts w:ascii="Times New Roman" w:eastAsia="仿宋_GB2312" w:hAnsi="Times New Roman" w:cs="Times New Roman"/>
          <w:color w:val="000000" w:themeColor="text1"/>
          <w:sz w:val="32"/>
          <w:szCs w:val="32"/>
        </w:rPr>
        <w:t>2019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《中共四川省委四川省人民政府关于改革完善重</w:t>
      </w:r>
      <w:r>
        <w:rPr>
          <w:rFonts w:ascii="Times New Roman" w:eastAsia="仿宋_GB2312" w:hAnsi="Times New Roman" w:cs="Times New Roman" w:hint="eastAsia"/>
          <w:color w:val="000000" w:themeColor="text1"/>
          <w:sz w:val="32"/>
          <w:szCs w:val="32"/>
        </w:rPr>
        <w:lastRenderedPageBreak/>
        <w:t>大疫情防治和应急管理体系的指导意见》《四川省地质灾害全域综合整治三年行动计划（</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2023</w:t>
      </w:r>
      <w:r>
        <w:rPr>
          <w:rFonts w:ascii="Times New Roman" w:eastAsia="仿宋_GB2312" w:hAnsi="Times New Roman" w:cs="Times New Roman" w:hint="eastAsia"/>
          <w:color w:val="000000" w:themeColor="text1"/>
          <w:sz w:val="32"/>
          <w:szCs w:val="32"/>
        </w:rPr>
        <w:t>年）》《川东北经济区“十四五”振兴发展规划》</w:t>
      </w:r>
      <w:r>
        <w:rPr>
          <w:rFonts w:ascii="Times New Roman" w:eastAsia="仿宋_GB2312" w:hAnsi="Times New Roman" w:cs="Times New Roman"/>
          <w:color w:val="000000" w:themeColor="text1"/>
          <w:sz w:val="32"/>
          <w:szCs w:val="32"/>
        </w:rPr>
        <w:t>《达州市安全生产专项整治三年行动计划》《</w:t>
      </w:r>
      <w:r>
        <w:rPr>
          <w:rFonts w:ascii="Times New Roman" w:eastAsia="仿宋_GB2312" w:hAnsi="Times New Roman" w:cs="Times New Roman" w:hint="eastAsia"/>
          <w:color w:val="000000" w:themeColor="text1"/>
          <w:sz w:val="32"/>
          <w:szCs w:val="32"/>
        </w:rPr>
        <w:t>达州市</w:t>
      </w:r>
      <w:r>
        <w:rPr>
          <w:rFonts w:ascii="Times New Roman" w:eastAsia="仿宋_GB2312" w:hAnsi="Times New Roman" w:cs="Times New Roman"/>
          <w:color w:val="000000" w:themeColor="text1"/>
          <w:sz w:val="32"/>
          <w:szCs w:val="32"/>
        </w:rPr>
        <w:t>应急救援能力提升行动计划（</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hint="eastAsia"/>
          <w:color w:val="000000" w:themeColor="text1"/>
          <w:sz w:val="32"/>
          <w:szCs w:val="32"/>
        </w:rPr>
        <w:t>20</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202</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等系列政策文件，为全县奋力推进应急管理体系和能力现代化奠定坚实理论基础。</w:t>
      </w:r>
    </w:p>
    <w:p w:rsidR="00D03249" w:rsidRDefault="00A43420">
      <w:pPr>
        <w:spacing w:line="560" w:lineRule="exact"/>
        <w:ind w:firstLineChars="200" w:firstLine="643"/>
        <w:rPr>
          <w:rFonts w:ascii="仿宋_GB2312" w:eastAsia="仿宋_GB2312" w:hAnsi="仿宋_GB2312"/>
          <w:b/>
          <w:bCs/>
          <w:color w:val="000000" w:themeColor="text1"/>
          <w:sz w:val="32"/>
          <w:szCs w:val="32"/>
        </w:rPr>
      </w:pPr>
      <w:r>
        <w:rPr>
          <w:rFonts w:ascii="仿宋_GB2312" w:eastAsia="仿宋_GB2312" w:hAnsi="仿宋_GB2312" w:hint="eastAsia"/>
          <w:b/>
          <w:bCs/>
          <w:color w:val="000000" w:themeColor="text1"/>
          <w:sz w:val="32"/>
          <w:szCs w:val="32"/>
        </w:rPr>
        <w:t>（三）机构改革成果为应急管理体系建设奠定坚实体制基础</w:t>
      </w:r>
    </w:p>
    <w:p w:rsidR="00D03249" w:rsidRDefault="00A43420">
      <w:pPr>
        <w:spacing w:line="56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应急管理机构改革以来，宣汉县应急管理局积极适应新体制新要求，不断厘清应急管理横、纵向各职能部门之间的关系，充分整合应急资源和力量，大力发挥应急管理部门的综合优势和各相关部门的专业优势，逐步构建防灾、减灾、救灾、指挥、救援、监管、执法、保障等互为衔接的“大应急”管理格局，为全县新时代应急管理体系建设奠定坚实体制基础。</w:t>
      </w:r>
    </w:p>
    <w:p w:rsidR="00D03249" w:rsidRDefault="00A43420">
      <w:pPr>
        <w:spacing w:line="560" w:lineRule="exact"/>
        <w:ind w:firstLineChars="200" w:firstLine="643"/>
        <w:rPr>
          <w:rFonts w:ascii="仿宋_GB2312" w:eastAsia="仿宋_GB2312" w:hAnsi="仿宋_GB2312"/>
          <w:b/>
          <w:bCs/>
          <w:color w:val="000000" w:themeColor="text1"/>
          <w:sz w:val="32"/>
          <w:szCs w:val="32"/>
        </w:rPr>
      </w:pPr>
      <w:r>
        <w:rPr>
          <w:rFonts w:ascii="仿宋_GB2312" w:eastAsia="仿宋_GB2312" w:hAnsi="仿宋_GB2312" w:hint="eastAsia"/>
          <w:b/>
          <w:bCs/>
          <w:color w:val="000000" w:themeColor="text1"/>
          <w:sz w:val="32"/>
          <w:szCs w:val="32"/>
        </w:rPr>
        <w:t>（四）社会经济持续快速发展为应急体系建设奠定坚实物质基础</w:t>
      </w:r>
    </w:p>
    <w:p w:rsidR="00D03249" w:rsidRDefault="00A43420">
      <w:pPr>
        <w:spacing w:line="56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全县社会经济持续快速发展，</w:t>
      </w:r>
      <w:r>
        <w:rPr>
          <w:rFonts w:ascii="Times New Roman" w:eastAsia="仿宋_GB2312" w:hAnsi="Times New Roman" w:cs="Times New Roman"/>
          <w:color w:val="000000" w:themeColor="text1"/>
          <w:sz w:val="32"/>
          <w:szCs w:val="32"/>
        </w:rPr>
        <w:t>GDP</w:t>
      </w:r>
      <w:r>
        <w:rPr>
          <w:rFonts w:ascii="仿宋_GB2312" w:eastAsia="仿宋_GB2312" w:hAnsi="仿宋_GB2312" w:hint="eastAsia"/>
          <w:color w:val="000000" w:themeColor="text1"/>
          <w:sz w:val="32"/>
          <w:szCs w:val="32"/>
        </w:rPr>
        <w:t>总量实现大跨越，在全市率先迈上</w:t>
      </w:r>
      <w:r w:rsidR="00AB2775">
        <w:rPr>
          <w:rFonts w:ascii="Times New Roman" w:eastAsia="仿宋_GB2312" w:hAnsi="Times New Roman" w:cs="Times New Roman" w:hint="eastAsia"/>
          <w:color w:val="000000" w:themeColor="text1"/>
          <w:sz w:val="32"/>
          <w:szCs w:val="32"/>
        </w:rPr>
        <w:t>500</w:t>
      </w:r>
      <w:r>
        <w:rPr>
          <w:rFonts w:ascii="仿宋_GB2312" w:eastAsia="仿宋_GB2312" w:hAnsi="仿宋_GB2312" w:hint="eastAsia"/>
          <w:color w:val="000000" w:themeColor="text1"/>
          <w:sz w:val="32"/>
          <w:szCs w:val="32"/>
        </w:rPr>
        <w:t>亿元新台阶，再次跻身“中国西部百强县”“全省县域经济发展先进县”，综合实力的不断提升为应急管理体系建设提供保障。“十四五”时期，“一带一路”、长江经济带发展、新时代西部大开发、西部陆海新通道、川陕革命老区振兴发展、黄河流域生态保护和高质量发展、成渝地区双城经济圈等重大战略的实施，将有效增强全县经济社会发展的整体势能，为全</w:t>
      </w:r>
      <w:r>
        <w:rPr>
          <w:rFonts w:ascii="仿宋_GB2312" w:eastAsia="仿宋_GB2312" w:hAnsi="仿宋_GB2312" w:hint="eastAsia"/>
          <w:color w:val="000000" w:themeColor="text1"/>
          <w:sz w:val="32"/>
          <w:szCs w:val="32"/>
        </w:rPr>
        <w:lastRenderedPageBreak/>
        <w:t>县应急体系建设奠定坚实物质基础。</w:t>
      </w:r>
    </w:p>
    <w:p w:rsidR="00D03249" w:rsidRDefault="00A43420">
      <w:pPr>
        <w:spacing w:line="560" w:lineRule="exact"/>
        <w:ind w:firstLineChars="200" w:firstLine="643"/>
        <w:rPr>
          <w:rFonts w:ascii="仿宋_GB2312" w:eastAsia="仿宋_GB2312" w:hAnsi="仿宋_GB2312"/>
          <w:b/>
          <w:bCs/>
          <w:color w:val="000000" w:themeColor="text1"/>
          <w:sz w:val="32"/>
          <w:szCs w:val="32"/>
        </w:rPr>
      </w:pPr>
      <w:r>
        <w:rPr>
          <w:rFonts w:ascii="仿宋_GB2312" w:eastAsia="仿宋_GB2312" w:hAnsi="仿宋_GB2312" w:hint="eastAsia"/>
          <w:b/>
          <w:bCs/>
          <w:color w:val="000000" w:themeColor="text1"/>
          <w:sz w:val="32"/>
          <w:szCs w:val="32"/>
        </w:rPr>
        <w:t>（五）人民群众日益增长的安全需要为应急体系建设奠定坚实群众基础</w:t>
      </w:r>
    </w:p>
    <w:p w:rsidR="00D03249" w:rsidRDefault="00A43420">
      <w:pPr>
        <w:spacing w:line="56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习近平总书记在我国应急管理体系和能力建设第十九次集体学习时强调，“应急管理是国家治理体系和治理能力的重要组成部分，承担防范化解重大安全风险、及时应对处置各类灾害事故的重要职责，担负保护人民群众生命财产安全和维护社会稳定的重要使命”。我国社会主义</w:t>
      </w:r>
      <w:proofErr w:type="gramStart"/>
      <w:r>
        <w:rPr>
          <w:rFonts w:ascii="仿宋_GB2312" w:eastAsia="仿宋_GB2312" w:hAnsi="仿宋_GB2312" w:hint="eastAsia"/>
          <w:color w:val="000000" w:themeColor="text1"/>
          <w:sz w:val="32"/>
          <w:szCs w:val="32"/>
        </w:rPr>
        <w:t>要矛盾</w:t>
      </w:r>
      <w:proofErr w:type="gramEnd"/>
      <w:r>
        <w:rPr>
          <w:rFonts w:ascii="仿宋_GB2312" w:eastAsia="仿宋_GB2312" w:hAnsi="仿宋_GB2312" w:hint="eastAsia"/>
          <w:color w:val="000000" w:themeColor="text1"/>
          <w:sz w:val="32"/>
          <w:szCs w:val="32"/>
        </w:rPr>
        <w:t>已经转化为人民日益增长的美好生活需要和不平衡不充分的发展之间的矛盾，人民群众日益增长的安全需求以及全社会对安全的高度关注，为全县推动应急救援工作、安全生产、防灾减灾救灾奠定坚实群众基础。</w:t>
      </w:r>
    </w:p>
    <w:p w:rsidR="00D03249" w:rsidRDefault="00A43420">
      <w:pPr>
        <w:spacing w:line="560" w:lineRule="exact"/>
        <w:ind w:firstLineChars="200" w:firstLine="643"/>
        <w:rPr>
          <w:rFonts w:ascii="仿宋_GB2312" w:eastAsia="仿宋_GB2312" w:hAnsi="仿宋_GB2312"/>
          <w:b/>
          <w:bCs/>
          <w:color w:val="000000" w:themeColor="text1"/>
          <w:sz w:val="32"/>
          <w:szCs w:val="32"/>
        </w:rPr>
      </w:pPr>
      <w:r>
        <w:rPr>
          <w:rFonts w:ascii="仿宋_GB2312" w:eastAsia="仿宋_GB2312" w:hAnsi="仿宋_GB2312" w:hint="eastAsia"/>
          <w:b/>
          <w:bCs/>
          <w:color w:val="000000" w:themeColor="text1"/>
          <w:sz w:val="32"/>
          <w:szCs w:val="32"/>
        </w:rPr>
        <w:t>（六）先进技术手段应用为应急体系建设实现跨越式发展奠定</w:t>
      </w:r>
      <w:proofErr w:type="gramStart"/>
      <w:r>
        <w:rPr>
          <w:rFonts w:ascii="仿宋_GB2312" w:eastAsia="仿宋_GB2312" w:hAnsi="仿宋_GB2312" w:hint="eastAsia"/>
          <w:b/>
          <w:bCs/>
          <w:color w:val="000000" w:themeColor="text1"/>
          <w:sz w:val="32"/>
          <w:szCs w:val="32"/>
        </w:rPr>
        <w:t>坚实科技</w:t>
      </w:r>
      <w:proofErr w:type="gramEnd"/>
      <w:r>
        <w:rPr>
          <w:rFonts w:ascii="仿宋_GB2312" w:eastAsia="仿宋_GB2312" w:hAnsi="仿宋_GB2312" w:hint="eastAsia"/>
          <w:b/>
          <w:bCs/>
          <w:color w:val="000000" w:themeColor="text1"/>
          <w:sz w:val="32"/>
          <w:szCs w:val="32"/>
        </w:rPr>
        <w:t>基础</w:t>
      </w:r>
    </w:p>
    <w:p w:rsidR="00D03249" w:rsidRDefault="00A43420">
      <w:pPr>
        <w:spacing w:line="56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科技信息化在应急管理领域的深度应用，高分卫星、大数据、互联网、云计算、人工智能、</w:t>
      </w:r>
      <w:r>
        <w:rPr>
          <w:rFonts w:ascii="Times New Roman" w:eastAsia="仿宋_GB2312" w:hAnsi="Times New Roman" w:cs="Times New Roman"/>
          <w:color w:val="000000" w:themeColor="text1"/>
          <w:sz w:val="32"/>
          <w:szCs w:val="32"/>
        </w:rPr>
        <w:t>5G</w:t>
      </w:r>
      <w:r>
        <w:rPr>
          <w:rFonts w:ascii="仿宋_GB2312" w:eastAsia="仿宋_GB2312" w:hAnsi="仿宋_GB2312" w:hint="eastAsia"/>
          <w:color w:val="000000" w:themeColor="text1"/>
          <w:sz w:val="32"/>
          <w:szCs w:val="32"/>
        </w:rPr>
        <w:t>等新技术新方法日益成熟和广泛使用，全县围绕“智慧宣汉”建设，抢抓智能化和互联网发展浪潮，不断增强大数据、互联网、物联网等新一代信息技术的科技支撑和引领作用，积极打造更高水平的“智慧城市”，以数字赋能风险防控，将“智治”嵌入风险防控体系，为提高全县应急管理的科学化、专业化、智能化、精细化水平奠定</w:t>
      </w:r>
      <w:proofErr w:type="gramStart"/>
      <w:r>
        <w:rPr>
          <w:rFonts w:ascii="仿宋_GB2312" w:eastAsia="仿宋_GB2312" w:hAnsi="仿宋_GB2312" w:hint="eastAsia"/>
          <w:color w:val="000000" w:themeColor="text1"/>
          <w:sz w:val="32"/>
          <w:szCs w:val="32"/>
        </w:rPr>
        <w:t>坚实科技</w:t>
      </w:r>
      <w:proofErr w:type="gramEnd"/>
      <w:r>
        <w:rPr>
          <w:rFonts w:ascii="仿宋_GB2312" w:eastAsia="仿宋_GB2312" w:hAnsi="仿宋_GB2312" w:hint="eastAsia"/>
          <w:color w:val="000000" w:themeColor="text1"/>
          <w:sz w:val="32"/>
          <w:szCs w:val="32"/>
        </w:rPr>
        <w:t>基础。</w:t>
      </w:r>
    </w:p>
    <w:p w:rsidR="00D03249" w:rsidRDefault="00A43420">
      <w:pPr>
        <w:pStyle w:val="10"/>
        <w:jc w:val="center"/>
        <w:rPr>
          <w:rFonts w:ascii="黑体" w:eastAsia="黑体" w:hAnsi="黑体" w:cs="黑体"/>
          <w:sz w:val="32"/>
          <w:szCs w:val="32"/>
        </w:rPr>
      </w:pPr>
      <w:bookmarkStart w:id="16" w:name="_Toc15327"/>
      <w:bookmarkStart w:id="17" w:name="_Toc1163"/>
      <w:bookmarkStart w:id="18" w:name="_Toc5420"/>
      <w:r>
        <w:rPr>
          <w:rFonts w:ascii="黑体" w:eastAsia="黑体" w:hAnsi="黑体" w:cs="黑体" w:hint="eastAsia"/>
          <w:sz w:val="32"/>
          <w:szCs w:val="32"/>
        </w:rPr>
        <w:lastRenderedPageBreak/>
        <w:t>第二章  总体要求</w:t>
      </w:r>
      <w:bookmarkEnd w:id="16"/>
      <w:bookmarkEnd w:id="17"/>
      <w:bookmarkEnd w:id="18"/>
    </w:p>
    <w:p w:rsidR="00D03249" w:rsidRDefault="00A43420">
      <w:pPr>
        <w:pStyle w:val="2"/>
        <w:jc w:val="center"/>
        <w:rPr>
          <w:rFonts w:ascii="楷体_GB2312" w:eastAsia="楷体_GB2312" w:hAnsi="楷体_GB2312" w:cs="楷体_GB2312"/>
          <w:b w:val="0"/>
          <w:bCs/>
          <w:szCs w:val="32"/>
        </w:rPr>
      </w:pPr>
      <w:bookmarkStart w:id="19" w:name="_Toc27038"/>
      <w:bookmarkStart w:id="20" w:name="_Toc3992"/>
      <w:bookmarkStart w:id="21" w:name="_Toc17273"/>
      <w:r>
        <w:rPr>
          <w:rFonts w:ascii="楷体_GB2312" w:eastAsia="楷体_GB2312" w:hAnsi="楷体_GB2312" w:cs="楷体_GB2312" w:hint="eastAsia"/>
          <w:b w:val="0"/>
          <w:bCs/>
          <w:szCs w:val="32"/>
        </w:rPr>
        <w:t>第一节  指导思想</w:t>
      </w:r>
      <w:bookmarkEnd w:id="19"/>
      <w:bookmarkEnd w:id="20"/>
      <w:bookmarkEnd w:id="21"/>
    </w:p>
    <w:p w:rsidR="00D03249" w:rsidRDefault="00A43420">
      <w:pPr>
        <w:spacing w:line="560" w:lineRule="exact"/>
        <w:ind w:firstLineChars="200" w:firstLine="640"/>
        <w:rPr>
          <w:rFonts w:ascii="仿宋_GB2312" w:eastAsia="仿宋_GB2312" w:hAnsi="仿宋_GB2312"/>
          <w:color w:val="000000"/>
          <w:kern w:val="2"/>
          <w:sz w:val="32"/>
          <w:szCs w:val="32"/>
        </w:rPr>
      </w:pPr>
      <w:r>
        <w:rPr>
          <w:rFonts w:ascii="仿宋_GB2312" w:eastAsia="仿宋_GB2312" w:hAnsi="仿宋_GB2312" w:hint="eastAsia"/>
          <w:color w:val="000000"/>
          <w:kern w:val="2"/>
          <w:sz w:val="32"/>
          <w:szCs w:val="32"/>
        </w:rPr>
        <w:t>坚持以习近平新时代中国特色社会主义思想为指导，全面贯彻党的十九大和十九届</w:t>
      </w:r>
      <w:r w:rsidR="00AB2775">
        <w:rPr>
          <w:rFonts w:ascii="仿宋_GB2312" w:eastAsia="仿宋_GB2312" w:hAnsi="仿宋_GB2312" w:hint="eastAsia"/>
          <w:color w:val="000000"/>
          <w:kern w:val="2"/>
          <w:sz w:val="32"/>
          <w:szCs w:val="32"/>
        </w:rPr>
        <w:t>历次</w:t>
      </w:r>
      <w:r>
        <w:rPr>
          <w:rFonts w:ascii="仿宋_GB2312" w:eastAsia="仿宋_GB2312" w:hAnsi="仿宋_GB2312" w:hint="eastAsia"/>
          <w:color w:val="000000"/>
          <w:kern w:val="2"/>
          <w:sz w:val="32"/>
          <w:szCs w:val="32"/>
        </w:rPr>
        <w:t>全会精神，深入贯彻习近平总书记关于安全生产、防灾减灾救灾、应急救援等应急管理重要论述以及对四川工作系列重要指示精神，认真落实党中央国务院、省、市、</w:t>
      </w:r>
      <w:proofErr w:type="gramStart"/>
      <w:r>
        <w:rPr>
          <w:rFonts w:ascii="仿宋_GB2312" w:eastAsia="仿宋_GB2312" w:hAnsi="仿宋_GB2312" w:hint="eastAsia"/>
          <w:color w:val="000000"/>
          <w:kern w:val="2"/>
          <w:sz w:val="32"/>
          <w:szCs w:val="32"/>
        </w:rPr>
        <w:t>县决策</w:t>
      </w:r>
      <w:proofErr w:type="gramEnd"/>
      <w:r>
        <w:rPr>
          <w:rFonts w:ascii="仿宋_GB2312" w:eastAsia="仿宋_GB2312" w:hAnsi="仿宋_GB2312" w:hint="eastAsia"/>
          <w:color w:val="000000"/>
          <w:kern w:val="2"/>
          <w:sz w:val="32"/>
          <w:szCs w:val="32"/>
        </w:rPr>
        <w:t>部署，坚持以人民为中心的发展思想，牢固树立</w:t>
      </w:r>
      <w:proofErr w:type="gramStart"/>
      <w:r>
        <w:rPr>
          <w:rFonts w:ascii="仿宋_GB2312" w:eastAsia="仿宋_GB2312" w:hAnsi="仿宋_GB2312" w:hint="eastAsia"/>
          <w:color w:val="000000"/>
          <w:kern w:val="2"/>
          <w:sz w:val="32"/>
          <w:szCs w:val="32"/>
        </w:rPr>
        <w:t>安全发展</w:t>
      </w:r>
      <w:proofErr w:type="gramEnd"/>
      <w:r>
        <w:rPr>
          <w:rFonts w:ascii="仿宋_GB2312" w:eastAsia="仿宋_GB2312" w:hAnsi="仿宋_GB2312" w:hint="eastAsia"/>
          <w:color w:val="000000"/>
          <w:kern w:val="2"/>
          <w:sz w:val="32"/>
          <w:szCs w:val="32"/>
        </w:rPr>
        <w:t>理念，坚持生命至上、安全第一，充分发挥全县应急管理体系优势，着力补短板、防风险、保稳定、建制度，全力防控重大安全风险，守牢安全生产“基本盘”，全面提高防灾减灾救灾能力和应急救援水平，锻造准军事化应急管理队伍，主动作为、积极作为、创新作为，不断推进以“科学应备、时时应变、统一应战、精准应灾、及时应验”为路径的应急管理体系和能力现代化建设，确保人民群众生命财产安全和维护社会稳定，为全县</w:t>
      </w:r>
      <w:r w:rsidR="00AB2775">
        <w:rPr>
          <w:rFonts w:ascii="仿宋_GB2312" w:eastAsia="仿宋_GB2312" w:hAnsi="仿宋_GB2312" w:hint="eastAsia"/>
          <w:color w:val="000000"/>
          <w:kern w:val="2"/>
          <w:sz w:val="32"/>
          <w:szCs w:val="32"/>
        </w:rPr>
        <w:t>加速</w:t>
      </w:r>
      <w:r>
        <w:rPr>
          <w:rFonts w:ascii="仿宋_GB2312" w:eastAsia="仿宋_GB2312" w:hAnsi="仿宋_GB2312" w:hint="eastAsia"/>
          <w:color w:val="000000"/>
          <w:kern w:val="2"/>
          <w:sz w:val="32"/>
          <w:szCs w:val="32"/>
        </w:rPr>
        <w:t>争创</w:t>
      </w:r>
      <w:r>
        <w:rPr>
          <w:rFonts w:ascii="仿宋_GB2312" w:eastAsia="仿宋_GB2312" w:hAnsi="仿宋_GB2312" w:hint="eastAsia"/>
          <w:b/>
          <w:bCs/>
          <w:color w:val="000000"/>
          <w:kern w:val="2"/>
          <w:sz w:val="32"/>
          <w:szCs w:val="32"/>
        </w:rPr>
        <w:t>全国县域经济百强县</w:t>
      </w:r>
      <w:r>
        <w:rPr>
          <w:rFonts w:ascii="仿宋_GB2312" w:eastAsia="仿宋_GB2312" w:hAnsi="仿宋_GB2312" w:hint="eastAsia"/>
          <w:color w:val="000000"/>
          <w:kern w:val="2"/>
          <w:sz w:val="32"/>
          <w:szCs w:val="32"/>
        </w:rPr>
        <w:t>和</w:t>
      </w:r>
      <w:r>
        <w:rPr>
          <w:rFonts w:ascii="仿宋_GB2312" w:eastAsia="仿宋_GB2312" w:hAnsi="仿宋_GB2312" w:hint="eastAsia"/>
          <w:b/>
          <w:bCs/>
          <w:color w:val="000000"/>
          <w:kern w:val="2"/>
          <w:sz w:val="32"/>
          <w:szCs w:val="32"/>
        </w:rPr>
        <w:t>川渝毗邻地区县域高质量发展示范区</w:t>
      </w:r>
      <w:r>
        <w:rPr>
          <w:rFonts w:ascii="仿宋_GB2312" w:eastAsia="仿宋_GB2312" w:hAnsi="仿宋_GB2312" w:hint="eastAsia"/>
          <w:color w:val="000000"/>
          <w:kern w:val="2"/>
          <w:sz w:val="32"/>
          <w:szCs w:val="32"/>
        </w:rPr>
        <w:t>，全面建设经济发达、生态优美、人民富足的社会主义现代化宣汉创造安全稳定的发展环境。</w:t>
      </w:r>
    </w:p>
    <w:p w:rsidR="00D03249" w:rsidRDefault="00A43420">
      <w:pPr>
        <w:pStyle w:val="2"/>
        <w:jc w:val="center"/>
        <w:rPr>
          <w:rFonts w:ascii="楷体_GB2312" w:eastAsia="楷体_GB2312" w:hAnsi="楷体_GB2312" w:cs="楷体_GB2312"/>
          <w:b w:val="0"/>
          <w:bCs/>
          <w:szCs w:val="32"/>
        </w:rPr>
      </w:pPr>
      <w:bookmarkStart w:id="22" w:name="_Toc28372"/>
      <w:bookmarkStart w:id="23" w:name="_Toc25919"/>
      <w:bookmarkStart w:id="24" w:name="_Toc31619"/>
      <w:r>
        <w:rPr>
          <w:rFonts w:ascii="楷体_GB2312" w:eastAsia="楷体_GB2312" w:hAnsi="楷体_GB2312" w:cs="楷体_GB2312" w:hint="eastAsia"/>
          <w:b w:val="0"/>
          <w:bCs/>
          <w:szCs w:val="32"/>
        </w:rPr>
        <w:lastRenderedPageBreak/>
        <w:t>第二节  基本原则</w:t>
      </w:r>
      <w:bookmarkEnd w:id="22"/>
      <w:bookmarkEnd w:id="23"/>
      <w:bookmarkEnd w:id="24"/>
    </w:p>
    <w:p w:rsidR="00D03249" w:rsidRDefault="00A43420">
      <w:pPr>
        <w:pStyle w:val="3"/>
        <w:ind w:firstLineChars="200" w:firstLine="643"/>
        <w:rPr>
          <w:rFonts w:ascii="仿宋_GB2312" w:eastAsia="仿宋_GB2312" w:hAnsi="仿宋_GB2312"/>
          <w:szCs w:val="32"/>
        </w:rPr>
      </w:pPr>
      <w:r>
        <w:rPr>
          <w:rFonts w:ascii="仿宋_GB2312" w:eastAsia="仿宋_GB2312" w:hAnsi="仿宋_GB2312" w:hint="eastAsia"/>
          <w:szCs w:val="32"/>
        </w:rPr>
        <w:t>一、坚持以人为本、安全发展</w:t>
      </w:r>
    </w:p>
    <w:p w:rsidR="00D03249" w:rsidRDefault="00A43420">
      <w:pPr>
        <w:spacing w:line="560" w:lineRule="exact"/>
        <w:ind w:firstLineChars="200" w:firstLine="640"/>
        <w:rPr>
          <w:rFonts w:ascii="仿宋_GB2312" w:eastAsia="仿宋_GB2312" w:hAnsi="仿宋_GB2312"/>
          <w:color w:val="000000"/>
          <w:kern w:val="2"/>
          <w:sz w:val="32"/>
          <w:szCs w:val="32"/>
        </w:rPr>
      </w:pPr>
      <w:r>
        <w:rPr>
          <w:rFonts w:ascii="仿宋_GB2312" w:eastAsia="仿宋_GB2312" w:hAnsi="仿宋_GB2312" w:hint="eastAsia"/>
          <w:color w:val="000000"/>
          <w:kern w:val="2"/>
          <w:sz w:val="32"/>
          <w:szCs w:val="32"/>
        </w:rPr>
        <w:t>牢固树立以人为本的思想，以维护人民群众生命安全为第一要务，以保障人民群众生产生活安全为出发点，最大限度减少人员伤亡和财产损失。正确处理应急管理与经济社会高质量发展的关系，着力防范化解重大风险。</w:t>
      </w:r>
    </w:p>
    <w:p w:rsidR="00D03249" w:rsidRDefault="00A43420">
      <w:pPr>
        <w:pStyle w:val="3"/>
        <w:ind w:firstLineChars="200" w:firstLine="643"/>
        <w:rPr>
          <w:rFonts w:ascii="仿宋_GB2312" w:eastAsia="仿宋_GB2312" w:hAnsi="仿宋_GB2312"/>
          <w:szCs w:val="32"/>
        </w:rPr>
      </w:pPr>
      <w:r>
        <w:rPr>
          <w:rFonts w:ascii="仿宋_GB2312" w:eastAsia="仿宋_GB2312" w:hAnsi="仿宋_GB2312" w:hint="eastAsia"/>
          <w:szCs w:val="32"/>
        </w:rPr>
        <w:t>二、坚持党的领导、社会共治</w:t>
      </w:r>
    </w:p>
    <w:p w:rsidR="00D03249" w:rsidRDefault="00A43420">
      <w:pPr>
        <w:spacing w:line="560" w:lineRule="exact"/>
        <w:ind w:firstLineChars="200" w:firstLine="640"/>
        <w:rPr>
          <w:rFonts w:ascii="仿宋_GB2312" w:eastAsia="仿宋_GB2312" w:hAnsi="仿宋_GB2312"/>
          <w:color w:val="000000"/>
          <w:kern w:val="2"/>
          <w:sz w:val="32"/>
          <w:szCs w:val="32"/>
        </w:rPr>
      </w:pPr>
      <w:r>
        <w:rPr>
          <w:rFonts w:ascii="仿宋_GB2312" w:eastAsia="仿宋_GB2312" w:hAnsi="仿宋_GB2312" w:hint="eastAsia"/>
          <w:color w:val="000000"/>
          <w:kern w:val="2"/>
          <w:sz w:val="32"/>
          <w:szCs w:val="32"/>
        </w:rPr>
        <w:t>坚持党的领导，增强“四个意识”、坚定“四个自信”、做到“两个维护”。完善政府应急管理责任体系，创新发挥市场机制作用，统筹发挥各地方、各部门的主动性、积极性，拓宽社会共同参与渠道，构建共建共治共享格局。</w:t>
      </w:r>
    </w:p>
    <w:p w:rsidR="00D03249" w:rsidRDefault="00A43420">
      <w:pPr>
        <w:pStyle w:val="3"/>
        <w:ind w:firstLineChars="200" w:firstLine="643"/>
        <w:rPr>
          <w:rFonts w:ascii="仿宋_GB2312" w:eastAsia="仿宋_GB2312" w:hAnsi="仿宋_GB2312"/>
          <w:szCs w:val="32"/>
        </w:rPr>
      </w:pPr>
      <w:r>
        <w:rPr>
          <w:rFonts w:ascii="仿宋_GB2312" w:eastAsia="仿宋_GB2312" w:hAnsi="仿宋_GB2312" w:hint="eastAsia"/>
          <w:szCs w:val="32"/>
        </w:rPr>
        <w:t>三、坚持预防为主、防救并举</w:t>
      </w:r>
    </w:p>
    <w:p w:rsidR="00D03249" w:rsidRDefault="00A43420">
      <w:pPr>
        <w:spacing w:line="560" w:lineRule="exact"/>
        <w:ind w:firstLineChars="200" w:firstLine="640"/>
        <w:rPr>
          <w:rFonts w:ascii="仿宋_GB2312" w:eastAsia="仿宋_GB2312" w:hAnsi="仿宋_GB2312"/>
          <w:color w:val="000000"/>
          <w:kern w:val="2"/>
          <w:sz w:val="32"/>
          <w:szCs w:val="32"/>
        </w:rPr>
      </w:pPr>
      <w:r>
        <w:rPr>
          <w:rFonts w:ascii="仿宋_GB2312" w:eastAsia="仿宋_GB2312" w:hAnsi="仿宋_GB2312" w:hint="eastAsia"/>
          <w:color w:val="000000"/>
          <w:kern w:val="2"/>
          <w:sz w:val="32"/>
          <w:szCs w:val="32"/>
        </w:rPr>
        <w:t>坚持以防为主，防抗救相结合，常态减灾和非常态减灾相统一，努力实现从注重灾后救助向灾前预防转变，从注重应对单一灾种向综合减灾转变，从注重减少灾害损失向注重减轻灾害风险转变，从源头防范化解风险。</w:t>
      </w:r>
    </w:p>
    <w:p w:rsidR="00D03249" w:rsidRDefault="00A43420">
      <w:pPr>
        <w:pStyle w:val="3"/>
        <w:ind w:firstLineChars="200" w:firstLine="643"/>
        <w:rPr>
          <w:rFonts w:ascii="仿宋_GB2312" w:eastAsia="仿宋_GB2312" w:hAnsi="仿宋_GB2312"/>
          <w:szCs w:val="32"/>
        </w:rPr>
      </w:pPr>
      <w:r>
        <w:rPr>
          <w:rFonts w:ascii="仿宋_GB2312" w:eastAsia="仿宋_GB2312" w:hAnsi="仿宋_GB2312" w:hint="eastAsia"/>
          <w:szCs w:val="32"/>
        </w:rPr>
        <w:lastRenderedPageBreak/>
        <w:t>四、坚持整合资源、优化配置</w:t>
      </w:r>
    </w:p>
    <w:p w:rsidR="00D03249" w:rsidRDefault="00A43420">
      <w:pPr>
        <w:spacing w:line="560" w:lineRule="exact"/>
        <w:ind w:firstLineChars="200" w:firstLine="640"/>
        <w:rPr>
          <w:rFonts w:ascii="仿宋_GB2312" w:eastAsia="仿宋_GB2312" w:hAnsi="仿宋_GB2312"/>
          <w:color w:val="000000"/>
          <w:kern w:val="2"/>
          <w:sz w:val="32"/>
          <w:szCs w:val="32"/>
        </w:rPr>
      </w:pPr>
      <w:r>
        <w:rPr>
          <w:rFonts w:ascii="仿宋_GB2312" w:eastAsia="仿宋_GB2312" w:hAnsi="仿宋_GB2312" w:hint="eastAsia"/>
          <w:color w:val="000000"/>
          <w:kern w:val="2"/>
          <w:sz w:val="32"/>
          <w:szCs w:val="32"/>
        </w:rPr>
        <w:t>在充分利用政府和社会已有应急救援和保障能力资源的基础上，梳理部门和乡镇（街道）需求，合理规划需进一步补充、完善和强化的建设内容，重点完善信息和资源共享机制，提高综合应急救援能力、社会协同应对能力和基层基础能力。</w:t>
      </w:r>
    </w:p>
    <w:p w:rsidR="00D03249" w:rsidRDefault="00A43420">
      <w:pPr>
        <w:pStyle w:val="3"/>
        <w:ind w:firstLineChars="200" w:firstLine="643"/>
        <w:rPr>
          <w:rFonts w:ascii="仿宋_GB2312" w:eastAsia="仿宋_GB2312" w:hAnsi="仿宋_GB2312"/>
          <w:szCs w:val="32"/>
        </w:rPr>
      </w:pPr>
      <w:r>
        <w:rPr>
          <w:rFonts w:ascii="仿宋_GB2312" w:eastAsia="仿宋_GB2312" w:hAnsi="仿宋_GB2312" w:hint="eastAsia"/>
          <w:szCs w:val="32"/>
        </w:rPr>
        <w:t>五、坚持科技支撑、精准治理</w:t>
      </w:r>
    </w:p>
    <w:p w:rsidR="00D03249" w:rsidRDefault="00A43420">
      <w:pPr>
        <w:spacing w:line="560" w:lineRule="exact"/>
        <w:ind w:firstLineChars="200" w:firstLine="640"/>
        <w:rPr>
          <w:rFonts w:ascii="仿宋_GB2312" w:eastAsia="仿宋_GB2312" w:hAnsi="仿宋_GB2312"/>
          <w:color w:val="000000"/>
          <w:kern w:val="2"/>
          <w:sz w:val="32"/>
          <w:szCs w:val="32"/>
        </w:rPr>
      </w:pPr>
      <w:r>
        <w:rPr>
          <w:rFonts w:ascii="仿宋_GB2312" w:eastAsia="仿宋_GB2312" w:hAnsi="仿宋_GB2312" w:hint="eastAsia"/>
          <w:color w:val="000000"/>
          <w:kern w:val="2"/>
          <w:sz w:val="32"/>
          <w:szCs w:val="32"/>
        </w:rPr>
        <w:t>推进应急管理科技创新，加快先进技术成果的推广应用，加大先进适用装备的配备力度，推进数字赋能，以科技信息化推动应急管理科学化、专业化、智能化、精细化，努力实现风险监测预警精准、抢险救援精准、恢复重建精准。</w:t>
      </w:r>
    </w:p>
    <w:p w:rsidR="00D03249" w:rsidRDefault="00A43420">
      <w:pPr>
        <w:pStyle w:val="2"/>
        <w:jc w:val="center"/>
        <w:rPr>
          <w:rFonts w:ascii="楷体_GB2312" w:eastAsia="楷体_GB2312" w:hAnsi="楷体_GB2312" w:cs="楷体_GB2312"/>
          <w:b w:val="0"/>
          <w:bCs/>
          <w:szCs w:val="32"/>
        </w:rPr>
      </w:pPr>
      <w:bookmarkStart w:id="25" w:name="_Toc6449"/>
      <w:bookmarkStart w:id="26" w:name="_Toc25234"/>
      <w:bookmarkStart w:id="27" w:name="_Toc32150"/>
      <w:r>
        <w:rPr>
          <w:rFonts w:ascii="楷体_GB2312" w:eastAsia="楷体_GB2312" w:hAnsi="楷体_GB2312" w:cs="楷体_GB2312" w:hint="eastAsia"/>
          <w:b w:val="0"/>
          <w:bCs/>
          <w:szCs w:val="32"/>
        </w:rPr>
        <w:t>第三节  发展目标</w:t>
      </w:r>
      <w:bookmarkEnd w:id="25"/>
      <w:bookmarkEnd w:id="26"/>
      <w:bookmarkEnd w:id="27"/>
    </w:p>
    <w:p w:rsidR="00D03249" w:rsidRDefault="00A43420">
      <w:pPr>
        <w:pStyle w:val="3"/>
        <w:ind w:firstLineChars="200" w:firstLine="643"/>
        <w:rPr>
          <w:rFonts w:ascii="仿宋_GB2312" w:eastAsia="仿宋_GB2312" w:hAnsi="仿宋_GB2312"/>
          <w:szCs w:val="32"/>
        </w:rPr>
      </w:pPr>
      <w:r>
        <w:rPr>
          <w:rFonts w:ascii="仿宋_GB2312" w:eastAsia="仿宋_GB2312" w:hAnsi="仿宋_GB2312" w:hint="eastAsia"/>
          <w:szCs w:val="32"/>
        </w:rPr>
        <w:t>一、总体目标</w:t>
      </w:r>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到</w:t>
      </w:r>
      <w:r>
        <w:rPr>
          <w:rFonts w:ascii="Times New Roman" w:eastAsia="仿宋_GB2312" w:hAnsi="Times New Roman" w:cs="Times New Roman"/>
          <w:sz w:val="32"/>
          <w:szCs w:val="32"/>
        </w:rPr>
        <w:t>2025</w:t>
      </w:r>
      <w:r>
        <w:rPr>
          <w:rFonts w:ascii="仿宋_GB2312" w:eastAsia="仿宋_GB2312" w:hAnsi="仿宋_GB2312" w:hint="eastAsia"/>
          <w:sz w:val="32"/>
          <w:szCs w:val="32"/>
        </w:rPr>
        <w:t>年，全县应急管理重要领域和关键环节改革取得显著成果，建成统一指挥、</w:t>
      </w:r>
      <w:proofErr w:type="gramStart"/>
      <w:r>
        <w:rPr>
          <w:rFonts w:ascii="仿宋_GB2312" w:eastAsia="仿宋_GB2312" w:hAnsi="仿宋_GB2312" w:hint="eastAsia"/>
          <w:sz w:val="32"/>
          <w:szCs w:val="32"/>
        </w:rPr>
        <w:t>专常兼备</w:t>
      </w:r>
      <w:proofErr w:type="gramEnd"/>
      <w:r>
        <w:rPr>
          <w:rFonts w:ascii="仿宋_GB2312" w:eastAsia="仿宋_GB2312" w:hAnsi="仿宋_GB2312" w:hint="eastAsia"/>
          <w:sz w:val="32"/>
          <w:szCs w:val="32"/>
        </w:rPr>
        <w:t>、反应灵敏、上下联动的宣汉特色应急管理体制。安全生产和综合防灾减灾形势持续稳定，重特大事故坚决遏制，重大风险防范化解能力、突发公共事件应急能力、防灾减灾救灾能力显著增强，发展安全保障更加有力。</w:t>
      </w:r>
    </w:p>
    <w:p w:rsidR="00D03249" w:rsidRDefault="00A43420">
      <w:pPr>
        <w:pStyle w:val="3"/>
        <w:ind w:firstLineChars="200" w:firstLine="643"/>
        <w:rPr>
          <w:rFonts w:ascii="仿宋_GB2312" w:eastAsia="仿宋_GB2312" w:hAnsi="仿宋_GB2312"/>
          <w:szCs w:val="32"/>
        </w:rPr>
      </w:pPr>
      <w:r>
        <w:rPr>
          <w:rFonts w:ascii="仿宋_GB2312" w:eastAsia="仿宋_GB2312" w:hAnsi="仿宋_GB2312" w:hint="eastAsia"/>
          <w:szCs w:val="32"/>
        </w:rPr>
        <w:lastRenderedPageBreak/>
        <w:t>二、分类目标</w:t>
      </w:r>
    </w:p>
    <w:p w:rsidR="00D03249" w:rsidRDefault="00A43420">
      <w:pPr>
        <w:spacing w:line="560" w:lineRule="exact"/>
        <w:ind w:firstLineChars="200" w:firstLine="643"/>
        <w:rPr>
          <w:rFonts w:ascii="仿宋_GB2312" w:eastAsia="仿宋_GB2312" w:hAnsi="仿宋_GB2312"/>
          <w:b/>
          <w:bCs/>
          <w:sz w:val="32"/>
          <w:szCs w:val="32"/>
        </w:rPr>
      </w:pPr>
      <w:r>
        <w:rPr>
          <w:rFonts w:ascii="仿宋_GB2312" w:eastAsia="仿宋_GB2312" w:hAnsi="仿宋_GB2312" w:hint="eastAsia"/>
          <w:b/>
          <w:bCs/>
          <w:sz w:val="32"/>
          <w:szCs w:val="32"/>
        </w:rPr>
        <w:t>（一）高效应急管理体系更加完善</w:t>
      </w:r>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全县有效构建起“大安全、大应急、大减灾”的应急管理体系。应急管理体制机制更加完善，职能配置、机构设置更加合理，规范性文件和预案体系不断完善。风险防控体系建设全面推进，防控更加精准。应急管理基础设施、装备条件全面改善；综合救援、专业救援、社会救援力量进一步发展壮大；部门协同、区域协同、社会动员统筹协调机制不断健全。应急物资、应急装备、应急通信、紧急运输等方面保障能力全面加强，应急物资保障更加到位。</w:t>
      </w:r>
    </w:p>
    <w:p w:rsidR="00D03249" w:rsidRDefault="00A43420">
      <w:pPr>
        <w:spacing w:line="560" w:lineRule="exact"/>
        <w:ind w:firstLineChars="200" w:firstLine="643"/>
        <w:rPr>
          <w:rFonts w:ascii="仿宋_GB2312" w:eastAsia="仿宋_GB2312" w:hAnsi="仿宋_GB2312"/>
          <w:b/>
          <w:bCs/>
          <w:sz w:val="32"/>
          <w:szCs w:val="32"/>
        </w:rPr>
      </w:pPr>
      <w:r>
        <w:rPr>
          <w:rFonts w:ascii="仿宋_GB2312" w:eastAsia="仿宋_GB2312" w:hAnsi="仿宋_GB2312" w:hint="eastAsia"/>
          <w:b/>
          <w:bCs/>
          <w:sz w:val="32"/>
          <w:szCs w:val="32"/>
        </w:rPr>
        <w:t>（二）安全生产“基本盘”更加稳固</w:t>
      </w:r>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全县安全生产防护网全面筑牢，安全生产“基本盘”更加稳固。安全生产责任体系不断健全，形势持续稳定。风险防控体系全面推进，安全风险源头管控能力、辨识能力显著提升，防控机制不断健全。在巩固《宣汉县安全生产专项整治三年行动计划》基础上，重点领域安全生产整治全面加强，重特大灾害事故得到根本遏制，较大灾害事故有效压减，一般灾害事故总量及伤亡人数持续下降；企业安全生产标准化达标率</w:t>
      </w:r>
      <w:r>
        <w:rPr>
          <w:rFonts w:ascii="Times New Roman" w:eastAsia="仿宋_GB2312" w:hAnsi="Times New Roman" w:cs="Times New Roman"/>
          <w:sz w:val="32"/>
          <w:szCs w:val="32"/>
        </w:rPr>
        <w:t>100%</w:t>
      </w:r>
      <w:r>
        <w:rPr>
          <w:rFonts w:ascii="仿宋_GB2312" w:eastAsia="仿宋_GB2312" w:hAnsi="仿宋_GB2312" w:hint="eastAsia"/>
          <w:sz w:val="32"/>
          <w:szCs w:val="32"/>
        </w:rPr>
        <w:t>。</w:t>
      </w:r>
    </w:p>
    <w:p w:rsidR="00D03249" w:rsidRDefault="00A43420">
      <w:pPr>
        <w:spacing w:line="560" w:lineRule="exact"/>
        <w:ind w:firstLineChars="200" w:firstLine="643"/>
        <w:rPr>
          <w:rFonts w:ascii="仿宋_GB2312" w:eastAsia="仿宋_GB2312" w:hAnsi="仿宋_GB2312"/>
          <w:b/>
          <w:bCs/>
          <w:sz w:val="32"/>
          <w:szCs w:val="32"/>
        </w:rPr>
      </w:pPr>
      <w:r>
        <w:rPr>
          <w:rFonts w:ascii="仿宋_GB2312" w:eastAsia="仿宋_GB2312" w:hAnsi="仿宋_GB2312" w:hint="eastAsia"/>
          <w:b/>
          <w:bCs/>
          <w:sz w:val="32"/>
          <w:szCs w:val="32"/>
        </w:rPr>
        <w:t>（三）防灾减灾人民防线更加牢固</w:t>
      </w:r>
    </w:p>
    <w:p w:rsidR="00D03249" w:rsidRDefault="00A43420">
      <w:pPr>
        <w:spacing w:line="56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sz w:val="32"/>
          <w:szCs w:val="32"/>
        </w:rPr>
        <w:t>全县自然灾害得到有效控制，防灾减灾防线日趋牢固。以气象灾害、水旱灾害、地质灾害、森林火灾为主的自然灾害综合风</w:t>
      </w:r>
      <w:r>
        <w:rPr>
          <w:rFonts w:ascii="仿宋_GB2312" w:eastAsia="仿宋_GB2312" w:hAnsi="仿宋_GB2312" w:hint="eastAsia"/>
          <w:sz w:val="32"/>
          <w:szCs w:val="32"/>
        </w:rPr>
        <w:lastRenderedPageBreak/>
        <w:t>险普查全面推进，灾害预警能力不断增强，重点减灾防治成效突出，灾害恢复能力显著提升</w:t>
      </w:r>
      <w:r>
        <w:rPr>
          <w:rFonts w:ascii="仿宋_GB2312" w:eastAsia="仿宋_GB2312" w:hAnsi="仿宋_GB2312" w:hint="eastAsia"/>
          <w:color w:val="000000" w:themeColor="text1"/>
          <w:sz w:val="32"/>
          <w:szCs w:val="32"/>
        </w:rPr>
        <w:t>，自然灾害防治体系和防治能力现代化水平扎实推进。</w:t>
      </w:r>
      <w:r>
        <w:rPr>
          <w:rFonts w:ascii="仿宋_GB2312" w:eastAsia="仿宋_GB2312" w:hAnsi="仿宋_GB2312" w:hint="eastAsia"/>
          <w:sz w:val="32"/>
          <w:szCs w:val="32"/>
        </w:rPr>
        <w:t>避灾安置场所规范化建设率达</w:t>
      </w:r>
      <w:r>
        <w:rPr>
          <w:rFonts w:ascii="仿宋_GB2312" w:eastAsia="仿宋_GB2312" w:hAnsi="仿宋_GB2312" w:hint="eastAsia"/>
          <w:color w:val="000000" w:themeColor="text1"/>
          <w:sz w:val="32"/>
          <w:szCs w:val="32"/>
        </w:rPr>
        <w:t>到</w:t>
      </w:r>
      <w:r>
        <w:rPr>
          <w:rFonts w:ascii="Times New Roman" w:eastAsia="仿宋_GB2312" w:hAnsi="Times New Roman" w:cs="Times New Roman"/>
          <w:color w:val="000000" w:themeColor="text1"/>
          <w:sz w:val="32"/>
          <w:szCs w:val="32"/>
        </w:rPr>
        <w:t>90%</w:t>
      </w:r>
      <w:r>
        <w:rPr>
          <w:rFonts w:ascii="仿宋_GB2312" w:eastAsia="仿宋_GB2312" w:hAnsi="仿宋_GB2312" w:hint="eastAsia"/>
          <w:color w:val="000000" w:themeColor="text1"/>
          <w:sz w:val="32"/>
          <w:szCs w:val="32"/>
        </w:rPr>
        <w:t>以</w:t>
      </w:r>
      <w:r>
        <w:rPr>
          <w:rFonts w:ascii="Times New Roman" w:eastAsia="仿宋_GB2312" w:hAnsi="Times New Roman" w:cs="Times New Roman" w:hint="eastAsia"/>
          <w:sz w:val="32"/>
          <w:szCs w:val="32"/>
        </w:rPr>
        <w:t>上</w:t>
      </w:r>
      <w:r>
        <w:rPr>
          <w:rFonts w:ascii="仿宋_GB2312" w:eastAsia="仿宋_GB2312" w:hAnsi="仿宋_GB2312" w:hint="eastAsia"/>
          <w:sz w:val="32"/>
          <w:szCs w:val="32"/>
        </w:rPr>
        <w:t>，受灾群众基本生活得到有效救助时间小于</w:t>
      </w:r>
      <w:r>
        <w:rPr>
          <w:rFonts w:ascii="Times New Roman" w:eastAsia="仿宋_GB2312" w:hAnsi="Times New Roman" w:cs="Times New Roman" w:hint="eastAsia"/>
          <w:color w:val="000000" w:themeColor="text1"/>
          <w:sz w:val="32"/>
          <w:szCs w:val="32"/>
        </w:rPr>
        <w:t>8</w:t>
      </w:r>
      <w:r>
        <w:rPr>
          <w:rFonts w:ascii="仿宋_GB2312" w:eastAsia="仿宋_GB2312" w:hAnsi="仿宋_GB2312" w:hint="eastAsia"/>
          <w:sz w:val="32"/>
          <w:szCs w:val="32"/>
        </w:rPr>
        <w:t>小时。</w:t>
      </w:r>
    </w:p>
    <w:tbl>
      <w:tblPr>
        <w:tblStyle w:val="a8"/>
        <w:tblW w:w="5000" w:type="pct"/>
        <w:jc w:val="center"/>
        <w:tblLook w:val="04A0" w:firstRow="1" w:lastRow="0" w:firstColumn="1" w:lastColumn="0" w:noHBand="0" w:noVBand="1"/>
      </w:tblPr>
      <w:tblGrid>
        <w:gridCol w:w="859"/>
        <w:gridCol w:w="1245"/>
        <w:gridCol w:w="4700"/>
        <w:gridCol w:w="1047"/>
        <w:gridCol w:w="1209"/>
      </w:tblGrid>
      <w:tr w:rsidR="00D03249">
        <w:trPr>
          <w:trHeight w:val="624"/>
          <w:jc w:val="center"/>
        </w:trPr>
        <w:tc>
          <w:tcPr>
            <w:tcW w:w="5000" w:type="pct"/>
            <w:gridSpan w:val="5"/>
            <w:vAlign w:val="center"/>
          </w:tcPr>
          <w:p w:rsidR="00D03249" w:rsidRDefault="00A43420">
            <w:pPr>
              <w:tabs>
                <w:tab w:val="left" w:pos="2840"/>
              </w:tabs>
              <w:jc w:val="center"/>
              <w:textAlignment w:val="center"/>
              <w:rPr>
                <w:rStyle w:val="NormalCharacter"/>
                <w:rFonts w:ascii="仿宋_GB2312" w:eastAsia="仿宋_GB2312" w:hAnsi="仿宋_GB2312"/>
                <w:b/>
                <w:kern w:val="2"/>
                <w:szCs w:val="28"/>
              </w:rPr>
            </w:pPr>
            <w:r>
              <w:rPr>
                <w:rStyle w:val="NormalCharacter"/>
                <w:rFonts w:ascii="仿宋_GB2312" w:eastAsia="仿宋_GB2312" w:hAnsi="仿宋_GB2312" w:hint="eastAsia"/>
                <w:b/>
                <w:kern w:val="2"/>
                <w:szCs w:val="28"/>
              </w:rPr>
              <w:t>表1  宣汉县“十四五”应急体系建设规划主要指标表</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b/>
                <w:bCs/>
                <w:sz w:val="19"/>
                <w:szCs w:val="19"/>
                <w:lang w:bidi="ar"/>
              </w:rPr>
              <w:t>序号</w:t>
            </w:r>
          </w:p>
        </w:tc>
        <w:tc>
          <w:tcPr>
            <w:tcW w:w="687"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b/>
                <w:bCs/>
                <w:sz w:val="19"/>
                <w:szCs w:val="19"/>
                <w:lang w:bidi="ar"/>
              </w:rPr>
              <w:t>类别</w:t>
            </w:r>
          </w:p>
        </w:tc>
        <w:tc>
          <w:tcPr>
            <w:tcW w:w="259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b/>
                <w:bCs/>
                <w:sz w:val="19"/>
                <w:szCs w:val="19"/>
                <w:lang w:bidi="ar"/>
              </w:rPr>
              <w:t>指标</w:t>
            </w:r>
          </w:p>
        </w:tc>
        <w:tc>
          <w:tcPr>
            <w:tcW w:w="578"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b/>
                <w:bCs/>
                <w:sz w:val="19"/>
                <w:szCs w:val="19"/>
                <w:lang w:bidi="ar"/>
              </w:rPr>
              <w:t>2025</w:t>
            </w:r>
            <w:r>
              <w:rPr>
                <w:rFonts w:ascii="Times New Roman" w:eastAsia="仿宋_GB2312" w:hAnsi="Times New Roman" w:cs="Times New Roman"/>
                <w:b/>
                <w:bCs/>
                <w:sz w:val="19"/>
                <w:szCs w:val="19"/>
                <w:lang w:bidi="ar"/>
              </w:rPr>
              <w:t>年</w:t>
            </w:r>
          </w:p>
        </w:tc>
        <w:tc>
          <w:tcPr>
            <w:tcW w:w="665"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b/>
                <w:bCs/>
                <w:sz w:val="19"/>
                <w:szCs w:val="19"/>
                <w:lang w:bidi="ar"/>
              </w:rPr>
              <w:t>指标属性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1</w:t>
            </w:r>
          </w:p>
        </w:tc>
        <w:tc>
          <w:tcPr>
            <w:tcW w:w="687" w:type="pct"/>
            <w:vMerge w:val="restar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b/>
                <w:bCs/>
                <w:sz w:val="19"/>
                <w:szCs w:val="19"/>
                <w:lang w:bidi="ar"/>
              </w:rPr>
              <w:t>应急管理</w:t>
            </w: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应急预案修订率（</w:t>
            </w:r>
            <w:r>
              <w:rPr>
                <w:rFonts w:ascii="Times New Roman" w:eastAsia="仿宋_GB2312" w:hAnsi="Times New Roman" w:cs="Times New Roman"/>
                <w:sz w:val="19"/>
                <w:szCs w:val="19"/>
                <w:lang w:bidi="ar"/>
              </w:rPr>
              <w:t>%</w:t>
            </w:r>
            <w:r>
              <w:rPr>
                <w:rFonts w:ascii="Times New Roman" w:eastAsia="仿宋_GB2312" w:hAnsi="Times New Roman" w:cs="Times New Roman"/>
                <w:sz w:val="19"/>
                <w:szCs w:val="19"/>
                <w:lang w:bidi="ar"/>
              </w:rPr>
              <w:t>）</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100</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约束性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2</w:t>
            </w:r>
          </w:p>
        </w:tc>
        <w:tc>
          <w:tcPr>
            <w:tcW w:w="687" w:type="pct"/>
            <w:vMerge/>
            <w:vAlign w:val="center"/>
          </w:tcPr>
          <w:p w:rsidR="00D03249" w:rsidRDefault="00D03249">
            <w:pPr>
              <w:textAlignment w:val="center"/>
              <w:rPr>
                <w:rFonts w:ascii="Times New Roman" w:eastAsia="仿宋_GB2312" w:hAnsi="Times New Roman" w:cs="Times New Roman"/>
                <w:b/>
                <w:bCs/>
                <w:sz w:val="19"/>
                <w:szCs w:val="19"/>
                <w:lang w:bidi="ar"/>
              </w:rPr>
            </w:pP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应急管理监督队伍规范化建设率（</w:t>
            </w:r>
            <w:r>
              <w:rPr>
                <w:rFonts w:ascii="Times New Roman" w:eastAsia="仿宋_GB2312" w:hAnsi="Times New Roman" w:cs="Times New Roman"/>
                <w:sz w:val="19"/>
                <w:szCs w:val="19"/>
                <w:lang w:bidi="ar"/>
              </w:rPr>
              <w:t>%</w:t>
            </w:r>
            <w:r>
              <w:rPr>
                <w:rFonts w:ascii="Times New Roman" w:eastAsia="仿宋_GB2312" w:hAnsi="Times New Roman" w:cs="Times New Roman"/>
                <w:sz w:val="19"/>
                <w:szCs w:val="19"/>
                <w:lang w:bidi="ar"/>
              </w:rPr>
              <w:t>）</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100</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约束性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3</w:t>
            </w:r>
          </w:p>
        </w:tc>
        <w:tc>
          <w:tcPr>
            <w:tcW w:w="687" w:type="pct"/>
            <w:vMerge/>
            <w:vAlign w:val="center"/>
          </w:tcPr>
          <w:p w:rsidR="00D03249" w:rsidRDefault="00D03249">
            <w:pPr>
              <w:textAlignment w:val="center"/>
              <w:rPr>
                <w:rFonts w:ascii="Times New Roman" w:eastAsia="仿宋_GB2312" w:hAnsi="Times New Roman" w:cs="Times New Roman"/>
                <w:b/>
                <w:bCs/>
                <w:sz w:val="19"/>
                <w:szCs w:val="19"/>
                <w:lang w:bidi="ar"/>
              </w:rPr>
            </w:pP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安全教育普及率（</w:t>
            </w:r>
            <w:r>
              <w:rPr>
                <w:rFonts w:ascii="Times New Roman" w:eastAsia="仿宋_GB2312" w:hAnsi="Times New Roman" w:cs="Times New Roman"/>
                <w:sz w:val="19"/>
                <w:szCs w:val="19"/>
                <w:lang w:bidi="ar"/>
              </w:rPr>
              <w:t>%</w:t>
            </w:r>
            <w:r>
              <w:rPr>
                <w:rFonts w:ascii="Times New Roman" w:eastAsia="仿宋_GB2312" w:hAnsi="Times New Roman" w:cs="Times New Roman"/>
                <w:sz w:val="19"/>
                <w:szCs w:val="19"/>
                <w:lang w:bidi="ar"/>
              </w:rPr>
              <w:t>）</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100</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约束性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4</w:t>
            </w:r>
          </w:p>
        </w:tc>
        <w:tc>
          <w:tcPr>
            <w:tcW w:w="687" w:type="pct"/>
            <w:vMerge/>
            <w:vAlign w:val="center"/>
          </w:tcPr>
          <w:p w:rsidR="00D03249" w:rsidRDefault="00D03249">
            <w:pPr>
              <w:textAlignment w:val="center"/>
              <w:rPr>
                <w:rFonts w:ascii="Times New Roman" w:eastAsia="仿宋_GB2312" w:hAnsi="Times New Roman" w:cs="Times New Roman"/>
                <w:b/>
                <w:bCs/>
                <w:sz w:val="19"/>
                <w:szCs w:val="19"/>
                <w:lang w:bidi="ar"/>
              </w:rPr>
            </w:pP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重特大灾害事故信息</w:t>
            </w:r>
            <w:r>
              <w:rPr>
                <w:rFonts w:ascii="Times New Roman" w:eastAsia="仿宋_GB2312" w:hAnsi="Times New Roman" w:cs="Times New Roman" w:hint="eastAsia"/>
                <w:sz w:val="19"/>
                <w:szCs w:val="19"/>
                <w:lang w:bidi="ar"/>
              </w:rPr>
              <w:t>报送</w:t>
            </w:r>
            <w:r>
              <w:rPr>
                <w:rFonts w:ascii="Times New Roman" w:eastAsia="仿宋_GB2312" w:hAnsi="Times New Roman" w:cs="Times New Roman"/>
                <w:sz w:val="19"/>
                <w:szCs w:val="19"/>
                <w:lang w:bidi="ar"/>
              </w:rPr>
              <w:t>时间（小时）</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0.5</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预期性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5</w:t>
            </w:r>
          </w:p>
        </w:tc>
        <w:tc>
          <w:tcPr>
            <w:tcW w:w="687" w:type="pct"/>
            <w:vMerge w:val="restar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b/>
                <w:bCs/>
                <w:sz w:val="19"/>
                <w:szCs w:val="19"/>
                <w:lang w:bidi="ar"/>
              </w:rPr>
              <w:t>应急救援</w:t>
            </w: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森林火灾</w:t>
            </w:r>
            <w:r>
              <w:rPr>
                <w:rFonts w:ascii="Times New Roman" w:eastAsia="仿宋_GB2312" w:hAnsi="Times New Roman" w:cs="Times New Roman"/>
                <w:sz w:val="19"/>
                <w:szCs w:val="19"/>
                <w:lang w:bidi="ar"/>
              </w:rPr>
              <w:t>24</w:t>
            </w:r>
            <w:r>
              <w:rPr>
                <w:rFonts w:ascii="Times New Roman" w:eastAsia="仿宋_GB2312" w:hAnsi="Times New Roman" w:cs="Times New Roman"/>
                <w:sz w:val="19"/>
                <w:szCs w:val="19"/>
                <w:lang w:bidi="ar"/>
              </w:rPr>
              <w:t>小时扑灭率（</w:t>
            </w:r>
            <w:r>
              <w:rPr>
                <w:rFonts w:ascii="Times New Roman" w:eastAsia="仿宋_GB2312" w:hAnsi="Times New Roman" w:cs="Times New Roman"/>
                <w:sz w:val="19"/>
                <w:szCs w:val="19"/>
                <w:lang w:bidi="ar"/>
              </w:rPr>
              <w:t>%</w:t>
            </w:r>
            <w:r>
              <w:rPr>
                <w:rFonts w:ascii="Times New Roman" w:eastAsia="仿宋_GB2312" w:hAnsi="Times New Roman" w:cs="Times New Roman"/>
                <w:sz w:val="19"/>
                <w:szCs w:val="19"/>
                <w:lang w:bidi="ar"/>
              </w:rPr>
              <w:t>）</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95</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预期性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6</w:t>
            </w:r>
          </w:p>
        </w:tc>
        <w:tc>
          <w:tcPr>
            <w:tcW w:w="687" w:type="pct"/>
            <w:vMerge/>
            <w:vAlign w:val="center"/>
          </w:tcPr>
          <w:p w:rsidR="00D03249" w:rsidRDefault="00D03249">
            <w:pPr>
              <w:textAlignment w:val="center"/>
              <w:rPr>
                <w:rFonts w:ascii="Times New Roman" w:eastAsia="仿宋_GB2312" w:hAnsi="Times New Roman" w:cs="Times New Roman"/>
                <w:b/>
                <w:bCs/>
                <w:sz w:val="19"/>
                <w:szCs w:val="19"/>
                <w:lang w:bidi="ar"/>
              </w:rPr>
            </w:pP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受灾群众基本生活初步救助时间（小时）</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&lt;8</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预期性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7</w:t>
            </w:r>
          </w:p>
        </w:tc>
        <w:tc>
          <w:tcPr>
            <w:tcW w:w="687" w:type="pct"/>
            <w:vMerge w:val="restar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b/>
                <w:bCs/>
                <w:sz w:val="19"/>
                <w:szCs w:val="19"/>
                <w:lang w:bidi="ar"/>
              </w:rPr>
              <w:t>安全生产</w:t>
            </w: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生产安全事故死亡</w:t>
            </w:r>
            <w:r>
              <w:rPr>
                <w:rFonts w:ascii="Times New Roman" w:eastAsia="仿宋_GB2312" w:hAnsi="Times New Roman" w:cs="Times New Roman" w:hint="eastAsia"/>
                <w:sz w:val="19"/>
                <w:szCs w:val="19"/>
                <w:lang w:bidi="ar"/>
              </w:rPr>
              <w:t>率</w:t>
            </w:r>
            <w:r>
              <w:rPr>
                <w:rFonts w:ascii="Times New Roman" w:eastAsia="仿宋_GB2312" w:hAnsi="Times New Roman" w:cs="Times New Roman"/>
                <w:sz w:val="19"/>
                <w:szCs w:val="19"/>
                <w:lang w:bidi="ar"/>
              </w:rPr>
              <w:t>（</w:t>
            </w:r>
            <w:r>
              <w:rPr>
                <w:rFonts w:ascii="Times New Roman" w:eastAsia="仿宋_GB2312" w:hAnsi="Times New Roman" w:cs="Times New Roman" w:hint="eastAsia"/>
                <w:sz w:val="19"/>
                <w:szCs w:val="19"/>
                <w:lang w:bidi="ar"/>
              </w:rPr>
              <w:t>%</w:t>
            </w:r>
            <w:r>
              <w:rPr>
                <w:rFonts w:ascii="Times New Roman" w:eastAsia="仿宋_GB2312" w:hAnsi="Times New Roman" w:cs="Times New Roman"/>
                <w:sz w:val="19"/>
                <w:szCs w:val="19"/>
                <w:lang w:bidi="ar"/>
              </w:rPr>
              <w:t>）</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下降</w:t>
            </w:r>
            <w:r>
              <w:rPr>
                <w:rFonts w:ascii="Times New Roman" w:eastAsia="仿宋_GB2312" w:hAnsi="Times New Roman" w:cs="Times New Roman" w:hint="eastAsia"/>
                <w:sz w:val="19"/>
                <w:szCs w:val="19"/>
                <w:lang w:bidi="ar"/>
              </w:rPr>
              <w:t>15</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约束性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8</w:t>
            </w:r>
          </w:p>
        </w:tc>
        <w:tc>
          <w:tcPr>
            <w:tcW w:w="687" w:type="pct"/>
            <w:vMerge/>
            <w:vAlign w:val="center"/>
          </w:tcPr>
          <w:p w:rsidR="00D03249" w:rsidRDefault="00D03249">
            <w:pPr>
              <w:textAlignment w:val="center"/>
              <w:rPr>
                <w:rFonts w:ascii="Times New Roman" w:eastAsia="仿宋_GB2312" w:hAnsi="Times New Roman" w:cs="Times New Roman"/>
                <w:b/>
                <w:bCs/>
                <w:sz w:val="19"/>
                <w:szCs w:val="19"/>
                <w:lang w:bidi="ar"/>
              </w:rPr>
            </w:pP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较大以上生产安全事故起数</w:t>
            </w:r>
            <w:r>
              <w:rPr>
                <w:rFonts w:ascii="Times New Roman" w:eastAsia="仿宋_GB2312" w:hAnsi="Times New Roman" w:cs="Times New Roman" w:hint="eastAsia"/>
                <w:sz w:val="19"/>
                <w:szCs w:val="19"/>
                <w:lang w:bidi="ar"/>
              </w:rPr>
              <w:t>占比</w:t>
            </w:r>
            <w:r>
              <w:rPr>
                <w:rFonts w:ascii="Times New Roman" w:eastAsia="仿宋_GB2312" w:hAnsi="Times New Roman" w:cs="Times New Roman"/>
                <w:sz w:val="19"/>
                <w:szCs w:val="19"/>
                <w:lang w:bidi="ar"/>
              </w:rPr>
              <w:t>（</w:t>
            </w:r>
            <w:r>
              <w:rPr>
                <w:rFonts w:ascii="Times New Roman" w:eastAsia="仿宋_GB2312" w:hAnsi="Times New Roman" w:cs="Times New Roman" w:hint="eastAsia"/>
                <w:sz w:val="19"/>
                <w:szCs w:val="19"/>
                <w:lang w:bidi="ar"/>
              </w:rPr>
              <w:t>%</w:t>
            </w:r>
            <w:r>
              <w:rPr>
                <w:rFonts w:ascii="Times New Roman" w:eastAsia="仿宋_GB2312" w:hAnsi="Times New Roman" w:cs="Times New Roman"/>
                <w:sz w:val="19"/>
                <w:szCs w:val="19"/>
                <w:lang w:bidi="ar"/>
              </w:rPr>
              <w:t>）</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下降</w:t>
            </w:r>
            <w:r>
              <w:rPr>
                <w:rFonts w:ascii="Times New Roman" w:eastAsia="仿宋_GB2312" w:hAnsi="Times New Roman" w:cs="Times New Roman" w:hint="eastAsia"/>
                <w:sz w:val="19"/>
                <w:szCs w:val="19"/>
                <w:lang w:bidi="ar"/>
              </w:rPr>
              <w:t>5</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预期性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9</w:t>
            </w:r>
          </w:p>
        </w:tc>
        <w:tc>
          <w:tcPr>
            <w:tcW w:w="687" w:type="pct"/>
            <w:vMerge/>
            <w:vAlign w:val="center"/>
          </w:tcPr>
          <w:p w:rsidR="00D03249" w:rsidRDefault="00D03249">
            <w:pPr>
              <w:textAlignment w:val="center"/>
              <w:rPr>
                <w:rFonts w:ascii="Times New Roman" w:eastAsia="仿宋_GB2312" w:hAnsi="Times New Roman" w:cs="Times New Roman"/>
                <w:b/>
                <w:bCs/>
                <w:sz w:val="19"/>
                <w:szCs w:val="19"/>
                <w:lang w:bidi="ar"/>
              </w:rPr>
            </w:pP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工矿商贸企业就业人员十万人安全事故死亡率（</w:t>
            </w:r>
            <w:r>
              <w:rPr>
                <w:rFonts w:ascii="Times New Roman" w:eastAsia="仿宋_GB2312" w:hAnsi="Times New Roman" w:cs="Times New Roman"/>
                <w:sz w:val="19"/>
                <w:szCs w:val="19"/>
                <w:lang w:bidi="ar"/>
              </w:rPr>
              <w:t>%</w:t>
            </w:r>
            <w:r>
              <w:rPr>
                <w:rFonts w:ascii="Times New Roman" w:eastAsia="仿宋_GB2312" w:hAnsi="Times New Roman" w:cs="Times New Roman"/>
                <w:sz w:val="19"/>
                <w:szCs w:val="19"/>
                <w:lang w:bidi="ar"/>
              </w:rPr>
              <w:t>）</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下降</w:t>
            </w:r>
            <w:r>
              <w:rPr>
                <w:rFonts w:ascii="Times New Roman" w:eastAsia="仿宋_GB2312" w:hAnsi="Times New Roman" w:cs="Times New Roman"/>
                <w:sz w:val="19"/>
                <w:szCs w:val="19"/>
                <w:lang w:bidi="ar"/>
              </w:rPr>
              <w:t>10</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约束性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10</w:t>
            </w:r>
          </w:p>
        </w:tc>
        <w:tc>
          <w:tcPr>
            <w:tcW w:w="687" w:type="pct"/>
            <w:vMerge/>
            <w:vAlign w:val="center"/>
          </w:tcPr>
          <w:p w:rsidR="00D03249" w:rsidRDefault="00D03249">
            <w:pPr>
              <w:textAlignment w:val="center"/>
              <w:rPr>
                <w:rFonts w:ascii="Times New Roman" w:eastAsia="仿宋_GB2312" w:hAnsi="Times New Roman" w:cs="Times New Roman"/>
                <w:b/>
                <w:bCs/>
                <w:sz w:val="19"/>
                <w:szCs w:val="19"/>
                <w:lang w:bidi="ar"/>
              </w:rPr>
            </w:pP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单位全县</w:t>
            </w:r>
            <w:r>
              <w:rPr>
                <w:rFonts w:ascii="Times New Roman" w:eastAsia="仿宋_GB2312" w:hAnsi="Times New Roman" w:cs="Times New Roman"/>
                <w:sz w:val="19"/>
                <w:szCs w:val="19"/>
                <w:lang w:bidi="ar"/>
              </w:rPr>
              <w:t>生产总值生产安全事故死亡率（</w:t>
            </w:r>
            <w:r>
              <w:rPr>
                <w:rFonts w:ascii="Times New Roman" w:eastAsia="仿宋_GB2312" w:hAnsi="Times New Roman" w:cs="Times New Roman"/>
                <w:sz w:val="19"/>
                <w:szCs w:val="19"/>
                <w:lang w:bidi="ar"/>
              </w:rPr>
              <w:t>%</w:t>
            </w:r>
            <w:r>
              <w:rPr>
                <w:rFonts w:ascii="Times New Roman" w:eastAsia="仿宋_GB2312" w:hAnsi="Times New Roman" w:cs="Times New Roman"/>
                <w:sz w:val="19"/>
                <w:szCs w:val="19"/>
                <w:lang w:bidi="ar"/>
              </w:rPr>
              <w:t>）</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下降</w:t>
            </w:r>
            <w:r>
              <w:rPr>
                <w:rFonts w:ascii="Times New Roman" w:eastAsia="仿宋_GB2312" w:hAnsi="Times New Roman" w:cs="Times New Roman" w:hint="eastAsia"/>
                <w:sz w:val="19"/>
                <w:szCs w:val="19"/>
                <w:lang w:bidi="ar"/>
              </w:rPr>
              <w:t>33</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约束性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11</w:t>
            </w:r>
          </w:p>
        </w:tc>
        <w:tc>
          <w:tcPr>
            <w:tcW w:w="687" w:type="pct"/>
            <w:vMerge/>
            <w:vAlign w:val="center"/>
          </w:tcPr>
          <w:p w:rsidR="00D03249" w:rsidRDefault="00D03249">
            <w:pPr>
              <w:textAlignment w:val="center"/>
              <w:rPr>
                <w:rFonts w:ascii="Times New Roman" w:eastAsia="仿宋_GB2312" w:hAnsi="Times New Roman" w:cs="Times New Roman"/>
                <w:b/>
                <w:bCs/>
                <w:sz w:val="19"/>
                <w:szCs w:val="19"/>
                <w:lang w:bidi="ar"/>
              </w:rPr>
            </w:pP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企业安全生产标准化达标率（</w:t>
            </w:r>
            <w:r>
              <w:rPr>
                <w:rFonts w:ascii="Times New Roman" w:eastAsia="仿宋_GB2312" w:hAnsi="Times New Roman" w:cs="Times New Roman"/>
                <w:sz w:val="19"/>
                <w:szCs w:val="19"/>
                <w:lang w:bidi="ar"/>
              </w:rPr>
              <w:t>%</w:t>
            </w:r>
            <w:r>
              <w:rPr>
                <w:rFonts w:ascii="Times New Roman" w:eastAsia="仿宋_GB2312" w:hAnsi="Times New Roman" w:cs="Times New Roman"/>
                <w:sz w:val="19"/>
                <w:szCs w:val="19"/>
                <w:lang w:bidi="ar"/>
              </w:rPr>
              <w:t>）</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100</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约束性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12</w:t>
            </w:r>
          </w:p>
        </w:tc>
        <w:tc>
          <w:tcPr>
            <w:tcW w:w="687" w:type="pct"/>
            <w:vMerge w:val="restar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b/>
                <w:bCs/>
                <w:sz w:val="19"/>
                <w:szCs w:val="19"/>
                <w:lang w:bidi="ar"/>
              </w:rPr>
              <w:t>防灾减灾</w:t>
            </w: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森林火灾受害率（</w:t>
            </w:r>
            <w:r>
              <w:rPr>
                <w:rFonts w:ascii="Times New Roman" w:eastAsia="仿宋_GB2312" w:hAnsi="Times New Roman" w:cs="Times New Roman"/>
                <w:sz w:val="19"/>
                <w:szCs w:val="19"/>
                <w:lang w:bidi="ar"/>
              </w:rPr>
              <w:t>‰</w:t>
            </w:r>
            <w:r>
              <w:rPr>
                <w:rFonts w:ascii="Times New Roman" w:eastAsia="仿宋_GB2312" w:hAnsi="Times New Roman" w:cs="Times New Roman"/>
                <w:sz w:val="19"/>
                <w:szCs w:val="19"/>
                <w:lang w:bidi="ar"/>
              </w:rPr>
              <w:t>）</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Arial" w:eastAsia="仿宋_GB2312" w:hAnsi="Arial" w:cs="Arial"/>
                <w:sz w:val="19"/>
                <w:szCs w:val="19"/>
                <w:lang w:bidi="ar"/>
              </w:rPr>
              <w:t>≤</w:t>
            </w:r>
            <w:r>
              <w:rPr>
                <w:rFonts w:ascii="Times New Roman" w:eastAsia="仿宋_GB2312" w:hAnsi="Times New Roman" w:cs="Times New Roman" w:hint="eastAsia"/>
                <w:sz w:val="19"/>
                <w:szCs w:val="19"/>
                <w:lang w:bidi="ar"/>
              </w:rPr>
              <w:t>0.9</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预期性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13</w:t>
            </w:r>
          </w:p>
        </w:tc>
        <w:tc>
          <w:tcPr>
            <w:tcW w:w="687" w:type="pct"/>
            <w:vMerge/>
            <w:vAlign w:val="center"/>
          </w:tcPr>
          <w:p w:rsidR="00D03249" w:rsidRDefault="00D03249">
            <w:pPr>
              <w:textAlignment w:val="center"/>
              <w:rPr>
                <w:rFonts w:ascii="Times New Roman" w:eastAsia="仿宋_GB2312" w:hAnsi="Times New Roman" w:cs="Times New Roman"/>
                <w:sz w:val="19"/>
                <w:szCs w:val="19"/>
                <w:lang w:bidi="ar"/>
              </w:rPr>
            </w:pP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灾害预警信息发布覆盖面（</w:t>
            </w:r>
            <w:r>
              <w:rPr>
                <w:rFonts w:ascii="Times New Roman" w:eastAsia="仿宋_GB2312" w:hAnsi="Times New Roman" w:cs="Times New Roman"/>
                <w:sz w:val="19"/>
                <w:szCs w:val="19"/>
                <w:lang w:bidi="ar"/>
              </w:rPr>
              <w:t>%</w:t>
            </w:r>
            <w:r>
              <w:rPr>
                <w:rFonts w:ascii="Times New Roman" w:eastAsia="仿宋_GB2312" w:hAnsi="Times New Roman" w:cs="Times New Roman"/>
                <w:sz w:val="19"/>
                <w:szCs w:val="19"/>
                <w:lang w:bidi="ar"/>
              </w:rPr>
              <w:t>）</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100</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预期性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14</w:t>
            </w:r>
          </w:p>
        </w:tc>
        <w:tc>
          <w:tcPr>
            <w:tcW w:w="687" w:type="pct"/>
            <w:vMerge/>
            <w:vAlign w:val="center"/>
          </w:tcPr>
          <w:p w:rsidR="00D03249" w:rsidRDefault="00D03249">
            <w:pPr>
              <w:textAlignment w:val="center"/>
              <w:rPr>
                <w:rFonts w:ascii="Times New Roman" w:eastAsia="仿宋_GB2312" w:hAnsi="Times New Roman" w:cs="Times New Roman"/>
                <w:sz w:val="19"/>
                <w:szCs w:val="19"/>
                <w:lang w:bidi="ar"/>
              </w:rPr>
            </w:pP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年均因</w:t>
            </w:r>
            <w:proofErr w:type="gramStart"/>
            <w:r>
              <w:rPr>
                <w:rFonts w:ascii="Times New Roman" w:eastAsia="仿宋_GB2312" w:hAnsi="Times New Roman" w:cs="Times New Roman"/>
                <w:sz w:val="19"/>
                <w:szCs w:val="19"/>
                <w:lang w:bidi="ar"/>
              </w:rPr>
              <w:t>灾直接</w:t>
            </w:r>
            <w:proofErr w:type="gramEnd"/>
            <w:r>
              <w:rPr>
                <w:rFonts w:ascii="Times New Roman" w:eastAsia="仿宋_GB2312" w:hAnsi="Times New Roman" w:cs="Times New Roman"/>
                <w:sz w:val="19"/>
                <w:szCs w:val="19"/>
                <w:lang w:bidi="ar"/>
              </w:rPr>
              <w:t>经济损失占全县生产总值比例（</w:t>
            </w:r>
            <w:r>
              <w:rPr>
                <w:rFonts w:ascii="Times New Roman" w:eastAsia="仿宋_GB2312" w:hAnsi="Times New Roman" w:cs="Times New Roman"/>
                <w:sz w:val="19"/>
                <w:szCs w:val="19"/>
                <w:lang w:bidi="ar"/>
              </w:rPr>
              <w:t>%</w:t>
            </w:r>
            <w:r>
              <w:rPr>
                <w:rFonts w:ascii="Times New Roman" w:eastAsia="仿宋_GB2312" w:hAnsi="Times New Roman" w:cs="Times New Roman"/>
                <w:sz w:val="19"/>
                <w:szCs w:val="19"/>
                <w:lang w:bidi="ar"/>
              </w:rPr>
              <w:t>）</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&lt;</w:t>
            </w:r>
            <w:r>
              <w:rPr>
                <w:rFonts w:ascii="Times New Roman" w:eastAsia="仿宋_GB2312" w:hAnsi="Times New Roman" w:cs="Times New Roman"/>
                <w:sz w:val="19"/>
                <w:szCs w:val="19"/>
                <w:lang w:bidi="ar"/>
              </w:rPr>
              <w:t>1</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预期性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lastRenderedPageBreak/>
              <w:t>15</w:t>
            </w:r>
          </w:p>
        </w:tc>
        <w:tc>
          <w:tcPr>
            <w:tcW w:w="687" w:type="pct"/>
            <w:vMerge/>
            <w:vAlign w:val="center"/>
          </w:tcPr>
          <w:p w:rsidR="00D03249" w:rsidRDefault="00D03249">
            <w:pPr>
              <w:textAlignment w:val="center"/>
              <w:rPr>
                <w:rFonts w:ascii="Times New Roman" w:eastAsia="仿宋_GB2312" w:hAnsi="Times New Roman" w:cs="Times New Roman"/>
                <w:sz w:val="19"/>
                <w:szCs w:val="19"/>
                <w:lang w:bidi="ar"/>
              </w:rPr>
            </w:pP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年均每百万人口因灾死亡率（</w:t>
            </w:r>
            <w:r>
              <w:rPr>
                <w:rFonts w:ascii="Times New Roman" w:eastAsia="仿宋_GB2312" w:hAnsi="Times New Roman" w:cs="Times New Roman"/>
                <w:sz w:val="19"/>
                <w:szCs w:val="19"/>
                <w:lang w:bidi="ar"/>
              </w:rPr>
              <w:t>%</w:t>
            </w:r>
            <w:r>
              <w:rPr>
                <w:rFonts w:ascii="Times New Roman" w:eastAsia="仿宋_GB2312" w:hAnsi="Times New Roman" w:cs="Times New Roman"/>
                <w:sz w:val="19"/>
                <w:szCs w:val="19"/>
                <w:lang w:bidi="ar"/>
              </w:rPr>
              <w:t>）</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&lt;</w:t>
            </w:r>
            <w:r>
              <w:rPr>
                <w:rFonts w:ascii="Times New Roman" w:eastAsia="仿宋_GB2312" w:hAnsi="Times New Roman" w:cs="Times New Roman"/>
                <w:sz w:val="19"/>
                <w:szCs w:val="19"/>
                <w:lang w:bidi="ar"/>
              </w:rPr>
              <w:t>1</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sz w:val="19"/>
                <w:szCs w:val="19"/>
                <w:lang w:bidi="ar"/>
              </w:rPr>
              <w:t>预期性</w:t>
            </w:r>
          </w:p>
        </w:tc>
      </w:tr>
      <w:tr w:rsidR="00D03249">
        <w:trPr>
          <w:trHeight w:val="624"/>
          <w:jc w:val="center"/>
        </w:trPr>
        <w:tc>
          <w:tcPr>
            <w:tcW w:w="474" w:type="pct"/>
            <w:vAlign w:val="center"/>
          </w:tcPr>
          <w:p w:rsidR="00D03249" w:rsidRDefault="00A43420">
            <w:pPr>
              <w:jc w:val="center"/>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16</w:t>
            </w:r>
          </w:p>
        </w:tc>
        <w:tc>
          <w:tcPr>
            <w:tcW w:w="687" w:type="pct"/>
            <w:vMerge/>
            <w:vAlign w:val="center"/>
          </w:tcPr>
          <w:p w:rsidR="00D03249" w:rsidRDefault="00D03249">
            <w:pPr>
              <w:textAlignment w:val="center"/>
              <w:rPr>
                <w:rFonts w:ascii="Times New Roman" w:eastAsia="仿宋_GB2312" w:hAnsi="Times New Roman" w:cs="Times New Roman"/>
                <w:sz w:val="19"/>
                <w:szCs w:val="19"/>
                <w:lang w:bidi="ar"/>
              </w:rPr>
            </w:pPr>
          </w:p>
        </w:tc>
        <w:tc>
          <w:tcPr>
            <w:tcW w:w="2594"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年均每十万人受灾人次（</w:t>
            </w:r>
            <w:proofErr w:type="gramStart"/>
            <w:r>
              <w:rPr>
                <w:rFonts w:ascii="Times New Roman" w:eastAsia="仿宋_GB2312" w:hAnsi="Times New Roman" w:cs="Times New Roman" w:hint="eastAsia"/>
                <w:sz w:val="19"/>
                <w:szCs w:val="19"/>
                <w:lang w:bidi="ar"/>
              </w:rPr>
              <w:t>万人次</w:t>
            </w:r>
            <w:proofErr w:type="gramEnd"/>
            <w:r>
              <w:rPr>
                <w:rFonts w:ascii="Times New Roman" w:eastAsia="仿宋_GB2312" w:hAnsi="Times New Roman" w:cs="Times New Roman" w:hint="eastAsia"/>
                <w:sz w:val="19"/>
                <w:szCs w:val="19"/>
                <w:lang w:bidi="ar"/>
              </w:rPr>
              <w:t>）</w:t>
            </w:r>
          </w:p>
        </w:tc>
        <w:tc>
          <w:tcPr>
            <w:tcW w:w="578"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&lt;1.5</w:t>
            </w:r>
          </w:p>
        </w:tc>
        <w:tc>
          <w:tcPr>
            <w:tcW w:w="665" w:type="pct"/>
            <w:vAlign w:val="center"/>
          </w:tcPr>
          <w:p w:rsidR="00D03249" w:rsidRDefault="00A43420">
            <w:pPr>
              <w:jc w:val="center"/>
              <w:textAlignment w:val="center"/>
              <w:rPr>
                <w:rFonts w:ascii="Times New Roman" w:eastAsia="仿宋_GB2312" w:hAnsi="Times New Roman" w:cs="Times New Roman"/>
                <w:sz w:val="19"/>
                <w:szCs w:val="19"/>
                <w:lang w:bidi="ar"/>
              </w:rPr>
            </w:pPr>
            <w:r>
              <w:rPr>
                <w:rFonts w:ascii="Times New Roman" w:eastAsia="仿宋_GB2312" w:hAnsi="Times New Roman" w:cs="Times New Roman" w:hint="eastAsia"/>
                <w:sz w:val="19"/>
                <w:szCs w:val="19"/>
                <w:lang w:bidi="ar"/>
              </w:rPr>
              <w:t>预期性</w:t>
            </w:r>
          </w:p>
        </w:tc>
      </w:tr>
      <w:tr w:rsidR="00D03249">
        <w:trPr>
          <w:trHeight w:val="624"/>
          <w:jc w:val="center"/>
        </w:trPr>
        <w:tc>
          <w:tcPr>
            <w:tcW w:w="5000" w:type="pct"/>
            <w:gridSpan w:val="5"/>
            <w:vAlign w:val="center"/>
          </w:tcPr>
          <w:p w:rsidR="00D03249" w:rsidRDefault="00A43420">
            <w:pPr>
              <w:ind w:firstLineChars="200" w:firstLine="381"/>
              <w:textAlignment w:val="center"/>
              <w:rPr>
                <w:rFonts w:ascii="Times New Roman" w:eastAsia="仿宋_GB2312" w:hAnsi="Times New Roman" w:cs="Times New Roman"/>
                <w:b/>
                <w:bCs/>
                <w:sz w:val="19"/>
                <w:szCs w:val="19"/>
                <w:lang w:bidi="ar"/>
              </w:rPr>
            </w:pPr>
            <w:r>
              <w:rPr>
                <w:rFonts w:ascii="Times New Roman" w:eastAsia="仿宋_GB2312" w:hAnsi="Times New Roman" w:cs="Times New Roman" w:hint="eastAsia"/>
                <w:b/>
                <w:bCs/>
                <w:sz w:val="19"/>
                <w:szCs w:val="19"/>
                <w:lang w:bidi="ar"/>
              </w:rPr>
              <w:t>注：</w:t>
            </w:r>
          </w:p>
        </w:tc>
      </w:tr>
    </w:tbl>
    <w:p w:rsidR="00D03249" w:rsidRDefault="00A43420">
      <w:pPr>
        <w:pStyle w:val="3"/>
        <w:ind w:firstLineChars="200" w:firstLine="643"/>
        <w:rPr>
          <w:rFonts w:ascii="仿宋_GB2312" w:eastAsia="仿宋_GB2312" w:hAnsi="仿宋_GB2312"/>
          <w:szCs w:val="32"/>
        </w:rPr>
      </w:pPr>
      <w:r>
        <w:rPr>
          <w:rFonts w:ascii="仿宋_GB2312" w:eastAsia="仿宋_GB2312" w:hAnsi="仿宋_GB2312" w:hint="eastAsia"/>
          <w:szCs w:val="32"/>
        </w:rPr>
        <w:t>三、远景目标</w:t>
      </w:r>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到</w:t>
      </w:r>
      <w:r>
        <w:rPr>
          <w:rFonts w:ascii="Times New Roman" w:eastAsia="仿宋_GB2312" w:hAnsi="Times New Roman" w:cs="Times New Roman"/>
          <w:sz w:val="32"/>
          <w:szCs w:val="32"/>
        </w:rPr>
        <w:t>2035</w:t>
      </w:r>
      <w:r>
        <w:rPr>
          <w:rFonts w:ascii="仿宋_GB2312" w:eastAsia="仿宋_GB2312" w:hAnsi="仿宋_GB2312" w:hint="eastAsia"/>
          <w:sz w:val="32"/>
          <w:szCs w:val="32"/>
        </w:rPr>
        <w:t>年，全县应急管理综合能力大幅跃升，防范化解重大风险体制机制不断健全，突发公共事件应急能力显著增强，自然灾害防御水平明显提升，安全保障更加有力，基本实现应急管理体系和能力现代化远景目标，为全面建设社会主义现代化新宣汉提供更加有力安全保障。</w:t>
      </w:r>
    </w:p>
    <w:p w:rsidR="00D03249" w:rsidRDefault="00A43420">
      <w:pPr>
        <w:pStyle w:val="10"/>
        <w:spacing w:line="560" w:lineRule="exact"/>
        <w:ind w:firstLineChars="200" w:firstLine="643"/>
        <w:jc w:val="center"/>
        <w:rPr>
          <w:rFonts w:ascii="仿宋_GB2312" w:eastAsia="仿宋_GB2312" w:hAnsi="仿宋_GB2312"/>
          <w:sz w:val="32"/>
          <w:szCs w:val="32"/>
        </w:rPr>
      </w:pPr>
      <w:bookmarkStart w:id="28" w:name="_Toc6091"/>
      <w:bookmarkStart w:id="29" w:name="_Toc28809"/>
      <w:bookmarkStart w:id="30" w:name="_Toc23339"/>
      <w:r>
        <w:rPr>
          <w:rFonts w:ascii="黑体" w:eastAsia="黑体" w:hAnsi="黑体" w:cs="黑体" w:hint="eastAsia"/>
          <w:sz w:val="32"/>
          <w:szCs w:val="32"/>
        </w:rPr>
        <w:t>第三章  构建高效应急管理体系</w:t>
      </w:r>
      <w:bookmarkEnd w:id="28"/>
      <w:bookmarkEnd w:id="29"/>
      <w:bookmarkEnd w:id="30"/>
    </w:p>
    <w:p w:rsidR="00D03249" w:rsidRDefault="00A43420">
      <w:pPr>
        <w:pStyle w:val="2"/>
        <w:jc w:val="center"/>
        <w:rPr>
          <w:rFonts w:ascii="楷体_GB2312" w:eastAsia="楷体_GB2312" w:hAnsi="楷体_GB2312" w:cs="楷体_GB2312"/>
          <w:b w:val="0"/>
          <w:bCs/>
          <w:szCs w:val="32"/>
        </w:rPr>
      </w:pPr>
      <w:bookmarkStart w:id="31" w:name="_Toc7190"/>
      <w:bookmarkStart w:id="32" w:name="_Toc23596"/>
      <w:bookmarkStart w:id="33" w:name="_Toc11936"/>
      <w:r>
        <w:rPr>
          <w:rFonts w:ascii="楷体_GB2312" w:eastAsia="楷体_GB2312" w:hAnsi="楷体_GB2312" w:cs="楷体_GB2312" w:hint="eastAsia"/>
          <w:b w:val="0"/>
          <w:bCs/>
          <w:szCs w:val="32"/>
        </w:rPr>
        <w:t>第一节  推进应急管理体系制度化</w:t>
      </w:r>
      <w:bookmarkEnd w:id="31"/>
    </w:p>
    <w:p w:rsidR="00D03249" w:rsidRDefault="00A43420">
      <w:pPr>
        <w:pStyle w:val="3"/>
        <w:rPr>
          <w:rFonts w:ascii="仿宋_GB2312" w:eastAsia="仿宋_GB2312" w:hAnsi="仿宋_GB2312"/>
          <w:szCs w:val="32"/>
        </w:rPr>
      </w:pPr>
      <w:r>
        <w:rPr>
          <w:rFonts w:ascii="仿宋_GB2312" w:eastAsia="仿宋_GB2312" w:hAnsi="仿宋_GB2312" w:hint="eastAsia"/>
          <w:szCs w:val="32"/>
        </w:rPr>
        <w:t>一、建设应急管理标准体系</w:t>
      </w:r>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参照国家、省、市标准，健全突发事件分级分类标准、事故灾害风险预防控制标准以及预警、响应、处置等应急管理分级标准。实施安全生产事故和气象灾害、地质灾害、森林火灾等自然灾害县、乡镇两级响应标准，完善各有关部门、乡镇（街道）应急响应措施。强化应急状态下应急、气象、地震、自然资源、生态环境、交通运输、公安等多部门信息共享、力量合成、资源互</w:t>
      </w:r>
      <w:r>
        <w:rPr>
          <w:rFonts w:ascii="仿宋_GB2312" w:eastAsia="仿宋_GB2312" w:hAnsi="仿宋_GB2312" w:hint="eastAsia"/>
          <w:sz w:val="32"/>
          <w:szCs w:val="32"/>
        </w:rPr>
        <w:lastRenderedPageBreak/>
        <w:t>补的“大应急”工作格局，构建“统一指挥、专常兼备、反应灵敏、上下联动”的应急管理体制，确保应急响应规范有序。</w:t>
      </w:r>
    </w:p>
    <w:p w:rsidR="00D03249" w:rsidRDefault="00A43420">
      <w:pPr>
        <w:pStyle w:val="3"/>
        <w:rPr>
          <w:rFonts w:ascii="仿宋_GB2312" w:eastAsia="仿宋_GB2312" w:hAnsi="仿宋_GB2312"/>
          <w:szCs w:val="32"/>
        </w:rPr>
      </w:pPr>
      <w:r>
        <w:rPr>
          <w:rFonts w:ascii="仿宋_GB2312" w:eastAsia="仿宋_GB2312" w:hAnsi="仿宋_GB2312" w:hint="eastAsia"/>
          <w:szCs w:val="32"/>
        </w:rPr>
        <w:t>二、强化应急管理执法工作</w:t>
      </w:r>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加强应急管理执法力量建设，优化基层执法机构人员配置，完善相关招录政策。按照事权与支出责任相适应原则，将应急管理执法工作经费纳入同级财政预算予以保障。强化应急管理执法人员装备、服装、车辆配置，按标准配齐执法专用装备，按规定配备必要的执法执勤车辆、应急保障车辆。规范执法行为，实行执法事项清单制度，全面推行行政执法公示、执法过程记录、重大执法决定法制审核等制度和“双随机</w:t>
      </w:r>
      <w:proofErr w:type="gramStart"/>
      <w:r>
        <w:rPr>
          <w:rFonts w:ascii="仿宋_GB2312" w:eastAsia="仿宋_GB2312" w:hAnsi="仿宋_GB2312" w:hint="eastAsia"/>
          <w:sz w:val="32"/>
          <w:szCs w:val="32"/>
        </w:rPr>
        <w:t>一</w:t>
      </w:r>
      <w:proofErr w:type="gramEnd"/>
      <w:r>
        <w:rPr>
          <w:rFonts w:ascii="仿宋_GB2312" w:eastAsia="仿宋_GB2312" w:hAnsi="仿宋_GB2312" w:hint="eastAsia"/>
          <w:sz w:val="32"/>
          <w:szCs w:val="32"/>
        </w:rPr>
        <w:t>公开”。贯彻落实《关于深化应急管理综合行政执法改革的意见》（中办发</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号</w:t>
      </w:r>
      <w:r>
        <w:rPr>
          <w:rFonts w:ascii="仿宋_GB2312" w:eastAsia="仿宋_GB2312" w:hAnsi="仿宋_GB2312" w:hint="eastAsia"/>
          <w:sz w:val="32"/>
          <w:szCs w:val="32"/>
        </w:rPr>
        <w:t>），建立执法人员入职培训、定期轮训和考核制度，入职培训不少于</w:t>
      </w:r>
      <w:r>
        <w:rPr>
          <w:rFonts w:ascii="Times New Roman" w:eastAsia="仿宋_GB2312" w:hAnsi="Times New Roman" w:cs="Times New Roman" w:hint="eastAsia"/>
          <w:sz w:val="32"/>
          <w:szCs w:val="32"/>
        </w:rPr>
        <w:t>3</w:t>
      </w:r>
      <w:r>
        <w:rPr>
          <w:rFonts w:ascii="仿宋_GB2312" w:eastAsia="仿宋_GB2312" w:hAnsi="仿宋_GB2312" w:hint="eastAsia"/>
          <w:sz w:val="32"/>
          <w:szCs w:val="32"/>
        </w:rPr>
        <w:t>个月，每年参加不少于</w:t>
      </w:r>
      <w:r>
        <w:rPr>
          <w:rFonts w:ascii="Times New Roman" w:eastAsia="仿宋_GB2312" w:hAnsi="Times New Roman" w:cs="Times New Roman" w:hint="eastAsia"/>
          <w:sz w:val="32"/>
          <w:szCs w:val="32"/>
        </w:rPr>
        <w:t>2</w:t>
      </w:r>
      <w:r>
        <w:rPr>
          <w:rFonts w:ascii="仿宋_GB2312" w:eastAsia="仿宋_GB2312" w:hAnsi="仿宋_GB2312" w:hint="eastAsia"/>
          <w:sz w:val="32"/>
          <w:szCs w:val="32"/>
        </w:rPr>
        <w:t>周的复训。开展常态化应急演练，提升基层应急执法人员风险排查、规范执法能力，切实提高应急管理综合行政执法队伍专业化素质。推进执法信息化建设，加强信息化手段运用，综合运用互联网、云计算、大数据等手段，推动综合执法向远程执法、移动执法和非现场执法转变，提高监管执法数字化、精细化、智慧化水平。落实“谁执法谁普法”责任制，强化典型案例宣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3249">
        <w:trPr>
          <w:trHeight w:val="339"/>
          <w:jc w:val="center"/>
        </w:trPr>
        <w:tc>
          <w:tcPr>
            <w:tcW w:w="9060" w:type="dxa"/>
            <w:vAlign w:val="center"/>
          </w:tcPr>
          <w:p w:rsidR="00D03249" w:rsidRDefault="00A43420">
            <w:pPr>
              <w:pStyle w:val="BodyText"/>
              <w:spacing w:before="120" w:line="360" w:lineRule="exact"/>
              <w:jc w:val="center"/>
              <w:rPr>
                <w:rFonts w:eastAsia="仿宋_GB2312" w:cs="Times New Roman"/>
                <w:bCs/>
                <w:sz w:val="28"/>
                <w:szCs w:val="28"/>
              </w:rPr>
            </w:pPr>
            <w:r>
              <w:rPr>
                <w:rStyle w:val="NormalCharacter"/>
                <w:rFonts w:eastAsia="黑体" w:cs="Times New Roman"/>
                <w:bCs/>
                <w:sz w:val="28"/>
                <w:szCs w:val="28"/>
              </w:rPr>
              <w:t>专栏</w:t>
            </w:r>
            <w:r>
              <w:rPr>
                <w:rStyle w:val="NormalCharacter"/>
                <w:rFonts w:eastAsia="黑体" w:cs="Times New Roman" w:hint="eastAsia"/>
                <w:bCs/>
                <w:sz w:val="28"/>
                <w:szCs w:val="28"/>
              </w:rPr>
              <w:t>1</w:t>
            </w:r>
            <w:r>
              <w:rPr>
                <w:rStyle w:val="NormalCharacter"/>
                <w:rFonts w:eastAsia="黑体" w:cs="Times New Roman"/>
                <w:bCs/>
                <w:sz w:val="28"/>
                <w:szCs w:val="28"/>
              </w:rPr>
              <w:t xml:space="preserve">  </w:t>
            </w:r>
            <w:r>
              <w:rPr>
                <w:rStyle w:val="NormalCharacter"/>
                <w:rFonts w:eastAsia="黑体" w:cs="Times New Roman"/>
                <w:bCs/>
                <w:sz w:val="28"/>
                <w:szCs w:val="28"/>
              </w:rPr>
              <w:t>应急</w:t>
            </w:r>
            <w:r>
              <w:rPr>
                <w:rStyle w:val="NormalCharacter"/>
                <w:rFonts w:eastAsia="黑体" w:cs="Times New Roman" w:hint="eastAsia"/>
                <w:bCs/>
                <w:sz w:val="28"/>
                <w:szCs w:val="28"/>
              </w:rPr>
              <w:t>管理执法工作</w:t>
            </w:r>
            <w:r>
              <w:rPr>
                <w:rStyle w:val="NormalCharacter"/>
                <w:rFonts w:eastAsia="黑体" w:cs="Times New Roman"/>
                <w:bCs/>
                <w:sz w:val="28"/>
                <w:szCs w:val="28"/>
              </w:rPr>
              <w:t>重点</w:t>
            </w:r>
          </w:p>
        </w:tc>
      </w:tr>
      <w:tr w:rsidR="00D03249">
        <w:trPr>
          <w:trHeight w:val="458"/>
          <w:jc w:val="center"/>
        </w:trPr>
        <w:tc>
          <w:tcPr>
            <w:tcW w:w="9060" w:type="dxa"/>
          </w:tcPr>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一、综合行政执法队伍</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hint="eastAsia"/>
                <w:sz w:val="28"/>
                <w:szCs w:val="28"/>
              </w:rPr>
              <w:lastRenderedPageBreak/>
              <w:t>加快应急管理综合行政队伍建设，将危险化学品、矿山、工贸等行业领域安全生产监管，以及地震灾害、地质灾害、洪涝干旱灾害、森林火灾等有关应急抢险、灾害救助、防震减灾等方面的行政处罚、行政强制职能进行整合，组建应急管理综合行政执法队伍。推进跨乡镇（街道）的片区应急管理综合执法中队建立。到</w:t>
            </w:r>
            <w:r>
              <w:rPr>
                <w:rFonts w:eastAsia="仿宋_GB2312" w:cs="Times New Roman" w:hint="eastAsia"/>
                <w:sz w:val="28"/>
                <w:szCs w:val="28"/>
              </w:rPr>
              <w:t>2025</w:t>
            </w:r>
            <w:r>
              <w:rPr>
                <w:rFonts w:eastAsia="仿宋_GB2312" w:cs="Times New Roman" w:hint="eastAsia"/>
                <w:sz w:val="28"/>
                <w:szCs w:val="28"/>
              </w:rPr>
              <w:t>年，具有应急管理相关学历、职业资格和实践经验的执法人员数量不低于应急管理在职执法人员的</w:t>
            </w:r>
            <w:r>
              <w:rPr>
                <w:rFonts w:eastAsia="仿宋_GB2312" w:cs="Times New Roman" w:hint="eastAsia"/>
                <w:sz w:val="28"/>
                <w:szCs w:val="28"/>
              </w:rPr>
              <w:t>75%</w:t>
            </w:r>
            <w:r>
              <w:rPr>
                <w:rFonts w:eastAsia="仿宋_GB2312" w:cs="Times New Roman" w:hint="eastAsia"/>
                <w:sz w:val="28"/>
                <w:szCs w:val="28"/>
              </w:rPr>
              <w:t>。</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二、执法保障</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深化应急管理综合行政执法改革，强化执法人员职业保障，配置办公场所，完善工资待遇、工伤保险，人身意外伤害保险等保障政策。按照《应急管理综合行政执法装备配备标准（试行）》并结合地区实际需求，统筹配备执法装备、执法制服、标志和执法用车等，开展执法业务培训，持续提升应急管理综合行政执法工作的精准化、专业化、规范化水平。</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三、</w:t>
            </w:r>
            <w:r>
              <w:rPr>
                <w:rFonts w:eastAsia="仿宋_GB2312" w:cs="Times New Roman"/>
                <w:b/>
                <w:bCs/>
                <w:sz w:val="28"/>
                <w:szCs w:val="28"/>
              </w:rPr>
              <w:t>智慧执法系统</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推进</w:t>
            </w:r>
            <w:r>
              <w:rPr>
                <w:rFonts w:ascii="仿宋_GB2312" w:eastAsia="仿宋_GB2312" w:hAnsi="仿宋_GB2312" w:hint="eastAsia"/>
                <w:sz w:val="28"/>
                <w:szCs w:val="28"/>
              </w:rPr>
              <w:t>“</w:t>
            </w:r>
            <w:r>
              <w:rPr>
                <w:rFonts w:eastAsia="仿宋_GB2312" w:cs="Times New Roman"/>
                <w:sz w:val="28"/>
                <w:szCs w:val="28"/>
              </w:rPr>
              <w:t>互联网</w:t>
            </w:r>
            <w:r>
              <w:rPr>
                <w:rFonts w:eastAsia="仿宋_GB2312" w:cs="Times New Roman"/>
                <w:sz w:val="28"/>
                <w:szCs w:val="28"/>
              </w:rPr>
              <w:t>+</w:t>
            </w:r>
            <w:r>
              <w:rPr>
                <w:rFonts w:eastAsia="仿宋_GB2312" w:cs="Times New Roman"/>
                <w:sz w:val="28"/>
                <w:szCs w:val="28"/>
              </w:rPr>
              <w:t>执法</w:t>
            </w:r>
            <w:r>
              <w:rPr>
                <w:rFonts w:ascii="仿宋_GB2312" w:eastAsia="仿宋_GB2312" w:hAnsi="仿宋_GB2312" w:hint="eastAsia"/>
                <w:sz w:val="28"/>
                <w:szCs w:val="28"/>
              </w:rPr>
              <w:t>”“</w:t>
            </w:r>
            <w:r>
              <w:rPr>
                <w:rFonts w:eastAsia="仿宋_GB2312" w:cs="Times New Roman"/>
                <w:sz w:val="28"/>
                <w:szCs w:val="28"/>
              </w:rPr>
              <w:t>执法</w:t>
            </w:r>
            <w:r>
              <w:rPr>
                <w:rFonts w:eastAsia="仿宋_GB2312" w:cs="Times New Roman"/>
                <w:sz w:val="28"/>
                <w:szCs w:val="28"/>
              </w:rPr>
              <w:t>+</w:t>
            </w:r>
            <w:r>
              <w:rPr>
                <w:rFonts w:eastAsia="仿宋_GB2312" w:cs="Times New Roman"/>
                <w:sz w:val="28"/>
                <w:szCs w:val="28"/>
              </w:rPr>
              <w:t>专家</w:t>
            </w:r>
            <w:r>
              <w:rPr>
                <w:rFonts w:ascii="仿宋_GB2312" w:eastAsia="仿宋_GB2312" w:hAnsi="仿宋_GB2312" w:hint="eastAsia"/>
                <w:sz w:val="28"/>
                <w:szCs w:val="28"/>
              </w:rPr>
              <w:t>”</w:t>
            </w:r>
            <w:r>
              <w:rPr>
                <w:rFonts w:eastAsia="仿宋_GB2312" w:cs="Times New Roman"/>
                <w:sz w:val="28"/>
                <w:szCs w:val="28"/>
              </w:rPr>
              <w:t>工作</w:t>
            </w:r>
            <w:r>
              <w:rPr>
                <w:rFonts w:eastAsia="仿宋_GB2312" w:cs="Times New Roman" w:hint="eastAsia"/>
                <w:sz w:val="28"/>
                <w:szCs w:val="28"/>
              </w:rPr>
              <w:t>模式</w:t>
            </w:r>
            <w:r>
              <w:rPr>
                <w:rFonts w:eastAsia="仿宋_GB2312" w:cs="Times New Roman"/>
                <w:sz w:val="28"/>
                <w:szCs w:val="28"/>
              </w:rPr>
              <w:t>，</w:t>
            </w:r>
            <w:r>
              <w:rPr>
                <w:rFonts w:eastAsia="仿宋_GB2312" w:cs="Times New Roman" w:hint="eastAsia"/>
                <w:sz w:val="28"/>
                <w:szCs w:val="28"/>
              </w:rPr>
              <w:t>探索</w:t>
            </w:r>
            <w:r>
              <w:rPr>
                <w:rFonts w:ascii="仿宋_GB2312" w:eastAsia="仿宋_GB2312" w:hAnsi="仿宋_GB2312" w:hint="eastAsia"/>
                <w:sz w:val="28"/>
                <w:szCs w:val="28"/>
              </w:rPr>
              <w:t>“</w:t>
            </w:r>
            <w:r>
              <w:rPr>
                <w:rFonts w:eastAsia="仿宋_GB2312" w:cs="Times New Roman"/>
                <w:sz w:val="28"/>
                <w:szCs w:val="28"/>
              </w:rPr>
              <w:t>清单制</w:t>
            </w:r>
            <w:r>
              <w:rPr>
                <w:rFonts w:eastAsia="仿宋_GB2312" w:cs="Times New Roman"/>
                <w:sz w:val="28"/>
                <w:szCs w:val="28"/>
              </w:rPr>
              <w:t>+</w:t>
            </w:r>
            <w:r>
              <w:rPr>
                <w:rFonts w:eastAsia="仿宋_GB2312" w:cs="Times New Roman"/>
                <w:sz w:val="28"/>
                <w:szCs w:val="28"/>
              </w:rPr>
              <w:t>执法</w:t>
            </w:r>
            <w:r>
              <w:rPr>
                <w:rFonts w:ascii="仿宋_GB2312" w:eastAsia="仿宋_GB2312" w:hAnsi="仿宋_GB2312" w:hint="eastAsia"/>
                <w:sz w:val="28"/>
                <w:szCs w:val="28"/>
              </w:rPr>
              <w:t>”</w:t>
            </w:r>
            <w:r>
              <w:rPr>
                <w:rFonts w:eastAsia="仿宋_GB2312" w:cs="Times New Roman" w:hint="eastAsia"/>
                <w:sz w:val="28"/>
                <w:szCs w:val="28"/>
              </w:rPr>
              <w:t>，</w:t>
            </w:r>
            <w:r>
              <w:rPr>
                <w:rFonts w:eastAsia="仿宋_GB2312" w:cs="Times New Roman"/>
                <w:sz w:val="28"/>
                <w:szCs w:val="28"/>
              </w:rPr>
              <w:t>配置智能化综合行政执法装备，开展智能安全监管和执法，提升执法效能。</w:t>
            </w:r>
          </w:p>
        </w:tc>
      </w:tr>
    </w:tbl>
    <w:p w:rsidR="00D03249" w:rsidRDefault="00A43420">
      <w:pPr>
        <w:pStyle w:val="3"/>
        <w:rPr>
          <w:rFonts w:ascii="仿宋_GB2312" w:eastAsia="仿宋_GB2312" w:hAnsi="仿宋_GB2312"/>
          <w:szCs w:val="32"/>
        </w:rPr>
      </w:pPr>
      <w:r>
        <w:rPr>
          <w:rFonts w:ascii="仿宋_GB2312" w:eastAsia="仿宋_GB2312" w:hAnsi="仿宋_GB2312" w:hint="eastAsia"/>
          <w:szCs w:val="32"/>
        </w:rPr>
        <w:lastRenderedPageBreak/>
        <w:t>三、完善应急管理考核机制</w:t>
      </w:r>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将应急管理工作纳入对各级党组织党建工作考核的重要内容中，作为衡量全县经济社会发展成效的重要指标。严格落实安全生产“一票否决”，强化考核巡查结果运用，将安全生产考核巡查结果纳入对乡镇（街道）高质量发展考核体系以及行业部门绩效考评中，作为领导干部政绩考核重要内容；推动基层自然灾害体系标准化建设，</w:t>
      </w:r>
      <w:proofErr w:type="gramStart"/>
      <w:r>
        <w:rPr>
          <w:rFonts w:ascii="仿宋_GB2312" w:eastAsia="仿宋_GB2312" w:hAnsi="仿宋_GB2312" w:hint="eastAsia"/>
          <w:sz w:val="32"/>
          <w:szCs w:val="32"/>
        </w:rPr>
        <w:t>将成效</w:t>
      </w:r>
      <w:proofErr w:type="gramEnd"/>
      <w:r>
        <w:rPr>
          <w:rFonts w:ascii="仿宋_GB2312" w:eastAsia="仿宋_GB2312" w:hAnsi="仿宋_GB2312" w:hint="eastAsia"/>
          <w:sz w:val="32"/>
          <w:szCs w:val="32"/>
        </w:rPr>
        <w:t>纳入对乡镇（街道）党委政府的年度目标责任制考核。</w:t>
      </w:r>
    </w:p>
    <w:p w:rsidR="00D03249" w:rsidRDefault="00A43420">
      <w:pPr>
        <w:pStyle w:val="2"/>
        <w:jc w:val="center"/>
        <w:rPr>
          <w:rFonts w:ascii="楷体_GB2312" w:eastAsia="楷体_GB2312" w:hAnsi="楷体_GB2312" w:cs="楷体_GB2312"/>
          <w:b w:val="0"/>
          <w:bCs/>
          <w:szCs w:val="32"/>
        </w:rPr>
      </w:pPr>
      <w:bookmarkStart w:id="34" w:name="_Toc9895"/>
      <w:r>
        <w:rPr>
          <w:rFonts w:ascii="楷体_GB2312" w:eastAsia="楷体_GB2312" w:hAnsi="楷体_GB2312" w:cs="楷体_GB2312" w:hint="eastAsia"/>
          <w:b w:val="0"/>
          <w:bCs/>
          <w:szCs w:val="32"/>
        </w:rPr>
        <w:lastRenderedPageBreak/>
        <w:t>第二节  推进应急指挥体系高效化</w:t>
      </w:r>
      <w:bookmarkEnd w:id="32"/>
      <w:bookmarkEnd w:id="33"/>
      <w:bookmarkEnd w:id="34"/>
    </w:p>
    <w:p w:rsidR="00D03249" w:rsidRDefault="00A43420">
      <w:pPr>
        <w:pStyle w:val="3"/>
        <w:rPr>
          <w:rFonts w:ascii="仿宋_GB2312" w:eastAsia="仿宋_GB2312" w:hAnsi="仿宋_GB2312"/>
          <w:szCs w:val="32"/>
        </w:rPr>
      </w:pPr>
      <w:bookmarkStart w:id="35" w:name="_Toc698"/>
      <w:r>
        <w:rPr>
          <w:rFonts w:ascii="仿宋_GB2312" w:eastAsia="仿宋_GB2312" w:hAnsi="仿宋_GB2312" w:hint="eastAsia"/>
          <w:szCs w:val="32"/>
        </w:rPr>
        <w:t>一、构建立体化应急指挥体系</w:t>
      </w:r>
      <w:bookmarkEnd w:id="35"/>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按照“分级负责、属地为主、层级响应”原则，统一调配应急资源，横向形成政府</w:t>
      </w:r>
      <w:proofErr w:type="gramStart"/>
      <w:r>
        <w:rPr>
          <w:rFonts w:ascii="仿宋_GB2312" w:eastAsia="仿宋_GB2312" w:hAnsi="仿宋_GB2312" w:hint="eastAsia"/>
          <w:sz w:val="32"/>
          <w:szCs w:val="32"/>
        </w:rPr>
        <w:t>间指挥</w:t>
      </w:r>
      <w:proofErr w:type="gramEnd"/>
      <w:r>
        <w:rPr>
          <w:rFonts w:ascii="仿宋_GB2312" w:eastAsia="仿宋_GB2312" w:hAnsi="仿宋_GB2312" w:hint="eastAsia"/>
          <w:sz w:val="32"/>
          <w:szCs w:val="32"/>
        </w:rPr>
        <w:t>职责分工和分类管理格局，纵向打造县、乡镇、村（社区）三级应急指挥体系。强化政府在社会参与中起主导</w:t>
      </w:r>
      <w:proofErr w:type="gramStart"/>
      <w:r>
        <w:rPr>
          <w:rFonts w:ascii="仿宋_GB2312" w:eastAsia="仿宋_GB2312" w:hAnsi="仿宋_GB2312" w:hint="eastAsia"/>
          <w:sz w:val="32"/>
          <w:szCs w:val="32"/>
        </w:rPr>
        <w:t>性指挥</w:t>
      </w:r>
      <w:proofErr w:type="gramEnd"/>
      <w:r>
        <w:rPr>
          <w:rFonts w:ascii="仿宋_GB2312" w:eastAsia="仿宋_GB2312" w:hAnsi="仿宋_GB2312" w:hint="eastAsia"/>
          <w:sz w:val="32"/>
          <w:szCs w:val="32"/>
        </w:rPr>
        <w:t>作用，负责社会参与规则的制定和参与主体的统一指挥协调。加强县、乡镇（街道）应急指挥体系建设，提升先期处置、物资保障和第一响应能力，最大限度降低和减少突发事件造成的生命财产损失。到</w:t>
      </w:r>
      <w:r>
        <w:rPr>
          <w:rFonts w:ascii="Times New Roman" w:eastAsia="仿宋_GB2312" w:hAnsi="Times New Roman" w:cs="Times New Roman" w:hint="eastAsia"/>
          <w:sz w:val="32"/>
          <w:szCs w:val="32"/>
        </w:rPr>
        <w:t>202</w:t>
      </w:r>
      <w:r>
        <w:rPr>
          <w:rFonts w:ascii="Times New Roman" w:eastAsia="仿宋_GB2312" w:hAnsi="Times New Roman" w:cs="Times New Roman"/>
          <w:sz w:val="32"/>
          <w:szCs w:val="32"/>
        </w:rPr>
        <w:t>2</w:t>
      </w:r>
      <w:r>
        <w:rPr>
          <w:rFonts w:ascii="仿宋_GB2312" w:eastAsia="仿宋_GB2312" w:hAnsi="仿宋_GB2312" w:hint="eastAsia"/>
          <w:sz w:val="32"/>
          <w:szCs w:val="32"/>
        </w:rPr>
        <w:t>年，形成统一指挥、权责一致、权威高效的立体应急指挥体系。</w:t>
      </w:r>
    </w:p>
    <w:p w:rsidR="00D03249" w:rsidRDefault="00A43420">
      <w:pPr>
        <w:pStyle w:val="3"/>
        <w:rPr>
          <w:rFonts w:ascii="仿宋_GB2312" w:eastAsia="仿宋_GB2312" w:hAnsi="仿宋_GB2312"/>
          <w:szCs w:val="32"/>
        </w:rPr>
      </w:pPr>
      <w:bookmarkStart w:id="36" w:name="_Toc13133"/>
      <w:r>
        <w:rPr>
          <w:rFonts w:ascii="仿宋_GB2312" w:eastAsia="仿宋_GB2312" w:hAnsi="仿宋_GB2312" w:hint="eastAsia"/>
          <w:szCs w:val="32"/>
        </w:rPr>
        <w:t>二、打造协调应急指挥平台</w:t>
      </w:r>
      <w:bookmarkEnd w:id="36"/>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整合现有应急指挥调度系统和各专业指挥平台的指挥调度功能，接入公共安全、自然灾害等多项风险数据，通过数据标准化、空间化、时序化等一系列处理为应急指挥提供基础数据，建成集“智慧应急、数字监控、远程指挥、现场救援”等功能为一体的全县综合应急指挥平台。加快建设全面感知风险态势网络，实现对全县交通运输、森林火灾、危险化学品存储使用、水库、河道断面、雨水管网、排水口等的全面监测，为应急联动指挥提供先决条件和预警监测。依托全县应急联动指挥中心平台，建立</w:t>
      </w:r>
      <w:r>
        <w:rPr>
          <w:rFonts w:ascii="仿宋_GB2312" w:eastAsia="仿宋_GB2312" w:hAnsi="仿宋_GB2312" w:hint="eastAsia"/>
          <w:sz w:val="32"/>
          <w:szCs w:val="32"/>
        </w:rPr>
        <w:lastRenderedPageBreak/>
        <w:t>涵盖全县多级联动的指挥体系，实现与四川省应急平台、达州市应急平台信息的互联互通。</w:t>
      </w:r>
    </w:p>
    <w:p w:rsidR="00D03249" w:rsidRDefault="00A43420">
      <w:pPr>
        <w:pStyle w:val="3"/>
        <w:rPr>
          <w:rFonts w:ascii="仿宋_GB2312" w:eastAsia="仿宋_GB2312" w:hAnsi="仿宋_GB2312"/>
          <w:szCs w:val="32"/>
        </w:rPr>
      </w:pPr>
      <w:bookmarkStart w:id="37" w:name="_Toc25634"/>
      <w:r>
        <w:rPr>
          <w:rFonts w:ascii="仿宋_GB2312" w:eastAsia="仿宋_GB2312" w:hAnsi="仿宋_GB2312" w:hint="eastAsia"/>
          <w:szCs w:val="32"/>
        </w:rPr>
        <w:t>三、加强应急救援响应指挥</w:t>
      </w:r>
      <w:bookmarkEnd w:id="37"/>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常态开展应急指挥演练、方案论证、实际情况处置复盘等岗位练兵，规范应急监测预警、情报分析、报告建议、应对处置等工作流程。规范应急指挥成员单位日常沟通、定期会商、协同演练、合作处置的联动机制，强化信息共享和应急协作，高效应对较大级别及以上突发事件。完善应急现场指挥机构的调协、分工，建立健全灾害事故现场指挥官制度，进一步厘清行政指挥和技术指挥的职责边界，明确现场指挥决策、处置救援、应急保障主体，实现科学救援、安全救援、高效救援。加强移动或临时现场指挥所建设。</w:t>
      </w:r>
    </w:p>
    <w:p w:rsidR="00D03249" w:rsidRDefault="00A43420">
      <w:pPr>
        <w:pStyle w:val="3"/>
        <w:rPr>
          <w:rFonts w:ascii="仿宋_GB2312" w:eastAsia="仿宋_GB2312" w:hAnsi="仿宋_GB2312"/>
          <w:color w:val="000000" w:themeColor="text1"/>
          <w:szCs w:val="32"/>
        </w:rPr>
      </w:pPr>
      <w:bookmarkStart w:id="38" w:name="_Toc28264"/>
      <w:r>
        <w:rPr>
          <w:rFonts w:ascii="仿宋_GB2312" w:eastAsia="仿宋_GB2312" w:hAnsi="仿宋_GB2312" w:hint="eastAsia"/>
          <w:color w:val="000000" w:themeColor="text1"/>
          <w:szCs w:val="32"/>
        </w:rPr>
        <w:t>四、健全应急事件处理机制</w:t>
      </w:r>
      <w:bookmarkEnd w:id="38"/>
    </w:p>
    <w:p w:rsidR="00D03249" w:rsidRDefault="00A43420">
      <w:pPr>
        <w:spacing w:line="560" w:lineRule="exact"/>
        <w:ind w:firstLineChars="200" w:firstLine="640"/>
        <w:rPr>
          <w:rFonts w:ascii="仿宋_GB2312" w:eastAsia="仿宋_GB2312" w:hAnsi="仿宋_GB2312"/>
          <w:sz w:val="32"/>
          <w:szCs w:val="32"/>
        </w:rPr>
      </w:pPr>
      <w:bookmarkStart w:id="39" w:name="_Toc3061"/>
      <w:r>
        <w:rPr>
          <w:rFonts w:ascii="仿宋_GB2312" w:eastAsia="仿宋_GB2312" w:hAnsi="仿宋_GB2312" w:hint="eastAsia"/>
          <w:sz w:val="32"/>
          <w:szCs w:val="32"/>
        </w:rPr>
        <w:t>加强应急突发事件现场管理，强化现场处置统筹协调，实现高效有序协同处置；推广应急突发事件现场标识应用，科学规范应急现场各职能工作组布局，明确危险区域、警戒区域、卫生区域、救援队伍集结区域、物资供给保障区域以及运输、疏散线路等，做到处置现场规范有序、统一协调。严格落实应急管理</w:t>
      </w:r>
      <w:r>
        <w:rPr>
          <w:rFonts w:ascii="Times New Roman" w:eastAsia="仿宋_GB2312" w:hAnsi="Times New Roman" w:cs="Times New Roman"/>
          <w:sz w:val="32"/>
          <w:szCs w:val="32"/>
        </w:rPr>
        <w:t>24</w:t>
      </w:r>
      <w:r>
        <w:rPr>
          <w:rFonts w:ascii="仿宋_GB2312" w:eastAsia="仿宋_GB2312" w:hAnsi="仿宋_GB2312" w:hint="eastAsia"/>
          <w:sz w:val="32"/>
          <w:szCs w:val="32"/>
        </w:rPr>
        <w:t>小时值班值守制度，完善应急管理信息报送制度，增强信息报送时效性与准确性。建立应急决策、快速评估机制，快速形成应急</w:t>
      </w:r>
      <w:r>
        <w:rPr>
          <w:rFonts w:ascii="仿宋_GB2312" w:eastAsia="仿宋_GB2312" w:hAnsi="仿宋_GB2312" w:hint="eastAsia"/>
          <w:sz w:val="32"/>
          <w:szCs w:val="32"/>
        </w:rPr>
        <w:lastRenderedPageBreak/>
        <w:t>态势分析报告以及应急处置方案；完善专家管理办法和工作机制，健全“行政专家”和“业内专家”相结合的科学决策机制。规范应急突发事件信息发布管理，健全舆论引导机制；建立舆情监测、</w:t>
      </w:r>
      <w:proofErr w:type="gramStart"/>
      <w:r>
        <w:rPr>
          <w:rFonts w:ascii="仿宋_GB2312" w:eastAsia="仿宋_GB2312" w:hAnsi="仿宋_GB2312" w:hint="eastAsia"/>
          <w:sz w:val="32"/>
          <w:szCs w:val="32"/>
        </w:rPr>
        <w:t>研</w:t>
      </w:r>
      <w:proofErr w:type="gramEnd"/>
      <w:r>
        <w:rPr>
          <w:rFonts w:ascii="仿宋_GB2312" w:eastAsia="仿宋_GB2312" w:hAnsi="仿宋_GB2312" w:hint="eastAsia"/>
          <w:sz w:val="32"/>
          <w:szCs w:val="32"/>
        </w:rPr>
        <w:t>判和处置机制，及时回应社会关切。落实县、乡镇（街道）应急突发事件先期处置属地管理责任，力求事发后以最短时间、最快速度控制事态、减少损失、消除影响；建立相邻区域应急资源就近援助、紧急调配机制，为上级增援赢得宝贵时间与先机。</w:t>
      </w:r>
    </w:p>
    <w:p w:rsidR="00D03249" w:rsidRDefault="00A43420">
      <w:pPr>
        <w:pStyle w:val="2"/>
        <w:jc w:val="center"/>
        <w:rPr>
          <w:rFonts w:ascii="楷体_GB2312" w:eastAsia="楷体_GB2312" w:hAnsi="楷体_GB2312" w:cs="楷体_GB2312"/>
          <w:b w:val="0"/>
          <w:bCs/>
          <w:szCs w:val="32"/>
        </w:rPr>
      </w:pPr>
      <w:bookmarkStart w:id="40" w:name="_Toc30380"/>
      <w:bookmarkStart w:id="41" w:name="_Toc12486"/>
      <w:bookmarkStart w:id="42" w:name="_Toc1514"/>
      <w:bookmarkEnd w:id="39"/>
      <w:r>
        <w:rPr>
          <w:rFonts w:ascii="楷体_GB2312" w:eastAsia="楷体_GB2312" w:hAnsi="楷体_GB2312" w:cs="楷体_GB2312" w:hint="eastAsia"/>
          <w:b w:val="0"/>
          <w:bCs/>
          <w:szCs w:val="32"/>
        </w:rPr>
        <w:t>第三节  推进应急科技体系智慧化</w:t>
      </w:r>
      <w:bookmarkEnd w:id="40"/>
      <w:bookmarkEnd w:id="41"/>
      <w:bookmarkEnd w:id="42"/>
    </w:p>
    <w:p w:rsidR="00D03249" w:rsidRDefault="00A43420">
      <w:pPr>
        <w:pStyle w:val="3"/>
        <w:rPr>
          <w:rFonts w:ascii="仿宋_GB2312" w:eastAsia="仿宋_GB2312" w:hAnsi="仿宋_GB2312"/>
          <w:szCs w:val="32"/>
        </w:rPr>
      </w:pPr>
      <w:bookmarkStart w:id="43" w:name="_Toc18698"/>
      <w:bookmarkStart w:id="44" w:name="_Toc8023"/>
      <w:r>
        <w:rPr>
          <w:rFonts w:ascii="仿宋_GB2312" w:eastAsia="仿宋_GB2312" w:hAnsi="仿宋_GB2312" w:hint="eastAsia"/>
          <w:szCs w:val="32"/>
        </w:rPr>
        <w:t>一、加强高新技术装备应用</w:t>
      </w:r>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加大高分遥感、北斗等科技手段和高新技术装备应用力度，全面提升灾害事故预测、预警、防治及应急救援等环节的科技赋能，提高应急管理科学化、专业化、智能化、</w:t>
      </w:r>
      <w:proofErr w:type="gramStart"/>
      <w:r>
        <w:rPr>
          <w:rFonts w:ascii="仿宋_GB2312" w:eastAsia="仿宋_GB2312" w:hAnsi="仿宋_GB2312" w:hint="eastAsia"/>
          <w:sz w:val="32"/>
          <w:szCs w:val="32"/>
        </w:rPr>
        <w:t>无人化</w:t>
      </w:r>
      <w:proofErr w:type="gramEnd"/>
      <w:r>
        <w:rPr>
          <w:rFonts w:ascii="仿宋_GB2312" w:eastAsia="仿宋_GB2312" w:hAnsi="仿宋_GB2312" w:hint="eastAsia"/>
          <w:sz w:val="32"/>
          <w:szCs w:val="32"/>
        </w:rPr>
        <w:t>水平。加快推进各类新兴技术和方法在应急管理中的应用，深入开展“互联网+安全生产”行动计划。重点推进企业生产设备和工艺技术改造升级，提升自动化、智能化水平。着力发展信息化、智能化、</w:t>
      </w:r>
      <w:proofErr w:type="gramStart"/>
      <w:r>
        <w:rPr>
          <w:rFonts w:ascii="仿宋_GB2312" w:eastAsia="仿宋_GB2312" w:hAnsi="仿宋_GB2312" w:hint="eastAsia"/>
          <w:sz w:val="32"/>
          <w:szCs w:val="32"/>
        </w:rPr>
        <w:t>无人化</w:t>
      </w:r>
      <w:proofErr w:type="gramEnd"/>
      <w:r>
        <w:rPr>
          <w:rFonts w:ascii="仿宋_GB2312" w:eastAsia="仿宋_GB2312" w:hAnsi="仿宋_GB2312" w:hint="eastAsia"/>
          <w:sz w:val="32"/>
          <w:szCs w:val="32"/>
        </w:rPr>
        <w:t>的监测预警装备和轻量化、便携化、高机动性的应急救援装备。</w:t>
      </w:r>
    </w:p>
    <w:p w:rsidR="00D03249" w:rsidRDefault="00A43420">
      <w:pPr>
        <w:pStyle w:val="3"/>
        <w:rPr>
          <w:rFonts w:ascii="仿宋_GB2312" w:eastAsia="仿宋_GB2312" w:hAnsi="仿宋_GB2312"/>
          <w:szCs w:val="32"/>
        </w:rPr>
      </w:pPr>
      <w:r>
        <w:rPr>
          <w:rFonts w:ascii="仿宋_GB2312" w:eastAsia="仿宋_GB2312" w:hAnsi="仿宋_GB2312" w:hint="eastAsia"/>
          <w:szCs w:val="32"/>
        </w:rPr>
        <w:lastRenderedPageBreak/>
        <w:t>二、加快应急管理数字化建设</w:t>
      </w:r>
      <w:bookmarkEnd w:id="43"/>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借助四川省、达州市一体化支持体系，充分利用物联网、视频识别、移动互联、</w:t>
      </w:r>
      <w:r>
        <w:rPr>
          <w:rFonts w:ascii="Times New Roman" w:eastAsia="仿宋_GB2312" w:hAnsi="Times New Roman" w:cs="Times New Roman" w:hint="eastAsia"/>
          <w:sz w:val="32"/>
          <w:szCs w:val="32"/>
        </w:rPr>
        <w:t>5G</w:t>
      </w:r>
      <w:r>
        <w:rPr>
          <w:rFonts w:ascii="仿宋_GB2312" w:eastAsia="仿宋_GB2312" w:hAnsi="仿宋_GB2312" w:hint="eastAsia"/>
          <w:sz w:val="32"/>
          <w:szCs w:val="32"/>
        </w:rPr>
        <w:t>等技术，加快全县应急管理数字化迭代升级，不断提高风险监测预警、灾害事故</w:t>
      </w:r>
      <w:proofErr w:type="gramStart"/>
      <w:r>
        <w:rPr>
          <w:rFonts w:ascii="仿宋_GB2312" w:eastAsia="仿宋_GB2312" w:hAnsi="仿宋_GB2312" w:hint="eastAsia"/>
          <w:sz w:val="32"/>
          <w:szCs w:val="32"/>
        </w:rPr>
        <w:t>研</w:t>
      </w:r>
      <w:proofErr w:type="gramEnd"/>
      <w:r>
        <w:rPr>
          <w:rFonts w:ascii="仿宋_GB2312" w:eastAsia="仿宋_GB2312" w:hAnsi="仿宋_GB2312" w:hint="eastAsia"/>
          <w:sz w:val="32"/>
          <w:szCs w:val="32"/>
        </w:rPr>
        <w:t>判、应急指挥保障、智能决策支持、公众自救互救等能力。健全完善联合创新机制，加速各部门间的数据共享，打破数据孤岛，构建统一、标准规范的安全风险时空大数据体系。加快全县应急联动指挥中心和乡镇（街道）“基层治理四平台”综合指挥系统建设，强化应急通信、视频会商、基础数据、灾害事故处置等数据互联互通，推进应急指挥系统智能化和高效化。到</w:t>
      </w:r>
      <w:r>
        <w:rPr>
          <w:rFonts w:ascii="Times New Roman" w:eastAsia="仿宋_GB2312" w:hAnsi="Times New Roman" w:cs="Times New Roman"/>
          <w:sz w:val="32"/>
          <w:szCs w:val="32"/>
        </w:rPr>
        <w:t>2022</w:t>
      </w:r>
      <w:r>
        <w:rPr>
          <w:rFonts w:ascii="仿宋_GB2312" w:eastAsia="仿宋_GB2312" w:hAnsi="仿宋_GB2312" w:hint="eastAsia"/>
          <w:sz w:val="32"/>
          <w:szCs w:val="32"/>
        </w:rPr>
        <w:t>年，县、乡整（街道）两级应急指挥平台全面贯通，可视化双向互动指挥调度系统全面建立。</w:t>
      </w:r>
    </w:p>
    <w:p w:rsidR="00D03249" w:rsidRDefault="00A43420">
      <w:pPr>
        <w:pStyle w:val="3"/>
        <w:rPr>
          <w:rFonts w:ascii="仿宋_GB2312" w:eastAsia="仿宋_GB2312" w:hAnsi="仿宋_GB2312"/>
          <w:szCs w:val="32"/>
        </w:rPr>
      </w:pPr>
      <w:bookmarkStart w:id="45" w:name="_Toc25067"/>
      <w:bookmarkEnd w:id="44"/>
      <w:r>
        <w:rPr>
          <w:rFonts w:ascii="仿宋_GB2312" w:eastAsia="仿宋_GB2312" w:hAnsi="仿宋_GB2312" w:hint="eastAsia"/>
          <w:szCs w:val="32"/>
        </w:rPr>
        <w:t>三、绘制动态“应急一张图”</w:t>
      </w:r>
      <w:bookmarkEnd w:id="45"/>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充分利用互联网、物联网、大数据、</w:t>
      </w:r>
      <w:proofErr w:type="gramStart"/>
      <w:r>
        <w:rPr>
          <w:rFonts w:ascii="仿宋_GB2312" w:eastAsia="仿宋_GB2312" w:hAnsi="仿宋_GB2312" w:hint="eastAsia"/>
          <w:sz w:val="32"/>
          <w:szCs w:val="32"/>
        </w:rPr>
        <w:t>云计算</w:t>
      </w:r>
      <w:proofErr w:type="gramEnd"/>
      <w:r>
        <w:rPr>
          <w:rFonts w:ascii="仿宋_GB2312" w:eastAsia="仿宋_GB2312" w:hAnsi="仿宋_GB2312" w:hint="eastAsia"/>
          <w:sz w:val="32"/>
          <w:szCs w:val="32"/>
        </w:rPr>
        <w:t>等技术手段，加快推进高水平综合应急平台建设，整合危险源、重点防护目标、应急救援队伍、应急物资、应急避难场所、应急管理专家等各类应急基础数据库，形成“应急一张图”，努力实现“网上采集、网上监测、图上分析、图上调度”，为科学有效应对突发事件提供强有力数据支撑。到</w:t>
      </w:r>
      <w:r>
        <w:rPr>
          <w:rFonts w:ascii="Times New Roman" w:eastAsia="仿宋_GB2312" w:hAnsi="Times New Roman" w:cs="Times New Roman"/>
          <w:sz w:val="32"/>
          <w:szCs w:val="32"/>
        </w:rPr>
        <w:t>2025</w:t>
      </w:r>
      <w:r>
        <w:rPr>
          <w:rFonts w:ascii="仿宋_GB2312" w:eastAsia="仿宋_GB2312" w:hAnsi="仿宋_GB2312" w:hint="eastAsia"/>
          <w:sz w:val="32"/>
          <w:szCs w:val="32"/>
        </w:rPr>
        <w:t>年，形成全县安全生产及时感知、自然灾害整体状态全局分析、应急救援科学高效的“应急一张</w:t>
      </w:r>
      <w:r>
        <w:rPr>
          <w:rFonts w:ascii="仿宋_GB2312" w:eastAsia="仿宋_GB2312" w:hAnsi="仿宋_GB2312" w:hint="eastAsia"/>
          <w:sz w:val="32"/>
          <w:szCs w:val="32"/>
        </w:rPr>
        <w:lastRenderedPageBreak/>
        <w:t>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3249">
        <w:trPr>
          <w:trHeight w:val="339"/>
          <w:jc w:val="center"/>
        </w:trPr>
        <w:tc>
          <w:tcPr>
            <w:tcW w:w="9060" w:type="dxa"/>
            <w:vAlign w:val="center"/>
          </w:tcPr>
          <w:p w:rsidR="00D03249" w:rsidRDefault="00A43420">
            <w:pPr>
              <w:pStyle w:val="BodyText"/>
              <w:spacing w:before="120" w:line="360" w:lineRule="exact"/>
              <w:jc w:val="center"/>
              <w:rPr>
                <w:rFonts w:eastAsia="仿宋_GB2312" w:cs="Times New Roman"/>
                <w:bCs/>
                <w:sz w:val="28"/>
                <w:szCs w:val="28"/>
              </w:rPr>
            </w:pPr>
            <w:r>
              <w:rPr>
                <w:rStyle w:val="NormalCharacter"/>
                <w:rFonts w:eastAsia="黑体" w:cs="Times New Roman"/>
                <w:bCs/>
                <w:sz w:val="28"/>
                <w:szCs w:val="28"/>
              </w:rPr>
              <w:t>专栏</w:t>
            </w:r>
            <w:r>
              <w:rPr>
                <w:rStyle w:val="NormalCharacter"/>
                <w:rFonts w:eastAsia="黑体" w:cs="Times New Roman" w:hint="eastAsia"/>
                <w:bCs/>
                <w:sz w:val="28"/>
                <w:szCs w:val="28"/>
              </w:rPr>
              <w:t>2</w:t>
            </w:r>
            <w:r>
              <w:rPr>
                <w:rStyle w:val="NormalCharacter"/>
                <w:rFonts w:eastAsia="黑体" w:cs="Times New Roman"/>
                <w:bCs/>
                <w:sz w:val="28"/>
                <w:szCs w:val="28"/>
              </w:rPr>
              <w:t xml:space="preserve">  </w:t>
            </w:r>
            <w:r>
              <w:rPr>
                <w:rStyle w:val="NormalCharacter"/>
                <w:rFonts w:eastAsia="黑体" w:cs="Times New Roman" w:hint="eastAsia"/>
                <w:bCs/>
                <w:sz w:val="28"/>
                <w:szCs w:val="28"/>
              </w:rPr>
              <w:t>应急科技体系</w:t>
            </w:r>
            <w:r>
              <w:rPr>
                <w:rStyle w:val="NormalCharacter"/>
                <w:rFonts w:eastAsia="黑体" w:cs="Times New Roman"/>
                <w:bCs/>
                <w:sz w:val="28"/>
                <w:szCs w:val="28"/>
              </w:rPr>
              <w:t>建设重点</w:t>
            </w:r>
          </w:p>
        </w:tc>
      </w:tr>
      <w:tr w:rsidR="00D03249">
        <w:trPr>
          <w:trHeight w:val="458"/>
          <w:jc w:val="center"/>
        </w:trPr>
        <w:tc>
          <w:tcPr>
            <w:tcW w:w="9060" w:type="dxa"/>
          </w:tcPr>
          <w:p w:rsidR="00D03249" w:rsidRDefault="00A43420">
            <w:pPr>
              <w:pStyle w:val="BodyText"/>
              <w:spacing w:line="400" w:lineRule="exact"/>
              <w:ind w:firstLineChars="200" w:firstLine="562"/>
              <w:rPr>
                <w:rFonts w:ascii="仿宋_GB2312" w:eastAsia="仿宋_GB2312" w:hAnsi="仿宋_GB2312"/>
                <w:b/>
                <w:bCs/>
                <w:sz w:val="28"/>
                <w:szCs w:val="28"/>
              </w:rPr>
            </w:pPr>
            <w:r>
              <w:rPr>
                <w:rFonts w:ascii="仿宋_GB2312" w:eastAsia="仿宋_GB2312" w:hAnsi="仿宋_GB2312" w:hint="eastAsia"/>
                <w:b/>
                <w:bCs/>
                <w:sz w:val="28"/>
                <w:szCs w:val="28"/>
              </w:rPr>
              <w:t>一、信息基础设施</w:t>
            </w:r>
          </w:p>
          <w:p w:rsidR="00D03249" w:rsidRDefault="00A43420">
            <w:pPr>
              <w:pStyle w:val="BodyText"/>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加快</w:t>
            </w:r>
            <w:r>
              <w:rPr>
                <w:rFonts w:eastAsia="仿宋_GB2312" w:cs="Times New Roman"/>
                <w:sz w:val="28"/>
                <w:szCs w:val="28"/>
              </w:rPr>
              <w:t>5G</w:t>
            </w:r>
            <w:r>
              <w:rPr>
                <w:rFonts w:eastAsia="仿宋_GB2312" w:cs="Times New Roman" w:hint="eastAsia"/>
                <w:sz w:val="28"/>
                <w:szCs w:val="28"/>
              </w:rPr>
              <w:t>基站建设以及光纤改造升级，</w:t>
            </w:r>
            <w:r>
              <w:rPr>
                <w:rFonts w:ascii="仿宋_GB2312" w:eastAsia="仿宋_GB2312" w:hAnsi="仿宋_GB2312" w:hint="eastAsia"/>
                <w:sz w:val="28"/>
                <w:szCs w:val="28"/>
              </w:rPr>
              <w:t>推进全县无线城市、智慧城市建设。</w:t>
            </w:r>
          </w:p>
          <w:p w:rsidR="00D03249" w:rsidRDefault="00A43420">
            <w:pPr>
              <w:pStyle w:val="BodyText"/>
              <w:spacing w:line="400" w:lineRule="exact"/>
              <w:ind w:firstLineChars="200" w:firstLine="562"/>
              <w:rPr>
                <w:rFonts w:ascii="仿宋_GB2312" w:eastAsia="仿宋_GB2312" w:hAnsi="仿宋_GB2312"/>
                <w:b/>
                <w:bCs/>
                <w:sz w:val="28"/>
                <w:szCs w:val="28"/>
              </w:rPr>
            </w:pPr>
            <w:r>
              <w:rPr>
                <w:rFonts w:ascii="仿宋_GB2312" w:eastAsia="仿宋_GB2312" w:hAnsi="仿宋_GB2312" w:hint="eastAsia"/>
                <w:b/>
                <w:bCs/>
                <w:sz w:val="28"/>
                <w:szCs w:val="28"/>
              </w:rPr>
              <w:t>二、应急联动指挥中心</w:t>
            </w:r>
          </w:p>
          <w:p w:rsidR="00D03249" w:rsidRDefault="00A43420">
            <w:pPr>
              <w:pStyle w:val="BodyText"/>
              <w:spacing w:line="400" w:lineRule="exact"/>
              <w:ind w:firstLineChars="200" w:firstLine="560"/>
              <w:rPr>
                <w:rFonts w:eastAsia="仿宋_GB2312" w:cs="Times New Roman"/>
                <w:sz w:val="28"/>
                <w:szCs w:val="28"/>
              </w:rPr>
            </w:pPr>
            <w:r>
              <w:rPr>
                <w:rFonts w:ascii="仿宋_GB2312" w:eastAsia="仿宋_GB2312" w:hAnsi="仿宋_GB2312" w:hint="eastAsia"/>
                <w:sz w:val="28"/>
                <w:szCs w:val="28"/>
              </w:rPr>
              <w:t>进一步完善县应急联动指挥中心，包括应急指挥平台、视频监控融合平台、应急门户网站、数据接口、网络安全、卫星通信、无人机、公安局指挥中心—指</w:t>
            </w:r>
            <w:r>
              <w:rPr>
                <w:rFonts w:eastAsia="仿宋_GB2312" w:cs="Times New Roman"/>
                <w:sz w:val="28"/>
                <w:szCs w:val="28"/>
              </w:rPr>
              <w:t>挥大厅</w:t>
            </w:r>
            <w:r>
              <w:rPr>
                <w:rFonts w:ascii="仿宋_GB2312" w:eastAsia="仿宋_GB2312" w:hAnsi="仿宋_GB2312" w:hint="eastAsia"/>
                <w:sz w:val="28"/>
                <w:szCs w:val="28"/>
              </w:rPr>
              <w:t>—</w:t>
            </w:r>
            <w:r>
              <w:rPr>
                <w:rFonts w:eastAsia="仿宋_GB2312" w:cs="Times New Roman"/>
                <w:sz w:val="28"/>
                <w:szCs w:val="28"/>
              </w:rPr>
              <w:t>110</w:t>
            </w:r>
            <w:r>
              <w:rPr>
                <w:rFonts w:eastAsia="仿宋_GB2312" w:cs="Times New Roman"/>
                <w:sz w:val="28"/>
                <w:szCs w:val="28"/>
              </w:rPr>
              <w:t>指挥中心接入</w:t>
            </w:r>
            <w:r>
              <w:rPr>
                <w:rFonts w:ascii="仿宋_GB2312" w:eastAsia="仿宋_GB2312" w:hAnsi="仿宋_GB2312" w:hint="eastAsia"/>
                <w:sz w:val="28"/>
                <w:szCs w:val="28"/>
              </w:rPr>
              <w:t>—</w:t>
            </w:r>
            <w:r>
              <w:rPr>
                <w:rFonts w:eastAsia="仿宋_GB2312" w:cs="Times New Roman"/>
                <w:sz w:val="28"/>
                <w:szCs w:val="28"/>
              </w:rPr>
              <w:t>决策会商室、应急管理局指挥中心</w:t>
            </w:r>
            <w:r>
              <w:rPr>
                <w:rFonts w:ascii="仿宋_GB2312" w:eastAsia="仿宋_GB2312" w:hAnsi="仿宋_GB2312" w:hint="eastAsia"/>
                <w:sz w:val="28"/>
                <w:szCs w:val="28"/>
              </w:rPr>
              <w:t>—</w:t>
            </w:r>
            <w:r>
              <w:rPr>
                <w:rFonts w:eastAsia="仿宋_GB2312" w:cs="Times New Roman"/>
                <w:sz w:val="28"/>
                <w:szCs w:val="28"/>
              </w:rPr>
              <w:t>指挥大厅</w:t>
            </w:r>
            <w:r>
              <w:rPr>
                <w:rFonts w:ascii="仿宋_GB2312" w:eastAsia="仿宋_GB2312" w:hAnsi="仿宋_GB2312" w:hint="eastAsia"/>
                <w:sz w:val="28"/>
                <w:szCs w:val="28"/>
              </w:rPr>
              <w:t>—</w:t>
            </w:r>
            <w:r>
              <w:rPr>
                <w:rFonts w:eastAsia="仿宋_GB2312" w:cs="Times New Roman"/>
                <w:sz w:val="28"/>
                <w:szCs w:val="28"/>
              </w:rPr>
              <w:t>会商</w:t>
            </w:r>
            <w:proofErr w:type="gramStart"/>
            <w:r>
              <w:rPr>
                <w:rFonts w:eastAsia="仿宋_GB2312" w:cs="Times New Roman"/>
                <w:sz w:val="28"/>
                <w:szCs w:val="28"/>
              </w:rPr>
              <w:t>决策室</w:t>
            </w:r>
            <w:proofErr w:type="gramEnd"/>
            <w:r>
              <w:rPr>
                <w:rFonts w:ascii="仿宋_GB2312" w:eastAsia="仿宋_GB2312" w:hAnsi="仿宋_GB2312" w:hint="eastAsia"/>
                <w:sz w:val="28"/>
                <w:szCs w:val="28"/>
              </w:rPr>
              <w:t>—</w:t>
            </w:r>
            <w:r>
              <w:rPr>
                <w:rFonts w:eastAsia="仿宋_GB2312" w:cs="Times New Roman"/>
                <w:sz w:val="28"/>
                <w:szCs w:val="28"/>
              </w:rPr>
              <w:t>视频会议室等、应急指挥通道、无线对讲系统等，完善配套设施设备，</w:t>
            </w:r>
            <w:r>
              <w:rPr>
                <w:rFonts w:eastAsia="仿宋_GB2312" w:cs="Times New Roman" w:hint="eastAsia"/>
                <w:sz w:val="28"/>
                <w:szCs w:val="28"/>
              </w:rPr>
              <w:t>实现突发事件处置的信息化、自动化和智能化</w:t>
            </w:r>
            <w:r>
              <w:rPr>
                <w:rFonts w:eastAsia="仿宋_GB2312" w:cs="Times New Roman"/>
                <w:sz w:val="28"/>
                <w:szCs w:val="28"/>
              </w:rPr>
              <w:t>。</w:t>
            </w:r>
          </w:p>
        </w:tc>
      </w:tr>
    </w:tbl>
    <w:p w:rsidR="00D03249" w:rsidRDefault="00A43420">
      <w:pPr>
        <w:pStyle w:val="2"/>
        <w:jc w:val="center"/>
        <w:rPr>
          <w:rFonts w:ascii="楷体_GB2312" w:eastAsia="楷体_GB2312" w:hAnsi="楷体_GB2312" w:cs="楷体_GB2312"/>
          <w:b w:val="0"/>
          <w:bCs/>
          <w:szCs w:val="32"/>
        </w:rPr>
      </w:pPr>
      <w:bookmarkStart w:id="46" w:name="_Toc28767"/>
      <w:bookmarkStart w:id="47" w:name="_Toc21789"/>
      <w:bookmarkStart w:id="48" w:name="_Toc13006"/>
      <w:r>
        <w:rPr>
          <w:rFonts w:ascii="楷体_GB2312" w:eastAsia="楷体_GB2312" w:hAnsi="楷体_GB2312" w:cs="楷体_GB2312" w:hint="eastAsia"/>
          <w:b w:val="0"/>
          <w:bCs/>
          <w:szCs w:val="32"/>
        </w:rPr>
        <w:t>第四节  加强应急救援队伍建设</w:t>
      </w:r>
      <w:bookmarkEnd w:id="46"/>
    </w:p>
    <w:p w:rsidR="00D03249" w:rsidRDefault="00A43420">
      <w:pPr>
        <w:pStyle w:val="3"/>
        <w:rPr>
          <w:rFonts w:ascii="仿宋_GB2312" w:eastAsia="仿宋_GB2312" w:hAnsi="仿宋_GB2312"/>
          <w:szCs w:val="32"/>
        </w:rPr>
      </w:pPr>
      <w:r>
        <w:rPr>
          <w:rFonts w:ascii="仿宋_GB2312" w:eastAsia="仿宋_GB2312" w:hAnsi="仿宋_GB2312" w:hint="eastAsia"/>
          <w:szCs w:val="32"/>
        </w:rPr>
        <w:t>一、建设综合性应急救援队伍</w:t>
      </w:r>
    </w:p>
    <w:p w:rsidR="00D03249" w:rsidRDefault="00A43420">
      <w:pPr>
        <w:pStyle w:val="a5"/>
        <w:spacing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按照“全灾种、大应急”的救援要求，充分发挥消防救援队伍应急救援骨干力量的作用，建立以森林防灭火、生产安全事故救援、抗洪抢险等专业应急救援力量为协同，以基层应急救援队伍、社会志愿者队伍等为辅助的应急救援体系，推动应急救援队伍</w:t>
      </w:r>
      <w:proofErr w:type="gramStart"/>
      <w:r>
        <w:rPr>
          <w:rFonts w:ascii="仿宋_GB2312" w:eastAsia="仿宋_GB2312" w:hAnsi="仿宋_GB2312" w:hint="eastAsia"/>
          <w:sz w:val="32"/>
          <w:szCs w:val="32"/>
        </w:rPr>
        <w:t>共训共</w:t>
      </w:r>
      <w:proofErr w:type="gramEnd"/>
      <w:r>
        <w:rPr>
          <w:rFonts w:ascii="仿宋_GB2312" w:eastAsia="仿宋_GB2312" w:hAnsi="仿宋_GB2312" w:hint="eastAsia"/>
          <w:sz w:val="32"/>
          <w:szCs w:val="32"/>
        </w:rPr>
        <w:t>练、互来互往，增强应急救援队伍的协同作战能力。推动综合性消防救援队伍职业化改革，加快消防救援队伍由单一防火救火</w:t>
      </w:r>
      <w:proofErr w:type="gramStart"/>
      <w:r>
        <w:rPr>
          <w:rFonts w:ascii="仿宋_GB2312" w:eastAsia="仿宋_GB2312" w:hAnsi="仿宋_GB2312" w:hint="eastAsia"/>
          <w:sz w:val="32"/>
          <w:szCs w:val="32"/>
        </w:rPr>
        <w:t>向全灾种</w:t>
      </w:r>
      <w:proofErr w:type="gramEnd"/>
      <w:r>
        <w:rPr>
          <w:rFonts w:ascii="仿宋_GB2312" w:eastAsia="仿宋_GB2312" w:hAnsi="仿宋_GB2312" w:hint="eastAsia"/>
          <w:sz w:val="32"/>
          <w:szCs w:val="32"/>
        </w:rPr>
        <w:t>、大应急综合救援转变。完善力量体系，优化力量布局，打造“</w:t>
      </w:r>
      <w:r w:rsidR="00AB2775">
        <w:rPr>
          <w:rFonts w:ascii="Times New Roman" w:eastAsia="仿宋_GB2312" w:hAnsi="Times New Roman" w:cs="Times New Roman" w:hint="eastAsia"/>
          <w:sz w:val="32"/>
          <w:szCs w:val="32"/>
        </w:rPr>
        <w:t>30</w:t>
      </w:r>
      <w:r>
        <w:rPr>
          <w:rFonts w:ascii="仿宋_GB2312" w:eastAsia="仿宋_GB2312" w:hAnsi="仿宋_GB2312" w:hint="eastAsia"/>
          <w:sz w:val="32"/>
          <w:szCs w:val="32"/>
        </w:rPr>
        <w:t>分钟”</w:t>
      </w:r>
      <w:r w:rsidR="008D7258">
        <w:rPr>
          <w:rFonts w:ascii="仿宋_GB2312" w:eastAsia="仿宋_GB2312" w:hAnsi="仿宋_GB2312" w:hint="eastAsia"/>
          <w:sz w:val="32"/>
          <w:szCs w:val="32"/>
        </w:rPr>
        <w:t>应急</w:t>
      </w:r>
      <w:r>
        <w:rPr>
          <w:rFonts w:ascii="仿宋_GB2312" w:eastAsia="仿宋_GB2312" w:hAnsi="仿宋_GB2312" w:hint="eastAsia"/>
          <w:sz w:val="32"/>
          <w:szCs w:val="32"/>
        </w:rPr>
        <w:t>救援圈。强化应急物资装备保障，</w:t>
      </w:r>
      <w:r>
        <w:rPr>
          <w:rFonts w:ascii="仿宋_GB2312" w:eastAsia="仿宋_GB2312" w:hAnsi="仿宋_GB2312" w:hint="eastAsia"/>
          <w:sz w:val="32"/>
          <w:szCs w:val="32"/>
        </w:rPr>
        <w:lastRenderedPageBreak/>
        <w:t>提升救援队伍人员配备和技术装备水平，确保全天候、跨区域应急救援任务需要，全面提升队伍的综合应急救援能力。</w:t>
      </w:r>
    </w:p>
    <w:p w:rsidR="00D03249" w:rsidRDefault="00A43420">
      <w:pPr>
        <w:pStyle w:val="3"/>
        <w:rPr>
          <w:rFonts w:ascii="仿宋_GB2312" w:eastAsia="仿宋_GB2312" w:hAnsi="仿宋_GB2312"/>
          <w:szCs w:val="32"/>
        </w:rPr>
      </w:pPr>
      <w:r>
        <w:rPr>
          <w:rFonts w:ascii="仿宋_GB2312" w:eastAsia="仿宋_GB2312" w:hAnsi="仿宋_GB2312" w:hint="eastAsia"/>
          <w:szCs w:val="32"/>
        </w:rPr>
        <w:t>二、建设专业化应急救援队伍</w:t>
      </w:r>
    </w:p>
    <w:p w:rsidR="00D03249" w:rsidRDefault="00A43420">
      <w:pPr>
        <w:pStyle w:val="a5"/>
        <w:spacing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因地制宜，建立不同层次的专业力量。强化地方政府和企业所属各类专业救援力量，重点支持中石油田普光分公司应急救援中心救援队伍建设，全力打造防灾减灾救灾、危险化学品事故救援等专业救援队伍。加快推进森林防灭火、生产安全事故救援、抗洪抢险、水域救援以及水、电、路、气工程抢险救援队伍等重点领域专业应急救援力量建设，规范基层应急救援队伍职能定位，合理规划专业应急救援队伍和基层应急救援队伍的规模和布局，加强队伍间资源共享、信息互通和</w:t>
      </w:r>
      <w:proofErr w:type="gramStart"/>
      <w:r>
        <w:rPr>
          <w:rFonts w:ascii="仿宋_GB2312" w:eastAsia="仿宋_GB2312" w:hAnsi="仿宋_GB2312" w:hint="eastAsia"/>
          <w:sz w:val="32"/>
          <w:szCs w:val="32"/>
        </w:rPr>
        <w:t>共训共</w:t>
      </w:r>
      <w:proofErr w:type="gramEnd"/>
      <w:r>
        <w:rPr>
          <w:rFonts w:ascii="仿宋_GB2312" w:eastAsia="仿宋_GB2312" w:hAnsi="仿宋_GB2312" w:hint="eastAsia"/>
          <w:sz w:val="32"/>
          <w:szCs w:val="32"/>
        </w:rPr>
        <w:t>练，逐步完善覆盖全县的应急救援队伍体系。</w:t>
      </w:r>
    </w:p>
    <w:p w:rsidR="00D03249" w:rsidRDefault="00A43420">
      <w:pPr>
        <w:pStyle w:val="3"/>
        <w:rPr>
          <w:rFonts w:ascii="仿宋_GB2312" w:eastAsia="仿宋_GB2312" w:hAnsi="仿宋_GB2312"/>
          <w:szCs w:val="32"/>
        </w:rPr>
      </w:pPr>
      <w:r>
        <w:rPr>
          <w:rFonts w:ascii="仿宋_GB2312" w:eastAsia="仿宋_GB2312" w:hAnsi="仿宋_GB2312" w:hint="eastAsia"/>
          <w:szCs w:val="32"/>
        </w:rPr>
        <w:t>三、引导社会化参与应急救援</w:t>
      </w:r>
    </w:p>
    <w:p w:rsidR="00D03249" w:rsidRDefault="00A43420">
      <w:pPr>
        <w:pStyle w:val="a5"/>
        <w:spacing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积极开展社会应急力量调查摸底，准确掌握全县社会应急力量人员、装备、资金、保障等情况，建立健全社会应急力量分级分类管理制度，充分发挥社会救援力量在预防准备、应急抢险救援等方面的作用。加强乡镇（街道）对村（社区）自治性、志愿性应急救援队伍建设指导，实行统筹训练、统一调度，全面提升基层群防群治能力。加强应急队伍人员特别是骨干人员的应急专业技能培训和演练，强化与政府应急指挥协调部门的协调联系，</w:t>
      </w:r>
      <w:r>
        <w:rPr>
          <w:rFonts w:ascii="仿宋_GB2312" w:eastAsia="仿宋_GB2312" w:hAnsi="仿宋_GB2312" w:hint="eastAsia"/>
          <w:sz w:val="32"/>
          <w:szCs w:val="32"/>
        </w:rPr>
        <w:lastRenderedPageBreak/>
        <w:t>努力建设一支“征之即来、来之能战</w:t>
      </w:r>
      <w:r w:rsidR="008D7258">
        <w:rPr>
          <w:rFonts w:ascii="仿宋_GB2312" w:eastAsia="仿宋_GB2312" w:hAnsi="仿宋_GB2312" w:hint="eastAsia"/>
          <w:sz w:val="32"/>
          <w:szCs w:val="32"/>
        </w:rPr>
        <w:t>”的社会专业应急救援队伍。积极鼓励第三</w:t>
      </w:r>
      <w:proofErr w:type="gramStart"/>
      <w:r w:rsidR="008D7258">
        <w:rPr>
          <w:rFonts w:ascii="仿宋_GB2312" w:eastAsia="仿宋_GB2312" w:hAnsi="仿宋_GB2312" w:hint="eastAsia"/>
          <w:sz w:val="32"/>
          <w:szCs w:val="32"/>
        </w:rPr>
        <w:t>方专业</w:t>
      </w:r>
      <w:proofErr w:type="gramEnd"/>
      <w:r w:rsidR="008D7258">
        <w:rPr>
          <w:rFonts w:ascii="仿宋_GB2312" w:eastAsia="仿宋_GB2312" w:hAnsi="仿宋_GB2312" w:hint="eastAsia"/>
          <w:sz w:val="32"/>
          <w:szCs w:val="32"/>
        </w:rPr>
        <w:t>救援队伍建设，</w:t>
      </w:r>
      <w:r>
        <w:rPr>
          <w:rFonts w:ascii="仿宋_GB2312" w:eastAsia="仿宋_GB2312" w:hAnsi="仿宋_GB2312" w:hint="eastAsia"/>
          <w:sz w:val="32"/>
          <w:szCs w:val="32"/>
        </w:rPr>
        <w:t>实行政府购买社会服务机制。</w:t>
      </w:r>
    </w:p>
    <w:p w:rsidR="00D03249" w:rsidRDefault="00A43420">
      <w:pPr>
        <w:pStyle w:val="2"/>
        <w:jc w:val="center"/>
        <w:rPr>
          <w:rFonts w:ascii="楷体_GB2312" w:eastAsia="楷体_GB2312" w:hAnsi="楷体_GB2312" w:cs="楷体_GB2312"/>
          <w:b w:val="0"/>
          <w:bCs/>
          <w:szCs w:val="32"/>
        </w:rPr>
      </w:pPr>
      <w:bookmarkStart w:id="49" w:name="_Toc23341"/>
      <w:r>
        <w:rPr>
          <w:rFonts w:ascii="楷体_GB2312" w:eastAsia="楷体_GB2312" w:hAnsi="楷体_GB2312" w:cs="楷体_GB2312" w:hint="eastAsia"/>
          <w:b w:val="0"/>
          <w:bCs/>
          <w:szCs w:val="32"/>
        </w:rPr>
        <w:t>第五节  提升应急救援保障能力</w:t>
      </w:r>
      <w:bookmarkEnd w:id="47"/>
      <w:bookmarkEnd w:id="48"/>
      <w:bookmarkEnd w:id="49"/>
    </w:p>
    <w:p w:rsidR="00D03249" w:rsidRDefault="00A43420">
      <w:pPr>
        <w:pStyle w:val="3"/>
        <w:rPr>
          <w:rFonts w:ascii="仿宋_GB2312" w:eastAsia="仿宋_GB2312" w:hAnsi="仿宋_GB2312"/>
          <w:szCs w:val="32"/>
        </w:rPr>
      </w:pPr>
      <w:bookmarkStart w:id="50" w:name="_Toc5442"/>
      <w:r>
        <w:rPr>
          <w:rFonts w:ascii="仿宋_GB2312" w:eastAsia="仿宋_GB2312" w:hAnsi="仿宋_GB2312" w:hint="eastAsia"/>
          <w:szCs w:val="32"/>
        </w:rPr>
        <w:t>一、加强应急避难场所建设</w:t>
      </w:r>
    </w:p>
    <w:p w:rsidR="00D03249" w:rsidRDefault="00A43420">
      <w:pPr>
        <w:spacing w:line="56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推动应急避难场所专项规划编制，纳入城市建设规划和国土空间规划。制定应急避难场所建设的规范性文件，完善全县应急避难场所的建设、认定、管理、监督检查和保障工作机制。拓展全县广场、绿地、公园、体育馆、学校、宾馆等公共场所的应急避难功能；推进各级各类应急避难场所建设，做好运行维护、管理和保障工作，制定配套的疏散安置预案，积极开展应急演练。重点推进重点人员密集区域疏散掩蔽标志设置，</w:t>
      </w:r>
      <w:r>
        <w:rPr>
          <w:rFonts w:ascii="Times New Roman" w:eastAsia="仿宋_GB2312" w:hAnsi="Times New Roman" w:cs="Times New Roman"/>
          <w:color w:val="000000" w:themeColor="text1"/>
          <w:sz w:val="32"/>
          <w:szCs w:val="32"/>
        </w:rPr>
        <w:t>建立相关标识标牌，实现紧急状态下人员快速疏散掩蔽。到</w:t>
      </w:r>
      <w:r>
        <w:rPr>
          <w:rFonts w:ascii="Times New Roman" w:eastAsia="仿宋_GB2312" w:hAnsi="Times New Roman" w:cs="Times New Roman"/>
          <w:color w:val="000000" w:themeColor="text1"/>
          <w:sz w:val="32"/>
          <w:szCs w:val="32"/>
        </w:rPr>
        <w:t>2025</w:t>
      </w:r>
      <w:r>
        <w:rPr>
          <w:rFonts w:ascii="仿宋_GB2312" w:eastAsia="仿宋_GB2312" w:hAnsi="仿宋_GB2312" w:hint="eastAsia"/>
          <w:color w:val="000000" w:themeColor="text1"/>
          <w:sz w:val="32"/>
          <w:szCs w:val="32"/>
        </w:rPr>
        <w:t>年，全县</w:t>
      </w:r>
      <w:r>
        <w:rPr>
          <w:rFonts w:ascii="仿宋_GB2312" w:eastAsia="仿宋_GB2312" w:hAnsi="仿宋_GB2312" w:hint="eastAsia"/>
          <w:sz w:val="32"/>
          <w:szCs w:val="32"/>
        </w:rPr>
        <w:t>避灾安置场所规范化建设率达到</w:t>
      </w:r>
      <w:r>
        <w:rPr>
          <w:rFonts w:ascii="Times New Roman" w:eastAsia="仿宋_GB2312" w:hAnsi="Times New Roman" w:cs="Times New Roman"/>
          <w:sz w:val="32"/>
          <w:szCs w:val="32"/>
        </w:rPr>
        <w:t>90%</w:t>
      </w:r>
      <w:r>
        <w:rPr>
          <w:rFonts w:ascii="Times New Roman" w:eastAsia="仿宋_GB2312" w:hAnsi="Times New Roman" w:cs="Times New Roman" w:hint="eastAsia"/>
          <w:sz w:val="32"/>
          <w:szCs w:val="32"/>
        </w:rPr>
        <w:t>以上。</w:t>
      </w:r>
    </w:p>
    <w:p w:rsidR="00D03249" w:rsidRDefault="00A43420">
      <w:pPr>
        <w:pStyle w:val="3"/>
        <w:rPr>
          <w:rFonts w:ascii="仿宋_GB2312" w:eastAsia="仿宋_GB2312" w:hAnsi="仿宋_GB2312"/>
          <w:szCs w:val="32"/>
        </w:rPr>
      </w:pPr>
      <w:r>
        <w:rPr>
          <w:rFonts w:ascii="仿宋_GB2312" w:eastAsia="仿宋_GB2312" w:hAnsi="仿宋_GB2312" w:hint="eastAsia"/>
          <w:szCs w:val="32"/>
        </w:rPr>
        <w:t>二、加强应急保障力量建设</w:t>
      </w:r>
      <w:bookmarkEnd w:id="50"/>
    </w:p>
    <w:p w:rsidR="00D03249" w:rsidRDefault="00A43420">
      <w:pPr>
        <w:spacing w:line="560" w:lineRule="exact"/>
        <w:ind w:firstLineChars="200" w:firstLine="643"/>
        <w:rPr>
          <w:rFonts w:ascii="仿宋_GB2312" w:eastAsia="仿宋_GB2312" w:hAnsi="仿宋_GB2312"/>
          <w:sz w:val="32"/>
          <w:szCs w:val="32"/>
        </w:rPr>
      </w:pPr>
      <w:bookmarkStart w:id="51" w:name="_Toc14207"/>
      <w:r>
        <w:rPr>
          <w:rFonts w:ascii="仿宋_GB2312" w:eastAsia="仿宋_GB2312" w:hAnsi="仿宋_GB2312" w:hint="eastAsia"/>
          <w:b/>
          <w:bCs/>
          <w:sz w:val="32"/>
          <w:szCs w:val="32"/>
        </w:rPr>
        <w:t>确保应急通信通畅。</w:t>
      </w:r>
      <w:r>
        <w:rPr>
          <w:rFonts w:ascii="仿宋_GB2312" w:eastAsia="仿宋_GB2312" w:hAnsi="仿宋_GB2312" w:hint="eastAsia"/>
          <w:sz w:val="32"/>
          <w:szCs w:val="32"/>
        </w:rPr>
        <w:t>加强应急通信基础设施装备和偏远地区应急基础网络建设；推进小型便携应急通信终端在全县应急机构、各类专业救援队伍的配备；加强现场应急通信保障能力建设。建立和完善县、乡两级应急广播平台，建成县、乡、村三级贯通</w:t>
      </w:r>
      <w:r>
        <w:rPr>
          <w:rFonts w:ascii="仿宋_GB2312" w:eastAsia="仿宋_GB2312" w:hAnsi="仿宋_GB2312" w:hint="eastAsia"/>
          <w:sz w:val="32"/>
          <w:szCs w:val="32"/>
        </w:rPr>
        <w:lastRenderedPageBreak/>
        <w:t>的应急广播体系。</w:t>
      </w:r>
      <w:r>
        <w:rPr>
          <w:rFonts w:ascii="仿宋_GB2312" w:eastAsia="仿宋_GB2312" w:hAnsi="仿宋_GB2312" w:hint="eastAsia"/>
          <w:b/>
          <w:bCs/>
          <w:sz w:val="32"/>
          <w:szCs w:val="32"/>
        </w:rPr>
        <w:t>确保交通运输通畅。</w:t>
      </w:r>
      <w:r>
        <w:rPr>
          <w:rFonts w:ascii="仿宋_GB2312" w:eastAsia="仿宋_GB2312" w:hAnsi="仿宋_GB2312" w:hint="eastAsia"/>
          <w:sz w:val="32"/>
          <w:szCs w:val="32"/>
        </w:rPr>
        <w:t>建立突发事件紧急交通运输机制，制定紧急通行绿色通道制度以及应急救援车辆绿色通行制度；建立多部门参与的道路运输事故应急救援联动工作机制；加强交通应急抢险能力建设，完善公路抢通保通体系。</w:t>
      </w:r>
      <w:r>
        <w:rPr>
          <w:rFonts w:ascii="仿宋_GB2312" w:eastAsia="仿宋_GB2312" w:hAnsi="仿宋_GB2312" w:hint="eastAsia"/>
          <w:b/>
          <w:bCs/>
          <w:sz w:val="32"/>
          <w:szCs w:val="32"/>
        </w:rPr>
        <w:t>加强应急物资保障。</w:t>
      </w:r>
      <w:r w:rsidR="008D7258">
        <w:rPr>
          <w:rFonts w:ascii="仿宋_GB2312" w:eastAsia="仿宋_GB2312" w:hAnsi="仿宋_GB2312" w:hint="eastAsia"/>
          <w:sz w:val="32"/>
          <w:szCs w:val="32"/>
        </w:rPr>
        <w:t>畅通</w:t>
      </w:r>
      <w:r>
        <w:rPr>
          <w:rFonts w:ascii="仿宋_GB2312" w:eastAsia="仿宋_GB2312" w:hAnsi="仿宋_GB2312" w:hint="eastAsia"/>
          <w:sz w:val="32"/>
          <w:szCs w:val="32"/>
        </w:rPr>
        <w:t>物资储备社会参与渠道，鼓励各类社会组织、企事业单位、学校、医疗机构等积极参与社会应急物资储备能力建设；加大先进实用应急装备及物资配置力度，优化应急物资储备方式，最大限度提高应急物资储备效率；科学合理设定应急物资储备品种和数量，确保灾害发生后</w:t>
      </w:r>
      <w:r>
        <w:rPr>
          <w:rFonts w:ascii="Times New Roman" w:eastAsia="仿宋_GB2312" w:hAnsi="Times New Roman" w:cs="Times New Roman" w:hint="eastAsia"/>
          <w:color w:val="000000" w:themeColor="text1"/>
          <w:sz w:val="32"/>
          <w:szCs w:val="32"/>
        </w:rPr>
        <w:t>8</w:t>
      </w:r>
      <w:r>
        <w:rPr>
          <w:rFonts w:ascii="仿宋_GB2312" w:eastAsia="仿宋_GB2312" w:hAnsi="仿宋_GB2312" w:hint="eastAsia"/>
          <w:sz w:val="32"/>
          <w:szCs w:val="32"/>
        </w:rPr>
        <w:t>小时内受灾人员基本生活能得到有效救助。建立各级各类物资储备集中统一采购、仓储、调配、管理、发放机制，逐步</w:t>
      </w:r>
      <w:proofErr w:type="gramStart"/>
      <w:r>
        <w:rPr>
          <w:rFonts w:ascii="仿宋_GB2312" w:eastAsia="仿宋_GB2312" w:hAnsi="仿宋_GB2312" w:hint="eastAsia"/>
          <w:sz w:val="32"/>
          <w:szCs w:val="32"/>
        </w:rPr>
        <w:t>构建多元</w:t>
      </w:r>
      <w:proofErr w:type="gramEnd"/>
      <w:r>
        <w:rPr>
          <w:rFonts w:ascii="仿宋_GB2312" w:eastAsia="仿宋_GB2312" w:hAnsi="仿宋_GB2312" w:hint="eastAsia"/>
          <w:sz w:val="32"/>
          <w:szCs w:val="32"/>
        </w:rPr>
        <w:t>主体共同储备的应急物资储备供应体系，降低储备成本，提高应急效率；推进应急物资储备管理信息化系统建设，实现各类应急物资信息综合汇总以及应急物资的综合管理、科学调配和高效利用。健全应急物资储备联席会议制度、论证制度、资金保障制度、信息化管理制度、调用制度以及动态监管制度；科学合理确定应急物资储备的需求、规模以及结构，制定应急物资储备供给保障规划，满足区域启动Ⅱ级救助响应的物质保障需求；扎实做好应急物资集中储备管理，推进应急物质储备库布点规划和建设。</w:t>
      </w:r>
      <w:r>
        <w:rPr>
          <w:rFonts w:ascii="仿宋_GB2312" w:eastAsia="仿宋_GB2312" w:hAnsi="仿宋_GB2312" w:hint="eastAsia"/>
          <w:b/>
          <w:bCs/>
          <w:sz w:val="32"/>
          <w:szCs w:val="32"/>
        </w:rPr>
        <w:t>提高医疗救治能力。</w:t>
      </w:r>
      <w:r>
        <w:rPr>
          <w:rFonts w:ascii="仿宋_GB2312" w:eastAsia="仿宋_GB2312" w:hAnsi="仿宋_GB2312" w:hint="eastAsia"/>
          <w:sz w:val="32"/>
          <w:szCs w:val="32"/>
        </w:rPr>
        <w:t>优化各级各类突发公共卫生事件的应急预案体系，提升日常监测预警和应急处置能力；完善传染病疫情和突发公共卫生事件等监测系统，提高实时分析、集中</w:t>
      </w:r>
      <w:proofErr w:type="gramStart"/>
      <w:r>
        <w:rPr>
          <w:rFonts w:ascii="仿宋_GB2312" w:eastAsia="仿宋_GB2312" w:hAnsi="仿宋_GB2312" w:hint="eastAsia"/>
          <w:sz w:val="32"/>
          <w:szCs w:val="32"/>
        </w:rPr>
        <w:t>研</w:t>
      </w:r>
      <w:proofErr w:type="gramEnd"/>
      <w:r>
        <w:rPr>
          <w:rFonts w:ascii="仿宋_GB2312" w:eastAsia="仿宋_GB2312" w:hAnsi="仿宋_GB2312" w:hint="eastAsia"/>
          <w:sz w:val="32"/>
          <w:szCs w:val="32"/>
        </w:rPr>
        <w:t>判的能力以及重大疫情监测预警能力；</w:t>
      </w:r>
      <w:r>
        <w:rPr>
          <w:rFonts w:ascii="仿宋_GB2312" w:eastAsia="仿宋_GB2312" w:hAnsi="仿宋_GB2312" w:hint="eastAsia"/>
          <w:sz w:val="32"/>
          <w:szCs w:val="32"/>
        </w:rPr>
        <w:lastRenderedPageBreak/>
        <w:t>加强乡镇卫生院和社区卫生服务中心的疾病预防职责，强化与县级的分工协作；加强自然灾害、事故灾难、突发急性传染病等突发事件卫生救援常用救治药物、消杀药械、防护装备、诊断试剂、特效解毒剂、现场快速检验设备等应急物资储备。</w:t>
      </w:r>
      <w:r>
        <w:rPr>
          <w:rFonts w:ascii="仿宋_GB2312" w:eastAsia="仿宋_GB2312" w:hAnsi="仿宋_GB2312" w:hint="eastAsia"/>
          <w:b/>
          <w:bCs/>
          <w:sz w:val="32"/>
          <w:szCs w:val="32"/>
        </w:rPr>
        <w:t>做好应急经费保障。</w:t>
      </w:r>
      <w:bookmarkEnd w:id="51"/>
      <w:r>
        <w:rPr>
          <w:rFonts w:ascii="仿宋_GB2312" w:eastAsia="仿宋_GB2312" w:hAnsi="仿宋_GB2312" w:hint="eastAsia"/>
          <w:sz w:val="32"/>
          <w:szCs w:val="32"/>
        </w:rPr>
        <w:t>加大救灾资金投入，建立重大事故灾害应急救援准备金，用于重大事故灾害应急处置、紧急救援等应急使用；完善应急突发事件应急征用补偿、损害赔偿机制，细化工作流程和标准。完善应急保障资金投入、拨付、监管制度。</w:t>
      </w:r>
    </w:p>
    <w:p w:rsidR="00D03249" w:rsidRDefault="00A43420">
      <w:pPr>
        <w:pStyle w:val="2"/>
        <w:jc w:val="center"/>
        <w:rPr>
          <w:rFonts w:ascii="楷体_GB2312" w:eastAsia="楷体_GB2312" w:hAnsi="楷体_GB2312" w:cs="楷体_GB2312"/>
          <w:b w:val="0"/>
          <w:bCs/>
          <w:szCs w:val="32"/>
        </w:rPr>
      </w:pPr>
      <w:bookmarkStart w:id="52" w:name="_Toc25914"/>
      <w:bookmarkStart w:id="53" w:name="_Toc7811"/>
      <w:bookmarkStart w:id="54" w:name="_Toc4996"/>
      <w:r>
        <w:rPr>
          <w:rFonts w:ascii="楷体_GB2312" w:eastAsia="楷体_GB2312" w:hAnsi="楷体_GB2312" w:cs="楷体_GB2312" w:hint="eastAsia"/>
          <w:b w:val="0"/>
          <w:bCs/>
          <w:szCs w:val="32"/>
        </w:rPr>
        <w:t>第六节  构建高效应急预案体系</w:t>
      </w:r>
      <w:bookmarkEnd w:id="52"/>
      <w:bookmarkEnd w:id="53"/>
      <w:bookmarkEnd w:id="54"/>
    </w:p>
    <w:p w:rsidR="00D03249" w:rsidRDefault="00A43420">
      <w:pPr>
        <w:pStyle w:val="3"/>
        <w:rPr>
          <w:rFonts w:ascii="仿宋_GB2312" w:eastAsia="仿宋_GB2312" w:hAnsi="仿宋_GB2312"/>
          <w:szCs w:val="32"/>
        </w:rPr>
      </w:pPr>
      <w:bookmarkStart w:id="55" w:name="_Toc5943"/>
      <w:r>
        <w:rPr>
          <w:rFonts w:ascii="仿宋_GB2312" w:eastAsia="仿宋_GB2312" w:hAnsi="仿宋_GB2312" w:hint="eastAsia"/>
          <w:szCs w:val="32"/>
        </w:rPr>
        <w:t>一、完善应急预案</w:t>
      </w:r>
      <w:bookmarkEnd w:id="55"/>
      <w:r>
        <w:rPr>
          <w:rFonts w:ascii="仿宋_GB2312" w:eastAsia="仿宋_GB2312" w:hAnsi="仿宋_GB2312" w:hint="eastAsia"/>
          <w:szCs w:val="32"/>
        </w:rPr>
        <w:t>管理体系</w:t>
      </w:r>
    </w:p>
    <w:p w:rsidR="00D03249" w:rsidRDefault="00A43420">
      <w:pPr>
        <w:pStyle w:val="a5"/>
        <w:spacing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明确预案编制、审批、发布、备案、演练、修订、培训、宣教等要求，规范应急预案管理。突出“精简实用”，统筹推进</w:t>
      </w:r>
      <w:proofErr w:type="gramStart"/>
      <w:r>
        <w:rPr>
          <w:rFonts w:ascii="仿宋_GB2312" w:eastAsia="仿宋_GB2312" w:hAnsi="仿宋_GB2312" w:hint="eastAsia"/>
          <w:sz w:val="32"/>
          <w:szCs w:val="32"/>
        </w:rPr>
        <w:t>县总体</w:t>
      </w:r>
      <w:proofErr w:type="gramEnd"/>
      <w:r>
        <w:rPr>
          <w:rFonts w:ascii="仿宋_GB2312" w:eastAsia="仿宋_GB2312" w:hAnsi="仿宋_GB2312" w:hint="eastAsia"/>
          <w:sz w:val="32"/>
          <w:szCs w:val="32"/>
        </w:rPr>
        <w:t>应急预案、各类专项应急预案、部门预案、乡镇预案、企事业单位预案、重大活动预案修编工作。完善事故灾难和自然灾害分级应对制度，构建“横向到边，纵向到底”、多层级、全覆盖的应急预案体系。针对水旱灾害、地质灾害、森林火灾等自然灾害易发区，制定重特大自然灾害专项应</w:t>
      </w:r>
      <w:r w:rsidR="008D7258">
        <w:rPr>
          <w:rFonts w:ascii="仿宋_GB2312" w:eastAsia="仿宋_GB2312" w:hAnsi="仿宋_GB2312" w:hint="eastAsia"/>
          <w:sz w:val="32"/>
          <w:szCs w:val="32"/>
        </w:rPr>
        <w:t>急救援行动方案，探索推动地质灾害隐患点“一点一预案”试点工作。</w:t>
      </w:r>
      <w:r>
        <w:rPr>
          <w:rFonts w:ascii="仿宋_GB2312" w:eastAsia="仿宋_GB2312" w:hAnsi="仿宋_GB2312" w:hint="eastAsia"/>
          <w:sz w:val="32"/>
          <w:szCs w:val="32"/>
        </w:rPr>
        <w:t>加强应急预案可行性评估，强化各类各级应急预案衔接融通。探索推进应急预案操作手册、应急</w:t>
      </w:r>
      <w:proofErr w:type="gramStart"/>
      <w:r>
        <w:rPr>
          <w:rFonts w:ascii="仿宋_GB2312" w:eastAsia="仿宋_GB2312" w:hAnsi="仿宋_GB2312" w:hint="eastAsia"/>
          <w:sz w:val="32"/>
          <w:szCs w:val="32"/>
        </w:rPr>
        <w:t>处置卡</w:t>
      </w:r>
      <w:proofErr w:type="gramEnd"/>
      <w:r>
        <w:rPr>
          <w:rFonts w:ascii="仿宋_GB2312" w:eastAsia="仿宋_GB2312" w:hAnsi="仿宋_GB2312" w:hint="eastAsia"/>
          <w:sz w:val="32"/>
          <w:szCs w:val="32"/>
        </w:rPr>
        <w:t>等的制定使用，增强应急预案的科学性、实</w:t>
      </w:r>
      <w:r>
        <w:rPr>
          <w:rFonts w:ascii="仿宋_GB2312" w:eastAsia="仿宋_GB2312" w:hAnsi="仿宋_GB2312" w:hint="eastAsia"/>
          <w:sz w:val="32"/>
          <w:szCs w:val="32"/>
        </w:rPr>
        <w:lastRenderedPageBreak/>
        <w:t>用性和可操作性。到</w:t>
      </w:r>
      <w:r>
        <w:rPr>
          <w:rFonts w:ascii="Times New Roman" w:eastAsia="仿宋_GB2312" w:hAnsi="Times New Roman" w:cs="Times New Roman"/>
          <w:sz w:val="32"/>
          <w:szCs w:val="32"/>
        </w:rPr>
        <w:t>2025</w:t>
      </w:r>
      <w:r>
        <w:rPr>
          <w:rFonts w:ascii="仿宋_GB2312" w:eastAsia="仿宋_GB2312" w:hAnsi="仿宋_GB2312" w:hint="eastAsia"/>
          <w:sz w:val="32"/>
          <w:szCs w:val="32"/>
        </w:rPr>
        <w:t>年，基本形成全面覆盖、上下衔接、协调联动的应急预案体系。</w:t>
      </w:r>
    </w:p>
    <w:p w:rsidR="00D03249" w:rsidRDefault="00A43420">
      <w:pPr>
        <w:pStyle w:val="3"/>
        <w:rPr>
          <w:rFonts w:ascii="仿宋_GB2312" w:eastAsia="仿宋_GB2312" w:hAnsi="仿宋_GB2312"/>
          <w:szCs w:val="32"/>
        </w:rPr>
      </w:pPr>
      <w:bookmarkStart w:id="56" w:name="_Toc30524"/>
      <w:r>
        <w:rPr>
          <w:rFonts w:ascii="仿宋_GB2312" w:eastAsia="仿宋_GB2312" w:hAnsi="仿宋_GB2312" w:hint="eastAsia"/>
          <w:szCs w:val="32"/>
        </w:rPr>
        <w:t>二、扎实开展应急救援演练</w:t>
      </w:r>
      <w:bookmarkEnd w:id="56"/>
    </w:p>
    <w:p w:rsidR="00D03249" w:rsidRDefault="00A43420">
      <w:pPr>
        <w:pStyle w:val="a5"/>
        <w:spacing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健全应急演练实战化、常态化工作机制，加强应急演练过程管理，推进应急预案演练向实战化、常态化转变，提升应急演练质量和实效。注重应急演练事后分析</w:t>
      </w:r>
      <w:proofErr w:type="gramStart"/>
      <w:r>
        <w:rPr>
          <w:rFonts w:ascii="仿宋_GB2312" w:eastAsia="仿宋_GB2312" w:hAnsi="仿宋_GB2312" w:hint="eastAsia"/>
          <w:sz w:val="32"/>
          <w:szCs w:val="32"/>
        </w:rPr>
        <w:t>研</w:t>
      </w:r>
      <w:proofErr w:type="gramEnd"/>
      <w:r>
        <w:rPr>
          <w:rFonts w:ascii="仿宋_GB2312" w:eastAsia="仿宋_GB2312" w:hAnsi="仿宋_GB2312" w:hint="eastAsia"/>
          <w:sz w:val="32"/>
          <w:szCs w:val="32"/>
        </w:rPr>
        <w:t>判、总结评估，发挥演练成果对应急预案的调整修复、改善提升作用。针对重大安全风险，定期开展危险化学品救援、防汛抗旱、森林防火等演练，增强应急救援实战能力。强化跨部门、跨行业、跨区域的综合演练，创新演练方式，推行桌面演练、“双盲”演练，提升应急救援快速响应能力。加强企业、学校、社区、乡村等基层单位的应急演练，积极组织公众参与街道、社区的应急疏散演练，提升全县基层应急管理能力、公众安全意识和自救互救技能。督促重点企业加强现场应急处置方案的演练，全面提升企业员工在事故初始阶段的应急处置能力。加强应急预案培训工作，提高从业人员风险防范意识、自救互救能力。</w:t>
      </w:r>
    </w:p>
    <w:p w:rsidR="00D03249" w:rsidRDefault="00A43420">
      <w:pPr>
        <w:pStyle w:val="3"/>
        <w:rPr>
          <w:rFonts w:ascii="仿宋_GB2312" w:eastAsia="仿宋_GB2312" w:hAnsi="仿宋_GB2312"/>
          <w:szCs w:val="32"/>
        </w:rPr>
      </w:pPr>
      <w:bookmarkStart w:id="57" w:name="_Toc13531"/>
      <w:r>
        <w:rPr>
          <w:rFonts w:ascii="仿宋_GB2312" w:eastAsia="仿宋_GB2312" w:hAnsi="仿宋_GB2312" w:hint="eastAsia"/>
          <w:szCs w:val="32"/>
        </w:rPr>
        <w:t>三、推广数字化应急救援预案</w:t>
      </w:r>
      <w:bookmarkEnd w:id="57"/>
    </w:p>
    <w:p w:rsidR="00D03249" w:rsidRDefault="00A43420">
      <w:pPr>
        <w:pStyle w:val="a5"/>
        <w:spacing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加大重点行业、重点领域应急预案数字化建设力度，构建可视化数字预案，增强预案的简明性、实战性和可操作性。建立全县统一的电子应急预案数据库，充分利用图、文、声、像技术构</w:t>
      </w:r>
      <w:r>
        <w:rPr>
          <w:rFonts w:ascii="仿宋_GB2312" w:eastAsia="仿宋_GB2312" w:hAnsi="仿宋_GB2312" w:hint="eastAsia"/>
          <w:sz w:val="32"/>
          <w:szCs w:val="32"/>
        </w:rPr>
        <w:lastRenderedPageBreak/>
        <w:t>建情景模型，实现预案文本电子化、可视化，推动应急决策智能化。到</w:t>
      </w:r>
      <w:r>
        <w:rPr>
          <w:rFonts w:ascii="Times New Roman" w:eastAsia="仿宋_GB2312" w:hAnsi="Times New Roman" w:cs="Times New Roman"/>
          <w:sz w:val="32"/>
          <w:szCs w:val="32"/>
        </w:rPr>
        <w:t>2025</w:t>
      </w:r>
      <w:r>
        <w:rPr>
          <w:rFonts w:ascii="仿宋_GB2312" w:eastAsia="仿宋_GB2312" w:hAnsi="仿宋_GB2312" w:hint="eastAsia"/>
          <w:sz w:val="32"/>
          <w:szCs w:val="32"/>
        </w:rPr>
        <w:t>年，全县应急预案</w:t>
      </w:r>
      <w:proofErr w:type="gramStart"/>
      <w:r>
        <w:rPr>
          <w:rFonts w:ascii="仿宋_GB2312" w:eastAsia="仿宋_GB2312" w:hAnsi="仿宋_GB2312" w:hint="eastAsia"/>
          <w:sz w:val="32"/>
          <w:szCs w:val="32"/>
        </w:rPr>
        <w:t>电子化全</w:t>
      </w:r>
      <w:proofErr w:type="gramEnd"/>
      <w:r>
        <w:rPr>
          <w:rFonts w:ascii="仿宋_GB2312" w:eastAsia="仿宋_GB2312" w:hAnsi="仿宋_GB2312" w:hint="eastAsia"/>
          <w:sz w:val="32"/>
          <w:szCs w:val="32"/>
        </w:rPr>
        <w:t>覆盖，重点行业、重点领域全面推广数字化应急预案。</w:t>
      </w:r>
    </w:p>
    <w:p w:rsidR="00D03249" w:rsidRDefault="00A43420">
      <w:pPr>
        <w:pStyle w:val="2"/>
        <w:jc w:val="center"/>
        <w:rPr>
          <w:rFonts w:ascii="楷体_GB2312" w:eastAsia="楷体_GB2312" w:hAnsi="楷体_GB2312" w:cs="楷体_GB2312"/>
          <w:b w:val="0"/>
          <w:bCs/>
          <w:szCs w:val="32"/>
        </w:rPr>
      </w:pPr>
      <w:bookmarkStart w:id="58" w:name="_Toc16110"/>
      <w:bookmarkStart w:id="59" w:name="_Toc18129"/>
      <w:bookmarkStart w:id="60" w:name="_Toc22012"/>
      <w:r>
        <w:rPr>
          <w:rFonts w:ascii="楷体_GB2312" w:eastAsia="楷体_GB2312" w:hAnsi="楷体_GB2312" w:cs="楷体_GB2312" w:hint="eastAsia"/>
          <w:b w:val="0"/>
          <w:bCs/>
          <w:szCs w:val="32"/>
        </w:rPr>
        <w:t>第七节  建立健全应急协调机制</w:t>
      </w:r>
      <w:bookmarkEnd w:id="58"/>
    </w:p>
    <w:p w:rsidR="00D03249" w:rsidRDefault="00A43420">
      <w:pPr>
        <w:pStyle w:val="3"/>
        <w:rPr>
          <w:rFonts w:ascii="仿宋_GB2312" w:eastAsia="仿宋_GB2312" w:hAnsi="仿宋_GB2312"/>
          <w:szCs w:val="32"/>
        </w:rPr>
      </w:pPr>
      <w:r>
        <w:rPr>
          <w:rFonts w:ascii="仿宋_GB2312" w:eastAsia="仿宋_GB2312" w:hAnsi="仿宋_GB2312" w:hint="eastAsia"/>
          <w:szCs w:val="32"/>
        </w:rPr>
        <w:t>一、完善协同协作机制</w:t>
      </w:r>
    </w:p>
    <w:p w:rsidR="00D03249" w:rsidRDefault="008D7258">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按照自然资源局、水务局、气象局</w:t>
      </w:r>
      <w:r w:rsidR="00A43420">
        <w:rPr>
          <w:rFonts w:ascii="仿宋_GB2312" w:eastAsia="仿宋_GB2312" w:hAnsi="仿宋_GB2312" w:hint="eastAsia"/>
          <w:sz w:val="32"/>
          <w:szCs w:val="32"/>
        </w:rPr>
        <w:t>等部门的防灾减灾救灾职责分工，细化生产安全事故、森林防灭火、防汛抗旱、城乡防灭火领域“防、抗、救”和灾害监测、预警、防治工作的责任链条，严格落实各部门应急管理责任，强化各部门之间协调配合和应急联动。到</w:t>
      </w:r>
      <w:r w:rsidR="00A43420">
        <w:rPr>
          <w:rFonts w:ascii="Times New Roman" w:eastAsia="仿宋_GB2312" w:hAnsi="Times New Roman" w:cs="Times New Roman"/>
          <w:sz w:val="32"/>
          <w:szCs w:val="32"/>
        </w:rPr>
        <w:t>2022</w:t>
      </w:r>
      <w:r w:rsidR="00A43420">
        <w:rPr>
          <w:rFonts w:ascii="仿宋_GB2312" w:eastAsia="仿宋_GB2312" w:hAnsi="仿宋_GB2312" w:hint="eastAsia"/>
          <w:sz w:val="32"/>
          <w:szCs w:val="32"/>
        </w:rPr>
        <w:t>年，综合风险会商制度建立率、重点部门参与率、较大影响灾害事故会商率达</w:t>
      </w:r>
      <w:r w:rsidR="00A43420">
        <w:rPr>
          <w:rFonts w:ascii="Times New Roman" w:eastAsia="仿宋_GB2312" w:hAnsi="Times New Roman" w:cs="Times New Roman"/>
          <w:sz w:val="32"/>
          <w:szCs w:val="32"/>
        </w:rPr>
        <w:t>100%</w:t>
      </w:r>
      <w:r w:rsidR="00A43420">
        <w:rPr>
          <w:rFonts w:ascii="仿宋_GB2312" w:eastAsia="仿宋_GB2312" w:hAnsi="仿宋_GB2312" w:hint="eastAsia"/>
          <w:sz w:val="32"/>
          <w:szCs w:val="32"/>
        </w:rPr>
        <w:t>。</w:t>
      </w:r>
    </w:p>
    <w:p w:rsidR="00D03249" w:rsidRDefault="00A43420">
      <w:pPr>
        <w:pStyle w:val="3"/>
        <w:rPr>
          <w:rFonts w:ascii="仿宋_GB2312" w:eastAsia="仿宋_GB2312" w:hAnsi="仿宋_GB2312"/>
          <w:szCs w:val="32"/>
        </w:rPr>
      </w:pPr>
      <w:r>
        <w:rPr>
          <w:rFonts w:ascii="仿宋_GB2312" w:eastAsia="仿宋_GB2312" w:hAnsi="仿宋_GB2312" w:hint="eastAsia"/>
          <w:szCs w:val="32"/>
        </w:rPr>
        <w:t>二、完善应急联动机制</w:t>
      </w:r>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推动</w:t>
      </w:r>
      <w:proofErr w:type="gramStart"/>
      <w:r>
        <w:rPr>
          <w:rFonts w:ascii="仿宋_GB2312" w:eastAsia="仿宋_GB2312" w:hAnsi="仿宋_GB2312" w:hint="eastAsia"/>
          <w:sz w:val="32"/>
          <w:szCs w:val="32"/>
        </w:rPr>
        <w:t>建全企地</w:t>
      </w:r>
      <w:proofErr w:type="gramEnd"/>
      <w:r>
        <w:rPr>
          <w:rFonts w:ascii="仿宋_GB2312" w:eastAsia="仿宋_GB2312" w:hAnsi="仿宋_GB2312" w:hint="eastAsia"/>
          <w:sz w:val="32"/>
          <w:szCs w:val="32"/>
        </w:rPr>
        <w:t>军地紧密合作、充分融合的抢险救灾协调联系机制。通过建立企地、军地纵横联动机制，加强与中石化普光分公司、中石油川东北作业分公司、宣汉县蓝天救援队建立“企地”突发事件联动机制；与武警驻宣中队、县人武部等建立“军地”突发事件处置联动机制；与全县专兼职应急救援队伍建立“纵横”联动机制，实现突发事件处置的高效协同。</w:t>
      </w:r>
    </w:p>
    <w:p w:rsidR="00D03249" w:rsidRDefault="00A43420">
      <w:pPr>
        <w:pStyle w:val="3"/>
        <w:rPr>
          <w:rFonts w:ascii="仿宋_GB2312" w:eastAsia="仿宋_GB2312" w:hAnsi="仿宋_GB2312"/>
          <w:szCs w:val="32"/>
        </w:rPr>
      </w:pPr>
      <w:r>
        <w:rPr>
          <w:rFonts w:ascii="仿宋_GB2312" w:eastAsia="仿宋_GB2312" w:hAnsi="仿宋_GB2312" w:hint="eastAsia"/>
          <w:szCs w:val="32"/>
        </w:rPr>
        <w:lastRenderedPageBreak/>
        <w:t>三、建立跨区域协调机制</w:t>
      </w:r>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建立应急管理工作跨区域协调机制，加强与万达开经济圈、渠江流域等跨区域分工协作，积极开展城市间应急管理交流与合作，强化跨区域应急联动协作联席会议、信息通报、应急联动响应、资源共享保障等建设，促进全方位协调联动，提高跨区域协调救援能力。到</w:t>
      </w:r>
      <w:r>
        <w:rPr>
          <w:rFonts w:ascii="Times New Roman" w:eastAsia="仿宋_GB2312" w:hAnsi="Times New Roman" w:cs="Times New Roman"/>
          <w:sz w:val="32"/>
          <w:szCs w:val="32"/>
        </w:rPr>
        <w:t>2025</w:t>
      </w:r>
      <w:r>
        <w:rPr>
          <w:rFonts w:ascii="仿宋_GB2312" w:eastAsia="仿宋_GB2312" w:hAnsi="仿宋_GB2312" w:hint="eastAsia"/>
          <w:sz w:val="32"/>
          <w:szCs w:val="32"/>
        </w:rPr>
        <w:t>年，与周边各县应急管理局全部建立信息共享机制。</w:t>
      </w:r>
    </w:p>
    <w:p w:rsidR="00D03249" w:rsidRDefault="00A43420">
      <w:pPr>
        <w:pStyle w:val="2"/>
        <w:jc w:val="center"/>
        <w:rPr>
          <w:rFonts w:ascii="楷体_GB2312" w:eastAsia="楷体_GB2312" w:hAnsi="楷体_GB2312" w:cs="楷体_GB2312"/>
          <w:b w:val="0"/>
          <w:bCs/>
          <w:szCs w:val="32"/>
        </w:rPr>
      </w:pPr>
      <w:bookmarkStart w:id="61" w:name="_Toc17232"/>
      <w:r>
        <w:rPr>
          <w:rFonts w:ascii="楷体_GB2312" w:eastAsia="楷体_GB2312" w:hAnsi="楷体_GB2312" w:cs="楷体_GB2312" w:hint="eastAsia"/>
          <w:b w:val="0"/>
          <w:bCs/>
          <w:szCs w:val="32"/>
        </w:rPr>
        <w:t>第八节  完善应急管理宣教</w:t>
      </w:r>
      <w:bookmarkEnd w:id="59"/>
      <w:r>
        <w:rPr>
          <w:rFonts w:ascii="楷体_GB2312" w:eastAsia="楷体_GB2312" w:hAnsi="楷体_GB2312" w:cs="楷体_GB2312" w:hint="eastAsia"/>
          <w:b w:val="0"/>
          <w:bCs/>
          <w:szCs w:val="32"/>
        </w:rPr>
        <w:t>体系</w:t>
      </w:r>
      <w:bookmarkEnd w:id="60"/>
      <w:bookmarkEnd w:id="61"/>
    </w:p>
    <w:p w:rsidR="00D03249" w:rsidRDefault="00A43420">
      <w:pPr>
        <w:pStyle w:val="3"/>
        <w:rPr>
          <w:rFonts w:ascii="仿宋_GB2312" w:eastAsia="仿宋_GB2312" w:hAnsi="仿宋_GB2312"/>
          <w:szCs w:val="32"/>
        </w:rPr>
      </w:pPr>
      <w:bookmarkStart w:id="62" w:name="_Toc1530"/>
      <w:r>
        <w:rPr>
          <w:rFonts w:ascii="仿宋_GB2312" w:eastAsia="仿宋_GB2312" w:hAnsi="仿宋_GB2312" w:hint="eastAsia"/>
          <w:szCs w:val="32"/>
        </w:rPr>
        <w:t>一、丰富应急宣传教育形式</w:t>
      </w:r>
    </w:p>
    <w:p w:rsidR="00D03249" w:rsidRDefault="00A43420">
      <w:pPr>
        <w:pStyle w:val="a5"/>
        <w:spacing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依托四川文理学院等高校及大型专业培训机构，建设区域性应急宣教培训基地。丰富宣传教育载体，充分利用固定宣传栏、电子显示屏、广告牌、公共车辆视频广播、农村广播等媒介载体，加强应急安全宣传教育。推进安全文化示范企业创建，利用线上线下宣传教育阵地，深入开展企业百万员工安全大培训。充分发挥农村文化礼堂作用，开展应急安全知识宣传，实现全县消防、道路交通、防汛防台等应急安全宣传全覆盖。</w:t>
      </w:r>
    </w:p>
    <w:p w:rsidR="00D03249" w:rsidRDefault="00A43420">
      <w:pPr>
        <w:pStyle w:val="3"/>
        <w:rPr>
          <w:rFonts w:ascii="仿宋_GB2312" w:eastAsia="仿宋_GB2312" w:hAnsi="仿宋_GB2312"/>
          <w:szCs w:val="32"/>
        </w:rPr>
      </w:pPr>
      <w:r>
        <w:rPr>
          <w:rFonts w:ascii="仿宋_GB2312" w:eastAsia="仿宋_GB2312" w:hAnsi="仿宋_GB2312" w:hint="eastAsia"/>
          <w:szCs w:val="32"/>
        </w:rPr>
        <w:t>二、加强应急</w:t>
      </w:r>
      <w:bookmarkEnd w:id="62"/>
      <w:r>
        <w:rPr>
          <w:rFonts w:ascii="仿宋_GB2312" w:eastAsia="仿宋_GB2312" w:hAnsi="仿宋_GB2312" w:hint="eastAsia"/>
          <w:szCs w:val="32"/>
        </w:rPr>
        <w:t>管理科普宣教</w:t>
      </w:r>
    </w:p>
    <w:p w:rsidR="00D03249" w:rsidRDefault="00A43420">
      <w:pPr>
        <w:pStyle w:val="a5"/>
        <w:spacing w:line="560" w:lineRule="exact"/>
        <w:ind w:firstLineChars="200" w:firstLine="640"/>
        <w:jc w:val="both"/>
        <w:rPr>
          <w:rFonts w:ascii="仿宋_GB2312" w:eastAsia="仿宋_GB2312" w:hAnsi="仿宋_GB2312"/>
          <w:color w:val="FF0000"/>
          <w:sz w:val="32"/>
          <w:szCs w:val="32"/>
        </w:rPr>
      </w:pPr>
      <w:r>
        <w:rPr>
          <w:rFonts w:ascii="仿宋_GB2312" w:eastAsia="仿宋_GB2312" w:hAnsi="仿宋_GB2312" w:hint="eastAsia"/>
          <w:sz w:val="32"/>
          <w:szCs w:val="32"/>
        </w:rPr>
        <w:t>开展自然灾害防范应对达标工作，把安全知识纳入国民教</w:t>
      </w:r>
      <w:r>
        <w:rPr>
          <w:rFonts w:ascii="仿宋_GB2312" w:eastAsia="仿宋_GB2312" w:hAnsi="仿宋_GB2312" w:hint="eastAsia"/>
          <w:sz w:val="32"/>
          <w:szCs w:val="32"/>
        </w:rPr>
        <w:lastRenderedPageBreak/>
        <w:t>育，</w:t>
      </w:r>
      <w:proofErr w:type="gramStart"/>
      <w:r>
        <w:rPr>
          <w:rFonts w:ascii="仿宋_GB2312" w:eastAsia="仿宋_GB2312" w:hAnsi="仿宋_GB2312" w:hint="eastAsia"/>
          <w:sz w:val="32"/>
          <w:szCs w:val="32"/>
        </w:rPr>
        <w:t>完健全善公民</w:t>
      </w:r>
      <w:proofErr w:type="gramEnd"/>
      <w:r>
        <w:rPr>
          <w:rFonts w:ascii="仿宋_GB2312" w:eastAsia="仿宋_GB2312" w:hAnsi="仿宋_GB2312" w:hint="eastAsia"/>
          <w:sz w:val="32"/>
          <w:szCs w:val="32"/>
        </w:rPr>
        <w:t>安全教育体系。加强宣传教育队伍建设，培养一支由政府引导、企业支持、社会积极参与的“懂应急、会培训、能宣传”复合型宣传教育队伍。创新安全科普教育宣传形式，充分加强与县</w:t>
      </w:r>
      <w:proofErr w:type="gramStart"/>
      <w:r>
        <w:rPr>
          <w:rFonts w:ascii="仿宋_GB2312" w:eastAsia="仿宋_GB2312" w:hAnsi="仿宋_GB2312" w:hint="eastAsia"/>
          <w:sz w:val="32"/>
          <w:szCs w:val="32"/>
        </w:rPr>
        <w:t>融媒体</w:t>
      </w:r>
      <w:proofErr w:type="gramEnd"/>
      <w:r>
        <w:rPr>
          <w:rFonts w:ascii="仿宋_GB2312" w:eastAsia="仿宋_GB2312" w:hAnsi="仿宋_GB2312" w:hint="eastAsia"/>
          <w:sz w:val="32"/>
          <w:szCs w:val="32"/>
        </w:rPr>
        <w:t>中心、广播电视台合作，加大防灾减灾、安全生产、森林防火、应急常识等宣传广告片投放力度，加强应急管理宣传教育；强化应急宣传报道，全面系统报道全县应急管理、安全生产、防灾减灾救灾等重要决策部署、安全生产专项整治三年行动计划、应急准备与应急救援等重点工作进展情况与工作成效。深入开展应急管理“八五”普法工作，加强生产安全事故典型案例、森林草原防灭火典型违法案件警示教育。到</w:t>
      </w:r>
      <w:r>
        <w:rPr>
          <w:rFonts w:ascii="Times New Roman" w:eastAsia="仿宋_GB2312" w:hAnsi="Times New Roman" w:cs="Times New Roman" w:hint="eastAsia"/>
          <w:sz w:val="32"/>
          <w:szCs w:val="32"/>
        </w:rPr>
        <w:t>2025</w:t>
      </w:r>
      <w:r>
        <w:rPr>
          <w:rFonts w:ascii="仿宋_GB2312" w:eastAsia="仿宋_GB2312" w:hAnsi="仿宋_GB2312" w:hint="eastAsia"/>
          <w:sz w:val="32"/>
          <w:szCs w:val="32"/>
        </w:rPr>
        <w:t>年，实现社区、农村、企业、学校、家庭应急安全宣传教育全覆盖。</w:t>
      </w:r>
    </w:p>
    <w:p w:rsidR="00D03249" w:rsidRDefault="00A43420">
      <w:pPr>
        <w:pStyle w:val="3"/>
        <w:rPr>
          <w:rFonts w:ascii="仿宋_GB2312" w:eastAsia="仿宋_GB2312" w:hAnsi="仿宋_GB2312"/>
          <w:szCs w:val="32"/>
        </w:rPr>
      </w:pPr>
      <w:bookmarkStart w:id="63" w:name="_Toc20669"/>
      <w:r>
        <w:rPr>
          <w:rFonts w:ascii="仿宋_GB2312" w:eastAsia="仿宋_GB2312" w:hAnsi="仿宋_GB2312" w:hint="eastAsia"/>
          <w:szCs w:val="32"/>
        </w:rPr>
        <w:t>三、提升公众安全防范意识</w:t>
      </w:r>
      <w:bookmarkEnd w:id="63"/>
    </w:p>
    <w:p w:rsidR="00D03249" w:rsidRDefault="00A43420">
      <w:pPr>
        <w:pStyle w:val="a5"/>
        <w:spacing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利用政府信息公开平台，定期更新相关防灾减灾的专业资讯，加强公众安全防范意识，加深人民群众对应急管理的认识；发挥好新媒体巨大的受众和阅读量优势，通过</w:t>
      </w:r>
      <w:proofErr w:type="gramStart"/>
      <w:r>
        <w:rPr>
          <w:rFonts w:ascii="仿宋_GB2312" w:eastAsia="仿宋_GB2312" w:hAnsi="仿宋_GB2312" w:hint="eastAsia"/>
          <w:sz w:val="32"/>
          <w:szCs w:val="32"/>
        </w:rPr>
        <w:t>微信公众号</w:t>
      </w:r>
      <w:proofErr w:type="gramEnd"/>
      <w:r>
        <w:rPr>
          <w:rFonts w:ascii="仿宋_GB2312" w:eastAsia="仿宋_GB2312" w:hAnsi="仿宋_GB2312" w:hint="eastAsia"/>
          <w:sz w:val="32"/>
          <w:szCs w:val="32"/>
        </w:rPr>
        <w:t>、视频号、微博、手机客户端等互联网形式将应急安全防范、自救互救教育内容推送给受众，确保内容和知识点的准确性。贯彻落实《宣汉县深入推进安全宣传“五进工作实施方案”》，全面提升全民应急意识。</w:t>
      </w:r>
      <w:r>
        <w:rPr>
          <w:rFonts w:ascii="仿宋_GB2312" w:eastAsia="仿宋_GB2312" w:hAnsi="仿宋_GB2312" w:hint="eastAsia"/>
          <w:color w:val="000000" w:themeColor="text1"/>
          <w:sz w:val="32"/>
          <w:szCs w:val="32"/>
        </w:rPr>
        <w:t>常态</w:t>
      </w:r>
      <w:proofErr w:type="gramStart"/>
      <w:r>
        <w:rPr>
          <w:rFonts w:ascii="仿宋_GB2312" w:eastAsia="仿宋_GB2312" w:hAnsi="仿宋_GB2312" w:hint="eastAsia"/>
          <w:color w:val="000000" w:themeColor="text1"/>
          <w:sz w:val="32"/>
          <w:szCs w:val="32"/>
        </w:rPr>
        <w:t>化开展</w:t>
      </w:r>
      <w:proofErr w:type="gramEnd"/>
      <w:r>
        <w:rPr>
          <w:rFonts w:ascii="仿宋_GB2312" w:eastAsia="仿宋_GB2312" w:hAnsi="仿宋_GB2312" w:hint="eastAsia"/>
          <w:color w:val="000000" w:themeColor="text1"/>
          <w:sz w:val="32"/>
          <w:szCs w:val="32"/>
        </w:rPr>
        <w:t>防灾减灾宣传周、安全生产月、安全生产达州行、</w:t>
      </w:r>
      <w:r>
        <w:rPr>
          <w:rFonts w:ascii="Times New Roman" w:eastAsia="仿宋_GB2312" w:hAnsi="Times New Roman" w:cs="Times New Roman" w:hint="eastAsia"/>
          <w:sz w:val="32"/>
          <w:szCs w:val="32"/>
        </w:rPr>
        <w:t>119</w:t>
      </w:r>
      <w:r>
        <w:rPr>
          <w:rFonts w:ascii="仿宋_GB2312" w:eastAsia="仿宋_GB2312" w:hAnsi="仿宋_GB2312" w:hint="eastAsia"/>
          <w:color w:val="000000" w:themeColor="text1"/>
          <w:sz w:val="32"/>
          <w:szCs w:val="32"/>
        </w:rPr>
        <w:t>消防宣传日、“全国示范”创建等宣传活动，积极参与“安康杯”竞赛，举办应急管理知识竞赛、应急救援装备展</w:t>
      </w:r>
      <w:r>
        <w:rPr>
          <w:rFonts w:ascii="仿宋_GB2312" w:eastAsia="仿宋_GB2312" w:hAnsi="仿宋_GB2312" w:hint="eastAsia"/>
          <w:color w:val="000000" w:themeColor="text1"/>
          <w:sz w:val="32"/>
          <w:szCs w:val="32"/>
        </w:rPr>
        <w:lastRenderedPageBreak/>
        <w:t>览等，加大人民群众的参与程度。</w:t>
      </w:r>
      <w:r>
        <w:rPr>
          <w:rFonts w:ascii="仿宋_GB2312" w:eastAsia="仿宋_GB2312" w:hAnsi="仿宋_GB2312" w:hint="eastAsia"/>
          <w:sz w:val="32"/>
          <w:szCs w:val="32"/>
        </w:rPr>
        <w:t>加强应急管理文化建设，组织开展各种群众性主题宣传教育活动，提升群众安全防范能力。</w:t>
      </w:r>
    </w:p>
    <w:p w:rsidR="00D03249" w:rsidRDefault="00A43420">
      <w:pPr>
        <w:pStyle w:val="3"/>
        <w:rPr>
          <w:rFonts w:ascii="仿宋_GB2312" w:eastAsia="仿宋_GB2312" w:hAnsi="仿宋_GB2312"/>
          <w:szCs w:val="32"/>
        </w:rPr>
      </w:pPr>
      <w:bookmarkStart w:id="64" w:name="_Toc14827"/>
      <w:r>
        <w:rPr>
          <w:rFonts w:ascii="仿宋_GB2312" w:eastAsia="仿宋_GB2312" w:hAnsi="仿宋_GB2312" w:hint="eastAsia"/>
          <w:szCs w:val="32"/>
        </w:rPr>
        <w:t>四、提高公众自救互救能力</w:t>
      </w:r>
      <w:bookmarkEnd w:id="64"/>
    </w:p>
    <w:p w:rsidR="00D03249" w:rsidRDefault="00A43420">
      <w:pPr>
        <w:pStyle w:val="a5"/>
        <w:spacing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联合全县应急中心、红十字会，开展公众自救互救知识与技能培训，通过授课、发放宣传资料和知识读本、播放影像视频等多种形式进行自救互救和应急避险等知识的普及，开展以心肺复苏、创伤、常见急症等基本的自救互救知识与技能的演示培训，提高广大人民群众现场自救互救的认知度和参与意识。加强政府从政策和资金层面扶持体验式场所的建设力度，鼓励和支持有条件的企事业单位、社会组织参与安全科普场所的规划、建设和完善等工作，让更多的公众通过集知识性、教育性和互动体验式的培训方式，更好地掌握应急避险与自救互救知识和技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3249">
        <w:trPr>
          <w:trHeight w:val="339"/>
          <w:jc w:val="center"/>
        </w:trPr>
        <w:tc>
          <w:tcPr>
            <w:tcW w:w="9060" w:type="dxa"/>
            <w:vAlign w:val="center"/>
          </w:tcPr>
          <w:p w:rsidR="00D03249" w:rsidRDefault="00A43420">
            <w:pPr>
              <w:pStyle w:val="BodyText"/>
              <w:spacing w:before="120" w:line="360" w:lineRule="exact"/>
              <w:jc w:val="center"/>
              <w:rPr>
                <w:rFonts w:eastAsia="仿宋_GB2312" w:cs="Times New Roman"/>
                <w:bCs/>
                <w:sz w:val="28"/>
                <w:szCs w:val="28"/>
              </w:rPr>
            </w:pPr>
            <w:r>
              <w:rPr>
                <w:rStyle w:val="NormalCharacter"/>
                <w:rFonts w:eastAsia="黑体" w:cs="Times New Roman"/>
                <w:bCs/>
                <w:sz w:val="28"/>
                <w:szCs w:val="28"/>
              </w:rPr>
              <w:t>专栏</w:t>
            </w:r>
            <w:r>
              <w:rPr>
                <w:rStyle w:val="NormalCharacter"/>
                <w:rFonts w:eastAsia="黑体" w:cs="Times New Roman" w:hint="eastAsia"/>
                <w:bCs/>
                <w:sz w:val="28"/>
                <w:szCs w:val="28"/>
              </w:rPr>
              <w:t>3</w:t>
            </w:r>
            <w:r>
              <w:rPr>
                <w:rStyle w:val="NormalCharacter"/>
                <w:rFonts w:eastAsia="黑体" w:cs="Times New Roman"/>
                <w:bCs/>
                <w:sz w:val="28"/>
                <w:szCs w:val="28"/>
              </w:rPr>
              <w:t xml:space="preserve">  </w:t>
            </w:r>
            <w:r>
              <w:rPr>
                <w:rStyle w:val="NormalCharacter"/>
                <w:rFonts w:eastAsia="黑体" w:cs="Times New Roman" w:hint="eastAsia"/>
                <w:bCs/>
                <w:sz w:val="28"/>
                <w:szCs w:val="28"/>
              </w:rPr>
              <w:t>安全宣传“五进”工作</w:t>
            </w:r>
            <w:r>
              <w:rPr>
                <w:rStyle w:val="NormalCharacter"/>
                <w:rFonts w:eastAsia="黑体" w:cs="Times New Roman"/>
                <w:bCs/>
                <w:sz w:val="28"/>
                <w:szCs w:val="28"/>
              </w:rPr>
              <w:t>重点</w:t>
            </w:r>
          </w:p>
        </w:tc>
      </w:tr>
      <w:tr w:rsidR="00D03249">
        <w:trPr>
          <w:trHeight w:val="458"/>
          <w:jc w:val="center"/>
        </w:trPr>
        <w:tc>
          <w:tcPr>
            <w:tcW w:w="9060" w:type="dxa"/>
          </w:tcPr>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一</w:t>
            </w:r>
            <w:r>
              <w:rPr>
                <w:rFonts w:eastAsia="仿宋_GB2312" w:cs="Times New Roman" w:hint="eastAsia"/>
                <w:b/>
                <w:bCs/>
                <w:sz w:val="28"/>
                <w:szCs w:val="28"/>
              </w:rPr>
              <w:t>、</w:t>
            </w:r>
            <w:r>
              <w:rPr>
                <w:rFonts w:eastAsia="仿宋_GB2312" w:cs="Times New Roman"/>
                <w:b/>
                <w:bCs/>
                <w:sz w:val="28"/>
                <w:szCs w:val="28"/>
              </w:rPr>
              <w:t>“</w:t>
            </w:r>
            <w:r>
              <w:rPr>
                <w:rFonts w:eastAsia="仿宋_GB2312" w:cs="Times New Roman"/>
                <w:b/>
                <w:bCs/>
                <w:sz w:val="28"/>
                <w:szCs w:val="28"/>
              </w:rPr>
              <w:t>五进</w:t>
            </w:r>
            <w:r>
              <w:rPr>
                <w:rFonts w:eastAsia="仿宋_GB2312" w:cs="Times New Roman"/>
                <w:b/>
                <w:bCs/>
                <w:sz w:val="28"/>
                <w:szCs w:val="28"/>
              </w:rPr>
              <w:t>”</w:t>
            </w:r>
            <w:r>
              <w:rPr>
                <w:rFonts w:eastAsia="仿宋_GB2312" w:cs="Times New Roman"/>
                <w:b/>
                <w:bCs/>
                <w:sz w:val="28"/>
                <w:szCs w:val="28"/>
              </w:rPr>
              <w:t>工作队伍</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配齐配</w:t>
            </w:r>
            <w:proofErr w:type="gramStart"/>
            <w:r>
              <w:rPr>
                <w:rFonts w:eastAsia="仿宋_GB2312" w:cs="Times New Roman"/>
                <w:sz w:val="28"/>
                <w:szCs w:val="28"/>
              </w:rPr>
              <w:t>强安全</w:t>
            </w:r>
            <w:proofErr w:type="gramEnd"/>
            <w:r>
              <w:rPr>
                <w:rFonts w:eastAsia="仿宋_GB2312" w:cs="Times New Roman"/>
                <w:sz w:val="28"/>
                <w:szCs w:val="28"/>
              </w:rPr>
              <w:t>宣传员，每个单位、企业、村镇、学校和社区配备不少于</w:t>
            </w:r>
            <w:r>
              <w:rPr>
                <w:rFonts w:eastAsia="仿宋_GB2312" w:cs="Times New Roman"/>
                <w:sz w:val="28"/>
                <w:szCs w:val="28"/>
              </w:rPr>
              <w:t>1</w:t>
            </w:r>
            <w:r>
              <w:rPr>
                <w:rFonts w:eastAsia="仿宋_GB2312" w:cs="Times New Roman"/>
                <w:sz w:val="28"/>
                <w:szCs w:val="28"/>
              </w:rPr>
              <w:t>名专（兼）职安全员。加强安全宣传志愿者队伍建设，探索建立公益性安全宣传岗位，完善注册招募、服务管理、激励保障机制。研究出台激励措施，鼓励基层一线争创先进工作典型，形成正面导向作用，加大基层安全宣传工作者的保障力度，研究制定补贴办法。加大培训力度，定期对安全宣传员进行普遍培训，每年接受安全理论和业务知识专门培训时间不少于</w:t>
            </w:r>
            <w:r>
              <w:rPr>
                <w:rFonts w:eastAsia="仿宋_GB2312" w:cs="Times New Roman"/>
                <w:sz w:val="28"/>
                <w:szCs w:val="28"/>
              </w:rPr>
              <w:t>10</w:t>
            </w:r>
            <w:r>
              <w:rPr>
                <w:rFonts w:eastAsia="仿宋_GB2312" w:cs="Times New Roman"/>
                <w:sz w:val="28"/>
                <w:szCs w:val="28"/>
              </w:rPr>
              <w:t>天。</w:t>
            </w:r>
          </w:p>
          <w:p w:rsidR="00D03249" w:rsidRDefault="00A43420">
            <w:pPr>
              <w:pStyle w:val="BodyText"/>
              <w:spacing w:line="400" w:lineRule="exact"/>
              <w:ind w:firstLineChars="200" w:firstLine="562"/>
              <w:rPr>
                <w:rFonts w:eastAsia="仿宋_GB2312" w:cs="Times New Roman"/>
                <w:sz w:val="28"/>
                <w:szCs w:val="28"/>
              </w:rPr>
            </w:pPr>
            <w:r>
              <w:rPr>
                <w:rFonts w:eastAsia="仿宋_GB2312" w:cs="Times New Roman"/>
                <w:b/>
                <w:bCs/>
                <w:sz w:val="28"/>
                <w:szCs w:val="28"/>
              </w:rPr>
              <w:t>二</w:t>
            </w:r>
            <w:r>
              <w:rPr>
                <w:rFonts w:eastAsia="仿宋_GB2312" w:cs="Times New Roman" w:hint="eastAsia"/>
                <w:b/>
                <w:bCs/>
                <w:sz w:val="28"/>
                <w:szCs w:val="28"/>
              </w:rPr>
              <w:t>、</w:t>
            </w:r>
            <w:r>
              <w:rPr>
                <w:rFonts w:eastAsia="仿宋_GB2312" w:cs="Times New Roman"/>
                <w:b/>
                <w:bCs/>
                <w:sz w:val="28"/>
                <w:szCs w:val="28"/>
              </w:rPr>
              <w:t>“</w:t>
            </w:r>
            <w:r>
              <w:rPr>
                <w:rFonts w:eastAsia="仿宋_GB2312" w:cs="Times New Roman"/>
                <w:b/>
                <w:bCs/>
                <w:sz w:val="28"/>
                <w:szCs w:val="28"/>
              </w:rPr>
              <w:t>五进</w:t>
            </w:r>
            <w:r>
              <w:rPr>
                <w:rFonts w:eastAsia="仿宋_GB2312" w:cs="Times New Roman"/>
                <w:b/>
                <w:bCs/>
                <w:sz w:val="28"/>
                <w:szCs w:val="28"/>
              </w:rPr>
              <w:t>”</w:t>
            </w:r>
            <w:r>
              <w:rPr>
                <w:rFonts w:eastAsia="仿宋_GB2312" w:cs="Times New Roman"/>
                <w:b/>
                <w:bCs/>
                <w:sz w:val="28"/>
                <w:szCs w:val="28"/>
              </w:rPr>
              <w:t>阵地</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将安全宣传元素充分融入社区公园、广场等，打造各具特色、内容丰</w:t>
            </w:r>
            <w:r>
              <w:rPr>
                <w:rFonts w:eastAsia="仿宋_GB2312" w:cs="Times New Roman"/>
                <w:sz w:val="28"/>
                <w:szCs w:val="28"/>
              </w:rPr>
              <w:lastRenderedPageBreak/>
              <w:t>富的防灾减灾宣传文化阵地，形成</w:t>
            </w:r>
            <w:r>
              <w:rPr>
                <w:rFonts w:ascii="仿宋_GB2312" w:eastAsia="仿宋_GB2312" w:hAnsi="仿宋_GB2312" w:hint="eastAsia"/>
                <w:sz w:val="28"/>
                <w:szCs w:val="28"/>
              </w:rPr>
              <w:t>“</w:t>
            </w:r>
            <w:r>
              <w:rPr>
                <w:rFonts w:eastAsia="仿宋_GB2312" w:cs="Times New Roman"/>
                <w:sz w:val="28"/>
                <w:szCs w:val="28"/>
              </w:rPr>
              <w:t>一处一景</w:t>
            </w:r>
            <w:r>
              <w:rPr>
                <w:rFonts w:ascii="仿宋_GB2312" w:eastAsia="仿宋_GB2312" w:hAnsi="仿宋_GB2312" w:hint="eastAsia"/>
                <w:sz w:val="28"/>
                <w:szCs w:val="28"/>
              </w:rPr>
              <w:t>”“</w:t>
            </w:r>
            <w:r>
              <w:rPr>
                <w:rFonts w:eastAsia="仿宋_GB2312" w:cs="Times New Roman"/>
                <w:sz w:val="28"/>
                <w:szCs w:val="28"/>
              </w:rPr>
              <w:t>一场</w:t>
            </w:r>
            <w:proofErr w:type="gramStart"/>
            <w:r>
              <w:rPr>
                <w:rFonts w:eastAsia="仿宋_GB2312" w:cs="Times New Roman"/>
                <w:sz w:val="28"/>
                <w:szCs w:val="28"/>
              </w:rPr>
              <w:t>一</w:t>
            </w:r>
            <w:proofErr w:type="gramEnd"/>
            <w:r>
              <w:rPr>
                <w:rFonts w:eastAsia="仿宋_GB2312" w:cs="Times New Roman"/>
                <w:sz w:val="28"/>
                <w:szCs w:val="28"/>
              </w:rPr>
              <w:t>亮点</w:t>
            </w:r>
            <w:r>
              <w:rPr>
                <w:rFonts w:ascii="仿宋_GB2312" w:eastAsia="仿宋_GB2312" w:hAnsi="仿宋_GB2312" w:hint="eastAsia"/>
                <w:sz w:val="28"/>
                <w:szCs w:val="28"/>
              </w:rPr>
              <w:t>”</w:t>
            </w:r>
            <w:r>
              <w:rPr>
                <w:rFonts w:eastAsia="仿宋_GB2312" w:cs="Times New Roman"/>
                <w:sz w:val="28"/>
                <w:szCs w:val="28"/>
              </w:rPr>
              <w:t>。推动建设一批灾害事故科普宣教和安全体验基地，加大各类科技馆、展览馆、体验馆等公益开放力度，丰富应急避难场所内容和设施功能。</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三</w:t>
            </w:r>
            <w:r>
              <w:rPr>
                <w:rFonts w:eastAsia="仿宋_GB2312" w:cs="Times New Roman" w:hint="eastAsia"/>
                <w:b/>
                <w:bCs/>
                <w:sz w:val="28"/>
                <w:szCs w:val="28"/>
              </w:rPr>
              <w:t>、</w:t>
            </w:r>
            <w:r>
              <w:rPr>
                <w:rFonts w:eastAsia="仿宋_GB2312" w:cs="Times New Roman"/>
                <w:b/>
                <w:bCs/>
                <w:sz w:val="28"/>
                <w:szCs w:val="28"/>
              </w:rPr>
              <w:t>“</w:t>
            </w:r>
            <w:r>
              <w:rPr>
                <w:rFonts w:eastAsia="仿宋_GB2312" w:cs="Times New Roman"/>
                <w:b/>
                <w:bCs/>
                <w:sz w:val="28"/>
                <w:szCs w:val="28"/>
              </w:rPr>
              <w:t>五进</w:t>
            </w:r>
            <w:r>
              <w:rPr>
                <w:rFonts w:eastAsia="仿宋_GB2312" w:cs="Times New Roman"/>
                <w:b/>
                <w:bCs/>
                <w:sz w:val="28"/>
                <w:szCs w:val="28"/>
              </w:rPr>
              <w:t>”</w:t>
            </w:r>
            <w:r>
              <w:rPr>
                <w:rFonts w:eastAsia="仿宋_GB2312" w:cs="Times New Roman"/>
                <w:b/>
                <w:bCs/>
                <w:sz w:val="28"/>
                <w:szCs w:val="28"/>
              </w:rPr>
              <w:t>活动</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积极开展群众性安全宣传文体活动，全县每年组织开展群众防灾减灾、安全生产宣传文化活动不少于</w:t>
            </w:r>
            <w:r>
              <w:rPr>
                <w:rFonts w:eastAsia="仿宋_GB2312" w:cs="Times New Roman"/>
                <w:sz w:val="28"/>
                <w:szCs w:val="28"/>
              </w:rPr>
              <w:t>2</w:t>
            </w:r>
            <w:r>
              <w:rPr>
                <w:rFonts w:eastAsia="仿宋_GB2312" w:cs="Times New Roman"/>
                <w:sz w:val="28"/>
                <w:szCs w:val="28"/>
              </w:rPr>
              <w:t>次。鼓励将安全宣传与当地特色文化资源相结合，推进基层特色安全宣传文化品牌建设。广泛组织群众参与安全宣传文化活动，群众参与率不低于</w:t>
            </w:r>
            <w:r>
              <w:rPr>
                <w:rFonts w:eastAsia="仿宋_GB2312" w:cs="Times New Roman"/>
                <w:sz w:val="28"/>
                <w:szCs w:val="28"/>
              </w:rPr>
              <w:t>60%</w:t>
            </w:r>
            <w:r>
              <w:rPr>
                <w:rFonts w:eastAsia="仿宋_GB2312" w:cs="Times New Roman"/>
                <w:sz w:val="28"/>
                <w:szCs w:val="28"/>
              </w:rPr>
              <w:t>。</w:t>
            </w:r>
          </w:p>
        </w:tc>
      </w:tr>
    </w:tbl>
    <w:p w:rsidR="00D03249" w:rsidRDefault="00A43420">
      <w:pPr>
        <w:pStyle w:val="10"/>
        <w:jc w:val="center"/>
        <w:rPr>
          <w:rFonts w:ascii="黑体" w:eastAsia="黑体" w:hAnsi="黑体" w:cs="黑体"/>
          <w:sz w:val="32"/>
          <w:szCs w:val="32"/>
        </w:rPr>
      </w:pPr>
      <w:bookmarkStart w:id="65" w:name="_Toc25795"/>
      <w:bookmarkStart w:id="66" w:name="_Toc22139"/>
      <w:bookmarkStart w:id="67" w:name="_Toc14316"/>
      <w:r>
        <w:rPr>
          <w:rFonts w:ascii="黑体" w:eastAsia="黑体" w:hAnsi="黑体" w:cs="黑体" w:hint="eastAsia"/>
          <w:sz w:val="32"/>
          <w:szCs w:val="32"/>
        </w:rPr>
        <w:lastRenderedPageBreak/>
        <w:t>第四章  守牢安全生产</w:t>
      </w:r>
      <w:bookmarkEnd w:id="65"/>
      <w:r>
        <w:rPr>
          <w:rFonts w:ascii="黑体" w:eastAsia="黑体" w:hAnsi="黑体" w:cs="黑体" w:hint="eastAsia"/>
          <w:sz w:val="32"/>
          <w:szCs w:val="32"/>
        </w:rPr>
        <w:t>“基本盘”</w:t>
      </w:r>
      <w:bookmarkEnd w:id="66"/>
      <w:bookmarkEnd w:id="67"/>
    </w:p>
    <w:p w:rsidR="00D03249" w:rsidRDefault="00A43420">
      <w:pPr>
        <w:pStyle w:val="2"/>
        <w:jc w:val="center"/>
        <w:rPr>
          <w:rFonts w:ascii="楷体_GB2312" w:eastAsia="楷体_GB2312" w:hAnsi="楷体_GB2312" w:cs="楷体_GB2312"/>
          <w:b w:val="0"/>
          <w:bCs/>
          <w:szCs w:val="32"/>
        </w:rPr>
      </w:pPr>
      <w:bookmarkStart w:id="68" w:name="_Toc15300"/>
      <w:bookmarkStart w:id="69" w:name="_Toc24436"/>
      <w:bookmarkStart w:id="70" w:name="_Toc8710"/>
      <w:r>
        <w:rPr>
          <w:rFonts w:ascii="楷体_GB2312" w:eastAsia="楷体_GB2312" w:hAnsi="楷体_GB2312" w:cs="楷体_GB2312" w:hint="eastAsia"/>
          <w:b w:val="0"/>
          <w:bCs/>
          <w:szCs w:val="32"/>
        </w:rPr>
        <w:t xml:space="preserve">第一节  </w:t>
      </w:r>
      <w:bookmarkEnd w:id="68"/>
      <w:r>
        <w:rPr>
          <w:rFonts w:ascii="楷体_GB2312" w:eastAsia="楷体_GB2312" w:hAnsi="楷体_GB2312" w:cs="楷体_GB2312" w:hint="eastAsia"/>
          <w:b w:val="0"/>
          <w:bCs/>
          <w:szCs w:val="32"/>
        </w:rPr>
        <w:t>有效防范化解安全生产风险</w:t>
      </w:r>
      <w:bookmarkEnd w:id="69"/>
      <w:bookmarkEnd w:id="70"/>
    </w:p>
    <w:p w:rsidR="00D03249" w:rsidRDefault="00A43420">
      <w:pPr>
        <w:pStyle w:val="3"/>
        <w:rPr>
          <w:rFonts w:ascii="仿宋_GB2312" w:eastAsia="仿宋_GB2312" w:hAnsi="仿宋_GB2312"/>
          <w:szCs w:val="32"/>
        </w:rPr>
      </w:pPr>
      <w:bookmarkStart w:id="71" w:name="_Toc10039"/>
      <w:r>
        <w:rPr>
          <w:rFonts w:ascii="仿宋_GB2312" w:eastAsia="仿宋_GB2312" w:hAnsi="仿宋_GB2312" w:hint="eastAsia"/>
          <w:szCs w:val="32"/>
        </w:rPr>
        <w:t>一、压实安全生产监管责任</w:t>
      </w:r>
    </w:p>
    <w:p w:rsidR="00D03249" w:rsidRDefault="00A43420">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落实安全生产责任制。</w:t>
      </w:r>
      <w:r>
        <w:rPr>
          <w:rFonts w:ascii="仿宋_GB2312" w:eastAsia="仿宋_GB2312" w:hAnsi="仿宋_GB2312" w:hint="eastAsia"/>
          <w:sz w:val="32"/>
          <w:szCs w:val="32"/>
        </w:rPr>
        <w:t>坚持“党政同责、一岗双责、齐抓共管、失职追责”，严格落实《地方党政领导干部安全生产责任制规定》《四川省党政领导干部安全生产责任制实施细则》《达州市党政领导干部安全生产责任制实施办法》《宣汉县党政领导干部安全生产责任制实施办法》，健全定期研究解决安全生产重大问题会议制度。</w:t>
      </w:r>
      <w:r>
        <w:rPr>
          <w:rFonts w:ascii="仿宋_GB2312" w:eastAsia="仿宋_GB2312" w:hAnsi="仿宋_GB2312" w:hint="eastAsia"/>
          <w:b/>
          <w:bCs/>
          <w:sz w:val="32"/>
          <w:szCs w:val="32"/>
        </w:rPr>
        <w:t>强化安全生产管理。</w:t>
      </w:r>
      <w:r>
        <w:rPr>
          <w:rFonts w:ascii="仿宋_GB2312" w:eastAsia="仿宋_GB2312" w:hAnsi="仿宋_GB2312" w:hint="eastAsia"/>
          <w:sz w:val="32"/>
          <w:szCs w:val="32"/>
        </w:rPr>
        <w:t>积极推动安全生产清单制管理，健全落实风险分级管控和隐患排查治理“双重预防”机制，严格落实企业隐患排查治理制度和重大隐患治理情况“双报告”工作制度。修订完善一票否决、隐患闭环管理等制度机制，加强</w:t>
      </w:r>
      <w:r>
        <w:rPr>
          <w:rFonts w:ascii="仿宋_GB2312" w:eastAsia="仿宋_GB2312" w:hAnsi="仿宋_GB2312" w:hint="eastAsia"/>
          <w:sz w:val="32"/>
          <w:szCs w:val="32"/>
        </w:rPr>
        <w:lastRenderedPageBreak/>
        <w:t>督查、巡查，压实乡镇和部门的监管责任，推进隐患问题的整改销号。</w:t>
      </w:r>
      <w:r>
        <w:rPr>
          <w:rFonts w:ascii="仿宋_GB2312" w:eastAsia="仿宋_GB2312" w:hAnsi="仿宋_GB2312" w:hint="eastAsia"/>
          <w:b/>
          <w:bCs/>
          <w:sz w:val="32"/>
          <w:szCs w:val="32"/>
        </w:rPr>
        <w:t>加强安全监管执法。</w:t>
      </w:r>
      <w:r>
        <w:rPr>
          <w:rFonts w:ascii="仿宋_GB2312" w:eastAsia="仿宋_GB2312" w:hAnsi="仿宋_GB2312" w:hint="eastAsia"/>
          <w:sz w:val="32"/>
          <w:szCs w:val="32"/>
        </w:rPr>
        <w:t>健全开发区、工业园区等功能区安全监管机构，建立规范、有序、专业、高效的监管工作机制，配齐配</w:t>
      </w:r>
      <w:proofErr w:type="gramStart"/>
      <w:r>
        <w:rPr>
          <w:rFonts w:ascii="仿宋_GB2312" w:eastAsia="仿宋_GB2312" w:hAnsi="仿宋_GB2312" w:hint="eastAsia"/>
          <w:sz w:val="32"/>
          <w:szCs w:val="32"/>
        </w:rPr>
        <w:t>强安全</w:t>
      </w:r>
      <w:proofErr w:type="gramEnd"/>
      <w:r>
        <w:rPr>
          <w:rFonts w:ascii="仿宋_GB2312" w:eastAsia="仿宋_GB2312" w:hAnsi="仿宋_GB2312" w:hint="eastAsia"/>
          <w:sz w:val="32"/>
          <w:szCs w:val="32"/>
        </w:rPr>
        <w:t>监管执法力量。</w:t>
      </w:r>
    </w:p>
    <w:p w:rsidR="00D03249" w:rsidRDefault="00A43420">
      <w:pPr>
        <w:pStyle w:val="3"/>
        <w:rPr>
          <w:rFonts w:ascii="仿宋_GB2312" w:eastAsia="仿宋_GB2312" w:hAnsi="仿宋_GB2312"/>
          <w:szCs w:val="32"/>
        </w:rPr>
      </w:pPr>
      <w:r>
        <w:rPr>
          <w:rFonts w:ascii="仿宋_GB2312" w:eastAsia="仿宋_GB2312" w:hAnsi="仿宋_GB2312" w:hint="eastAsia"/>
          <w:szCs w:val="32"/>
        </w:rPr>
        <w:t>二、落实企业安全生产主体责任</w:t>
      </w:r>
      <w:bookmarkEnd w:id="71"/>
    </w:p>
    <w:p w:rsidR="00D03249" w:rsidRDefault="00A43420">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提高企业安全管理能力</w:t>
      </w:r>
      <w:r>
        <w:rPr>
          <w:rFonts w:ascii="仿宋_GB2312" w:eastAsia="仿宋_GB2312" w:hAnsi="仿宋_GB2312" w:hint="eastAsia"/>
          <w:sz w:val="32"/>
          <w:szCs w:val="32"/>
        </w:rPr>
        <w:t>。全面推行清单制管理，督促指导全县各行业领域企业全面制定落实《企业安全生产主体责任清单》《重大安全风险管控清单》《安全生产岗位责任清单》《日常安全工作清单》。各重点行业领域企业通过自身培养或市场化机制全部建立安全生产技术和管理团队。推动企业落实生产安全事故应急处置责任，制定完善应急处置救援预案，建立专职或兼职人员组成的应急救援队伍，配备与本企业风险等级相适应的应急救援器材、设备和装备等，定期组织开展应急救援实战演练和人员避险自救训练，提高应急处置救援能力。</w:t>
      </w:r>
      <w:r>
        <w:rPr>
          <w:rFonts w:ascii="仿宋_GB2312" w:eastAsia="仿宋_GB2312" w:hAnsi="仿宋_GB2312" w:hint="eastAsia"/>
          <w:b/>
          <w:bCs/>
          <w:sz w:val="32"/>
          <w:szCs w:val="32"/>
        </w:rPr>
        <w:t>推动企业定期开展安全风险评估和危害辨识。</w:t>
      </w:r>
      <w:r>
        <w:rPr>
          <w:rFonts w:ascii="仿宋_GB2312" w:eastAsia="仿宋_GB2312" w:hAnsi="仿宋_GB2312" w:hint="eastAsia"/>
          <w:sz w:val="32"/>
          <w:szCs w:val="32"/>
        </w:rPr>
        <w:t>推动各类企业定期对高危工艺、设备、物品、场所和岗位等开展安全风险评估和危害辨识，加强动态分级管理，落实风险防控措施，实现可防可控。各类企业建立完善的安全风险防控体系。</w:t>
      </w:r>
      <w:r>
        <w:rPr>
          <w:rFonts w:ascii="仿宋_GB2312" w:eastAsia="仿宋_GB2312" w:hAnsi="仿宋_GB2312" w:hint="eastAsia"/>
          <w:b/>
          <w:bCs/>
          <w:sz w:val="32"/>
          <w:szCs w:val="32"/>
        </w:rPr>
        <w:t>建立完善隐患排查治理体系。</w:t>
      </w:r>
      <w:r>
        <w:rPr>
          <w:rFonts w:ascii="仿宋_GB2312" w:eastAsia="仿宋_GB2312" w:hAnsi="仿宋_GB2312" w:hint="eastAsia"/>
          <w:sz w:val="32"/>
          <w:szCs w:val="32"/>
        </w:rPr>
        <w:t>建立企业“一张网”信息化管理系统，做到企业自查自改自报，实现动态分析、全程记录和评价，防止漏管失控。</w:t>
      </w:r>
      <w:r>
        <w:rPr>
          <w:rFonts w:ascii="仿宋_GB2312" w:eastAsia="仿宋_GB2312" w:hAnsi="仿宋_GB2312" w:hint="eastAsia"/>
          <w:b/>
          <w:bCs/>
          <w:sz w:val="32"/>
          <w:szCs w:val="32"/>
        </w:rPr>
        <w:t>督促企业加大安全投入。</w:t>
      </w:r>
      <w:r>
        <w:rPr>
          <w:rFonts w:ascii="仿宋_GB2312" w:eastAsia="仿宋_GB2312" w:hAnsi="仿宋_GB2312" w:hint="eastAsia"/>
          <w:sz w:val="32"/>
          <w:szCs w:val="32"/>
        </w:rPr>
        <w:t>建立科学的安全生产经费投入机制，重点用于企业风险防控和隐患排</w:t>
      </w:r>
      <w:r>
        <w:rPr>
          <w:rFonts w:ascii="仿宋_GB2312" w:eastAsia="仿宋_GB2312" w:hAnsi="仿宋_GB2312" w:hint="eastAsia"/>
          <w:sz w:val="32"/>
          <w:szCs w:val="32"/>
        </w:rPr>
        <w:lastRenderedPageBreak/>
        <w:t>查治理。实施安全责任险，充分发挥安全责任</w:t>
      </w:r>
      <w:proofErr w:type="gramStart"/>
      <w:r>
        <w:rPr>
          <w:rFonts w:ascii="仿宋_GB2312" w:eastAsia="仿宋_GB2312" w:hAnsi="仿宋_GB2312" w:hint="eastAsia"/>
          <w:sz w:val="32"/>
          <w:szCs w:val="32"/>
        </w:rPr>
        <w:t>险参与</w:t>
      </w:r>
      <w:proofErr w:type="gramEnd"/>
      <w:r>
        <w:rPr>
          <w:rFonts w:ascii="仿宋_GB2312" w:eastAsia="仿宋_GB2312" w:hAnsi="仿宋_GB2312" w:hint="eastAsia"/>
          <w:sz w:val="32"/>
          <w:szCs w:val="32"/>
        </w:rPr>
        <w:t>风险评估和事故预防功能。</w:t>
      </w:r>
      <w:r>
        <w:rPr>
          <w:rFonts w:ascii="仿宋_GB2312" w:eastAsia="仿宋_GB2312" w:hAnsi="仿宋_GB2312" w:hint="eastAsia"/>
          <w:b/>
          <w:bCs/>
          <w:sz w:val="32"/>
          <w:szCs w:val="32"/>
        </w:rPr>
        <w:t>大力开展安全生产标准化规范建设</w:t>
      </w:r>
      <w:r>
        <w:rPr>
          <w:rFonts w:ascii="仿宋_GB2312" w:eastAsia="仿宋_GB2312" w:hAnsi="仿宋_GB2312" w:hint="eastAsia"/>
          <w:sz w:val="32"/>
          <w:szCs w:val="32"/>
        </w:rPr>
        <w:t>。分行业领域明确建设任务，规范安全生产现场管理、操作行为、设备设施使用和作业环境。</w:t>
      </w:r>
      <w:r>
        <w:rPr>
          <w:rFonts w:ascii="仿宋_GB2312" w:eastAsia="仿宋_GB2312" w:hAnsi="仿宋_GB2312" w:hint="eastAsia"/>
          <w:b/>
          <w:bCs/>
          <w:sz w:val="32"/>
          <w:szCs w:val="32"/>
        </w:rPr>
        <w:t>加强企业安全管理制度建设</w:t>
      </w:r>
      <w:r>
        <w:rPr>
          <w:rFonts w:ascii="仿宋_GB2312" w:eastAsia="仿宋_GB2312" w:hAnsi="仿宋_GB2312" w:hint="eastAsia"/>
          <w:sz w:val="32"/>
          <w:szCs w:val="32"/>
        </w:rPr>
        <w:t>。完善和落实企业安全生产诚信、承诺公告、举报奖励和教育培训等制度，建立健全企业风险管控和隐患排查治理情况向负有安全生产监督管理职责的部门和企业职代会“双报告”制度，自觉接受监督。</w:t>
      </w:r>
    </w:p>
    <w:p w:rsidR="00D03249" w:rsidRDefault="00A43420">
      <w:pPr>
        <w:pStyle w:val="3"/>
        <w:rPr>
          <w:rFonts w:ascii="仿宋_GB2312" w:eastAsia="仿宋_GB2312" w:hAnsi="仿宋_GB2312"/>
          <w:szCs w:val="32"/>
        </w:rPr>
      </w:pPr>
      <w:bookmarkStart w:id="72" w:name="_Toc1263"/>
      <w:r>
        <w:rPr>
          <w:rFonts w:ascii="仿宋_GB2312" w:eastAsia="仿宋_GB2312" w:hAnsi="仿宋_GB2312" w:hint="eastAsia"/>
          <w:szCs w:val="32"/>
        </w:rPr>
        <w:t>三、严格事故查处与责任追究</w:t>
      </w:r>
      <w:bookmarkEnd w:id="72"/>
    </w:p>
    <w:p w:rsidR="00D03249" w:rsidRDefault="00A43420">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严格安全生产事故查处。</w:t>
      </w:r>
      <w:r>
        <w:rPr>
          <w:rFonts w:ascii="仿宋_GB2312" w:eastAsia="仿宋_GB2312" w:hAnsi="仿宋_GB2312" w:hint="eastAsia"/>
          <w:sz w:val="32"/>
          <w:szCs w:val="32"/>
        </w:rPr>
        <w:t>常态化组织开展生产安全事故整改情况“回头看”，深入分析发生原因、吸取教训、落实整改措施，对调查报告提出追责、问责、</w:t>
      </w:r>
      <w:proofErr w:type="gramStart"/>
      <w:r>
        <w:rPr>
          <w:rFonts w:ascii="仿宋_GB2312" w:eastAsia="仿宋_GB2312" w:hAnsi="仿宋_GB2312" w:hint="eastAsia"/>
          <w:sz w:val="32"/>
          <w:szCs w:val="32"/>
        </w:rPr>
        <w:t>追刑和</w:t>
      </w:r>
      <w:proofErr w:type="gramEnd"/>
      <w:r>
        <w:rPr>
          <w:rFonts w:ascii="仿宋_GB2312" w:eastAsia="仿宋_GB2312" w:hAnsi="仿宋_GB2312" w:hint="eastAsia"/>
          <w:sz w:val="32"/>
          <w:szCs w:val="32"/>
        </w:rPr>
        <w:t>整改措施落实情况进行跟踪评估，推动落实闭环。督促企业特别是高危行业企业健全完善建设项目安全设施“三同时”、安全投入、安全培训、事故隐患排查治理、特殊作业审批等制度。推进安全许可审查、安全检查、违法处置、事故和隐患举报、重大危险源监管、安全培训等的安全监管标准化建设，确保全县各行业依法安全生产、依法管理、依法监督、依法查处。督促企业建立健全生产安全事故公开道歉制度和警示学习制度，落实生产安全事故防控措施。</w:t>
      </w:r>
      <w:r>
        <w:rPr>
          <w:rFonts w:ascii="仿宋_GB2312" w:eastAsia="仿宋_GB2312" w:hAnsi="仿宋_GB2312" w:hint="eastAsia"/>
          <w:b/>
          <w:bCs/>
          <w:sz w:val="32"/>
          <w:szCs w:val="32"/>
        </w:rPr>
        <w:t>严格安全生产责任追究。</w:t>
      </w:r>
      <w:r>
        <w:rPr>
          <w:rFonts w:ascii="仿宋_GB2312" w:eastAsia="仿宋_GB2312" w:hAnsi="仿宋_GB2312" w:hint="eastAsia"/>
          <w:sz w:val="32"/>
          <w:szCs w:val="32"/>
        </w:rPr>
        <w:t>强化安全生产责任制落实情况的监督检查，加大对消防安全隐患、安全生产事故整改落实情况的审计督查力度，严肃事故责任追究，严格落实“一票否决”制度。加大安全生产执</w:t>
      </w:r>
      <w:r>
        <w:rPr>
          <w:rFonts w:ascii="仿宋_GB2312" w:eastAsia="仿宋_GB2312" w:hAnsi="仿宋_GB2312" w:hint="eastAsia"/>
          <w:sz w:val="32"/>
          <w:szCs w:val="32"/>
        </w:rPr>
        <w:lastRenderedPageBreak/>
        <w:t>法力度，严厉打击和取缔非法生产、经营企业，严格落实对非法违法生产经营单位采取关闭取缔、按规定上限予以处罚、责令停产整顿、依法追究法律责任的执法措施，依法加大事故查处、责任追究力度。完善县安委会成员单位安全生产工作责任考核办法，督促改进作风狠抓落实。</w:t>
      </w:r>
    </w:p>
    <w:p w:rsidR="00D03249" w:rsidRDefault="00A43420">
      <w:pPr>
        <w:pStyle w:val="3"/>
        <w:rPr>
          <w:rFonts w:ascii="仿宋_GB2312" w:eastAsia="仿宋_GB2312" w:hAnsi="仿宋_GB2312"/>
          <w:szCs w:val="32"/>
        </w:rPr>
      </w:pPr>
      <w:bookmarkStart w:id="73" w:name="_Toc9296"/>
      <w:r>
        <w:rPr>
          <w:rFonts w:ascii="仿宋_GB2312" w:eastAsia="仿宋_GB2312" w:hAnsi="仿宋_GB2312" w:hint="eastAsia"/>
          <w:szCs w:val="32"/>
        </w:rPr>
        <w:t>四、强化安全生产诚信体系建设</w:t>
      </w:r>
      <w:bookmarkEnd w:id="73"/>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加强安全生产诚信建设，严格落实企业安全生产失信联合惩戒机制，完善安全生产失信行为联合惩罚制度，对存在以隐蔽、欺骗或阻碍等方式逃避、对抗安全生产监管，违章指挥、违章作业产生重大安全隐患，违规更改工艺流程，破坏监测监控设施以及发生事故隐瞒不报、谎报或迟报事故等严重危害人民群众生命财产安全的主观故意行为的单位及主要负责人，依法依规纳入信用记录，从严监管。加强生产经营单位诚信管理，敦促企业建立健全企业主要负责人、安全管理人员安全信用档案，完善与企业信贷融资、评先评优等挂钩的安全生产信用等级奖惩机制。建立企业安全生产信用“黑白名单”，适时通过各类媒体向社会公布相关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3249">
        <w:trPr>
          <w:trHeight w:val="339"/>
          <w:jc w:val="center"/>
        </w:trPr>
        <w:tc>
          <w:tcPr>
            <w:tcW w:w="9060" w:type="dxa"/>
            <w:vAlign w:val="center"/>
          </w:tcPr>
          <w:p w:rsidR="00D03249" w:rsidRDefault="00A43420">
            <w:pPr>
              <w:pStyle w:val="BodyText"/>
              <w:spacing w:before="120" w:line="360" w:lineRule="exact"/>
              <w:jc w:val="center"/>
              <w:rPr>
                <w:rFonts w:eastAsia="仿宋_GB2312" w:cs="Times New Roman"/>
                <w:bCs/>
                <w:sz w:val="28"/>
                <w:szCs w:val="28"/>
              </w:rPr>
            </w:pPr>
            <w:r>
              <w:rPr>
                <w:rStyle w:val="NormalCharacter"/>
                <w:rFonts w:eastAsia="黑体" w:cs="Times New Roman"/>
                <w:bCs/>
                <w:sz w:val="28"/>
                <w:szCs w:val="28"/>
              </w:rPr>
              <w:t>专栏</w:t>
            </w:r>
            <w:r>
              <w:rPr>
                <w:rStyle w:val="NormalCharacter"/>
                <w:rFonts w:eastAsia="黑体" w:cs="Times New Roman" w:hint="eastAsia"/>
                <w:bCs/>
                <w:sz w:val="28"/>
                <w:szCs w:val="28"/>
              </w:rPr>
              <w:t>4</w:t>
            </w:r>
            <w:r>
              <w:rPr>
                <w:rStyle w:val="NormalCharacter"/>
                <w:rFonts w:eastAsia="黑体" w:cs="Times New Roman"/>
                <w:bCs/>
                <w:sz w:val="28"/>
                <w:szCs w:val="28"/>
              </w:rPr>
              <w:t xml:space="preserve">  </w:t>
            </w:r>
            <w:r>
              <w:rPr>
                <w:rStyle w:val="NormalCharacter"/>
                <w:rFonts w:eastAsia="黑体" w:cs="Times New Roman" w:hint="eastAsia"/>
                <w:bCs/>
                <w:sz w:val="28"/>
                <w:szCs w:val="28"/>
              </w:rPr>
              <w:t>安全生产风险工作</w:t>
            </w:r>
            <w:r>
              <w:rPr>
                <w:rStyle w:val="NormalCharacter"/>
                <w:rFonts w:eastAsia="黑体" w:cs="Times New Roman"/>
                <w:bCs/>
                <w:sz w:val="28"/>
                <w:szCs w:val="28"/>
              </w:rPr>
              <w:t>重点</w:t>
            </w:r>
          </w:p>
        </w:tc>
      </w:tr>
      <w:tr w:rsidR="00D03249">
        <w:trPr>
          <w:trHeight w:val="458"/>
          <w:jc w:val="center"/>
        </w:trPr>
        <w:tc>
          <w:tcPr>
            <w:tcW w:w="9060" w:type="dxa"/>
          </w:tcPr>
          <w:p w:rsidR="00D03249" w:rsidRDefault="00A43420">
            <w:pPr>
              <w:pStyle w:val="BodyText"/>
              <w:spacing w:before="120" w:line="400" w:lineRule="exact"/>
              <w:ind w:firstLineChars="200" w:firstLine="562"/>
              <w:rPr>
                <w:rFonts w:eastAsia="仿宋_GB2312" w:cs="Times New Roman"/>
                <w:b/>
                <w:bCs/>
                <w:sz w:val="28"/>
                <w:szCs w:val="28"/>
              </w:rPr>
            </w:pPr>
            <w:r>
              <w:rPr>
                <w:rFonts w:eastAsia="仿宋_GB2312" w:cs="Times New Roman" w:hint="eastAsia"/>
                <w:b/>
                <w:bCs/>
                <w:sz w:val="28"/>
                <w:szCs w:val="28"/>
              </w:rPr>
              <w:t>一、安全生产清单制</w:t>
            </w:r>
          </w:p>
          <w:p w:rsidR="00D03249" w:rsidRDefault="00A43420">
            <w:pPr>
              <w:pStyle w:val="BodyText"/>
              <w:spacing w:before="120" w:line="400" w:lineRule="exact"/>
              <w:ind w:firstLineChars="200" w:firstLine="560"/>
              <w:rPr>
                <w:rFonts w:eastAsia="仿宋_GB2312" w:cs="Times New Roman"/>
                <w:sz w:val="28"/>
                <w:szCs w:val="28"/>
              </w:rPr>
            </w:pPr>
            <w:r>
              <w:rPr>
                <w:rFonts w:eastAsia="仿宋_GB2312" w:cs="Times New Roman" w:hint="eastAsia"/>
                <w:sz w:val="28"/>
                <w:szCs w:val="28"/>
              </w:rPr>
              <w:t>围绕重点行业、重大风险、关键岗位，制定完善“三大责任清单”。以“三大责任清单”为基础清单，以“</w:t>
            </w:r>
            <w:r>
              <w:rPr>
                <w:rFonts w:eastAsia="仿宋_GB2312" w:cs="Times New Roman" w:hint="eastAsia"/>
                <w:sz w:val="28"/>
                <w:szCs w:val="28"/>
              </w:rPr>
              <w:t>3+N</w:t>
            </w:r>
            <w:r>
              <w:rPr>
                <w:rFonts w:eastAsia="仿宋_GB2312" w:cs="Times New Roman" w:hint="eastAsia"/>
                <w:sz w:val="28"/>
                <w:szCs w:val="28"/>
              </w:rPr>
              <w:t>清单”的模式拓展，建立全覆盖安全生产责任体系。积极培育市级示范企业</w:t>
            </w:r>
            <w:r>
              <w:rPr>
                <w:rFonts w:eastAsia="仿宋_GB2312" w:cs="Times New Roman" w:hint="eastAsia"/>
                <w:sz w:val="28"/>
                <w:szCs w:val="28"/>
              </w:rPr>
              <w:t>1</w:t>
            </w:r>
            <w:r>
              <w:rPr>
                <w:rFonts w:eastAsia="仿宋_GB2312" w:cs="Times New Roman" w:hint="eastAsia"/>
                <w:szCs w:val="24"/>
              </w:rPr>
              <w:t>—</w:t>
            </w:r>
            <w:r>
              <w:rPr>
                <w:rFonts w:eastAsia="仿宋_GB2312" w:cs="Times New Roman" w:hint="eastAsia"/>
                <w:sz w:val="28"/>
                <w:szCs w:val="28"/>
              </w:rPr>
              <w:t>2</w:t>
            </w:r>
            <w:r>
              <w:rPr>
                <w:rFonts w:eastAsia="仿宋_GB2312" w:cs="Times New Roman" w:hint="eastAsia"/>
                <w:sz w:val="28"/>
                <w:szCs w:val="28"/>
              </w:rPr>
              <w:t>家。到</w:t>
            </w:r>
            <w:r>
              <w:rPr>
                <w:rFonts w:eastAsia="仿宋_GB2312" w:cs="Times New Roman" w:hint="eastAsia"/>
                <w:sz w:val="28"/>
                <w:szCs w:val="28"/>
              </w:rPr>
              <w:t>2023</w:t>
            </w:r>
            <w:r>
              <w:rPr>
                <w:rFonts w:eastAsia="仿宋_GB2312" w:cs="Times New Roman" w:hint="eastAsia"/>
                <w:sz w:val="28"/>
                <w:szCs w:val="28"/>
              </w:rPr>
              <w:t>年，全面</w:t>
            </w:r>
            <w:r>
              <w:rPr>
                <w:rFonts w:eastAsia="仿宋_GB2312" w:cs="Times New Roman" w:hint="eastAsia"/>
                <w:sz w:val="28"/>
                <w:szCs w:val="28"/>
              </w:rPr>
              <w:lastRenderedPageBreak/>
              <w:t>建成重点行业领域企业安全生产清单制。</w:t>
            </w:r>
          </w:p>
          <w:p w:rsidR="00D03249" w:rsidRDefault="00A43420">
            <w:pPr>
              <w:pStyle w:val="BodyText"/>
              <w:spacing w:before="120" w:line="400" w:lineRule="exact"/>
              <w:ind w:firstLineChars="200" w:firstLine="562"/>
              <w:rPr>
                <w:rFonts w:eastAsia="仿宋_GB2312" w:cs="Times New Roman"/>
                <w:b/>
                <w:bCs/>
                <w:sz w:val="28"/>
                <w:szCs w:val="28"/>
              </w:rPr>
            </w:pPr>
            <w:r>
              <w:rPr>
                <w:rFonts w:eastAsia="仿宋_GB2312" w:cs="Times New Roman" w:hint="eastAsia"/>
                <w:b/>
                <w:bCs/>
                <w:sz w:val="28"/>
                <w:szCs w:val="28"/>
              </w:rPr>
              <w:t>二、安全生产标准化</w:t>
            </w:r>
          </w:p>
          <w:p w:rsidR="00D03249" w:rsidRDefault="00A43420">
            <w:pPr>
              <w:pStyle w:val="BodyText"/>
              <w:spacing w:before="120" w:line="400" w:lineRule="exact"/>
              <w:ind w:firstLineChars="200" w:firstLine="560"/>
              <w:rPr>
                <w:rFonts w:eastAsia="仿宋_GB2312" w:cs="Times New Roman"/>
                <w:sz w:val="28"/>
                <w:szCs w:val="28"/>
              </w:rPr>
            </w:pPr>
            <w:r>
              <w:rPr>
                <w:rFonts w:eastAsia="仿宋_GB2312" w:cs="Times New Roman" w:hint="eastAsia"/>
                <w:sz w:val="28"/>
                <w:szCs w:val="28"/>
              </w:rPr>
              <w:t>加快推进安全生产标准化建设，确保全县高危及规模以上行业企业安全生产标准化建设达标率为</w:t>
            </w:r>
            <w:r>
              <w:rPr>
                <w:rFonts w:eastAsia="仿宋_GB2312" w:cs="Times New Roman" w:hint="eastAsia"/>
                <w:sz w:val="28"/>
                <w:szCs w:val="28"/>
              </w:rPr>
              <w:t>100%</w:t>
            </w:r>
            <w:r>
              <w:rPr>
                <w:rFonts w:eastAsia="仿宋_GB2312" w:cs="Times New Roman" w:hint="eastAsia"/>
                <w:sz w:val="28"/>
                <w:szCs w:val="28"/>
              </w:rPr>
              <w:t>。</w:t>
            </w:r>
          </w:p>
          <w:p w:rsidR="00D03249" w:rsidRDefault="00A43420">
            <w:pPr>
              <w:pStyle w:val="BodyText"/>
              <w:spacing w:before="120" w:line="400" w:lineRule="exact"/>
              <w:ind w:firstLineChars="200" w:firstLine="562"/>
              <w:rPr>
                <w:rFonts w:eastAsia="仿宋_GB2312" w:cs="Times New Roman"/>
                <w:b/>
                <w:bCs/>
                <w:sz w:val="28"/>
                <w:szCs w:val="28"/>
              </w:rPr>
            </w:pPr>
            <w:r>
              <w:rPr>
                <w:rFonts w:eastAsia="仿宋_GB2312" w:cs="Times New Roman" w:hint="eastAsia"/>
                <w:b/>
                <w:bCs/>
                <w:sz w:val="28"/>
                <w:szCs w:val="28"/>
              </w:rPr>
              <w:t>三、安全监督执法力量</w:t>
            </w:r>
          </w:p>
          <w:p w:rsidR="00D03249" w:rsidRDefault="00A43420">
            <w:pPr>
              <w:pStyle w:val="BodyText"/>
              <w:spacing w:before="120" w:line="400" w:lineRule="exact"/>
              <w:ind w:firstLineChars="200" w:firstLine="562"/>
              <w:rPr>
                <w:rFonts w:eastAsia="仿宋_GB2312" w:cs="Times New Roman"/>
                <w:b/>
                <w:bCs/>
                <w:sz w:val="28"/>
                <w:szCs w:val="28"/>
              </w:rPr>
            </w:pPr>
            <w:r>
              <w:rPr>
                <w:rFonts w:eastAsia="仿宋_GB2312" w:cs="Times New Roman" w:hint="eastAsia"/>
                <w:b/>
                <w:bCs/>
                <w:sz w:val="28"/>
                <w:szCs w:val="28"/>
              </w:rPr>
              <w:t>（一）</w:t>
            </w:r>
            <w:r>
              <w:rPr>
                <w:rFonts w:eastAsia="仿宋_GB2312" w:cs="Times New Roman"/>
                <w:b/>
                <w:bCs/>
                <w:sz w:val="28"/>
                <w:szCs w:val="28"/>
              </w:rPr>
              <w:t>安全监管干部队伍</w:t>
            </w:r>
          </w:p>
          <w:p w:rsidR="00D03249" w:rsidRDefault="00A43420">
            <w:pPr>
              <w:pStyle w:val="BodyText"/>
              <w:spacing w:before="120" w:line="400" w:lineRule="exact"/>
              <w:ind w:firstLineChars="200" w:firstLine="560"/>
              <w:rPr>
                <w:rFonts w:eastAsia="仿宋_GB2312" w:cs="Times New Roman"/>
                <w:sz w:val="28"/>
                <w:szCs w:val="28"/>
              </w:rPr>
            </w:pPr>
            <w:r>
              <w:rPr>
                <w:rFonts w:eastAsia="仿宋_GB2312" w:cs="Times New Roman"/>
                <w:sz w:val="28"/>
                <w:szCs w:val="28"/>
              </w:rPr>
              <w:t>加强安全监管干部队伍建设，到</w:t>
            </w:r>
            <w:r>
              <w:rPr>
                <w:rFonts w:eastAsia="仿宋_GB2312" w:cs="Times New Roman"/>
                <w:sz w:val="28"/>
                <w:szCs w:val="28"/>
              </w:rPr>
              <w:t>202</w:t>
            </w:r>
            <w:r w:rsidR="008D7258">
              <w:rPr>
                <w:rFonts w:eastAsia="仿宋_GB2312" w:cs="Times New Roman" w:hint="eastAsia"/>
                <w:sz w:val="28"/>
                <w:szCs w:val="28"/>
              </w:rPr>
              <w:t>5</w:t>
            </w:r>
            <w:r>
              <w:rPr>
                <w:rFonts w:eastAsia="仿宋_GB2312" w:cs="Times New Roman"/>
                <w:sz w:val="28"/>
                <w:szCs w:val="28"/>
              </w:rPr>
              <w:t>年，具有安全生产相关专业学历和实践经验的执法人员不低于在职人员的</w:t>
            </w:r>
            <w:r>
              <w:rPr>
                <w:rFonts w:eastAsia="仿宋_GB2312" w:cs="Times New Roman"/>
                <w:sz w:val="28"/>
                <w:szCs w:val="28"/>
              </w:rPr>
              <w:t>75%</w:t>
            </w:r>
            <w:r>
              <w:rPr>
                <w:rFonts w:eastAsia="仿宋_GB2312" w:cs="Times New Roman"/>
                <w:sz w:val="28"/>
                <w:szCs w:val="28"/>
              </w:rPr>
              <w:t>。</w:t>
            </w:r>
          </w:p>
          <w:p w:rsidR="00D03249" w:rsidRDefault="00A43420">
            <w:pPr>
              <w:pStyle w:val="BodyText"/>
              <w:spacing w:before="120" w:line="400" w:lineRule="exact"/>
              <w:ind w:firstLineChars="200" w:firstLine="562"/>
              <w:rPr>
                <w:rFonts w:eastAsia="仿宋_GB2312" w:cs="Times New Roman"/>
                <w:b/>
                <w:bCs/>
                <w:sz w:val="28"/>
                <w:szCs w:val="28"/>
              </w:rPr>
            </w:pPr>
            <w:r>
              <w:rPr>
                <w:rFonts w:eastAsia="仿宋_GB2312" w:cs="Times New Roman" w:hint="eastAsia"/>
                <w:b/>
                <w:bCs/>
                <w:sz w:val="28"/>
                <w:szCs w:val="28"/>
              </w:rPr>
              <w:t>（二）</w:t>
            </w:r>
            <w:r>
              <w:rPr>
                <w:rFonts w:eastAsia="仿宋_GB2312" w:cs="Times New Roman"/>
                <w:b/>
                <w:bCs/>
                <w:sz w:val="28"/>
                <w:szCs w:val="28"/>
              </w:rPr>
              <w:t>安全生产监督执法队伍</w:t>
            </w:r>
          </w:p>
          <w:p w:rsidR="00D03249" w:rsidRDefault="00A43420">
            <w:pPr>
              <w:pStyle w:val="BodyText"/>
              <w:spacing w:before="120" w:line="400" w:lineRule="exact"/>
              <w:ind w:firstLineChars="200" w:firstLine="560"/>
              <w:rPr>
                <w:rFonts w:eastAsia="仿宋_GB2312" w:cs="Times New Roman"/>
                <w:sz w:val="28"/>
                <w:szCs w:val="28"/>
              </w:rPr>
            </w:pPr>
            <w:r>
              <w:rPr>
                <w:rFonts w:eastAsia="仿宋_GB2312" w:cs="Times New Roman"/>
                <w:sz w:val="28"/>
                <w:szCs w:val="28"/>
              </w:rPr>
              <w:t>加大安全生产监察执法人员回归执法岗位专司执法工作力度，确保执法人员的到岗率不低于</w:t>
            </w:r>
            <w:r>
              <w:rPr>
                <w:rFonts w:eastAsia="仿宋_GB2312" w:cs="Times New Roman"/>
                <w:sz w:val="28"/>
                <w:szCs w:val="28"/>
              </w:rPr>
              <w:t>90%</w:t>
            </w:r>
            <w:r>
              <w:rPr>
                <w:rFonts w:eastAsia="仿宋_GB2312" w:cs="Times New Roman"/>
                <w:sz w:val="28"/>
                <w:szCs w:val="28"/>
              </w:rPr>
              <w:t>。</w:t>
            </w:r>
          </w:p>
          <w:p w:rsidR="00D03249" w:rsidRDefault="00A43420">
            <w:pPr>
              <w:pStyle w:val="BodyText"/>
              <w:spacing w:before="120" w:line="400" w:lineRule="exact"/>
              <w:ind w:firstLineChars="200" w:firstLine="562"/>
              <w:rPr>
                <w:rFonts w:eastAsia="仿宋_GB2312" w:cs="Times New Roman"/>
                <w:b/>
                <w:bCs/>
                <w:sz w:val="28"/>
                <w:szCs w:val="28"/>
              </w:rPr>
            </w:pPr>
            <w:r>
              <w:rPr>
                <w:rFonts w:eastAsia="仿宋_GB2312" w:cs="Times New Roman" w:hint="eastAsia"/>
                <w:b/>
                <w:bCs/>
                <w:sz w:val="28"/>
                <w:szCs w:val="28"/>
              </w:rPr>
              <w:t>（三）</w:t>
            </w:r>
            <w:r>
              <w:rPr>
                <w:rFonts w:eastAsia="仿宋_GB2312" w:cs="Times New Roman"/>
                <w:b/>
                <w:bCs/>
                <w:sz w:val="28"/>
                <w:szCs w:val="28"/>
              </w:rPr>
              <w:t>安全监管队伍业务素质</w:t>
            </w:r>
          </w:p>
          <w:p w:rsidR="00D03249" w:rsidRDefault="00A43420">
            <w:pPr>
              <w:pStyle w:val="BodyText"/>
              <w:spacing w:before="120" w:line="400" w:lineRule="exact"/>
              <w:ind w:firstLineChars="200" w:firstLine="560"/>
              <w:rPr>
                <w:rFonts w:eastAsia="仿宋_GB2312" w:cs="Times New Roman"/>
                <w:sz w:val="28"/>
                <w:szCs w:val="28"/>
              </w:rPr>
            </w:pPr>
            <w:r>
              <w:rPr>
                <w:rFonts w:eastAsia="仿宋_GB2312" w:cs="Times New Roman"/>
                <w:sz w:val="28"/>
                <w:szCs w:val="28"/>
              </w:rPr>
              <w:t>执行安全生产行政执法队伍建设规划和标准导则，联合教育部门，依托高等院校或中职学校组织开展安全监管干部大培训，采取短期培训、脱产培训、网络培训、在职教育等方式，全面提升安全监管人员业务素质。</w:t>
            </w:r>
          </w:p>
          <w:p w:rsidR="00D03249" w:rsidRDefault="00A43420">
            <w:pPr>
              <w:pStyle w:val="BodyText"/>
              <w:spacing w:before="120" w:line="400" w:lineRule="exact"/>
              <w:ind w:firstLineChars="200" w:firstLine="562"/>
              <w:rPr>
                <w:rFonts w:eastAsia="仿宋_GB2312" w:cs="Times New Roman"/>
                <w:b/>
                <w:bCs/>
                <w:sz w:val="28"/>
                <w:szCs w:val="28"/>
              </w:rPr>
            </w:pPr>
            <w:r>
              <w:rPr>
                <w:rFonts w:eastAsia="仿宋_GB2312" w:cs="Times New Roman" w:hint="eastAsia"/>
                <w:b/>
                <w:bCs/>
                <w:sz w:val="28"/>
                <w:szCs w:val="28"/>
              </w:rPr>
              <w:t>四、安全生产执法</w:t>
            </w:r>
          </w:p>
          <w:p w:rsidR="00D03249" w:rsidRDefault="00A43420">
            <w:pPr>
              <w:pStyle w:val="BodyText"/>
              <w:spacing w:before="120" w:line="400" w:lineRule="exact"/>
              <w:ind w:firstLineChars="200" w:firstLine="560"/>
              <w:rPr>
                <w:rFonts w:eastAsia="仿宋_GB2312" w:cs="Times New Roman"/>
                <w:sz w:val="28"/>
                <w:szCs w:val="28"/>
              </w:rPr>
            </w:pPr>
            <w:r>
              <w:rPr>
                <w:rFonts w:eastAsia="仿宋_GB2312" w:cs="Times New Roman"/>
                <w:sz w:val="28"/>
                <w:szCs w:val="28"/>
              </w:rPr>
              <w:t>全面推行安全生产</w:t>
            </w:r>
            <w:r>
              <w:rPr>
                <w:rFonts w:ascii="仿宋_GB2312" w:eastAsia="仿宋_GB2312" w:hAnsi="仿宋_GB2312" w:hint="eastAsia"/>
                <w:sz w:val="28"/>
                <w:szCs w:val="28"/>
              </w:rPr>
              <w:t>“</w:t>
            </w:r>
            <w:r>
              <w:rPr>
                <w:rFonts w:eastAsia="仿宋_GB2312" w:cs="Times New Roman"/>
                <w:sz w:val="28"/>
                <w:szCs w:val="28"/>
              </w:rPr>
              <w:t>十大监管方法</w:t>
            </w:r>
            <w:r>
              <w:rPr>
                <w:rFonts w:ascii="仿宋_GB2312" w:eastAsia="仿宋_GB2312" w:hAnsi="仿宋_GB2312" w:hint="eastAsia"/>
                <w:sz w:val="28"/>
                <w:szCs w:val="28"/>
              </w:rPr>
              <w:t>”</w:t>
            </w:r>
            <w:r>
              <w:rPr>
                <w:rFonts w:eastAsia="仿宋_GB2312" w:cs="Times New Roman"/>
                <w:sz w:val="28"/>
                <w:szCs w:val="28"/>
              </w:rPr>
              <w:t>。完善安全生产行政执法与刑事司法有效衔接制度，形成畅通、高效、便捷的案件移送渠道，依法严厉惩戒安全生产犯罪行为。</w:t>
            </w:r>
          </w:p>
        </w:tc>
      </w:tr>
    </w:tbl>
    <w:p w:rsidR="00D03249" w:rsidRDefault="00A43420">
      <w:pPr>
        <w:pStyle w:val="2"/>
        <w:jc w:val="center"/>
        <w:rPr>
          <w:rFonts w:ascii="楷体_GB2312" w:eastAsia="楷体_GB2312" w:hAnsi="楷体_GB2312" w:cs="楷体_GB2312"/>
          <w:b w:val="0"/>
          <w:bCs/>
          <w:szCs w:val="32"/>
        </w:rPr>
      </w:pPr>
      <w:bookmarkStart w:id="74" w:name="_Toc15529"/>
      <w:bookmarkStart w:id="75" w:name="_Toc21197"/>
      <w:bookmarkStart w:id="76" w:name="_Toc6445"/>
      <w:r>
        <w:rPr>
          <w:rFonts w:ascii="楷体_GB2312" w:eastAsia="楷体_GB2312" w:hAnsi="楷体_GB2312" w:cs="楷体_GB2312" w:hint="eastAsia"/>
          <w:b w:val="0"/>
          <w:bCs/>
          <w:szCs w:val="32"/>
        </w:rPr>
        <w:lastRenderedPageBreak/>
        <w:t>第二节  完善安全生产风险防控体系</w:t>
      </w:r>
      <w:bookmarkEnd w:id="74"/>
      <w:bookmarkEnd w:id="75"/>
      <w:bookmarkEnd w:id="76"/>
    </w:p>
    <w:p w:rsidR="00D03249" w:rsidRDefault="00A43420">
      <w:pPr>
        <w:pStyle w:val="3"/>
        <w:rPr>
          <w:rFonts w:ascii="仿宋_GB2312" w:eastAsia="仿宋_GB2312" w:hAnsi="仿宋_GB2312"/>
          <w:szCs w:val="32"/>
        </w:rPr>
      </w:pPr>
      <w:bookmarkStart w:id="77" w:name="_Toc5348"/>
      <w:r>
        <w:rPr>
          <w:rFonts w:ascii="仿宋_GB2312" w:eastAsia="仿宋_GB2312" w:hAnsi="仿宋_GB2312" w:hint="eastAsia"/>
          <w:szCs w:val="32"/>
        </w:rPr>
        <w:t>一、加强安全风险源头管</w:t>
      </w:r>
      <w:bookmarkEnd w:id="77"/>
      <w:r>
        <w:rPr>
          <w:rFonts w:ascii="仿宋_GB2312" w:eastAsia="仿宋_GB2312" w:hAnsi="仿宋_GB2312" w:hint="eastAsia"/>
          <w:szCs w:val="32"/>
        </w:rPr>
        <w:t>理</w:t>
      </w:r>
    </w:p>
    <w:p w:rsidR="00D03249" w:rsidRDefault="00A43420">
      <w:pPr>
        <w:spacing w:line="58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sz w:val="32"/>
          <w:szCs w:val="32"/>
        </w:rPr>
        <w:t>围绕建立公共安全隐患排查和安全预防控制体系，坚持从源头加强治理，建立安全风险评估制度，对城乡规划、产业发展规</w:t>
      </w:r>
      <w:r>
        <w:rPr>
          <w:rFonts w:ascii="仿宋_GB2312" w:eastAsia="仿宋_GB2312" w:hAnsi="仿宋_GB2312" w:hint="eastAsia"/>
          <w:color w:val="000000"/>
          <w:sz w:val="32"/>
          <w:szCs w:val="32"/>
        </w:rPr>
        <w:lastRenderedPageBreak/>
        <w:t>划、重大工程项目实施重大安全风险“一票否决”。加强新材料、新工艺、新业</w:t>
      </w:r>
      <w:proofErr w:type="gramStart"/>
      <w:r>
        <w:rPr>
          <w:rFonts w:ascii="仿宋_GB2312" w:eastAsia="仿宋_GB2312" w:hAnsi="仿宋_GB2312" w:hint="eastAsia"/>
          <w:color w:val="000000"/>
          <w:sz w:val="32"/>
          <w:szCs w:val="32"/>
        </w:rPr>
        <w:t>态安全</w:t>
      </w:r>
      <w:proofErr w:type="gramEnd"/>
      <w:r>
        <w:rPr>
          <w:rFonts w:ascii="仿宋_GB2312" w:eastAsia="仿宋_GB2312" w:hAnsi="仿宋_GB2312" w:hint="eastAsia"/>
          <w:color w:val="000000"/>
          <w:sz w:val="32"/>
          <w:szCs w:val="32"/>
        </w:rPr>
        <w:t>风险评估和管控，不断提高风险防范化解能力。从严实施涉及“两重点</w:t>
      </w:r>
      <w:proofErr w:type="gramStart"/>
      <w:r>
        <w:rPr>
          <w:rFonts w:ascii="仿宋_GB2312" w:eastAsia="仿宋_GB2312" w:hAnsi="仿宋_GB2312" w:hint="eastAsia"/>
          <w:color w:val="000000"/>
          <w:sz w:val="32"/>
          <w:szCs w:val="32"/>
        </w:rPr>
        <w:t>一</w:t>
      </w:r>
      <w:proofErr w:type="gramEnd"/>
      <w:r>
        <w:rPr>
          <w:rFonts w:ascii="仿宋_GB2312" w:eastAsia="仿宋_GB2312" w:hAnsi="仿宋_GB2312" w:hint="eastAsia"/>
          <w:color w:val="000000"/>
          <w:sz w:val="32"/>
          <w:szCs w:val="32"/>
        </w:rPr>
        <w:t>重大”（重点监管的危险化工工艺、重点监管的危险化学品和危险化学品重大危险源）安全许可及监管，严格安全保障，严控增量。落实国家淘汰落后、化解过剩产能的政策，推进提升企业整体安全保障能</w:t>
      </w:r>
      <w:r>
        <w:rPr>
          <w:rFonts w:ascii="仿宋_GB2312" w:eastAsia="仿宋_GB2312" w:hAnsi="仿宋_GB2312" w:hint="eastAsia"/>
          <w:color w:val="000000" w:themeColor="text1"/>
          <w:sz w:val="32"/>
          <w:szCs w:val="32"/>
        </w:rPr>
        <w:t>力。加快推动产业园转型升级。</w:t>
      </w:r>
    </w:p>
    <w:p w:rsidR="00D03249" w:rsidRDefault="00A43420">
      <w:pPr>
        <w:pStyle w:val="3"/>
        <w:rPr>
          <w:rFonts w:ascii="仿宋_GB2312" w:eastAsia="仿宋_GB2312" w:hAnsi="仿宋_GB2312"/>
          <w:szCs w:val="32"/>
        </w:rPr>
      </w:pPr>
      <w:bookmarkStart w:id="78" w:name="_Toc10281"/>
      <w:r>
        <w:rPr>
          <w:rFonts w:ascii="仿宋_GB2312" w:eastAsia="仿宋_GB2312" w:hAnsi="仿宋_GB2312" w:hint="eastAsia"/>
          <w:szCs w:val="32"/>
        </w:rPr>
        <w:t>二、提高风险辨识评估</w:t>
      </w:r>
      <w:bookmarkEnd w:id="78"/>
      <w:r>
        <w:rPr>
          <w:rFonts w:ascii="仿宋_GB2312" w:eastAsia="仿宋_GB2312" w:hAnsi="仿宋_GB2312" w:hint="eastAsia"/>
          <w:szCs w:val="32"/>
        </w:rPr>
        <w:t>水平</w:t>
      </w:r>
    </w:p>
    <w:p w:rsidR="00D03249" w:rsidRDefault="00A43420">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开展企业安全生产风险普查，完善安全生产隐患分级分类排查治理标准，绘制企业安全生产风险图，形成企业安全风险链条、防控清单以及责任清单。建立覆盖企业全员、全过程的安全风险辨识评估责任制度，将风险辨识评估等工作纳入员工业务技能培训。健全自然灾害、安全生产风险动态管理机制，落实重大风险排查日志制度、重大隐患报告制度、隐患动态销号制度，实现各类风险隐患识别、评估、监测、预警、处置等全过程动态管理。</w:t>
      </w:r>
    </w:p>
    <w:p w:rsidR="00D03249" w:rsidRDefault="00A43420">
      <w:pPr>
        <w:pStyle w:val="3"/>
        <w:rPr>
          <w:rFonts w:ascii="仿宋_GB2312" w:eastAsia="仿宋_GB2312" w:hAnsi="仿宋_GB2312"/>
          <w:szCs w:val="32"/>
        </w:rPr>
      </w:pPr>
      <w:bookmarkStart w:id="79" w:name="_Toc24848"/>
      <w:r>
        <w:rPr>
          <w:rFonts w:ascii="仿宋_GB2312" w:eastAsia="仿宋_GB2312" w:hAnsi="仿宋_GB2312" w:hint="eastAsia"/>
          <w:szCs w:val="32"/>
        </w:rPr>
        <w:t>三、实施安全风险精准管控</w:t>
      </w:r>
      <w:bookmarkEnd w:id="79"/>
    </w:p>
    <w:p w:rsidR="00D03249" w:rsidRDefault="00A43420">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加强对管控领域、对象、区域等风险评估力度，实施风险分级精准管控。建立重大风险联防联控机制，采取产业政策、行业规划、科技推广、技术治理、行政许可等综合手段，切实将重大</w:t>
      </w:r>
      <w:r>
        <w:rPr>
          <w:rFonts w:ascii="仿宋_GB2312" w:eastAsia="仿宋_GB2312" w:hAnsi="仿宋_GB2312" w:hint="eastAsia"/>
          <w:color w:val="000000"/>
          <w:sz w:val="32"/>
        </w:rPr>
        <w:lastRenderedPageBreak/>
        <w:t>风险降至可接受水平。建立公共安全隐患排查和安全预防控制体系，推进安全生产由企业被动接受监管向主动加强管理转变、安全风险</w:t>
      </w:r>
      <w:proofErr w:type="gramStart"/>
      <w:r>
        <w:rPr>
          <w:rFonts w:ascii="仿宋_GB2312" w:eastAsia="仿宋_GB2312" w:hAnsi="仿宋_GB2312" w:hint="eastAsia"/>
          <w:color w:val="000000"/>
          <w:sz w:val="32"/>
        </w:rPr>
        <w:t>管控由政府</w:t>
      </w:r>
      <w:proofErr w:type="gramEnd"/>
      <w:r>
        <w:rPr>
          <w:rFonts w:ascii="仿宋_GB2312" w:eastAsia="仿宋_GB2312" w:hAnsi="仿宋_GB2312" w:hint="eastAsia"/>
          <w:color w:val="000000"/>
          <w:sz w:val="32"/>
        </w:rPr>
        <w:t>推动为主向企业自主开展转变、隐患排查治理由部门行政执法为主向企业日常自查自纠转变。健全安全风险公告警示与重大安全风险预警机制，不定期对“红色、橙色”安全风险进行分析、评估、预警。</w:t>
      </w:r>
    </w:p>
    <w:p w:rsidR="00D03249" w:rsidRDefault="00A43420">
      <w:pPr>
        <w:pStyle w:val="3"/>
        <w:rPr>
          <w:rFonts w:ascii="仿宋_GB2312" w:eastAsia="仿宋_GB2312" w:hAnsi="仿宋_GB2312"/>
          <w:sz w:val="30"/>
          <w:szCs w:val="30"/>
        </w:rPr>
      </w:pPr>
      <w:bookmarkStart w:id="80" w:name="_Toc3176"/>
      <w:r>
        <w:rPr>
          <w:rFonts w:ascii="仿宋_GB2312" w:eastAsia="仿宋_GB2312" w:hAnsi="仿宋_GB2312" w:hint="eastAsia"/>
          <w:sz w:val="30"/>
          <w:szCs w:val="30"/>
        </w:rPr>
        <w:t>四、健全安全风险防控机制</w:t>
      </w:r>
      <w:bookmarkEnd w:id="80"/>
    </w:p>
    <w:p w:rsidR="00D03249" w:rsidRDefault="00A43420">
      <w:pPr>
        <w:spacing w:line="58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认真落实重大风险管控挂牌警示制度，定期向全社会公布本行业领域重大风险及管控情况。突出危险化学品、矿山（煤矿、非煤矿）、消防、道路交通、交通运输、城市基础设施等重点行业领域安全专项整治，加强化工、道路交通、电力、水利、油气等重大工程和设施安全风险防控，落实规划设计、建设施工、运营管理等环节的安全责任措施，完善安全风险监测预警体系。深入贯彻落实县委县政府《关于推进安全生产领域改革发展的实施意见》，制定安全生产行业风险点分类分级管理工作方案，落实分类分级监管要求，制定实施安全生产年度监督检查计划，加大对高风险行业企业监督检查的抽查比例。认真分析</w:t>
      </w:r>
      <w:proofErr w:type="gramStart"/>
      <w:r>
        <w:rPr>
          <w:rFonts w:ascii="仿宋_GB2312" w:eastAsia="仿宋_GB2312" w:hAnsi="仿宋_GB2312" w:hint="eastAsia"/>
          <w:color w:val="000000"/>
          <w:sz w:val="32"/>
        </w:rPr>
        <w:t>研</w:t>
      </w:r>
      <w:proofErr w:type="gramEnd"/>
      <w:r>
        <w:rPr>
          <w:rFonts w:ascii="仿宋_GB2312" w:eastAsia="仿宋_GB2312" w:hAnsi="仿宋_GB2312" w:hint="eastAsia"/>
          <w:color w:val="000000"/>
          <w:sz w:val="32"/>
        </w:rPr>
        <w:t>判事故发生规律，精准落实安全监管工作的重要事项、重点要素防范措施。敦促企业健全风险辨识评估、风险预警、重大危险源监控等安全预防控制体系。</w:t>
      </w:r>
    </w:p>
    <w:p w:rsidR="00D03249" w:rsidRDefault="00A43420">
      <w:pPr>
        <w:pStyle w:val="2"/>
        <w:jc w:val="center"/>
        <w:rPr>
          <w:rFonts w:ascii="楷体_GB2312" w:eastAsia="楷体_GB2312" w:hAnsi="楷体_GB2312" w:cs="楷体_GB2312"/>
          <w:b w:val="0"/>
          <w:bCs/>
          <w:szCs w:val="32"/>
        </w:rPr>
      </w:pPr>
      <w:bookmarkStart w:id="81" w:name="_Toc15781"/>
      <w:bookmarkStart w:id="82" w:name="_Toc2012"/>
      <w:bookmarkStart w:id="83" w:name="_Toc3303"/>
      <w:r>
        <w:rPr>
          <w:rFonts w:ascii="楷体_GB2312" w:eastAsia="楷体_GB2312" w:hAnsi="楷体_GB2312" w:cs="楷体_GB2312" w:hint="eastAsia"/>
          <w:b w:val="0"/>
          <w:bCs/>
          <w:szCs w:val="32"/>
        </w:rPr>
        <w:lastRenderedPageBreak/>
        <w:t>第三节  加强“九大”重点领域安全整治</w:t>
      </w:r>
      <w:bookmarkEnd w:id="81"/>
      <w:bookmarkEnd w:id="82"/>
      <w:bookmarkEnd w:id="83"/>
    </w:p>
    <w:p w:rsidR="00D03249" w:rsidRDefault="00A43420">
      <w:pPr>
        <w:pStyle w:val="3"/>
        <w:rPr>
          <w:rFonts w:ascii="仿宋_GB2312" w:eastAsia="仿宋_GB2312" w:hAnsi="仿宋_GB2312"/>
          <w:szCs w:val="32"/>
        </w:rPr>
      </w:pPr>
      <w:bookmarkStart w:id="84" w:name="_Toc12242"/>
      <w:r>
        <w:rPr>
          <w:rFonts w:ascii="仿宋_GB2312" w:eastAsia="仿宋_GB2312" w:hAnsi="仿宋_GB2312" w:hint="eastAsia"/>
          <w:szCs w:val="32"/>
        </w:rPr>
        <w:t>一、危险化学品安全整治</w:t>
      </w:r>
      <w:bookmarkEnd w:id="84"/>
    </w:p>
    <w:p w:rsidR="00D03249" w:rsidRDefault="00A43420">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危险化学品安全人员考核。</w:t>
      </w:r>
      <w:r>
        <w:rPr>
          <w:rFonts w:ascii="仿宋_GB2312" w:eastAsia="仿宋_GB2312" w:hAnsi="仿宋_GB2312" w:hint="eastAsia"/>
          <w:sz w:val="32"/>
          <w:szCs w:val="32"/>
        </w:rPr>
        <w:t>制定贯彻落实《中共中央办公厅国务院办公厅关于全面加强危险化学品安全生产工作的意见》和省委省政府关于危险化学品安全生产工作相关要求，推动各项制度措施落地见效，到</w:t>
      </w:r>
      <w:r>
        <w:rPr>
          <w:rFonts w:ascii="Times New Roman" w:eastAsia="仿宋_GB2312" w:hAnsi="Times New Roman" w:cs="Times New Roman"/>
          <w:sz w:val="32"/>
          <w:szCs w:val="32"/>
        </w:rPr>
        <w:t>202</w:t>
      </w:r>
      <w:r w:rsidR="008D7258">
        <w:rPr>
          <w:rFonts w:ascii="Times New Roman" w:eastAsia="仿宋_GB2312" w:hAnsi="Times New Roman" w:cs="Times New Roman" w:hint="eastAsia"/>
          <w:sz w:val="32"/>
          <w:szCs w:val="32"/>
        </w:rPr>
        <w:t>3</w:t>
      </w:r>
      <w:r>
        <w:rPr>
          <w:rFonts w:ascii="仿宋_GB2312" w:eastAsia="仿宋_GB2312" w:hAnsi="仿宋_GB2312" w:hint="eastAsia"/>
          <w:sz w:val="32"/>
          <w:szCs w:val="32"/>
        </w:rPr>
        <w:t>年，化工企业主要负责人和安全管理人员等考核达标率</w:t>
      </w:r>
      <w:r>
        <w:rPr>
          <w:rFonts w:ascii="Times New Roman" w:eastAsia="仿宋_GB2312" w:hAnsi="Times New Roman" w:cs="Times New Roman" w:hint="eastAsia"/>
          <w:sz w:val="32"/>
          <w:szCs w:val="32"/>
        </w:rPr>
        <w:t>100%</w:t>
      </w:r>
      <w:r>
        <w:rPr>
          <w:rFonts w:ascii="仿宋_GB2312" w:eastAsia="仿宋_GB2312" w:hAnsi="仿宋_GB2312" w:hint="eastAsia"/>
          <w:sz w:val="32"/>
          <w:szCs w:val="32"/>
        </w:rPr>
        <w:t>。</w:t>
      </w:r>
      <w:r>
        <w:rPr>
          <w:rFonts w:ascii="仿宋_GB2312" w:eastAsia="仿宋_GB2312" w:hAnsi="仿宋_GB2312" w:hint="eastAsia"/>
          <w:b/>
          <w:bCs/>
          <w:sz w:val="32"/>
          <w:szCs w:val="32"/>
        </w:rPr>
        <w:t>安全风险评价。</w:t>
      </w:r>
      <w:r>
        <w:rPr>
          <w:rFonts w:ascii="仿宋_GB2312" w:eastAsia="仿宋_GB2312" w:hAnsi="仿宋_GB2312" w:hint="eastAsia"/>
          <w:sz w:val="32"/>
          <w:szCs w:val="32"/>
        </w:rPr>
        <w:t>严格落实危险化学品企业安全风险隐患排查治理导则，分级分类排查治理安全风险和隐患。严格执行新建化工项目准入条件及危险化学品“禁限控”目录，按照国家、省、市规定开展安全风险评价。</w:t>
      </w:r>
      <w:r>
        <w:rPr>
          <w:rFonts w:ascii="仿宋_GB2312" w:eastAsia="仿宋_GB2312" w:hAnsi="仿宋_GB2312" w:hint="eastAsia"/>
          <w:b/>
          <w:bCs/>
          <w:sz w:val="32"/>
          <w:szCs w:val="32"/>
        </w:rPr>
        <w:t>先进装备与技术方法运用。</w:t>
      </w:r>
      <w:r>
        <w:rPr>
          <w:rFonts w:ascii="仿宋_GB2312" w:eastAsia="仿宋_GB2312" w:hAnsi="仿宋_GB2312" w:hint="eastAsia"/>
          <w:sz w:val="32"/>
          <w:szCs w:val="32"/>
        </w:rPr>
        <w:t>积极推广应用泄漏检测、化工过程安全管理等先进技术方法，到</w:t>
      </w:r>
      <w:r>
        <w:rPr>
          <w:rFonts w:ascii="Times New Roman" w:eastAsia="仿宋_GB2312" w:hAnsi="Times New Roman" w:cs="Times New Roman" w:hint="eastAsia"/>
          <w:sz w:val="32"/>
          <w:szCs w:val="32"/>
        </w:rPr>
        <w:t>202</w:t>
      </w:r>
      <w:r w:rsidR="008D7258">
        <w:rPr>
          <w:rFonts w:ascii="Times New Roman" w:eastAsia="仿宋_GB2312" w:hAnsi="Times New Roman" w:cs="Times New Roman" w:hint="eastAsia"/>
          <w:sz w:val="32"/>
          <w:szCs w:val="32"/>
        </w:rPr>
        <w:t>5</w:t>
      </w:r>
      <w:r>
        <w:rPr>
          <w:rFonts w:ascii="仿宋_GB2312" w:eastAsia="仿宋_GB2312" w:hAnsi="仿宋_GB2312" w:hint="eastAsia"/>
          <w:sz w:val="32"/>
          <w:szCs w:val="32"/>
        </w:rPr>
        <w:t>年，“两重点</w:t>
      </w:r>
      <w:proofErr w:type="gramStart"/>
      <w:r>
        <w:rPr>
          <w:rFonts w:ascii="仿宋_GB2312" w:eastAsia="仿宋_GB2312" w:hAnsi="仿宋_GB2312" w:hint="eastAsia"/>
          <w:sz w:val="32"/>
          <w:szCs w:val="32"/>
        </w:rPr>
        <w:t>一</w:t>
      </w:r>
      <w:proofErr w:type="gramEnd"/>
      <w:r>
        <w:rPr>
          <w:rFonts w:ascii="仿宋_GB2312" w:eastAsia="仿宋_GB2312" w:hAnsi="仿宋_GB2312" w:hint="eastAsia"/>
          <w:sz w:val="32"/>
          <w:szCs w:val="32"/>
        </w:rPr>
        <w:t>重大”生产装置和储存设施的自动化系统装备投用率达</w:t>
      </w:r>
      <w:r>
        <w:rPr>
          <w:rFonts w:ascii="Times New Roman" w:eastAsia="仿宋_GB2312" w:hAnsi="Times New Roman" w:cs="Times New Roman" w:hint="eastAsia"/>
          <w:sz w:val="32"/>
          <w:szCs w:val="32"/>
        </w:rPr>
        <w:t>100%</w:t>
      </w:r>
      <w:r>
        <w:rPr>
          <w:rFonts w:ascii="仿宋_GB2312" w:eastAsia="仿宋_GB2312" w:hAnsi="仿宋_GB2312" w:hint="eastAsia"/>
          <w:sz w:val="32"/>
          <w:szCs w:val="32"/>
        </w:rPr>
        <w:t>。</w:t>
      </w:r>
      <w:r>
        <w:rPr>
          <w:rFonts w:ascii="仿宋_GB2312" w:eastAsia="仿宋_GB2312" w:hAnsi="仿宋_GB2312" w:hint="eastAsia"/>
          <w:color w:val="000000"/>
          <w:sz w:val="32"/>
        </w:rPr>
        <w:t>建设“北斗+”应急监测系统，实时对危险化学品进行监测与预警。</w:t>
      </w:r>
      <w:r>
        <w:rPr>
          <w:rFonts w:ascii="仿宋_GB2312" w:eastAsia="仿宋_GB2312" w:hAnsi="仿宋_GB2312" w:hint="eastAsia"/>
          <w:b/>
          <w:bCs/>
          <w:sz w:val="32"/>
          <w:szCs w:val="32"/>
        </w:rPr>
        <w:t>烟花爆竹安全监管。</w:t>
      </w:r>
      <w:r>
        <w:rPr>
          <w:rFonts w:ascii="仿宋_GB2312" w:eastAsia="仿宋_GB2312" w:hAnsi="仿宋_GB2312" w:hint="eastAsia"/>
          <w:sz w:val="32"/>
          <w:szCs w:val="32"/>
        </w:rPr>
        <w:t>加强烟花爆竹零售经营安全监管，从严查处未经许可批发、零售烟花爆竹行为，坚决关闭取缔不具备安全条件的烟花爆竹零售店（点），纳入联合惩戒“黑名单”管理，严防“关而不停”或者转入“地下”非法经营。到</w:t>
      </w:r>
      <w:r>
        <w:rPr>
          <w:rFonts w:ascii="Times New Roman" w:eastAsia="仿宋_GB2312" w:hAnsi="Times New Roman" w:cs="Times New Roman"/>
          <w:sz w:val="32"/>
          <w:szCs w:val="32"/>
        </w:rPr>
        <w:t>2025</w:t>
      </w:r>
      <w:r>
        <w:rPr>
          <w:rFonts w:ascii="仿宋_GB2312" w:eastAsia="仿宋_GB2312" w:hAnsi="仿宋_GB2312" w:hint="eastAsia"/>
          <w:sz w:val="32"/>
          <w:szCs w:val="32"/>
        </w:rPr>
        <w:t>年，全县烟花爆竹流向管理信息系统企业覆盖率达</w:t>
      </w:r>
      <w:r>
        <w:rPr>
          <w:rFonts w:ascii="Times New Roman" w:eastAsia="仿宋_GB2312" w:hAnsi="Times New Roman" w:cs="Times New Roman"/>
          <w:sz w:val="32"/>
          <w:szCs w:val="32"/>
        </w:rPr>
        <w:t>100%</w:t>
      </w:r>
      <w:r>
        <w:rPr>
          <w:rFonts w:ascii="仿宋_GB2312" w:eastAsia="仿宋_GB2312" w:hAnsi="仿宋_GB2312" w:hint="eastAsia"/>
          <w:sz w:val="32"/>
          <w:szCs w:val="32"/>
        </w:rPr>
        <w:t>。</w:t>
      </w:r>
    </w:p>
    <w:p w:rsidR="00D03249" w:rsidRDefault="00A43420">
      <w:pPr>
        <w:pStyle w:val="3"/>
        <w:rPr>
          <w:rFonts w:ascii="仿宋_GB2312" w:eastAsia="仿宋_GB2312" w:hAnsi="仿宋_GB2312"/>
          <w:szCs w:val="32"/>
        </w:rPr>
      </w:pPr>
      <w:bookmarkStart w:id="85" w:name="_Toc10384"/>
      <w:r>
        <w:rPr>
          <w:rFonts w:ascii="仿宋_GB2312" w:eastAsia="仿宋_GB2312" w:hAnsi="仿宋_GB2312" w:hint="eastAsia"/>
          <w:szCs w:val="32"/>
        </w:rPr>
        <w:lastRenderedPageBreak/>
        <w:t>二、矿山安全整治</w:t>
      </w:r>
      <w:bookmarkEnd w:id="85"/>
    </w:p>
    <w:p w:rsidR="00D03249" w:rsidRDefault="00A43420">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煤矿安全整治。</w:t>
      </w:r>
      <w:r>
        <w:rPr>
          <w:rFonts w:ascii="仿宋_GB2312" w:eastAsia="仿宋_GB2312" w:hAnsi="仿宋_GB2312" w:hint="eastAsia"/>
          <w:sz w:val="32"/>
          <w:szCs w:val="32"/>
        </w:rPr>
        <w:t>加大瓦斯、水害、火灾等重大灾害精准治理，“十四五”时期，推进实施一批瓦斯综合治理和水害、火灾防治工程，加强重大灾害治理政策和资金支持。加大淘汰退出落后产能力度，积极推进</w:t>
      </w:r>
      <w:r>
        <w:rPr>
          <w:rFonts w:ascii="Times New Roman" w:eastAsia="仿宋_GB2312" w:hAnsi="Times New Roman" w:cs="Times New Roman" w:hint="eastAsia"/>
          <w:sz w:val="32"/>
          <w:szCs w:val="32"/>
        </w:rPr>
        <w:t>30</w:t>
      </w:r>
      <w:r>
        <w:rPr>
          <w:rFonts w:ascii="仿宋_GB2312" w:eastAsia="仿宋_GB2312" w:hAnsi="仿宋_GB2312" w:hint="eastAsia"/>
          <w:sz w:val="32"/>
          <w:szCs w:val="32"/>
        </w:rPr>
        <w:t>万吨/年以下煤矿分类处置，坚决关闭不具备法定安全生产条件的煤矿。坚持资源合理开发利用，科学划定开采范围，规范采矿秩序，加强整合技改扩能煤矿安全监管，对不按批复设计施工、边建设边生产、拒不执行指令仍然生产的，取消升级改造资格。推进“</w:t>
      </w:r>
      <w:proofErr w:type="gramStart"/>
      <w:r>
        <w:rPr>
          <w:rFonts w:ascii="仿宋_GB2312" w:eastAsia="仿宋_GB2312" w:hAnsi="仿宋_GB2312" w:hint="eastAsia"/>
          <w:sz w:val="32"/>
          <w:szCs w:val="32"/>
        </w:rPr>
        <w:t>一</w:t>
      </w:r>
      <w:proofErr w:type="gramEnd"/>
      <w:r>
        <w:rPr>
          <w:rFonts w:ascii="仿宋_GB2312" w:eastAsia="仿宋_GB2312" w:hAnsi="仿宋_GB2312" w:hint="eastAsia"/>
          <w:sz w:val="32"/>
          <w:szCs w:val="32"/>
        </w:rPr>
        <w:t>优三减”，规范用工管理，提高员工素质，加快推进机械化、自动化、信息化、智能化建设，到</w:t>
      </w:r>
      <w:r>
        <w:rPr>
          <w:rFonts w:ascii="Times New Roman" w:eastAsia="仿宋_GB2312" w:hAnsi="Times New Roman" w:cs="Times New Roman" w:hint="eastAsia"/>
          <w:sz w:val="32"/>
          <w:szCs w:val="32"/>
        </w:rPr>
        <w:t>2022</w:t>
      </w:r>
      <w:r>
        <w:rPr>
          <w:rFonts w:ascii="仿宋_GB2312" w:eastAsia="仿宋_GB2312" w:hAnsi="仿宋_GB2312" w:hint="eastAsia"/>
          <w:sz w:val="32"/>
          <w:szCs w:val="32"/>
        </w:rPr>
        <w:t>年，全县煤矿全部达到二级安全生产标准化。提高监管监察执法能力和信息化远程监管监察水平，建成煤矿安全监管监察远程监管共享平台，充分发挥远程监管监察等新模式的执法效能。到</w:t>
      </w:r>
      <w:r>
        <w:rPr>
          <w:rFonts w:ascii="Times New Roman" w:eastAsia="仿宋_GB2312" w:hAnsi="Times New Roman" w:cs="Times New Roman"/>
          <w:sz w:val="32"/>
          <w:szCs w:val="32"/>
        </w:rPr>
        <w:t>2025</w:t>
      </w:r>
      <w:r>
        <w:rPr>
          <w:rFonts w:ascii="仿宋_GB2312" w:eastAsia="仿宋_GB2312" w:hAnsi="仿宋_GB2312" w:hint="eastAsia"/>
          <w:sz w:val="32"/>
          <w:szCs w:val="32"/>
        </w:rPr>
        <w:t>年，形成持续良好的煤矿安全生产秩序。</w:t>
      </w:r>
      <w:r>
        <w:rPr>
          <w:rFonts w:ascii="仿宋_GB2312" w:eastAsia="仿宋_GB2312" w:hAnsi="仿宋_GB2312" w:hint="eastAsia"/>
          <w:b/>
          <w:bCs/>
          <w:sz w:val="32"/>
          <w:szCs w:val="32"/>
        </w:rPr>
        <w:t>非煤矿山安全整治。</w:t>
      </w:r>
      <w:r>
        <w:rPr>
          <w:rFonts w:ascii="仿宋_GB2312" w:eastAsia="仿宋_GB2312" w:hAnsi="仿宋_GB2312" w:hint="eastAsia"/>
          <w:sz w:val="32"/>
          <w:szCs w:val="32"/>
        </w:rPr>
        <w:t>严格非煤矿山建设项目安全设施设计审查和企业安全生产许可，深入推进整顿关闭，关闭不符合法定安全生产条件的非煤矿山，完成市上下达指标数。实施非煤矿山安全风险分级管控，严防露天矿山坍塌、爆炸等事故，严厉打击外包工程以包代管、包而不管等违法违规行为。重点管控高温高压、</w:t>
      </w:r>
      <w:proofErr w:type="gramStart"/>
      <w:r>
        <w:rPr>
          <w:rFonts w:ascii="仿宋_GB2312" w:eastAsia="仿宋_GB2312" w:hAnsi="仿宋_GB2312" w:hint="eastAsia"/>
          <w:sz w:val="32"/>
          <w:szCs w:val="32"/>
        </w:rPr>
        <w:t>高含硫井井喷失控</w:t>
      </w:r>
      <w:proofErr w:type="gramEnd"/>
      <w:r>
        <w:rPr>
          <w:rFonts w:ascii="仿宋_GB2312" w:eastAsia="仿宋_GB2312" w:hAnsi="仿宋_GB2312" w:hint="eastAsia"/>
          <w:sz w:val="32"/>
          <w:szCs w:val="32"/>
        </w:rPr>
        <w:t>和硫化氢中毒风险，严防抢进度、抢产能、压成本造成的安全生产事故。到</w:t>
      </w:r>
      <w:r>
        <w:rPr>
          <w:rFonts w:ascii="Times New Roman" w:eastAsia="仿宋_GB2312" w:hAnsi="Times New Roman" w:cs="Times New Roman"/>
          <w:sz w:val="32"/>
          <w:szCs w:val="32"/>
        </w:rPr>
        <w:t>2025</w:t>
      </w:r>
      <w:r>
        <w:rPr>
          <w:rFonts w:ascii="仿宋_GB2312" w:eastAsia="仿宋_GB2312" w:hAnsi="仿宋_GB2312" w:hint="eastAsia"/>
          <w:sz w:val="32"/>
          <w:szCs w:val="32"/>
        </w:rPr>
        <w:t>年，全县非煤矿安全生产全部达到三级</w:t>
      </w:r>
      <w:r>
        <w:rPr>
          <w:rFonts w:ascii="仿宋_GB2312" w:eastAsia="仿宋_GB2312" w:hAnsi="仿宋_GB2312" w:hint="eastAsia"/>
          <w:sz w:val="32"/>
          <w:szCs w:val="32"/>
        </w:rPr>
        <w:lastRenderedPageBreak/>
        <w:t>及以上标准化。</w:t>
      </w:r>
    </w:p>
    <w:p w:rsidR="00D03249" w:rsidRDefault="00A43420">
      <w:pPr>
        <w:pStyle w:val="3"/>
        <w:rPr>
          <w:rFonts w:ascii="仿宋_GB2312" w:eastAsia="仿宋_GB2312" w:hAnsi="仿宋_GB2312"/>
          <w:szCs w:val="32"/>
        </w:rPr>
      </w:pPr>
      <w:bookmarkStart w:id="86" w:name="_Toc28085"/>
      <w:r>
        <w:rPr>
          <w:rFonts w:ascii="仿宋_GB2312" w:eastAsia="仿宋_GB2312" w:hAnsi="仿宋_GB2312" w:hint="eastAsia"/>
          <w:szCs w:val="32"/>
        </w:rPr>
        <w:t>三、消防安全整治</w:t>
      </w:r>
      <w:bookmarkEnd w:id="86"/>
    </w:p>
    <w:p w:rsidR="00D03249" w:rsidRDefault="00A43420">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综合整治方案。</w:t>
      </w:r>
      <w:r>
        <w:rPr>
          <w:rFonts w:ascii="仿宋_GB2312" w:eastAsia="仿宋_GB2312" w:hAnsi="仿宋_GB2312" w:hint="eastAsia"/>
          <w:sz w:val="32"/>
          <w:szCs w:val="32"/>
        </w:rPr>
        <w:t>组织开展打通消防“生命通道”工程，制定实施“</w:t>
      </w:r>
      <w:proofErr w:type="gramStart"/>
      <w:r>
        <w:rPr>
          <w:rFonts w:ascii="仿宋_GB2312" w:eastAsia="仿宋_GB2312" w:hAnsi="仿宋_GB2312" w:hint="eastAsia"/>
          <w:sz w:val="32"/>
          <w:szCs w:val="32"/>
        </w:rPr>
        <w:t>一</w:t>
      </w:r>
      <w:proofErr w:type="gramEnd"/>
      <w:r>
        <w:rPr>
          <w:rFonts w:ascii="仿宋_GB2312" w:eastAsia="仿宋_GB2312" w:hAnsi="仿宋_GB2312" w:hint="eastAsia"/>
          <w:sz w:val="32"/>
          <w:szCs w:val="32"/>
        </w:rPr>
        <w:t>城</w:t>
      </w:r>
      <w:proofErr w:type="gramStart"/>
      <w:r>
        <w:rPr>
          <w:rFonts w:ascii="仿宋_GB2312" w:eastAsia="仿宋_GB2312" w:hAnsi="仿宋_GB2312" w:hint="eastAsia"/>
          <w:sz w:val="32"/>
          <w:szCs w:val="32"/>
        </w:rPr>
        <w:t>一</w:t>
      </w:r>
      <w:proofErr w:type="gramEnd"/>
      <w:r>
        <w:rPr>
          <w:rFonts w:ascii="仿宋_GB2312" w:eastAsia="仿宋_GB2312" w:hAnsi="仿宋_GB2312" w:hint="eastAsia"/>
          <w:sz w:val="32"/>
          <w:szCs w:val="32"/>
        </w:rPr>
        <w:t>策、一区</w:t>
      </w:r>
      <w:proofErr w:type="gramStart"/>
      <w:r>
        <w:rPr>
          <w:rFonts w:ascii="仿宋_GB2312" w:eastAsia="仿宋_GB2312" w:hAnsi="仿宋_GB2312" w:hint="eastAsia"/>
          <w:sz w:val="32"/>
          <w:szCs w:val="32"/>
        </w:rPr>
        <w:t>一</w:t>
      </w:r>
      <w:proofErr w:type="gramEnd"/>
      <w:r>
        <w:rPr>
          <w:rFonts w:ascii="仿宋_GB2312" w:eastAsia="仿宋_GB2312" w:hAnsi="仿宋_GB2312" w:hint="eastAsia"/>
          <w:sz w:val="32"/>
          <w:szCs w:val="32"/>
        </w:rPr>
        <w:t>策”综合治理方案，到</w:t>
      </w:r>
      <w:r>
        <w:rPr>
          <w:rFonts w:ascii="Times New Roman" w:eastAsia="仿宋_GB2312" w:hAnsi="Times New Roman" w:cs="Times New Roman" w:hint="eastAsia"/>
          <w:sz w:val="32"/>
          <w:szCs w:val="32"/>
        </w:rPr>
        <w:t>202</w:t>
      </w:r>
      <w:r w:rsidR="00C3582D">
        <w:rPr>
          <w:rFonts w:ascii="Times New Roman" w:eastAsia="仿宋_GB2312" w:hAnsi="Times New Roman" w:cs="Times New Roman" w:hint="eastAsia"/>
          <w:sz w:val="32"/>
          <w:szCs w:val="32"/>
        </w:rPr>
        <w:t>5</w:t>
      </w:r>
      <w:r>
        <w:rPr>
          <w:rFonts w:ascii="仿宋_GB2312" w:eastAsia="仿宋_GB2312" w:hAnsi="仿宋_GB2312" w:hint="eastAsia"/>
          <w:sz w:val="32"/>
          <w:szCs w:val="32"/>
        </w:rPr>
        <w:t>年，分类分批完成督办整改。</w:t>
      </w:r>
      <w:r>
        <w:rPr>
          <w:rFonts w:ascii="仿宋_GB2312" w:eastAsia="仿宋_GB2312" w:hAnsi="仿宋_GB2312" w:hint="eastAsia"/>
          <w:b/>
          <w:bCs/>
          <w:sz w:val="32"/>
          <w:szCs w:val="32"/>
        </w:rPr>
        <w:t>重点</w:t>
      </w:r>
      <w:proofErr w:type="gramStart"/>
      <w:r>
        <w:rPr>
          <w:rFonts w:ascii="仿宋_GB2312" w:eastAsia="仿宋_GB2312" w:hAnsi="仿宋_GB2312" w:hint="eastAsia"/>
          <w:b/>
          <w:bCs/>
          <w:sz w:val="32"/>
          <w:szCs w:val="32"/>
        </w:rPr>
        <w:t>场所消防</w:t>
      </w:r>
      <w:proofErr w:type="gramEnd"/>
      <w:r>
        <w:rPr>
          <w:rFonts w:ascii="仿宋_GB2312" w:eastAsia="仿宋_GB2312" w:hAnsi="仿宋_GB2312" w:hint="eastAsia"/>
          <w:b/>
          <w:bCs/>
          <w:sz w:val="32"/>
          <w:szCs w:val="32"/>
        </w:rPr>
        <w:t>安全能力提升。</w:t>
      </w:r>
      <w:r>
        <w:rPr>
          <w:rFonts w:ascii="仿宋_GB2312" w:eastAsia="仿宋_GB2312" w:hAnsi="仿宋_GB2312" w:hint="eastAsia"/>
          <w:sz w:val="32"/>
          <w:szCs w:val="32"/>
        </w:rPr>
        <w:t>对高层建筑、大型商业综合体、石油化工、文博单位和民族宗教活动等重点场所，制定实施消防安全能力提升方案，到</w:t>
      </w:r>
      <w:r>
        <w:rPr>
          <w:rFonts w:ascii="Times New Roman" w:eastAsia="仿宋_GB2312" w:hAnsi="Times New Roman" w:cs="Times New Roman" w:hint="eastAsia"/>
          <w:sz w:val="32"/>
          <w:szCs w:val="32"/>
        </w:rPr>
        <w:t>202</w:t>
      </w:r>
      <w:r w:rsidR="00C3582D">
        <w:rPr>
          <w:rFonts w:ascii="Times New Roman" w:eastAsia="仿宋_GB2312" w:hAnsi="Times New Roman" w:cs="Times New Roman" w:hint="eastAsia"/>
          <w:sz w:val="32"/>
          <w:szCs w:val="32"/>
        </w:rPr>
        <w:t>5</w:t>
      </w:r>
      <w:r>
        <w:rPr>
          <w:rFonts w:ascii="仿宋_GB2312" w:eastAsia="仿宋_GB2312" w:hAnsi="仿宋_GB2312" w:hint="eastAsia"/>
          <w:sz w:val="32"/>
          <w:szCs w:val="32"/>
        </w:rPr>
        <w:t>年，实现标准化、规范化管理。</w:t>
      </w:r>
      <w:r>
        <w:rPr>
          <w:rFonts w:ascii="仿宋_GB2312" w:eastAsia="仿宋_GB2312" w:hAnsi="仿宋_GB2312" w:hint="eastAsia"/>
          <w:b/>
          <w:bCs/>
          <w:sz w:val="32"/>
          <w:szCs w:val="32"/>
        </w:rPr>
        <w:t>差异化风险管控。</w:t>
      </w:r>
      <w:r>
        <w:rPr>
          <w:rFonts w:ascii="仿宋_GB2312" w:eastAsia="仿宋_GB2312" w:hAnsi="仿宋_GB2312" w:hint="eastAsia"/>
          <w:sz w:val="32"/>
          <w:szCs w:val="32"/>
        </w:rPr>
        <w:t>聚焦老旧小区、电动车、外墙保温材料、彩钢板建筑、家庭加工作坊、“三合一”场所、城乡结合部、物流仓储等突出风险以及乡村火灾，分阶段集中开展排查整治，到</w:t>
      </w:r>
      <w:r>
        <w:rPr>
          <w:rFonts w:ascii="Times New Roman" w:eastAsia="仿宋_GB2312" w:hAnsi="Times New Roman" w:cs="Times New Roman" w:hint="eastAsia"/>
          <w:sz w:val="32"/>
          <w:szCs w:val="32"/>
        </w:rPr>
        <w:t>2022</w:t>
      </w:r>
      <w:r w:rsidR="00C3582D">
        <w:rPr>
          <w:rFonts w:ascii="Times New Roman" w:eastAsia="仿宋_GB2312" w:hAnsi="Times New Roman" w:cs="Times New Roman" w:hint="eastAsia"/>
          <w:sz w:val="32"/>
          <w:szCs w:val="32"/>
        </w:rPr>
        <w:t>5</w:t>
      </w:r>
      <w:r>
        <w:rPr>
          <w:rFonts w:ascii="仿宋_GB2312" w:eastAsia="仿宋_GB2312" w:hAnsi="仿宋_GB2312" w:hint="eastAsia"/>
          <w:sz w:val="32"/>
          <w:szCs w:val="32"/>
        </w:rPr>
        <w:t>年，全面落实差异化风险管控措施。</w:t>
      </w:r>
      <w:r>
        <w:rPr>
          <w:rFonts w:ascii="仿宋_GB2312" w:eastAsia="仿宋_GB2312" w:hAnsi="仿宋_GB2312" w:hint="eastAsia"/>
          <w:b/>
          <w:bCs/>
          <w:sz w:val="32"/>
          <w:szCs w:val="32"/>
        </w:rPr>
        <w:t>重点行业部门消防安全。</w:t>
      </w:r>
      <w:r>
        <w:rPr>
          <w:rFonts w:ascii="仿宋_GB2312" w:eastAsia="仿宋_GB2312" w:hAnsi="仿宋_GB2312" w:hint="eastAsia"/>
          <w:sz w:val="32"/>
          <w:szCs w:val="32"/>
        </w:rPr>
        <w:t>建立完善教育、民政、文体旅、卫生健康、宗教、文物等重点行业部门的行业消防安全管理规定，明确整治目标任务，提高本系统单位消防安全管理水平。</w:t>
      </w:r>
      <w:r>
        <w:rPr>
          <w:rFonts w:ascii="仿宋_GB2312" w:eastAsia="仿宋_GB2312" w:hAnsi="仿宋_GB2312" w:hint="eastAsia"/>
          <w:b/>
          <w:bCs/>
          <w:sz w:val="32"/>
          <w:szCs w:val="32"/>
        </w:rPr>
        <w:t>消防信息技术。</w:t>
      </w:r>
      <w:r>
        <w:rPr>
          <w:rFonts w:ascii="仿宋_GB2312" w:eastAsia="仿宋_GB2312" w:hAnsi="仿宋_GB2312" w:hint="eastAsia"/>
          <w:sz w:val="32"/>
          <w:szCs w:val="32"/>
        </w:rPr>
        <w:t>积极推广应用消防安全物联网监测、消防大数据分析</w:t>
      </w:r>
      <w:proofErr w:type="gramStart"/>
      <w:r>
        <w:rPr>
          <w:rFonts w:ascii="仿宋_GB2312" w:eastAsia="仿宋_GB2312" w:hAnsi="仿宋_GB2312" w:hint="eastAsia"/>
          <w:sz w:val="32"/>
          <w:szCs w:val="32"/>
        </w:rPr>
        <w:t>研判等</w:t>
      </w:r>
      <w:proofErr w:type="gramEnd"/>
      <w:r>
        <w:rPr>
          <w:rFonts w:ascii="仿宋_GB2312" w:eastAsia="仿宋_GB2312" w:hAnsi="仿宋_GB2312" w:hint="eastAsia"/>
          <w:sz w:val="32"/>
          <w:szCs w:val="32"/>
        </w:rPr>
        <w:t>信息技术，推动</w:t>
      </w:r>
      <w:proofErr w:type="gramStart"/>
      <w:r>
        <w:rPr>
          <w:rFonts w:ascii="仿宋_GB2312" w:eastAsia="仿宋_GB2312" w:hAnsi="仿宋_GB2312" w:hint="eastAsia"/>
          <w:sz w:val="32"/>
          <w:szCs w:val="32"/>
        </w:rPr>
        <w:t>基础消防</w:t>
      </w:r>
      <w:proofErr w:type="gramEnd"/>
      <w:r>
        <w:rPr>
          <w:rFonts w:ascii="仿宋_GB2312" w:eastAsia="仿宋_GB2312" w:hAnsi="仿宋_GB2312" w:hint="eastAsia"/>
          <w:sz w:val="32"/>
          <w:szCs w:val="32"/>
        </w:rPr>
        <w:t>网格信息化管理平台建设，建成</w:t>
      </w:r>
      <w:proofErr w:type="gramStart"/>
      <w:r>
        <w:rPr>
          <w:rFonts w:ascii="仿宋_GB2312" w:eastAsia="仿宋_GB2312" w:hAnsi="仿宋_GB2312" w:hint="eastAsia"/>
          <w:sz w:val="32"/>
          <w:szCs w:val="32"/>
        </w:rPr>
        <w:t>县城消防</w:t>
      </w:r>
      <w:proofErr w:type="gramEnd"/>
      <w:r>
        <w:rPr>
          <w:rFonts w:ascii="仿宋_GB2312" w:eastAsia="仿宋_GB2312" w:hAnsi="仿宋_GB2312" w:hint="eastAsia"/>
          <w:sz w:val="32"/>
          <w:szCs w:val="32"/>
        </w:rPr>
        <w:t>物联网监控系统。</w:t>
      </w:r>
    </w:p>
    <w:p w:rsidR="00D03249" w:rsidRDefault="00A43420">
      <w:pPr>
        <w:pStyle w:val="3"/>
        <w:rPr>
          <w:rFonts w:ascii="仿宋_GB2312" w:eastAsia="仿宋_GB2312" w:hAnsi="仿宋_GB2312"/>
          <w:szCs w:val="32"/>
        </w:rPr>
      </w:pPr>
      <w:bookmarkStart w:id="87" w:name="_Toc30873"/>
      <w:r>
        <w:rPr>
          <w:rFonts w:ascii="仿宋_GB2312" w:eastAsia="仿宋_GB2312" w:hAnsi="仿宋_GB2312" w:hint="eastAsia"/>
          <w:szCs w:val="32"/>
        </w:rPr>
        <w:t>四、道路运输安全整治</w:t>
      </w:r>
      <w:bookmarkEnd w:id="87"/>
    </w:p>
    <w:p w:rsidR="00D03249" w:rsidRDefault="00A43420">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道路综合安全。</w:t>
      </w:r>
      <w:r>
        <w:rPr>
          <w:rFonts w:ascii="仿宋_GB2312" w:eastAsia="仿宋_GB2312" w:hAnsi="仿宋_GB2312" w:hint="eastAsia"/>
          <w:sz w:val="32"/>
          <w:szCs w:val="32"/>
        </w:rPr>
        <w:t>深入实施公路安全生命防护工程，巩固提升国、省、县、乡公路安全隐患治理效果，加快临水临崖、</w:t>
      </w:r>
      <w:proofErr w:type="gramStart"/>
      <w:r>
        <w:rPr>
          <w:rFonts w:ascii="仿宋_GB2312" w:eastAsia="仿宋_GB2312" w:hAnsi="仿宋_GB2312" w:hint="eastAsia"/>
          <w:sz w:val="32"/>
          <w:szCs w:val="32"/>
        </w:rPr>
        <w:t>连续长</w:t>
      </w:r>
      <w:r>
        <w:rPr>
          <w:rFonts w:ascii="仿宋_GB2312" w:eastAsia="仿宋_GB2312" w:hAnsi="仿宋_GB2312" w:hint="eastAsia"/>
          <w:sz w:val="32"/>
          <w:szCs w:val="32"/>
        </w:rPr>
        <w:lastRenderedPageBreak/>
        <w:t>陡下坡</w:t>
      </w:r>
      <w:proofErr w:type="gramEnd"/>
      <w:r>
        <w:rPr>
          <w:rFonts w:ascii="仿宋_GB2312" w:eastAsia="仿宋_GB2312" w:hAnsi="仿宋_GB2312" w:hint="eastAsia"/>
          <w:sz w:val="32"/>
          <w:szCs w:val="32"/>
        </w:rPr>
        <w:t>、急弯陡坡等隐患路段和危桥改造整治，通客车公路安保设施做到“应设尽设”，</w:t>
      </w:r>
      <w:proofErr w:type="gramStart"/>
      <w:r>
        <w:rPr>
          <w:rFonts w:ascii="仿宋_GB2312" w:eastAsia="仿宋_GB2312" w:hAnsi="仿宋_GB2312" w:hint="eastAsia"/>
          <w:sz w:val="32"/>
          <w:szCs w:val="32"/>
        </w:rPr>
        <w:t>加强团雾和</w:t>
      </w:r>
      <w:proofErr w:type="gramEnd"/>
      <w:r>
        <w:rPr>
          <w:rFonts w:ascii="仿宋_GB2312" w:eastAsia="仿宋_GB2312" w:hAnsi="仿宋_GB2312" w:hint="eastAsia"/>
          <w:sz w:val="32"/>
          <w:szCs w:val="32"/>
        </w:rPr>
        <w:t>冰冻、积雪多发路段科学管控；深化“千灯万带”示范工程，推进农村公路平交路口安全设施建设；实施干线公路灾害防治工程，全面清理整治农村“马路市场”和国道、省道沿线集镇村庄违规开口。</w:t>
      </w:r>
      <w:r>
        <w:rPr>
          <w:rFonts w:ascii="仿宋_GB2312" w:eastAsia="仿宋_GB2312" w:hAnsi="仿宋_GB2312" w:hint="eastAsia"/>
          <w:b/>
          <w:bCs/>
          <w:sz w:val="32"/>
          <w:szCs w:val="32"/>
        </w:rPr>
        <w:t>客货</w:t>
      </w:r>
      <w:proofErr w:type="gramStart"/>
      <w:r>
        <w:rPr>
          <w:rFonts w:ascii="仿宋_GB2312" w:eastAsia="仿宋_GB2312" w:hAnsi="仿宋_GB2312" w:hint="eastAsia"/>
          <w:b/>
          <w:bCs/>
          <w:sz w:val="32"/>
          <w:szCs w:val="32"/>
        </w:rPr>
        <w:t>运综合</w:t>
      </w:r>
      <w:proofErr w:type="gramEnd"/>
      <w:r>
        <w:rPr>
          <w:rFonts w:ascii="仿宋_GB2312" w:eastAsia="仿宋_GB2312" w:hAnsi="仿宋_GB2312" w:hint="eastAsia"/>
          <w:b/>
          <w:bCs/>
          <w:sz w:val="32"/>
          <w:szCs w:val="32"/>
        </w:rPr>
        <w:t>整治。</w:t>
      </w:r>
      <w:r>
        <w:rPr>
          <w:rFonts w:ascii="仿宋_GB2312" w:eastAsia="仿宋_GB2312" w:hAnsi="仿宋_GB2312" w:hint="eastAsia"/>
          <w:sz w:val="32"/>
          <w:szCs w:val="32"/>
        </w:rPr>
        <w:t>依法加强对老旧客车的重点监管，推动公交车安装驾驶区隔离设施。加强对货车辅助制动装置使用情况的监督检查，严格落实治超“</w:t>
      </w:r>
      <w:proofErr w:type="gramStart"/>
      <w:r>
        <w:rPr>
          <w:rFonts w:ascii="仿宋_GB2312" w:eastAsia="仿宋_GB2312" w:hAnsi="仿宋_GB2312" w:hint="eastAsia"/>
          <w:sz w:val="32"/>
          <w:szCs w:val="32"/>
        </w:rPr>
        <w:t>一</w:t>
      </w:r>
      <w:proofErr w:type="gramEnd"/>
      <w:r>
        <w:rPr>
          <w:rFonts w:ascii="仿宋_GB2312" w:eastAsia="仿宋_GB2312" w:hAnsi="仿宋_GB2312" w:hint="eastAsia"/>
          <w:sz w:val="32"/>
          <w:szCs w:val="32"/>
        </w:rPr>
        <w:t>超四罚”措施，深化“百吨王”专项整治，到</w:t>
      </w:r>
      <w:r w:rsidR="00C3582D">
        <w:rPr>
          <w:rFonts w:ascii="Times New Roman" w:eastAsia="仿宋_GB2312" w:hAnsi="Times New Roman" w:cs="Times New Roman" w:hint="eastAsia"/>
          <w:sz w:val="32"/>
          <w:szCs w:val="32"/>
        </w:rPr>
        <w:t>2025</w:t>
      </w:r>
      <w:r>
        <w:rPr>
          <w:rFonts w:ascii="仿宋_GB2312" w:eastAsia="仿宋_GB2312" w:hAnsi="仿宋_GB2312" w:hint="eastAsia"/>
          <w:sz w:val="32"/>
          <w:szCs w:val="32"/>
        </w:rPr>
        <w:t>年，基本消除货车非法改装、“大吨小标”等违法违规突出问题。</w:t>
      </w:r>
      <w:r>
        <w:rPr>
          <w:rFonts w:ascii="仿宋_GB2312" w:eastAsia="仿宋_GB2312" w:hAnsi="仿宋_GB2312" w:hint="eastAsia"/>
          <w:b/>
          <w:bCs/>
          <w:sz w:val="32"/>
          <w:szCs w:val="32"/>
        </w:rPr>
        <w:t>危险货物运输治理。</w:t>
      </w:r>
      <w:r>
        <w:rPr>
          <w:rFonts w:ascii="仿宋_GB2312" w:eastAsia="仿宋_GB2312" w:hAnsi="仿宋_GB2312" w:hint="eastAsia"/>
          <w:sz w:val="32"/>
          <w:szCs w:val="32"/>
        </w:rPr>
        <w:t>加强危险货物道路运输安全管理，加快实现危险货物电子运单系统与卫星定位监控及主动安全智能防控系统联网，贯彻执行统一的旅客乘坐客运车辆禁止携带和限制携带物品目录清单，集中开展常压液体危险货物运输罐车治理，强化危险货物托运、承运、装卸、车辆运行等全链条安全监管，严厉打击违法违规行为。</w:t>
      </w:r>
      <w:r>
        <w:rPr>
          <w:rFonts w:ascii="仿宋_GB2312" w:eastAsia="仿宋_GB2312" w:hAnsi="仿宋_GB2312" w:hint="eastAsia"/>
          <w:b/>
          <w:bCs/>
          <w:sz w:val="32"/>
          <w:szCs w:val="32"/>
        </w:rPr>
        <w:t>运输安全监管。</w:t>
      </w:r>
      <w:r>
        <w:rPr>
          <w:rFonts w:ascii="仿宋_GB2312" w:eastAsia="仿宋_GB2312" w:hAnsi="仿宋_GB2312" w:hint="eastAsia"/>
          <w:sz w:val="32"/>
          <w:szCs w:val="32"/>
        </w:rPr>
        <w:t>督促运输企业落实主体责任，全面推进道路运输安全生产清单制管理，严格执行企业全员安全生产责任制，推动企业规范经营，建立隐患排查治理与风险</w:t>
      </w:r>
      <w:proofErr w:type="gramStart"/>
      <w:r>
        <w:rPr>
          <w:rFonts w:ascii="仿宋_GB2312" w:eastAsia="仿宋_GB2312" w:hAnsi="仿宋_GB2312" w:hint="eastAsia"/>
          <w:sz w:val="32"/>
          <w:szCs w:val="32"/>
        </w:rPr>
        <w:t>防控制</w:t>
      </w:r>
      <w:proofErr w:type="gramEnd"/>
      <w:r>
        <w:rPr>
          <w:rFonts w:ascii="仿宋_GB2312" w:eastAsia="仿宋_GB2312" w:hAnsi="仿宋_GB2312" w:hint="eastAsia"/>
          <w:sz w:val="32"/>
          <w:szCs w:val="32"/>
        </w:rPr>
        <w:t>度，常态</w:t>
      </w:r>
      <w:proofErr w:type="gramStart"/>
      <w:r>
        <w:rPr>
          <w:rFonts w:ascii="仿宋_GB2312" w:eastAsia="仿宋_GB2312" w:hAnsi="仿宋_GB2312" w:hint="eastAsia"/>
          <w:sz w:val="32"/>
          <w:szCs w:val="32"/>
        </w:rPr>
        <w:t>化开展</w:t>
      </w:r>
      <w:proofErr w:type="gramEnd"/>
      <w:r>
        <w:rPr>
          <w:rFonts w:ascii="仿宋_GB2312" w:eastAsia="仿宋_GB2312" w:hAnsi="仿宋_GB2312" w:hint="eastAsia"/>
          <w:sz w:val="32"/>
          <w:szCs w:val="32"/>
        </w:rPr>
        <w:t>安全风险评估和危害辨识，加强运输车辆和驾驶人动态监管。研究制定进一步加强和改进旅游客运安全管理的指导意见，全面加强旅游客运安全管理，严格旅游客运安全</w:t>
      </w:r>
      <w:proofErr w:type="gramStart"/>
      <w:r>
        <w:rPr>
          <w:rFonts w:ascii="仿宋_GB2312" w:eastAsia="仿宋_GB2312" w:hAnsi="仿宋_GB2312" w:hint="eastAsia"/>
          <w:sz w:val="32"/>
          <w:szCs w:val="32"/>
        </w:rPr>
        <w:t>全</w:t>
      </w:r>
      <w:proofErr w:type="gramEnd"/>
      <w:r>
        <w:rPr>
          <w:rFonts w:ascii="仿宋_GB2312" w:eastAsia="仿宋_GB2312" w:hAnsi="仿宋_GB2312" w:hint="eastAsia"/>
          <w:sz w:val="32"/>
          <w:szCs w:val="32"/>
        </w:rPr>
        <w:t>过程、全链条监管。对存在重大隐患的运输企业实施挂牌督办，严格落实“黑名单”和联合惩戒制度，及时曝光“高风险企业”“突</w:t>
      </w:r>
      <w:r>
        <w:rPr>
          <w:rFonts w:ascii="仿宋_GB2312" w:eastAsia="仿宋_GB2312" w:hAnsi="仿宋_GB2312" w:hint="eastAsia"/>
          <w:sz w:val="32"/>
          <w:szCs w:val="32"/>
        </w:rPr>
        <w:lastRenderedPageBreak/>
        <w:t>出违法车辆”“典型事故案例”“终生禁驾人员”。</w:t>
      </w:r>
      <w:r>
        <w:rPr>
          <w:rFonts w:ascii="仿宋_GB2312" w:eastAsia="仿宋_GB2312" w:hAnsi="仿宋_GB2312" w:hint="eastAsia"/>
          <w:b/>
          <w:bCs/>
          <w:sz w:val="32"/>
          <w:szCs w:val="32"/>
        </w:rPr>
        <w:t>信息共享。</w:t>
      </w:r>
      <w:r>
        <w:rPr>
          <w:rFonts w:ascii="仿宋_GB2312" w:eastAsia="仿宋_GB2312" w:hAnsi="仿宋_GB2312" w:hint="eastAsia"/>
          <w:sz w:val="32"/>
          <w:szCs w:val="32"/>
        </w:rPr>
        <w:t>加强部门协同配合和信息共享，依法严查严处客运车辆超速、超员、疲劳驾驶、动态监控装置应装未装、人为关闭等违法违规行为。坚决清查“黑服务区”“黑站点”“黑企业”“黑车”。</w:t>
      </w:r>
    </w:p>
    <w:p w:rsidR="00D03249" w:rsidRDefault="00A43420">
      <w:pPr>
        <w:pStyle w:val="3"/>
        <w:rPr>
          <w:rFonts w:ascii="仿宋_GB2312" w:eastAsia="仿宋_GB2312" w:hAnsi="仿宋_GB2312"/>
          <w:szCs w:val="32"/>
        </w:rPr>
      </w:pPr>
      <w:bookmarkStart w:id="88" w:name="_Toc20391"/>
      <w:r>
        <w:rPr>
          <w:rFonts w:ascii="仿宋_GB2312" w:eastAsia="仿宋_GB2312" w:hAnsi="仿宋_GB2312" w:hint="eastAsia"/>
          <w:szCs w:val="32"/>
        </w:rPr>
        <w:t>五、交通运输安全整治</w:t>
      </w:r>
      <w:bookmarkEnd w:id="88"/>
    </w:p>
    <w:p w:rsidR="00D03249" w:rsidRDefault="00A43420">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铁路沿线环境安全专项治理。</w:t>
      </w:r>
      <w:r>
        <w:rPr>
          <w:rFonts w:ascii="仿宋_GB2312" w:eastAsia="仿宋_GB2312" w:hAnsi="仿宋_GB2312" w:hint="eastAsia"/>
          <w:sz w:val="32"/>
          <w:szCs w:val="32"/>
        </w:rPr>
        <w:t>健全完善长效工作机制，落实铁路沿线环境安全治理各方责任，全面划定铁路线路安全保护区，认真开展铁路沿线轻飘物及危树整治、铁路线路安全保护区内违法行为整治以及铁路沿线易燃易爆危险化学品整治。及时排查治理影响铁路线路安全运行的事故风险隐患，依法查处破坏铁路沿线安全环境的违法违规行为。</w:t>
      </w:r>
      <w:r>
        <w:rPr>
          <w:rFonts w:ascii="仿宋_GB2312" w:eastAsia="仿宋_GB2312" w:hAnsi="仿宋_GB2312" w:hint="eastAsia"/>
          <w:b/>
          <w:bCs/>
          <w:sz w:val="32"/>
          <w:szCs w:val="32"/>
        </w:rPr>
        <w:t>公铁水并行交汇地段安全专项治理。</w:t>
      </w:r>
      <w:r>
        <w:rPr>
          <w:rFonts w:ascii="仿宋_GB2312" w:eastAsia="仿宋_GB2312" w:hAnsi="仿宋_GB2312" w:hint="eastAsia"/>
          <w:sz w:val="32"/>
          <w:szCs w:val="32"/>
        </w:rPr>
        <w:t>强化源头治理，严格落实新建公铁水并行交汇工程项目施工方案审查及安全防护设施设置有关规定，加强防护设施不良整治，严厉打击危及铁路运营安全的机动车违章驾驶行为。</w:t>
      </w:r>
      <w:r>
        <w:rPr>
          <w:rFonts w:ascii="仿宋_GB2312" w:eastAsia="仿宋_GB2312" w:hAnsi="仿宋_GB2312" w:hint="eastAsia"/>
          <w:b/>
          <w:bCs/>
          <w:sz w:val="32"/>
          <w:szCs w:val="32"/>
        </w:rPr>
        <w:t>水上涉客运</w:t>
      </w:r>
      <w:proofErr w:type="gramStart"/>
      <w:r>
        <w:rPr>
          <w:rFonts w:ascii="仿宋_GB2312" w:eastAsia="仿宋_GB2312" w:hAnsi="仿宋_GB2312" w:hint="eastAsia"/>
          <w:b/>
          <w:bCs/>
          <w:sz w:val="32"/>
          <w:szCs w:val="32"/>
        </w:rPr>
        <w:t>输安全</w:t>
      </w:r>
      <w:proofErr w:type="gramEnd"/>
      <w:r>
        <w:rPr>
          <w:rFonts w:ascii="仿宋_GB2312" w:eastAsia="仿宋_GB2312" w:hAnsi="仿宋_GB2312" w:hint="eastAsia"/>
          <w:b/>
          <w:bCs/>
          <w:sz w:val="32"/>
          <w:szCs w:val="32"/>
        </w:rPr>
        <w:t>治理。</w:t>
      </w:r>
      <w:r>
        <w:rPr>
          <w:rFonts w:ascii="仿宋_GB2312" w:eastAsia="仿宋_GB2312" w:hAnsi="仿宋_GB2312" w:hint="eastAsia"/>
          <w:sz w:val="32"/>
          <w:szCs w:val="32"/>
        </w:rPr>
        <w:t>全面推行水上客运公司化，鼓励老旧和非标准客船提前退出水运市场。严把客运船舶准入关、检验关，推进客运船、旅游船舶、渡船升级改造。建立与气象、水文等部门的联动监测预警机制，充分利用码头船载视频系统、</w:t>
      </w:r>
      <w:r>
        <w:rPr>
          <w:rFonts w:ascii="Times New Roman" w:eastAsia="仿宋_GB2312" w:hAnsi="Times New Roman" w:cs="Times New Roman" w:hint="eastAsia"/>
          <w:sz w:val="32"/>
          <w:szCs w:val="32"/>
        </w:rPr>
        <w:t>AIS</w:t>
      </w:r>
      <w:r>
        <w:rPr>
          <w:rFonts w:ascii="仿宋_GB2312" w:eastAsia="仿宋_GB2312" w:hAnsi="仿宋_GB2312" w:hint="eastAsia"/>
          <w:sz w:val="32"/>
          <w:szCs w:val="32"/>
        </w:rPr>
        <w:t>等监控设备，落实安全管控措施，严厉打击非客船载客、船舶超载、客（渡）船带病航行、冒险航行等违法行为。</w:t>
      </w:r>
      <w:r>
        <w:rPr>
          <w:rFonts w:ascii="仿宋_GB2312" w:eastAsia="仿宋_GB2312" w:hAnsi="仿宋_GB2312" w:hint="eastAsia"/>
          <w:b/>
          <w:bCs/>
          <w:sz w:val="32"/>
          <w:szCs w:val="32"/>
        </w:rPr>
        <w:t>航运枢纽大坝除险加固专项治理。</w:t>
      </w:r>
      <w:r>
        <w:rPr>
          <w:rFonts w:ascii="仿宋_GB2312" w:eastAsia="仿宋_GB2312" w:hAnsi="仿宋_GB2312" w:hint="eastAsia"/>
          <w:sz w:val="32"/>
          <w:szCs w:val="32"/>
        </w:rPr>
        <w:t>根据全县航运枢纽大坝安全鉴定情况进行分类整治，开展</w:t>
      </w:r>
      <w:r>
        <w:rPr>
          <w:rFonts w:ascii="仿宋_GB2312" w:eastAsia="仿宋_GB2312" w:hAnsi="仿宋_GB2312" w:hint="eastAsia"/>
          <w:sz w:val="32"/>
          <w:szCs w:val="32"/>
        </w:rPr>
        <w:lastRenderedPageBreak/>
        <w:t>除险加固工作，确保运行安全。</w:t>
      </w:r>
      <w:r>
        <w:rPr>
          <w:rFonts w:ascii="仿宋_GB2312" w:eastAsia="仿宋_GB2312" w:hAnsi="仿宋_GB2312" w:hint="eastAsia"/>
          <w:b/>
          <w:bCs/>
          <w:sz w:val="32"/>
          <w:szCs w:val="32"/>
        </w:rPr>
        <w:t>综合客运枢纽安全治理。</w:t>
      </w:r>
      <w:r>
        <w:rPr>
          <w:rFonts w:ascii="仿宋_GB2312" w:eastAsia="仿宋_GB2312" w:hAnsi="仿宋_GB2312" w:hint="eastAsia"/>
          <w:sz w:val="32"/>
          <w:szCs w:val="32"/>
        </w:rPr>
        <w:t>健全综合交通枢纽安全监管协调沟通工作机制，强化运营安全风险分级管控和隐患排查治理。加强设施设备维修及更新改造，提升设施设备运行可靠性。到</w:t>
      </w:r>
      <w:r>
        <w:rPr>
          <w:rFonts w:ascii="Times New Roman" w:eastAsia="仿宋_GB2312" w:hAnsi="Times New Roman" w:cs="Times New Roman"/>
          <w:sz w:val="32"/>
          <w:szCs w:val="32"/>
        </w:rPr>
        <w:t>2025</w:t>
      </w:r>
      <w:r>
        <w:rPr>
          <w:rFonts w:ascii="仿宋_GB2312" w:eastAsia="仿宋_GB2312" w:hAnsi="仿宋_GB2312" w:hint="eastAsia"/>
          <w:sz w:val="32"/>
          <w:szCs w:val="32"/>
        </w:rPr>
        <w:t>年，全面完成全县交通运输安全隐患治理工作。</w:t>
      </w:r>
    </w:p>
    <w:p w:rsidR="00D03249" w:rsidRDefault="00A43420">
      <w:pPr>
        <w:pStyle w:val="3"/>
        <w:rPr>
          <w:rFonts w:ascii="仿宋_GB2312" w:eastAsia="仿宋_GB2312" w:hAnsi="仿宋_GB2312"/>
          <w:szCs w:val="32"/>
        </w:rPr>
      </w:pPr>
      <w:bookmarkStart w:id="89" w:name="_Toc3900"/>
      <w:r>
        <w:rPr>
          <w:rFonts w:ascii="仿宋_GB2312" w:eastAsia="仿宋_GB2312" w:hAnsi="仿宋_GB2312" w:hint="eastAsia"/>
          <w:szCs w:val="32"/>
        </w:rPr>
        <w:t>六、城市基础设施运行安全整治</w:t>
      </w:r>
      <w:bookmarkEnd w:id="89"/>
    </w:p>
    <w:p w:rsidR="00D03249" w:rsidRDefault="00A43420">
      <w:pPr>
        <w:spacing w:line="560" w:lineRule="exact"/>
        <w:ind w:firstLineChars="200" w:firstLine="643"/>
        <w:rPr>
          <w:rFonts w:ascii="Times New Roman" w:eastAsia="仿宋_GB2312" w:hAnsi="Times New Roman" w:cs="Times New Roman"/>
          <w:sz w:val="32"/>
          <w:szCs w:val="32"/>
        </w:rPr>
      </w:pPr>
      <w:r>
        <w:rPr>
          <w:rFonts w:ascii="仿宋_GB2312" w:eastAsia="仿宋_GB2312" w:hAnsi="仿宋_GB2312" w:hint="eastAsia"/>
          <w:b/>
          <w:bCs/>
          <w:sz w:val="32"/>
          <w:szCs w:val="32"/>
        </w:rPr>
        <w:t>城市基础设施运行管理。</w:t>
      </w:r>
      <w:r>
        <w:rPr>
          <w:rFonts w:ascii="仿宋_GB2312" w:eastAsia="仿宋_GB2312" w:hAnsi="仿宋_GB2312" w:hint="eastAsia"/>
          <w:sz w:val="32"/>
          <w:szCs w:val="32"/>
        </w:rPr>
        <w:t>贯彻执行城市基础设施运行体检指标体系，将城市安全韧性纳入城市体检评估的重要内容，将城市</w:t>
      </w:r>
      <w:proofErr w:type="gramStart"/>
      <w:r>
        <w:rPr>
          <w:rFonts w:ascii="仿宋_GB2312" w:eastAsia="仿宋_GB2312" w:hAnsi="仿宋_GB2312" w:hint="eastAsia"/>
          <w:sz w:val="32"/>
          <w:szCs w:val="32"/>
        </w:rPr>
        <w:t>安全发展</w:t>
      </w:r>
      <w:proofErr w:type="gramEnd"/>
      <w:r>
        <w:rPr>
          <w:rFonts w:ascii="仿宋_GB2312" w:eastAsia="仿宋_GB2312" w:hAnsi="仿宋_GB2312" w:hint="eastAsia"/>
          <w:sz w:val="32"/>
          <w:szCs w:val="32"/>
        </w:rPr>
        <w:t>落实到城市管理的各个方面和各个环节；充分运用现代科技和信息化手段，推进安全关键技术攻关应用，建立国家、省、市、县城市安全平台体系，提升城市安全运行和应对灾害能力。</w:t>
      </w:r>
      <w:r>
        <w:rPr>
          <w:rFonts w:ascii="仿宋_GB2312" w:eastAsia="仿宋_GB2312" w:hAnsi="仿宋_GB2312" w:hint="eastAsia"/>
          <w:b/>
          <w:bCs/>
          <w:sz w:val="32"/>
          <w:szCs w:val="32"/>
        </w:rPr>
        <w:t>城市风险管控。</w:t>
      </w:r>
      <w:r>
        <w:rPr>
          <w:rFonts w:ascii="仿宋_GB2312" w:eastAsia="仿宋_GB2312" w:hAnsi="仿宋_GB2312" w:hint="eastAsia"/>
          <w:sz w:val="32"/>
          <w:szCs w:val="32"/>
        </w:rPr>
        <w:t>依法查处违法建设、违规改变建筑主体结构或使用功能等造成安全隐患行为，督导整治安全隐患。研究制定加强城市地下空间利用和市政基础设施安全管理指导意见，建立完善城市隧道、城市桥梁、城市综合管沟、地下管网台账，落实安全风险管控措施。开展城市地下基础设施信息及监测预警管理平台建设，实现城市地下基础设施信息的即时录入、动态更新、共建共享、实时监控，加强与城市信息模型基础平台对接，为事故发生后迅速妥善处置创造先决条件。</w:t>
      </w:r>
      <w:r>
        <w:rPr>
          <w:rFonts w:ascii="仿宋_GB2312" w:eastAsia="仿宋_GB2312" w:hAnsi="仿宋_GB2312" w:hint="eastAsia"/>
          <w:b/>
          <w:bCs/>
          <w:snapToGrid w:val="0"/>
          <w:sz w:val="32"/>
          <w:szCs w:val="32"/>
        </w:rPr>
        <w:t>城市安全领域建设。</w:t>
      </w:r>
      <w:r>
        <w:rPr>
          <w:rFonts w:ascii="仿宋_GB2312" w:eastAsia="仿宋_GB2312" w:hAnsi="仿宋_GB2312" w:hint="eastAsia"/>
          <w:sz w:val="32"/>
          <w:szCs w:val="32"/>
        </w:rPr>
        <w:t>完善燃气工程技术标准，推进燃气行业安全生产清单制管理、规范燃气市场经营秩序，健全燃气行业管理和事故防范长效机制；建立渣土</w:t>
      </w:r>
      <w:r>
        <w:rPr>
          <w:rFonts w:ascii="仿宋_GB2312" w:eastAsia="仿宋_GB2312" w:hAnsi="仿宋_GB2312" w:hint="eastAsia"/>
          <w:sz w:val="32"/>
          <w:szCs w:val="32"/>
        </w:rPr>
        <w:lastRenderedPageBreak/>
        <w:t>受纳场常态监测机制，深入开展建筑垃圾、弃土场专项整治，及时排查整治</w:t>
      </w:r>
      <w:proofErr w:type="gramStart"/>
      <w:r>
        <w:rPr>
          <w:rFonts w:ascii="仿宋_GB2312" w:eastAsia="仿宋_GB2312" w:hAnsi="仿宋_GB2312" w:hint="eastAsia"/>
          <w:sz w:val="32"/>
          <w:szCs w:val="32"/>
        </w:rPr>
        <w:t>堆体安全</w:t>
      </w:r>
      <w:proofErr w:type="gramEnd"/>
      <w:r>
        <w:rPr>
          <w:rFonts w:ascii="仿宋_GB2312" w:eastAsia="仿宋_GB2312" w:hAnsi="仿宋_GB2312" w:hint="eastAsia"/>
          <w:sz w:val="32"/>
          <w:szCs w:val="32"/>
        </w:rPr>
        <w:t>隐患；推动市政排水管网地理信息系统建设，加强市政排水管网监管，提高信息化安全管理水平。</w:t>
      </w:r>
      <w:proofErr w:type="gramStart"/>
      <w:r>
        <w:rPr>
          <w:rFonts w:ascii="仿宋_GB2312" w:eastAsia="仿宋_GB2312" w:hAnsi="仿宋_GB2312" w:hint="eastAsia"/>
          <w:b/>
          <w:bCs/>
          <w:sz w:val="32"/>
          <w:szCs w:val="32"/>
        </w:rPr>
        <w:t>安全发展</w:t>
      </w:r>
      <w:proofErr w:type="gramEnd"/>
      <w:r>
        <w:rPr>
          <w:rFonts w:ascii="仿宋_GB2312" w:eastAsia="仿宋_GB2312" w:hAnsi="仿宋_GB2312" w:hint="eastAsia"/>
          <w:b/>
          <w:bCs/>
          <w:sz w:val="32"/>
          <w:szCs w:val="32"/>
        </w:rPr>
        <w:t>示范城市创建。</w:t>
      </w:r>
      <w:r>
        <w:rPr>
          <w:rFonts w:ascii="仿宋_GB2312" w:eastAsia="仿宋_GB2312" w:hAnsi="仿宋_GB2312" w:hint="eastAsia"/>
          <w:sz w:val="32"/>
          <w:szCs w:val="32"/>
        </w:rPr>
        <w:t>深入贯彻落实中办、国办《关于推进城市安全发展的意见》和省委办、省政府办《关于深入推进城市安全发展的实施意见》，开展</w:t>
      </w:r>
      <w:proofErr w:type="gramStart"/>
      <w:r>
        <w:rPr>
          <w:rFonts w:ascii="仿宋_GB2312" w:eastAsia="仿宋_GB2312" w:hAnsi="仿宋_GB2312" w:hint="eastAsia"/>
          <w:sz w:val="32"/>
          <w:szCs w:val="32"/>
        </w:rPr>
        <w:t>安全发展</w:t>
      </w:r>
      <w:proofErr w:type="gramEnd"/>
      <w:r>
        <w:rPr>
          <w:rFonts w:ascii="仿宋_GB2312" w:eastAsia="仿宋_GB2312" w:hAnsi="仿宋_GB2312" w:hint="eastAsia"/>
          <w:sz w:val="32"/>
          <w:szCs w:val="32"/>
        </w:rPr>
        <w:t>示范城市创建，从源头治理、风险防控、监督管理、保障能力、应急管理等方面全面加强城市安全各项工作，推动解决城市</w:t>
      </w:r>
      <w:proofErr w:type="gramStart"/>
      <w:r>
        <w:rPr>
          <w:rFonts w:ascii="仿宋_GB2312" w:eastAsia="仿宋_GB2312" w:hAnsi="仿宋_GB2312" w:hint="eastAsia"/>
          <w:sz w:val="32"/>
          <w:szCs w:val="32"/>
        </w:rPr>
        <w:t>安全发展</w:t>
      </w:r>
      <w:proofErr w:type="gramEnd"/>
      <w:r>
        <w:rPr>
          <w:rFonts w:ascii="仿宋_GB2312" w:eastAsia="仿宋_GB2312" w:hAnsi="仿宋_GB2312" w:hint="eastAsia"/>
          <w:sz w:val="32"/>
          <w:szCs w:val="32"/>
        </w:rPr>
        <w:t>重点难点问题。</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年，力争成功创建省级</w:t>
      </w:r>
      <w:proofErr w:type="gramStart"/>
      <w:r>
        <w:rPr>
          <w:rFonts w:ascii="Times New Roman" w:eastAsia="仿宋_GB2312" w:hAnsi="Times New Roman" w:cs="Times New Roman"/>
          <w:sz w:val="32"/>
          <w:szCs w:val="32"/>
        </w:rPr>
        <w:t>安全发展</w:t>
      </w:r>
      <w:proofErr w:type="gramEnd"/>
      <w:r>
        <w:rPr>
          <w:rFonts w:ascii="Times New Roman" w:eastAsia="仿宋_GB2312" w:hAnsi="Times New Roman" w:cs="Times New Roman"/>
          <w:sz w:val="32"/>
          <w:szCs w:val="32"/>
        </w:rPr>
        <w:t>示范城市。</w:t>
      </w:r>
    </w:p>
    <w:p w:rsidR="00D03249" w:rsidRDefault="00A43420">
      <w:pPr>
        <w:pStyle w:val="3"/>
        <w:rPr>
          <w:rFonts w:ascii="仿宋_GB2312" w:eastAsia="仿宋_GB2312" w:hAnsi="仿宋_GB2312"/>
          <w:szCs w:val="32"/>
        </w:rPr>
      </w:pPr>
      <w:bookmarkStart w:id="90" w:name="_Toc15978"/>
      <w:r>
        <w:rPr>
          <w:rFonts w:ascii="仿宋_GB2312" w:eastAsia="仿宋_GB2312" w:hAnsi="仿宋_GB2312" w:hint="eastAsia"/>
          <w:szCs w:val="32"/>
        </w:rPr>
        <w:t>七、工业园区等功能区安全整治</w:t>
      </w:r>
      <w:bookmarkEnd w:id="90"/>
    </w:p>
    <w:p w:rsidR="00D03249" w:rsidRDefault="00A43420">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安全监管体制机制。</w:t>
      </w:r>
      <w:r>
        <w:rPr>
          <w:rFonts w:ascii="仿宋_GB2312" w:eastAsia="仿宋_GB2312" w:hAnsi="仿宋_GB2312" w:hint="eastAsia"/>
          <w:sz w:val="32"/>
          <w:szCs w:val="32"/>
        </w:rPr>
        <w:t>完善工业园区等功能区安全监管体制机制，明确细化并压实园区及园区企业安全生产职责，设置园区安全生产监督管理机构，配齐配</w:t>
      </w:r>
      <w:proofErr w:type="gramStart"/>
      <w:r>
        <w:rPr>
          <w:rFonts w:ascii="仿宋_GB2312" w:eastAsia="仿宋_GB2312" w:hAnsi="仿宋_GB2312" w:hint="eastAsia"/>
          <w:sz w:val="32"/>
          <w:szCs w:val="32"/>
        </w:rPr>
        <w:t>强专业</w:t>
      </w:r>
      <w:proofErr w:type="gramEnd"/>
      <w:r>
        <w:rPr>
          <w:rFonts w:ascii="仿宋_GB2312" w:eastAsia="仿宋_GB2312" w:hAnsi="仿宋_GB2312" w:hint="eastAsia"/>
          <w:sz w:val="32"/>
          <w:szCs w:val="32"/>
        </w:rPr>
        <w:t>执法力量，落实监管责任；推进工业园区智慧化建设进程，到</w:t>
      </w:r>
      <w:r>
        <w:rPr>
          <w:rFonts w:ascii="Times New Roman" w:eastAsia="仿宋_GB2312" w:hAnsi="Times New Roman" w:cs="Times New Roman" w:hint="eastAsia"/>
          <w:sz w:val="32"/>
          <w:szCs w:val="32"/>
        </w:rPr>
        <w:t>202</w:t>
      </w:r>
      <w:r w:rsidR="00C3582D">
        <w:rPr>
          <w:rFonts w:ascii="Times New Roman" w:eastAsia="仿宋_GB2312" w:hAnsi="Times New Roman" w:cs="Times New Roman" w:hint="eastAsia"/>
          <w:sz w:val="32"/>
          <w:szCs w:val="32"/>
        </w:rPr>
        <w:t>3</w:t>
      </w:r>
      <w:r>
        <w:rPr>
          <w:rFonts w:ascii="仿宋_GB2312" w:eastAsia="仿宋_GB2312" w:hAnsi="仿宋_GB2312" w:hint="eastAsia"/>
          <w:sz w:val="32"/>
          <w:szCs w:val="32"/>
        </w:rPr>
        <w:t>年，园区集约化、可视化安全监管信息共享平台建成率达</w:t>
      </w:r>
      <w:r>
        <w:rPr>
          <w:rFonts w:ascii="Times New Roman" w:eastAsia="仿宋_GB2312" w:hAnsi="Times New Roman" w:cs="Times New Roman" w:hint="eastAsia"/>
          <w:sz w:val="32"/>
          <w:szCs w:val="32"/>
        </w:rPr>
        <w:t>100%</w:t>
      </w:r>
      <w:r>
        <w:rPr>
          <w:rFonts w:ascii="仿宋_GB2312" w:eastAsia="仿宋_GB2312" w:hAnsi="仿宋_GB2312" w:hint="eastAsia"/>
          <w:sz w:val="32"/>
          <w:szCs w:val="32"/>
        </w:rPr>
        <w:t>。</w:t>
      </w:r>
      <w:r>
        <w:rPr>
          <w:rFonts w:ascii="仿宋_GB2312" w:eastAsia="仿宋_GB2312" w:hAnsi="仿宋_GB2312" w:hint="eastAsia"/>
          <w:b/>
          <w:bCs/>
          <w:sz w:val="32"/>
          <w:szCs w:val="32"/>
        </w:rPr>
        <w:t>安全生产源头管控。</w:t>
      </w:r>
      <w:r>
        <w:rPr>
          <w:rFonts w:ascii="仿宋_GB2312" w:eastAsia="仿宋_GB2312" w:hAnsi="仿宋_GB2312" w:hint="eastAsia"/>
          <w:sz w:val="32"/>
          <w:szCs w:val="32"/>
        </w:rPr>
        <w:t>强化工业园区安全生产源头管控，加强园区</w:t>
      </w:r>
      <w:proofErr w:type="gramStart"/>
      <w:r>
        <w:rPr>
          <w:rFonts w:ascii="仿宋_GB2312" w:eastAsia="仿宋_GB2312" w:hAnsi="仿宋_GB2312" w:hint="eastAsia"/>
          <w:sz w:val="32"/>
          <w:szCs w:val="32"/>
        </w:rPr>
        <w:t>安全发展</w:t>
      </w:r>
      <w:proofErr w:type="gramEnd"/>
      <w:r>
        <w:rPr>
          <w:rFonts w:ascii="仿宋_GB2312" w:eastAsia="仿宋_GB2312" w:hAnsi="仿宋_GB2312" w:hint="eastAsia"/>
          <w:sz w:val="32"/>
          <w:szCs w:val="32"/>
        </w:rPr>
        <w:t>规划，开展园区安全风险评价，规范工业园区规划布局，严格园区项目准入把关，合理布局工业园区内企业，严格生产经营单位准入和退出，完善园区公共设施，进一步提升工业园区本质安全水平，</w:t>
      </w:r>
      <w:r>
        <w:rPr>
          <w:rFonts w:ascii="仿宋_GB2312" w:eastAsia="仿宋_GB2312" w:hAnsi="仿宋_GB2312"/>
          <w:sz w:val="32"/>
          <w:szCs w:val="32"/>
        </w:rPr>
        <w:t>到</w:t>
      </w:r>
      <w:r>
        <w:rPr>
          <w:rFonts w:ascii="Times New Roman" w:eastAsia="仿宋_GB2312" w:hAnsi="Times New Roman" w:cs="Times New Roman"/>
          <w:sz w:val="32"/>
          <w:szCs w:val="32"/>
        </w:rPr>
        <w:t>202</w:t>
      </w:r>
      <w:r w:rsidR="00C3582D">
        <w:rPr>
          <w:rFonts w:ascii="Times New Roman" w:eastAsia="仿宋_GB2312" w:hAnsi="Times New Roman" w:cs="Times New Roman" w:hint="eastAsia"/>
          <w:sz w:val="32"/>
          <w:szCs w:val="32"/>
        </w:rPr>
        <w:t>3</w:t>
      </w:r>
      <w:r>
        <w:rPr>
          <w:rFonts w:ascii="仿宋_GB2312" w:eastAsia="仿宋_GB2312" w:hAnsi="仿宋_GB2312"/>
          <w:sz w:val="32"/>
          <w:szCs w:val="32"/>
        </w:rPr>
        <w:t>年，</w:t>
      </w:r>
      <w:r>
        <w:rPr>
          <w:rFonts w:ascii="仿宋_GB2312" w:eastAsia="仿宋_GB2312" w:hAnsi="仿宋_GB2312" w:hint="eastAsia"/>
          <w:sz w:val="32"/>
          <w:szCs w:val="32"/>
        </w:rPr>
        <w:t>园区安全风险评估完成率达</w:t>
      </w:r>
      <w:r>
        <w:rPr>
          <w:rFonts w:ascii="Times New Roman" w:eastAsia="仿宋_GB2312" w:hAnsi="Times New Roman" w:cs="Times New Roman" w:hint="eastAsia"/>
          <w:sz w:val="32"/>
          <w:szCs w:val="32"/>
        </w:rPr>
        <w:t>100%</w:t>
      </w:r>
      <w:r>
        <w:rPr>
          <w:rFonts w:ascii="仿宋_GB2312" w:eastAsia="仿宋_GB2312" w:hAnsi="仿宋_GB2312" w:hint="eastAsia"/>
          <w:sz w:val="32"/>
          <w:szCs w:val="32"/>
        </w:rPr>
        <w:t>。</w:t>
      </w:r>
      <w:r>
        <w:rPr>
          <w:rFonts w:ascii="仿宋_GB2312" w:eastAsia="仿宋_GB2312" w:hAnsi="仿宋_GB2312" w:hint="eastAsia"/>
          <w:b/>
          <w:bCs/>
          <w:sz w:val="32"/>
          <w:szCs w:val="32"/>
        </w:rPr>
        <w:t>“双重”预防机制。</w:t>
      </w:r>
      <w:r>
        <w:rPr>
          <w:rFonts w:ascii="仿宋_GB2312" w:eastAsia="仿宋_GB2312" w:hAnsi="仿宋_GB2312" w:hint="eastAsia"/>
          <w:sz w:val="32"/>
          <w:szCs w:val="32"/>
        </w:rPr>
        <w:t>建立工业园区风险分级管控和隐患排查治理双重预防机制，定期开</w:t>
      </w:r>
      <w:r>
        <w:rPr>
          <w:rFonts w:ascii="仿宋_GB2312" w:eastAsia="仿宋_GB2312" w:hAnsi="仿宋_GB2312" w:hint="eastAsia"/>
          <w:sz w:val="32"/>
          <w:szCs w:val="32"/>
        </w:rPr>
        <w:lastRenderedPageBreak/>
        <w:t>展工业园区整体性安全风险评估，建立完善安全风险数据库和隐患排查</w:t>
      </w:r>
      <w:proofErr w:type="gramStart"/>
      <w:r>
        <w:rPr>
          <w:rFonts w:ascii="仿宋_GB2312" w:eastAsia="仿宋_GB2312" w:hAnsi="仿宋_GB2312" w:hint="eastAsia"/>
          <w:sz w:val="32"/>
          <w:szCs w:val="32"/>
        </w:rPr>
        <w:t>治理台</w:t>
      </w:r>
      <w:proofErr w:type="gramEnd"/>
      <w:r>
        <w:rPr>
          <w:rFonts w:ascii="仿宋_GB2312" w:eastAsia="仿宋_GB2312" w:hAnsi="仿宋_GB2312" w:hint="eastAsia"/>
          <w:sz w:val="32"/>
          <w:szCs w:val="32"/>
        </w:rPr>
        <w:t>账，按照“一园</w:t>
      </w:r>
      <w:proofErr w:type="gramStart"/>
      <w:r>
        <w:rPr>
          <w:rFonts w:ascii="仿宋_GB2312" w:eastAsia="仿宋_GB2312" w:hAnsi="仿宋_GB2312" w:hint="eastAsia"/>
          <w:sz w:val="32"/>
          <w:szCs w:val="32"/>
        </w:rPr>
        <w:t>一</w:t>
      </w:r>
      <w:proofErr w:type="gramEnd"/>
      <w:r>
        <w:rPr>
          <w:rFonts w:ascii="仿宋_GB2312" w:eastAsia="仿宋_GB2312" w:hAnsi="仿宋_GB2312" w:hint="eastAsia"/>
          <w:sz w:val="32"/>
          <w:szCs w:val="32"/>
        </w:rPr>
        <w:t>策”原则，限期整改提升，有序推进工业园区封闭化管理。</w:t>
      </w:r>
      <w:r>
        <w:rPr>
          <w:rFonts w:ascii="仿宋_GB2312" w:eastAsia="仿宋_GB2312" w:hAnsi="仿宋_GB2312" w:hint="eastAsia"/>
          <w:b/>
          <w:bCs/>
          <w:sz w:val="32"/>
          <w:szCs w:val="32"/>
        </w:rPr>
        <w:t>高风险</w:t>
      </w:r>
      <w:proofErr w:type="gramStart"/>
      <w:r>
        <w:rPr>
          <w:rFonts w:ascii="仿宋_GB2312" w:eastAsia="仿宋_GB2312" w:hAnsi="仿宋_GB2312" w:hint="eastAsia"/>
          <w:b/>
          <w:bCs/>
          <w:sz w:val="32"/>
          <w:szCs w:val="32"/>
        </w:rPr>
        <w:t>园区管</w:t>
      </w:r>
      <w:proofErr w:type="gramEnd"/>
      <w:r>
        <w:rPr>
          <w:rFonts w:ascii="仿宋_GB2312" w:eastAsia="仿宋_GB2312" w:hAnsi="仿宋_GB2312" w:hint="eastAsia"/>
          <w:b/>
          <w:bCs/>
          <w:sz w:val="32"/>
          <w:szCs w:val="32"/>
        </w:rPr>
        <w:t>控。</w:t>
      </w:r>
      <w:r>
        <w:rPr>
          <w:rFonts w:ascii="仿宋_GB2312" w:eastAsia="仿宋_GB2312" w:hAnsi="仿宋_GB2312" w:hint="eastAsia"/>
          <w:sz w:val="32"/>
          <w:szCs w:val="32"/>
        </w:rPr>
        <w:t>加强高风险园区安全管控，全面完成化工园区安全风险评估分级，制定落实整改提升要求。</w:t>
      </w:r>
    </w:p>
    <w:p w:rsidR="00D03249" w:rsidRDefault="00A43420">
      <w:pPr>
        <w:pStyle w:val="3"/>
        <w:rPr>
          <w:rFonts w:ascii="仿宋_GB2312" w:eastAsia="仿宋_GB2312" w:hAnsi="仿宋_GB2312"/>
          <w:szCs w:val="32"/>
        </w:rPr>
      </w:pPr>
      <w:bookmarkStart w:id="91" w:name="_Toc29326"/>
      <w:r>
        <w:rPr>
          <w:rFonts w:ascii="仿宋_GB2312" w:eastAsia="仿宋_GB2312" w:hAnsi="仿宋_GB2312" w:hint="eastAsia"/>
          <w:szCs w:val="32"/>
        </w:rPr>
        <w:t>八、危险废物等安全整治</w:t>
      </w:r>
      <w:bookmarkEnd w:id="91"/>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全面开展危险废物排查，落实危险废物产生单位主体责任，持续深化危险废物规范化管理。健全</w:t>
      </w:r>
      <w:proofErr w:type="gramStart"/>
      <w:r>
        <w:rPr>
          <w:rFonts w:ascii="仿宋_GB2312" w:eastAsia="仿宋_GB2312" w:hAnsi="仿宋_GB2312" w:hint="eastAsia"/>
          <w:sz w:val="32"/>
          <w:szCs w:val="32"/>
        </w:rPr>
        <w:t>全</w:t>
      </w:r>
      <w:proofErr w:type="gramEnd"/>
      <w:r>
        <w:rPr>
          <w:rFonts w:ascii="仿宋_GB2312" w:eastAsia="仿宋_GB2312" w:hAnsi="仿宋_GB2312" w:hint="eastAsia"/>
          <w:sz w:val="32"/>
          <w:szCs w:val="32"/>
        </w:rPr>
        <w:t>过程监管体系、法规标准体系，严厉打击违法行为。督促企业对重点环保设施和项目进行安全风险评估论证和隐患排查治理，确保重点环保设施和项目安全风险评估论证率达</w:t>
      </w:r>
      <w:r>
        <w:rPr>
          <w:rFonts w:ascii="Times New Roman" w:eastAsia="仿宋_GB2312" w:hAnsi="Times New Roman" w:cs="Times New Roman" w:hint="eastAsia"/>
          <w:sz w:val="32"/>
          <w:szCs w:val="32"/>
        </w:rPr>
        <w:t>100%</w:t>
      </w:r>
      <w:r>
        <w:rPr>
          <w:rFonts w:ascii="仿宋_GB2312" w:eastAsia="仿宋_GB2312" w:hAnsi="仿宋_GB2312" w:hint="eastAsia"/>
          <w:sz w:val="32"/>
          <w:szCs w:val="32"/>
        </w:rPr>
        <w:t>。洁净型煤燃用、垃圾、污水和</w:t>
      </w:r>
      <w:proofErr w:type="gramStart"/>
      <w:r>
        <w:rPr>
          <w:rFonts w:ascii="仿宋_GB2312" w:eastAsia="仿宋_GB2312" w:hAnsi="仿宋_GB2312" w:hint="eastAsia"/>
          <w:sz w:val="32"/>
          <w:szCs w:val="32"/>
        </w:rPr>
        <w:t>涉爆</w:t>
      </w:r>
      <w:proofErr w:type="gramEnd"/>
      <w:r>
        <w:rPr>
          <w:rFonts w:ascii="仿宋_GB2312" w:eastAsia="仿宋_GB2312" w:hAnsi="仿宋_GB2312" w:hint="eastAsia"/>
          <w:sz w:val="32"/>
          <w:szCs w:val="32"/>
        </w:rPr>
        <w:t>粉尘等；加强洁净型煤燃用以及渣土、生活垃圾、污水、</w:t>
      </w:r>
      <w:proofErr w:type="gramStart"/>
      <w:r>
        <w:rPr>
          <w:rFonts w:ascii="仿宋_GB2312" w:eastAsia="仿宋_GB2312" w:hAnsi="仿宋_GB2312" w:hint="eastAsia"/>
          <w:sz w:val="32"/>
          <w:szCs w:val="32"/>
        </w:rPr>
        <w:t>涉爆粉尘</w:t>
      </w:r>
      <w:proofErr w:type="gramEnd"/>
      <w:r>
        <w:rPr>
          <w:rFonts w:ascii="仿宋_GB2312" w:eastAsia="仿宋_GB2312" w:hAnsi="仿宋_GB2312" w:hint="eastAsia"/>
          <w:sz w:val="32"/>
          <w:szCs w:val="32"/>
        </w:rPr>
        <w:t>、饮用水、核与辐射、土壤环境、安全风险评估管控和隐患排查治理，强化落实相应的安全责任措施，确保人身安全。</w:t>
      </w:r>
    </w:p>
    <w:p w:rsidR="00D03249" w:rsidRDefault="00A43420">
      <w:pPr>
        <w:pStyle w:val="3"/>
        <w:rPr>
          <w:rFonts w:ascii="仿宋_GB2312" w:eastAsia="仿宋_GB2312" w:hAnsi="仿宋_GB2312"/>
          <w:szCs w:val="32"/>
        </w:rPr>
      </w:pPr>
      <w:bookmarkStart w:id="92" w:name="_Toc11983"/>
      <w:r>
        <w:rPr>
          <w:rFonts w:ascii="仿宋_GB2312" w:eastAsia="仿宋_GB2312" w:hAnsi="仿宋_GB2312" w:hint="eastAsia"/>
          <w:szCs w:val="32"/>
        </w:rPr>
        <w:t>九、特种设备安全整治</w:t>
      </w:r>
      <w:bookmarkEnd w:id="92"/>
    </w:p>
    <w:p w:rsidR="00D03249" w:rsidRDefault="00A43420">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“双重预防”体系。</w:t>
      </w:r>
      <w:r>
        <w:rPr>
          <w:rFonts w:ascii="仿宋_GB2312" w:eastAsia="仿宋_GB2312" w:hAnsi="仿宋_GB2312" w:hint="eastAsia"/>
          <w:sz w:val="32"/>
          <w:szCs w:val="32"/>
        </w:rPr>
        <w:t>大力推进特种设备安全清单制管理和“双重预防”体系建设，进一步完善特种设备安全责任落实机制，构建企业首位负责、属地管辖、部门联合监管、专业精准监管、行业自律和社会监督的多元共治格局。</w:t>
      </w:r>
      <w:r>
        <w:rPr>
          <w:rFonts w:ascii="仿宋_GB2312" w:eastAsia="仿宋_GB2312" w:hAnsi="仿宋_GB2312" w:hint="eastAsia"/>
          <w:b/>
          <w:bCs/>
          <w:sz w:val="32"/>
          <w:szCs w:val="32"/>
        </w:rPr>
        <w:t>老旧小区电梯更新改造。</w:t>
      </w:r>
      <w:r>
        <w:rPr>
          <w:rFonts w:ascii="仿宋_GB2312" w:eastAsia="仿宋_GB2312" w:hAnsi="仿宋_GB2312" w:hint="eastAsia"/>
          <w:sz w:val="32"/>
          <w:szCs w:val="32"/>
        </w:rPr>
        <w:t>以电梯安全监管改革为抓手，持续开展电梯维护保养和检验检测乱</w:t>
      </w:r>
      <w:r>
        <w:rPr>
          <w:rFonts w:ascii="仿宋_GB2312" w:eastAsia="仿宋_GB2312" w:hAnsi="仿宋_GB2312" w:hint="eastAsia"/>
          <w:sz w:val="32"/>
          <w:szCs w:val="32"/>
        </w:rPr>
        <w:lastRenderedPageBreak/>
        <w:t>象整治，推动将</w:t>
      </w:r>
      <w:r>
        <w:rPr>
          <w:rFonts w:ascii="Times New Roman" w:eastAsia="仿宋_GB2312" w:hAnsi="Times New Roman" w:cs="Times New Roman" w:hint="eastAsia"/>
          <w:sz w:val="32"/>
          <w:szCs w:val="32"/>
        </w:rPr>
        <w:t>15</w:t>
      </w:r>
      <w:r>
        <w:rPr>
          <w:rFonts w:ascii="仿宋_GB2312" w:eastAsia="仿宋_GB2312" w:hAnsi="仿宋_GB2312" w:hint="eastAsia"/>
          <w:sz w:val="32"/>
          <w:szCs w:val="32"/>
        </w:rPr>
        <w:t>年以上老旧住宅电梯更新改造纳入老旧小区改造项目，建成以事故率、困人率、投诉率、一次性检验合格率和失信记录为主要指标的电梯质量安全诚信评价体系。</w:t>
      </w:r>
      <w:r>
        <w:rPr>
          <w:rFonts w:ascii="仿宋_GB2312" w:eastAsia="仿宋_GB2312" w:hAnsi="仿宋_GB2312" w:hint="eastAsia"/>
          <w:b/>
          <w:bCs/>
          <w:sz w:val="32"/>
          <w:szCs w:val="32"/>
        </w:rPr>
        <w:t>执法检查。</w:t>
      </w:r>
      <w:r>
        <w:rPr>
          <w:rFonts w:ascii="仿宋_GB2312" w:eastAsia="仿宋_GB2312" w:hAnsi="仿宋_GB2312" w:hint="eastAsia"/>
          <w:sz w:val="32"/>
          <w:szCs w:val="32"/>
        </w:rPr>
        <w:t>强化公共聚集场所、工贸行业、燃气行业和危险化学品相关特种设备安全集中整治，全面完成重点行业领域特种设备安全隐患治理，特种设备使用登记率达</w:t>
      </w:r>
      <w:r>
        <w:rPr>
          <w:rFonts w:ascii="Times New Roman" w:eastAsia="仿宋_GB2312" w:hAnsi="Times New Roman" w:cs="Times New Roman" w:hint="eastAsia"/>
          <w:sz w:val="32"/>
          <w:szCs w:val="32"/>
        </w:rPr>
        <w:t>100%</w:t>
      </w:r>
      <w:r>
        <w:rPr>
          <w:rFonts w:ascii="仿宋_GB2312" w:eastAsia="仿宋_GB2312" w:hAnsi="仿宋_GB2312" w:hint="eastAsia"/>
          <w:sz w:val="32"/>
          <w:szCs w:val="32"/>
        </w:rPr>
        <w:t>，法定检验率达</w:t>
      </w:r>
      <w:r>
        <w:rPr>
          <w:rFonts w:ascii="Times New Roman" w:eastAsia="仿宋_GB2312" w:hAnsi="Times New Roman" w:cs="Times New Roman" w:hint="eastAsia"/>
          <w:sz w:val="32"/>
          <w:szCs w:val="32"/>
        </w:rPr>
        <w:t>100%</w:t>
      </w:r>
      <w:r>
        <w:rPr>
          <w:rFonts w:ascii="仿宋_GB2312" w:eastAsia="仿宋_GB2312" w:hAnsi="仿宋_GB2312" w:hint="eastAsia"/>
          <w:sz w:val="32"/>
          <w:szCs w:val="32"/>
        </w:rPr>
        <w:t>。</w:t>
      </w:r>
      <w:r>
        <w:rPr>
          <w:rFonts w:ascii="仿宋_GB2312" w:eastAsia="仿宋_GB2312" w:hAnsi="仿宋_GB2312" w:hint="eastAsia"/>
          <w:b/>
          <w:bCs/>
          <w:sz w:val="32"/>
          <w:szCs w:val="32"/>
        </w:rPr>
        <w:t>智慧监管。</w:t>
      </w:r>
      <w:r>
        <w:rPr>
          <w:rFonts w:ascii="仿宋_GB2312" w:eastAsia="仿宋_GB2312" w:hAnsi="仿宋_GB2312" w:hint="eastAsia"/>
          <w:sz w:val="32"/>
          <w:szCs w:val="32"/>
        </w:rPr>
        <w:t>提升智慧监管能力，到</w:t>
      </w:r>
      <w:r>
        <w:rPr>
          <w:rFonts w:ascii="Times New Roman" w:eastAsia="仿宋_GB2312" w:hAnsi="Times New Roman" w:cs="Times New Roman" w:hint="eastAsia"/>
          <w:sz w:val="32"/>
          <w:szCs w:val="32"/>
        </w:rPr>
        <w:t>202</w:t>
      </w:r>
      <w:r w:rsidR="00C3582D">
        <w:rPr>
          <w:rFonts w:ascii="Times New Roman" w:eastAsia="仿宋_GB2312" w:hAnsi="Times New Roman" w:cs="Times New Roman" w:hint="eastAsia"/>
          <w:sz w:val="32"/>
          <w:szCs w:val="32"/>
        </w:rPr>
        <w:t>5</w:t>
      </w:r>
      <w:r>
        <w:rPr>
          <w:rFonts w:ascii="仿宋_GB2312" w:eastAsia="仿宋_GB2312" w:hAnsi="仿宋_GB2312" w:hint="eastAsia"/>
          <w:sz w:val="32"/>
          <w:szCs w:val="32"/>
        </w:rPr>
        <w:t>年，实现基于特种设备行政许可数据的检验检测、监督检查、行政执法、生产使用等信息互联互通。支持配合特种设备检验机构开展检测检验，充分发挥对监察机构的技术支撑和公益性保障作用。强化全员安全生产岗位教育和特种设备安全技能提升培训，到</w:t>
      </w:r>
      <w:r>
        <w:rPr>
          <w:rFonts w:ascii="Times New Roman" w:eastAsia="仿宋_GB2312" w:hAnsi="Times New Roman" w:cs="Times New Roman" w:hint="eastAsia"/>
          <w:sz w:val="32"/>
          <w:szCs w:val="32"/>
        </w:rPr>
        <w:t>202</w:t>
      </w:r>
      <w:r w:rsidR="00C3582D">
        <w:rPr>
          <w:rFonts w:ascii="Times New Roman" w:eastAsia="仿宋_GB2312" w:hAnsi="Times New Roman" w:cs="Times New Roman" w:hint="eastAsia"/>
          <w:sz w:val="32"/>
          <w:szCs w:val="32"/>
        </w:rPr>
        <w:t>3</w:t>
      </w:r>
      <w:r>
        <w:rPr>
          <w:rFonts w:ascii="仿宋_GB2312" w:eastAsia="仿宋_GB2312" w:hAnsi="仿宋_GB2312" w:hint="eastAsia"/>
          <w:sz w:val="32"/>
          <w:szCs w:val="32"/>
        </w:rPr>
        <w:t>年，特种设备使用单位按规定配备安全管理负责人、安全管理员和特种设备作业人员，严格落实岗位安全责任。</w:t>
      </w:r>
    </w:p>
    <w:p w:rsidR="00D03249" w:rsidRDefault="00A43420">
      <w:pPr>
        <w:pStyle w:val="2"/>
        <w:jc w:val="center"/>
        <w:rPr>
          <w:rFonts w:ascii="楷体_GB2312" w:eastAsia="楷体_GB2312" w:hAnsi="楷体_GB2312" w:cs="楷体_GB2312"/>
          <w:b w:val="0"/>
          <w:bCs/>
          <w:szCs w:val="32"/>
        </w:rPr>
      </w:pPr>
      <w:bookmarkStart w:id="93" w:name="_Toc8987"/>
      <w:bookmarkStart w:id="94" w:name="_Toc9558"/>
      <w:bookmarkStart w:id="95" w:name="_Toc22260"/>
      <w:r>
        <w:rPr>
          <w:rFonts w:ascii="楷体_GB2312" w:eastAsia="楷体_GB2312" w:hAnsi="楷体_GB2312" w:cs="楷体_GB2312" w:hint="eastAsia"/>
          <w:b w:val="0"/>
          <w:bCs/>
          <w:szCs w:val="32"/>
        </w:rPr>
        <w:t>第四节  推进社会服务体系优质化</w:t>
      </w:r>
      <w:bookmarkEnd w:id="93"/>
      <w:bookmarkEnd w:id="94"/>
      <w:bookmarkEnd w:id="95"/>
    </w:p>
    <w:p w:rsidR="00D03249" w:rsidRDefault="00A43420">
      <w:pPr>
        <w:pStyle w:val="3"/>
        <w:rPr>
          <w:rFonts w:ascii="仿宋_GB2312" w:eastAsia="仿宋_GB2312" w:hAnsi="仿宋_GB2312"/>
          <w:szCs w:val="32"/>
        </w:rPr>
      </w:pPr>
      <w:bookmarkStart w:id="96" w:name="_Toc21241"/>
      <w:r>
        <w:rPr>
          <w:rFonts w:ascii="仿宋_GB2312" w:eastAsia="仿宋_GB2312" w:hAnsi="仿宋_GB2312" w:hint="eastAsia"/>
          <w:szCs w:val="32"/>
        </w:rPr>
        <w:t>一、完善安全生产社会化服务体系</w:t>
      </w:r>
      <w:bookmarkEnd w:id="96"/>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以服务企业安全生产、政府安全监管监察、公众安全教育为导向，加快建立主体多元、覆盖全面、综合配套、机制灵活、运转高效的安全生产社会化服务体系。建立全县应急管理社会化服务机制，规范辖区内的安全生产、自然灾害防治第三方机构，完善政府购买服务制度，拓展政府向社会中介机构购买服务种类，</w:t>
      </w:r>
      <w:r>
        <w:rPr>
          <w:rFonts w:ascii="仿宋_GB2312" w:eastAsia="仿宋_GB2312" w:hAnsi="仿宋_GB2312" w:hint="eastAsia"/>
          <w:sz w:val="32"/>
          <w:szCs w:val="32"/>
        </w:rPr>
        <w:lastRenderedPageBreak/>
        <w:t>健全应急管理社会化服务考核评价、惩戒、违规退出机制，充分发挥专业机构和人才在应急救援、安全生产、防灾减灾中的重要作用，引导全县社会化服务市场健康有序发展。</w:t>
      </w:r>
    </w:p>
    <w:p w:rsidR="00D03249" w:rsidRDefault="00A43420">
      <w:pPr>
        <w:pStyle w:val="3"/>
        <w:rPr>
          <w:rFonts w:ascii="仿宋_GB2312" w:eastAsia="仿宋_GB2312" w:hAnsi="仿宋_GB2312"/>
          <w:szCs w:val="32"/>
        </w:rPr>
      </w:pPr>
      <w:bookmarkStart w:id="97" w:name="_Toc8189"/>
      <w:r>
        <w:rPr>
          <w:rFonts w:ascii="仿宋_GB2312" w:eastAsia="仿宋_GB2312" w:hAnsi="仿宋_GB2312" w:hint="eastAsia"/>
          <w:szCs w:val="32"/>
        </w:rPr>
        <w:t>二、大力推行安全生产责任保险</w:t>
      </w:r>
      <w:bookmarkEnd w:id="97"/>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强化保险等市场机制在灾害事故风险防范、损失补偿等方面的积极作用，加大在危险化学品、烟花爆竹、矿山（煤矿、非煤矿）、</w:t>
      </w:r>
      <w:r>
        <w:rPr>
          <w:rFonts w:ascii="仿宋_GB2312" w:eastAsia="仿宋_GB2312" w:hAnsi="仿宋_GB2312" w:hint="eastAsia"/>
          <w:color w:val="000000"/>
          <w:sz w:val="32"/>
        </w:rPr>
        <w:t>消防、道路交通、建筑施工等高危行业全面投保安全生产责任保险力度，鼓励其他行业领域生产经营单位投保安全生产责任保险，发挥保险机构参与风险评估管控和事故预防的作用，形成安全管理与保险服务良性互动的工作机制。</w:t>
      </w:r>
      <w:r>
        <w:rPr>
          <w:rFonts w:ascii="仿宋_GB2312" w:eastAsia="仿宋_GB2312" w:hAnsi="仿宋_GB2312" w:hint="eastAsia"/>
          <w:sz w:val="32"/>
          <w:szCs w:val="32"/>
        </w:rPr>
        <w:t>推动安全生产责任保险逐步向工贸行业、林木行业等领域企业延伸。完善和落实矿山（煤矿、非煤矿）安全生产责任保险制度，积极推动建立保险机构、专业技术服务机构等广泛参与的煤矿安全生产社会化服务体系，强化风险评估和事故预防功能。</w:t>
      </w:r>
    </w:p>
    <w:p w:rsidR="00D03249" w:rsidRDefault="00A43420">
      <w:pPr>
        <w:pStyle w:val="10"/>
        <w:jc w:val="center"/>
        <w:rPr>
          <w:rFonts w:ascii="黑体" w:eastAsia="黑体" w:hAnsi="黑体" w:cs="黑体"/>
          <w:sz w:val="32"/>
          <w:szCs w:val="32"/>
        </w:rPr>
      </w:pPr>
      <w:bookmarkStart w:id="98" w:name="_Toc15945"/>
      <w:bookmarkStart w:id="99" w:name="_Toc23148"/>
      <w:bookmarkStart w:id="100" w:name="_Toc12363"/>
      <w:r>
        <w:rPr>
          <w:rFonts w:ascii="黑体" w:eastAsia="黑体" w:hAnsi="黑体" w:cs="黑体" w:hint="eastAsia"/>
          <w:sz w:val="32"/>
          <w:szCs w:val="32"/>
        </w:rPr>
        <w:t>第五章  筑牢防灾减灾人民防线</w:t>
      </w:r>
      <w:bookmarkEnd w:id="98"/>
      <w:bookmarkEnd w:id="99"/>
      <w:bookmarkEnd w:id="100"/>
    </w:p>
    <w:p w:rsidR="00D03249" w:rsidRDefault="00A43420">
      <w:pPr>
        <w:pStyle w:val="2"/>
        <w:jc w:val="center"/>
        <w:rPr>
          <w:rFonts w:ascii="楷体_GB2312" w:eastAsia="楷体_GB2312" w:hAnsi="楷体_GB2312" w:cs="楷体_GB2312"/>
          <w:b w:val="0"/>
          <w:bCs/>
          <w:szCs w:val="32"/>
        </w:rPr>
      </w:pPr>
      <w:bookmarkStart w:id="101" w:name="_Toc22684"/>
      <w:bookmarkStart w:id="102" w:name="_Toc11173"/>
      <w:bookmarkStart w:id="103" w:name="_Toc26977"/>
      <w:r>
        <w:rPr>
          <w:rFonts w:ascii="楷体_GB2312" w:eastAsia="楷体_GB2312" w:hAnsi="楷体_GB2312" w:cs="楷体_GB2312" w:hint="eastAsia"/>
          <w:b w:val="0"/>
          <w:bCs/>
          <w:szCs w:val="32"/>
        </w:rPr>
        <w:t>第一节  开展灾害调查与评估</w:t>
      </w:r>
      <w:bookmarkEnd w:id="101"/>
      <w:bookmarkEnd w:id="102"/>
      <w:bookmarkEnd w:id="103"/>
    </w:p>
    <w:p w:rsidR="00D03249" w:rsidRDefault="00A43420">
      <w:pPr>
        <w:pStyle w:val="3"/>
        <w:rPr>
          <w:rFonts w:ascii="仿宋_GB2312" w:eastAsia="仿宋_GB2312" w:hAnsi="仿宋_GB2312"/>
          <w:szCs w:val="32"/>
        </w:rPr>
      </w:pPr>
      <w:bookmarkStart w:id="104" w:name="_Toc24516"/>
      <w:r>
        <w:rPr>
          <w:rFonts w:ascii="仿宋_GB2312" w:eastAsia="仿宋_GB2312" w:hAnsi="仿宋_GB2312" w:hint="eastAsia"/>
          <w:szCs w:val="32"/>
        </w:rPr>
        <w:t>一、开展灾害综合风险调查</w:t>
      </w:r>
      <w:bookmarkEnd w:id="104"/>
    </w:p>
    <w:p w:rsidR="00D03249" w:rsidRDefault="00A43420">
      <w:pPr>
        <w:spacing w:line="56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按照国家、省、市部署及《国家自然灾害调查评估技术规范》</w:t>
      </w:r>
      <w:r>
        <w:rPr>
          <w:rFonts w:ascii="仿宋_GB2312" w:eastAsia="仿宋_GB2312" w:hAnsi="仿宋_GB2312" w:hint="eastAsia"/>
          <w:color w:val="000000"/>
          <w:sz w:val="32"/>
        </w:rPr>
        <w:lastRenderedPageBreak/>
        <w:t>要求，聚焦气象灾害、水旱灾害、地质灾害、森林火灾、地震灾害等重点领域</w:t>
      </w:r>
      <w:r>
        <w:rPr>
          <w:rFonts w:ascii="仿宋_GB2312" w:eastAsia="仿宋_GB2312" w:hAnsi="仿宋_GB2312" w:hint="eastAsia"/>
          <w:color w:val="000000"/>
          <w:sz w:val="32"/>
          <w:szCs w:val="32"/>
        </w:rPr>
        <w:t>，</w:t>
      </w:r>
      <w:r>
        <w:rPr>
          <w:rFonts w:ascii="仿宋_GB2312" w:eastAsia="仿宋_GB2312" w:hAnsi="仿宋_GB2312" w:hint="eastAsia"/>
          <w:color w:val="000000"/>
          <w:sz w:val="32"/>
        </w:rPr>
        <w:t>全面开展全县自然灾害综合风险普查，</w:t>
      </w:r>
      <w:r>
        <w:rPr>
          <w:rFonts w:ascii="仿宋_GB2312" w:eastAsia="仿宋_GB2312" w:hAnsi="仿宋_GB2312" w:hint="eastAsia"/>
          <w:color w:val="000000"/>
          <w:sz w:val="32"/>
          <w:szCs w:val="32"/>
        </w:rPr>
        <w:t>摸清灾害风险隐患底数、位置、范围</w:t>
      </w:r>
      <w:r>
        <w:rPr>
          <w:rFonts w:ascii="仿宋_GB2312" w:eastAsia="仿宋_GB2312" w:hAnsi="仿宋_GB2312" w:hint="eastAsia"/>
          <w:color w:val="000000"/>
          <w:sz w:val="32"/>
        </w:rPr>
        <w:t>，查明重点地区抗灾能力，客观认识全县自然灾害综合风险水平，科学划定自然灾害风险类型、等级以及区域，编制自然灾害综合风险图，建立自然灾害综合风险数据库，绘制重点区域灾害综合风险图、综合风险区划图、综合防治区划图，修订气象灾害、水旱灾害、地质灾害、森林火灾、地震灾害等自然灾害风险区域。</w:t>
      </w:r>
    </w:p>
    <w:p w:rsidR="00D03249" w:rsidRDefault="00A43420">
      <w:pPr>
        <w:pStyle w:val="3"/>
        <w:rPr>
          <w:rFonts w:ascii="仿宋_GB2312" w:eastAsia="仿宋_GB2312" w:hAnsi="仿宋_GB2312"/>
          <w:szCs w:val="32"/>
        </w:rPr>
      </w:pPr>
      <w:bookmarkStart w:id="105" w:name="_Toc26255"/>
      <w:r>
        <w:rPr>
          <w:rFonts w:ascii="仿宋_GB2312" w:eastAsia="仿宋_GB2312" w:hAnsi="仿宋_GB2312" w:hint="eastAsia"/>
          <w:szCs w:val="32"/>
        </w:rPr>
        <w:t>二、开展灾害综合风险评估</w:t>
      </w:r>
      <w:bookmarkEnd w:id="105"/>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color w:val="000000"/>
          <w:sz w:val="32"/>
        </w:rPr>
        <w:t>贯彻落实国家应急管理部修订印发的《自然灾害情况统计调查制度》《特别重大自然灾害损失统计调查制度》的要求，加强气象灾害、水旱灾害、地质灾害、森林火灾、地震灾害等各类自然灾害风险分级分类评估，掌握重点区域灾害风险变化特点，建立分类型、分区域、分层级的灾害信息数据库和灾害风险管</w:t>
      </w:r>
      <w:proofErr w:type="gramStart"/>
      <w:r>
        <w:rPr>
          <w:rFonts w:ascii="仿宋_GB2312" w:eastAsia="仿宋_GB2312" w:hAnsi="仿宋_GB2312" w:hint="eastAsia"/>
          <w:color w:val="000000"/>
          <w:sz w:val="32"/>
        </w:rPr>
        <w:t>控责任</w:t>
      </w:r>
      <w:proofErr w:type="gramEnd"/>
      <w:r>
        <w:rPr>
          <w:rFonts w:ascii="仿宋_GB2312" w:eastAsia="仿宋_GB2312" w:hAnsi="仿宋_GB2312" w:hint="eastAsia"/>
          <w:color w:val="000000"/>
          <w:sz w:val="32"/>
        </w:rPr>
        <w:t>清单，</w:t>
      </w:r>
      <w:r>
        <w:rPr>
          <w:rFonts w:ascii="仿宋_GB2312" w:eastAsia="仿宋_GB2312" w:hAnsi="仿宋_GB2312" w:hint="eastAsia"/>
          <w:color w:val="000000"/>
          <w:sz w:val="32"/>
          <w:szCs w:val="32"/>
        </w:rPr>
        <w:t>系统推进灾害风险评估，研究区域综合防治对策，为应急抢险、转移安置和指挥调度提供科学的</w:t>
      </w:r>
      <w:proofErr w:type="gramStart"/>
      <w:r>
        <w:rPr>
          <w:rFonts w:ascii="仿宋_GB2312" w:eastAsia="仿宋_GB2312" w:hAnsi="仿宋_GB2312" w:hint="eastAsia"/>
          <w:color w:val="000000"/>
          <w:sz w:val="32"/>
          <w:szCs w:val="32"/>
        </w:rPr>
        <w:t>研</w:t>
      </w:r>
      <w:proofErr w:type="gramEnd"/>
      <w:r>
        <w:rPr>
          <w:rFonts w:ascii="仿宋_GB2312" w:eastAsia="仿宋_GB2312" w:hAnsi="仿宋_GB2312" w:hint="eastAsia"/>
          <w:color w:val="000000"/>
          <w:sz w:val="32"/>
          <w:szCs w:val="32"/>
        </w:rPr>
        <w:t>判依据。</w:t>
      </w:r>
    </w:p>
    <w:p w:rsidR="00D03249" w:rsidRDefault="00A43420">
      <w:pPr>
        <w:pStyle w:val="2"/>
        <w:jc w:val="center"/>
        <w:rPr>
          <w:rFonts w:ascii="楷体_GB2312" w:eastAsia="楷体_GB2312" w:hAnsi="楷体_GB2312" w:cs="楷体_GB2312"/>
          <w:b w:val="0"/>
          <w:bCs/>
          <w:szCs w:val="32"/>
        </w:rPr>
      </w:pPr>
      <w:bookmarkStart w:id="106" w:name="_Toc22804"/>
      <w:bookmarkStart w:id="107" w:name="_Toc20932"/>
      <w:bookmarkStart w:id="108" w:name="_Toc28722"/>
      <w:r>
        <w:rPr>
          <w:rFonts w:ascii="楷体_GB2312" w:eastAsia="楷体_GB2312" w:hAnsi="楷体_GB2312" w:cs="楷体_GB2312" w:hint="eastAsia"/>
          <w:b w:val="0"/>
          <w:bCs/>
          <w:szCs w:val="32"/>
        </w:rPr>
        <w:t>第二节  加强灾害预警能力建设</w:t>
      </w:r>
      <w:bookmarkEnd w:id="106"/>
      <w:bookmarkEnd w:id="107"/>
      <w:bookmarkEnd w:id="108"/>
    </w:p>
    <w:p w:rsidR="00D03249" w:rsidRDefault="00A43420">
      <w:pPr>
        <w:pStyle w:val="3"/>
        <w:rPr>
          <w:rFonts w:ascii="仿宋_GB2312" w:eastAsia="仿宋_GB2312" w:hAnsi="仿宋_GB2312"/>
          <w:szCs w:val="32"/>
        </w:rPr>
      </w:pPr>
      <w:bookmarkStart w:id="109" w:name="_Toc6594"/>
      <w:r>
        <w:rPr>
          <w:rFonts w:ascii="仿宋_GB2312" w:eastAsia="仿宋_GB2312" w:hAnsi="仿宋_GB2312" w:hint="eastAsia"/>
          <w:szCs w:val="32"/>
        </w:rPr>
        <w:t>一、丰富风险监测预防手段</w:t>
      </w:r>
      <w:bookmarkEnd w:id="109"/>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聚力自然灾害综合监测预警体系化、系统化、信息化建设，</w:t>
      </w:r>
      <w:r>
        <w:rPr>
          <w:rFonts w:ascii="仿宋_GB2312" w:eastAsia="仿宋_GB2312" w:hAnsi="仿宋_GB2312" w:hint="eastAsia"/>
          <w:sz w:val="32"/>
          <w:szCs w:val="32"/>
        </w:rPr>
        <w:lastRenderedPageBreak/>
        <w:t>加强监测数据源整合，提升自然灾害综合监测预警能力。健全应急、自然资源、水务、气象等部门间数据共享和会商机制，及时共享雨情、水情、火情、气象变化等信息，强化突发事件监测预警、信息审核、评估检查等方面的统筹协调工作。强化全县自然资源、水务、气象等方面的专业部门在灾害风险预警中的技术支撑作用。</w:t>
      </w:r>
    </w:p>
    <w:p w:rsidR="00D03249" w:rsidRDefault="00A43420">
      <w:pPr>
        <w:pStyle w:val="3"/>
        <w:rPr>
          <w:rFonts w:ascii="仿宋_GB2312" w:eastAsia="仿宋_GB2312" w:hAnsi="仿宋_GB2312"/>
          <w:szCs w:val="32"/>
        </w:rPr>
      </w:pPr>
      <w:bookmarkStart w:id="110" w:name="_Toc18483"/>
      <w:r>
        <w:rPr>
          <w:rFonts w:ascii="仿宋_GB2312" w:eastAsia="仿宋_GB2312" w:hAnsi="仿宋_GB2312" w:hint="eastAsia"/>
          <w:szCs w:val="32"/>
        </w:rPr>
        <w:t>二、完善风险监测预警网络</w:t>
      </w:r>
      <w:bookmarkEnd w:id="110"/>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充分利用物联网、卫星遥感、视频识别、移动互联、</w:t>
      </w:r>
      <w:r>
        <w:rPr>
          <w:rFonts w:ascii="Times New Roman" w:eastAsia="仿宋_GB2312" w:hAnsi="Times New Roman" w:cs="Times New Roman"/>
          <w:sz w:val="32"/>
          <w:szCs w:val="32"/>
        </w:rPr>
        <w:t>5G</w:t>
      </w:r>
      <w:r>
        <w:rPr>
          <w:rFonts w:ascii="仿宋_GB2312" w:eastAsia="仿宋_GB2312" w:hAnsi="仿宋_GB2312" w:hint="eastAsia"/>
          <w:sz w:val="32"/>
          <w:szCs w:val="32"/>
        </w:rPr>
        <w:t>等技术，</w:t>
      </w:r>
      <w:proofErr w:type="gramStart"/>
      <w:r>
        <w:rPr>
          <w:rFonts w:ascii="仿宋_GB2312" w:eastAsia="仿宋_GB2312" w:hAnsi="仿宋_GB2312" w:hint="eastAsia"/>
          <w:sz w:val="32"/>
          <w:szCs w:val="32"/>
        </w:rPr>
        <w:t>通过物联感知</w:t>
      </w:r>
      <w:proofErr w:type="gramEnd"/>
      <w:r>
        <w:rPr>
          <w:rFonts w:ascii="仿宋_GB2312" w:eastAsia="仿宋_GB2312" w:hAnsi="仿宋_GB2312" w:hint="eastAsia"/>
          <w:sz w:val="32"/>
          <w:szCs w:val="32"/>
        </w:rPr>
        <w:t>、视频感知和全民感知等途径，汇集各部门、各乡镇（街道）感知信息，建设全域覆盖的感知网络，实现对全县自然灾害易发多发频发地区和高危行业领域全方位、立体化、无盲区动态监测。</w:t>
      </w:r>
    </w:p>
    <w:p w:rsidR="00D03249" w:rsidRDefault="00A43420">
      <w:pPr>
        <w:pStyle w:val="3"/>
        <w:rPr>
          <w:rFonts w:ascii="仿宋_GB2312" w:eastAsia="仿宋_GB2312" w:hAnsi="仿宋_GB2312"/>
          <w:szCs w:val="32"/>
        </w:rPr>
      </w:pPr>
      <w:bookmarkStart w:id="111" w:name="_Toc32737"/>
      <w:r>
        <w:rPr>
          <w:rFonts w:ascii="仿宋_GB2312" w:eastAsia="仿宋_GB2312" w:hAnsi="仿宋_GB2312" w:hint="eastAsia"/>
          <w:szCs w:val="32"/>
        </w:rPr>
        <w:t>三、推进实时监测能力建设</w:t>
      </w:r>
      <w:bookmarkEnd w:id="111"/>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整合全县各有关部门资源，构建“空天地”一体化监测预警体系，推进灾害事故监测站网建设，实现森林火灾、江河洪水、山洪、暴雨等自然灾害和危险化学品、消防、道路交通、工程建设项目等事故风险的实时综合监测，提高及时发现和科学预警能力。统筹气象、水文基础设施建设，设置村（社区）雨量筒，在高风险的地质灾害、小流域山洪、城乡积涝等灾害点设置专业监测设备；加强监测站点与地质灾害、水文预报关联度研究，提升</w:t>
      </w:r>
      <w:r>
        <w:rPr>
          <w:rFonts w:ascii="仿宋_GB2312" w:eastAsia="仿宋_GB2312" w:hAnsi="仿宋_GB2312" w:hint="eastAsia"/>
          <w:sz w:val="32"/>
          <w:szCs w:val="32"/>
        </w:rPr>
        <w:lastRenderedPageBreak/>
        <w:t>预报精准度。</w:t>
      </w:r>
    </w:p>
    <w:p w:rsidR="00D03249" w:rsidRDefault="00A43420">
      <w:pPr>
        <w:pStyle w:val="3"/>
        <w:rPr>
          <w:rFonts w:ascii="仿宋_GB2312" w:eastAsia="仿宋_GB2312" w:hAnsi="仿宋_GB2312"/>
          <w:szCs w:val="32"/>
        </w:rPr>
      </w:pPr>
      <w:bookmarkStart w:id="112" w:name="_Toc4741"/>
      <w:r>
        <w:rPr>
          <w:rFonts w:ascii="仿宋_GB2312" w:eastAsia="仿宋_GB2312" w:hAnsi="仿宋_GB2312" w:hint="eastAsia"/>
          <w:szCs w:val="32"/>
        </w:rPr>
        <w:t>四、强化风险预警发布能力</w:t>
      </w:r>
      <w:bookmarkEnd w:id="112"/>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制定完善全县突发预警信息发布管理制度，规范预警信息发布行为和流程；建立突发事件预警信息快速发布与传播机制，利用新技术手段拓宽预警信息发布渠道、提高发布能力。完善县突发事件预警信息发布平台，形成与国家、省、市相互衔接、规范统一的多部门突发事件预警信息发布体系。强化灾害易发、多发区域的预警信息精准发布能力，加强偏远地区、农村预警信息传播和接收能力建设。综合运用自媒体、广播电视、手机短信、乡村大喇叭等载体发布预警预报信息，提高公众预警信息接收能力。充分发挥县、乡、村三级灾害信息员作用，多途径将预警信息传递到村、到户、到人。</w:t>
      </w:r>
    </w:p>
    <w:p w:rsidR="00D03249" w:rsidRDefault="00A43420">
      <w:pPr>
        <w:pStyle w:val="2"/>
        <w:jc w:val="center"/>
        <w:rPr>
          <w:rFonts w:ascii="楷体_GB2312" w:eastAsia="楷体_GB2312" w:hAnsi="楷体_GB2312" w:cs="楷体_GB2312"/>
          <w:b w:val="0"/>
          <w:bCs/>
          <w:szCs w:val="32"/>
        </w:rPr>
      </w:pPr>
      <w:bookmarkStart w:id="113" w:name="_Toc21519"/>
      <w:bookmarkStart w:id="114" w:name="_Toc25985"/>
      <w:bookmarkStart w:id="115" w:name="_Toc17824"/>
      <w:r>
        <w:rPr>
          <w:rFonts w:ascii="楷体_GB2312" w:eastAsia="楷体_GB2312" w:hAnsi="楷体_GB2312" w:cs="楷体_GB2312" w:hint="eastAsia"/>
          <w:b w:val="0"/>
          <w:bCs/>
          <w:szCs w:val="32"/>
        </w:rPr>
        <w:t>第三节  加强重点减灾防治建设</w:t>
      </w:r>
      <w:bookmarkEnd w:id="113"/>
      <w:bookmarkEnd w:id="114"/>
      <w:bookmarkEnd w:id="115"/>
    </w:p>
    <w:p w:rsidR="00D03249" w:rsidRDefault="00A43420">
      <w:pPr>
        <w:pStyle w:val="3"/>
        <w:rPr>
          <w:rFonts w:ascii="仿宋_GB2312" w:eastAsia="仿宋_GB2312" w:hAnsi="仿宋_GB2312"/>
          <w:szCs w:val="32"/>
        </w:rPr>
      </w:pPr>
      <w:bookmarkStart w:id="116" w:name="_Toc31108"/>
      <w:r>
        <w:rPr>
          <w:rFonts w:ascii="仿宋_GB2312" w:eastAsia="仿宋_GB2312" w:hAnsi="仿宋_GB2312" w:hint="eastAsia"/>
          <w:szCs w:val="32"/>
        </w:rPr>
        <w:t>一、加强防汛抗旱水利工程建设</w:t>
      </w:r>
      <w:bookmarkEnd w:id="116"/>
    </w:p>
    <w:p w:rsidR="00D03249" w:rsidRDefault="00A43420">
      <w:pPr>
        <w:spacing w:line="560" w:lineRule="exact"/>
        <w:ind w:firstLineChars="200" w:firstLine="643"/>
        <w:rPr>
          <w:rFonts w:ascii="仿宋_GB2312" w:eastAsia="仿宋_GB2312" w:hAnsi="仿宋_GB2312"/>
          <w:bCs/>
          <w:sz w:val="32"/>
          <w:szCs w:val="32"/>
        </w:rPr>
      </w:pPr>
      <w:r>
        <w:rPr>
          <w:rFonts w:ascii="仿宋_GB2312" w:eastAsia="仿宋_GB2312" w:hAnsi="仿宋_GB2312" w:hint="eastAsia"/>
          <w:b/>
          <w:sz w:val="32"/>
          <w:szCs w:val="32"/>
        </w:rPr>
        <w:t>水利基础设施。</w:t>
      </w:r>
      <w:r>
        <w:rPr>
          <w:rFonts w:ascii="仿宋_GB2312" w:eastAsia="仿宋_GB2312" w:hAnsi="仿宋_GB2312" w:hint="eastAsia"/>
          <w:bCs/>
          <w:sz w:val="32"/>
          <w:szCs w:val="32"/>
        </w:rPr>
        <w:t>编制完成《宣汉县“十四五”水安全保障规划》</w:t>
      </w:r>
      <w:r>
        <w:rPr>
          <w:rFonts w:ascii="仿宋_GB2312" w:eastAsia="仿宋_GB2312" w:hAnsi="仿宋_GB2312" w:hint="eastAsia"/>
          <w:b/>
          <w:sz w:val="32"/>
          <w:szCs w:val="32"/>
        </w:rPr>
        <w:t>。</w:t>
      </w:r>
      <w:r>
        <w:rPr>
          <w:rFonts w:ascii="仿宋_GB2312" w:eastAsia="仿宋_GB2312" w:hAnsi="仿宋_GB2312" w:hint="eastAsia"/>
          <w:bCs/>
          <w:sz w:val="32"/>
          <w:szCs w:val="32"/>
        </w:rPr>
        <w:t>实施骨干水利工程建设，加快土溪口大型水库及配套渠系建设，新建长滩河、肖家沟等大中型水库，新建或改扩建堰沟、柳池坪等一批小型水库，加快病险水库除险加固，改造提升提灌站。持续推进山坪塘、渠系维修整治工程，实施江河湖库水系连</w:t>
      </w:r>
      <w:r>
        <w:rPr>
          <w:rFonts w:ascii="仿宋_GB2312" w:eastAsia="仿宋_GB2312" w:hAnsi="仿宋_GB2312" w:hint="eastAsia"/>
          <w:bCs/>
          <w:sz w:val="32"/>
          <w:szCs w:val="32"/>
        </w:rPr>
        <w:lastRenderedPageBreak/>
        <w:t>通工程和蓄水池、水窖建设等应急抗旱设施建设，提升水资源配置能力。配套建设灌区渠系与节水系统，增强抗旱减灾能力。完善排涝基础设施建设，进一步增强农田排涝功能。</w:t>
      </w:r>
      <w:r>
        <w:rPr>
          <w:rFonts w:ascii="仿宋_GB2312" w:eastAsia="仿宋_GB2312" w:hAnsi="仿宋_GB2312" w:hint="eastAsia"/>
          <w:b/>
          <w:sz w:val="32"/>
          <w:szCs w:val="32"/>
        </w:rPr>
        <w:t>防灾减灾工程。</w:t>
      </w:r>
      <w:r>
        <w:rPr>
          <w:rFonts w:ascii="仿宋_GB2312" w:eastAsia="仿宋_GB2312" w:hAnsi="仿宋_GB2312" w:hint="eastAsia"/>
          <w:bCs/>
          <w:sz w:val="32"/>
          <w:szCs w:val="32"/>
        </w:rPr>
        <w:t>加强中小河流综合治理，提高防洪排涝保障能力。加快实施县城和南坝、普光、土黄、</w:t>
      </w:r>
      <w:proofErr w:type="gramStart"/>
      <w:r>
        <w:rPr>
          <w:rFonts w:ascii="仿宋_GB2312" w:eastAsia="仿宋_GB2312" w:hAnsi="仿宋_GB2312" w:hint="eastAsia"/>
          <w:bCs/>
          <w:sz w:val="32"/>
          <w:szCs w:val="32"/>
        </w:rPr>
        <w:t>厂溪等</w:t>
      </w:r>
      <w:proofErr w:type="gramEnd"/>
      <w:r>
        <w:rPr>
          <w:rFonts w:ascii="仿宋_GB2312" w:eastAsia="仿宋_GB2312" w:hAnsi="仿宋_GB2312" w:hint="eastAsia"/>
          <w:bCs/>
          <w:sz w:val="32"/>
          <w:szCs w:val="32"/>
        </w:rPr>
        <w:t>重点场镇堤防工程，实施山洪沟和水土流失综合治理，提高临河场镇防洪标准。完善城市防洪排涝设施，基本消除内涝问题。加强水利信息基础设施建设，建立山洪灾害监测预警系统和群测群防体系、应急救援救助体系。</w:t>
      </w:r>
    </w:p>
    <w:p w:rsidR="00D03249" w:rsidRDefault="00A43420">
      <w:pPr>
        <w:pStyle w:val="3"/>
        <w:rPr>
          <w:rFonts w:ascii="仿宋_GB2312" w:eastAsia="仿宋_GB2312" w:hAnsi="仿宋_GB2312"/>
          <w:szCs w:val="32"/>
        </w:rPr>
      </w:pPr>
      <w:bookmarkStart w:id="117" w:name="_Toc27813"/>
      <w:bookmarkStart w:id="118" w:name="_Toc24468"/>
      <w:r>
        <w:rPr>
          <w:rFonts w:ascii="仿宋_GB2312" w:eastAsia="仿宋_GB2312" w:hAnsi="仿宋_GB2312" w:hint="eastAsia"/>
          <w:szCs w:val="32"/>
        </w:rPr>
        <w:t>二、推进地质灾害防治体系建设</w:t>
      </w:r>
      <w:bookmarkEnd w:id="117"/>
    </w:p>
    <w:p w:rsidR="00D03249" w:rsidRDefault="00A43420">
      <w:pPr>
        <w:spacing w:line="560" w:lineRule="exact"/>
        <w:ind w:firstLineChars="200" w:firstLine="640"/>
        <w:rPr>
          <w:rFonts w:ascii="仿宋_GB2312" w:eastAsia="仿宋_GB2312" w:hAnsi="仿宋_GB2312"/>
          <w:bCs/>
          <w:sz w:val="32"/>
          <w:szCs w:val="32"/>
        </w:rPr>
      </w:pPr>
      <w:r>
        <w:rPr>
          <w:rFonts w:ascii="仿宋_GB2312" w:eastAsia="仿宋_GB2312" w:hAnsi="仿宋_GB2312" w:hint="eastAsia"/>
          <w:bCs/>
          <w:sz w:val="32"/>
          <w:szCs w:val="32"/>
        </w:rPr>
        <w:t>建立以预防为主的地质灾害监测预警体系，编制地质灾害防治规划，建设地质灾害群测群防网络和专业监测网络，配备专职监测人员和专业监测设备，完善“群专结合”“人技结合”的地质灾害监测体系。加大以滑坡、崩塌为主的地质灾害隐患点综合治理力度，采取避险搬迁、工程治理、专业监测等手段开展地质灾害隐患点综合治理，有序消除地质灾害隐患，全面推进地质灾害治理体系和治理能力现代化建设。将地质灾害群测群防工作落实到具体单位，落实到乡（镇）长、街道办主任和村（居）委会主任以及受威胁群众，将涉及地质灾害防治内容的“防灾工作明白卡”“避险明白卡”发放到防灾责任人和受威胁群众手中，提高群众的防灾意识和主动避灾能力。</w:t>
      </w:r>
    </w:p>
    <w:p w:rsidR="00D03249" w:rsidRDefault="00A43420">
      <w:pPr>
        <w:pStyle w:val="3"/>
        <w:rPr>
          <w:rFonts w:ascii="仿宋_GB2312" w:eastAsia="仿宋_GB2312" w:hAnsi="仿宋_GB2312"/>
          <w:szCs w:val="32"/>
        </w:rPr>
      </w:pPr>
      <w:r>
        <w:rPr>
          <w:rFonts w:ascii="仿宋_GB2312" w:eastAsia="仿宋_GB2312" w:hAnsi="仿宋_GB2312" w:hint="eastAsia"/>
          <w:szCs w:val="32"/>
        </w:rPr>
        <w:lastRenderedPageBreak/>
        <w:t>三、推进森林火灾防治体系建设</w:t>
      </w:r>
      <w:bookmarkEnd w:id="118"/>
    </w:p>
    <w:p w:rsidR="00D03249" w:rsidRDefault="00A43420">
      <w:pPr>
        <w:spacing w:line="560" w:lineRule="exact"/>
        <w:ind w:firstLineChars="200" w:firstLine="640"/>
        <w:rPr>
          <w:rFonts w:ascii="仿宋_GB2312" w:eastAsia="仿宋_GB2312" w:hAnsi="仿宋_GB2312"/>
          <w:bCs/>
          <w:sz w:val="32"/>
          <w:szCs w:val="32"/>
        </w:rPr>
      </w:pPr>
      <w:r>
        <w:rPr>
          <w:rFonts w:ascii="仿宋_GB2312" w:eastAsia="仿宋_GB2312" w:hAnsi="仿宋_GB2312" w:hint="eastAsia"/>
          <w:bCs/>
          <w:color w:val="000000" w:themeColor="text1"/>
          <w:sz w:val="32"/>
          <w:szCs w:val="32"/>
        </w:rPr>
        <w:t>加强森林防灭火基础设施建设，补齐森林防灭火基础设施短板。强化森林消防队伍建设，配备先进技术装备，提高森林消防装备机械化、智能化、专业化水平，形成“以专为主、专群结合、群防群治”的森林消防队伍体系。深入推进全县森林防灭火专项整治工作，严格落实森林防灭火各级行政首长负责制和分片包干责任制。认真落实森林防火期</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小时值班备勤制度和“零报告”制度。认真落实《森林</w:t>
      </w:r>
      <w:r>
        <w:rPr>
          <w:rFonts w:ascii="仿宋_GB2312" w:eastAsia="仿宋_GB2312" w:hAnsi="仿宋_GB2312" w:hint="eastAsia"/>
          <w:bCs/>
          <w:color w:val="000000" w:themeColor="text1"/>
          <w:sz w:val="32"/>
          <w:szCs w:val="32"/>
        </w:rPr>
        <w:t>防火条例》等法律法规，坚持依法治火，严厉打击森林违法用火行为。</w:t>
      </w:r>
    </w:p>
    <w:p w:rsidR="00D03249" w:rsidRDefault="00A43420">
      <w:pPr>
        <w:pStyle w:val="3"/>
        <w:rPr>
          <w:rFonts w:ascii="仿宋_GB2312" w:eastAsia="仿宋_GB2312" w:hAnsi="仿宋_GB2312"/>
          <w:szCs w:val="32"/>
        </w:rPr>
      </w:pPr>
      <w:bookmarkStart w:id="119" w:name="_Toc25604"/>
      <w:bookmarkStart w:id="120" w:name="_Toc12003"/>
      <w:r>
        <w:rPr>
          <w:rFonts w:ascii="仿宋_GB2312" w:eastAsia="仿宋_GB2312" w:hAnsi="仿宋_GB2312" w:hint="eastAsia"/>
          <w:szCs w:val="32"/>
        </w:rPr>
        <w:t>四、提升城市基础设施防灾能力</w:t>
      </w:r>
      <w:bookmarkEnd w:id="119"/>
    </w:p>
    <w:p w:rsidR="00D03249" w:rsidRDefault="00A43420">
      <w:pPr>
        <w:spacing w:line="560" w:lineRule="exact"/>
        <w:ind w:firstLineChars="200" w:firstLine="640"/>
        <w:rPr>
          <w:rFonts w:ascii="仿宋_GB2312" w:eastAsia="仿宋_GB2312" w:hAnsi="仿宋_GB2312"/>
          <w:bCs/>
          <w:sz w:val="32"/>
          <w:szCs w:val="32"/>
        </w:rPr>
      </w:pPr>
      <w:r>
        <w:rPr>
          <w:rFonts w:ascii="仿宋_GB2312" w:eastAsia="仿宋_GB2312" w:hAnsi="仿宋_GB2312" w:hint="eastAsia"/>
          <w:bCs/>
          <w:sz w:val="32"/>
          <w:szCs w:val="32"/>
        </w:rPr>
        <w:t>统筹推进城市交通、供水、排水防涝、燃气和垃圾处理、污水处理和综合管廊、广播电视等关键基础设施抗损毁和快速恢复保障能力建设，加强城市基础设施建设及运营过程中的安全监督管理。强化与市政设施配套的安全设施建设，及时进行更换、升级改造。加强公路、输变电线等重要基础设施防灾能力建设，全面提高抵御大风、暴雨、雷电等极端天气的能力。针对交通枢纽、商业街区、旅游景点、休闲娱乐场所等人员密集场所，进一步整合风险管理、安全防控、网格化管理等各类技术与管理系统，落实应急管理组织、应急预案工作机制，不断提升重点区域综合监测、分析和处置能力。</w:t>
      </w:r>
    </w:p>
    <w:p w:rsidR="00D03249" w:rsidRDefault="00A43420">
      <w:pPr>
        <w:pStyle w:val="3"/>
        <w:rPr>
          <w:rFonts w:ascii="仿宋_GB2312" w:eastAsia="仿宋_GB2312" w:hAnsi="仿宋_GB2312"/>
          <w:szCs w:val="32"/>
        </w:rPr>
      </w:pPr>
      <w:r>
        <w:rPr>
          <w:rFonts w:ascii="仿宋_GB2312" w:eastAsia="仿宋_GB2312" w:hAnsi="仿宋_GB2312" w:hint="eastAsia"/>
          <w:szCs w:val="32"/>
        </w:rPr>
        <w:lastRenderedPageBreak/>
        <w:t>五、加强城镇公共消防设施建设</w:t>
      </w:r>
      <w:bookmarkEnd w:id="120"/>
    </w:p>
    <w:p w:rsidR="00D03249" w:rsidRDefault="00A43420">
      <w:pPr>
        <w:spacing w:line="560" w:lineRule="exact"/>
        <w:ind w:firstLineChars="200" w:firstLine="640"/>
        <w:rPr>
          <w:rFonts w:ascii="仿宋_GB2312" w:eastAsia="仿宋_GB2312" w:hAnsi="仿宋_GB2312"/>
          <w:bCs/>
          <w:sz w:val="32"/>
          <w:szCs w:val="32"/>
        </w:rPr>
      </w:pPr>
      <w:r>
        <w:rPr>
          <w:rFonts w:ascii="仿宋_GB2312" w:eastAsia="仿宋_GB2312" w:hAnsi="仿宋_GB2312" w:hint="eastAsia"/>
          <w:bCs/>
          <w:sz w:val="32"/>
          <w:szCs w:val="32"/>
        </w:rPr>
        <w:t>统筹规划县城、全国重点镇（南坝镇、胡家镇、普光镇）消防安全，合理布局消防设施，加强消防站、消防供水、消防通信、消防供电、消防车通道等公共消防设施建设，确保消防</w:t>
      </w:r>
      <w:proofErr w:type="gramStart"/>
      <w:r>
        <w:rPr>
          <w:rFonts w:ascii="仿宋_GB2312" w:eastAsia="仿宋_GB2312" w:hAnsi="仿宋_GB2312" w:hint="eastAsia"/>
          <w:bCs/>
          <w:sz w:val="32"/>
          <w:szCs w:val="32"/>
        </w:rPr>
        <w:t>安全发展</w:t>
      </w:r>
      <w:proofErr w:type="gramEnd"/>
      <w:r>
        <w:rPr>
          <w:rFonts w:ascii="仿宋_GB2312" w:eastAsia="仿宋_GB2312" w:hAnsi="仿宋_GB2312" w:hint="eastAsia"/>
          <w:bCs/>
          <w:sz w:val="32"/>
          <w:szCs w:val="32"/>
        </w:rPr>
        <w:t>与城市、城镇建设同步进行，创造最安全的人居环境。在“智慧城市”“大数据”等信息化建设基础上，推进“智慧消防”建设，将城市消防数据资源库与消防大数据平台、</w:t>
      </w:r>
      <w:proofErr w:type="gramStart"/>
      <w:r>
        <w:rPr>
          <w:rFonts w:ascii="仿宋_GB2312" w:eastAsia="仿宋_GB2312" w:hAnsi="仿宋_GB2312" w:hint="eastAsia"/>
          <w:bCs/>
          <w:sz w:val="32"/>
          <w:szCs w:val="32"/>
        </w:rPr>
        <w:t>城镇消防</w:t>
      </w:r>
      <w:proofErr w:type="gramEnd"/>
      <w:r>
        <w:rPr>
          <w:rFonts w:ascii="仿宋_GB2312" w:eastAsia="仿宋_GB2312" w:hAnsi="仿宋_GB2312" w:hint="eastAsia"/>
          <w:bCs/>
          <w:sz w:val="32"/>
          <w:szCs w:val="32"/>
        </w:rPr>
        <w:t>数据动态仓库建设纳入“智慧城市”“大数据中心”等总体规划建设内容，</w:t>
      </w:r>
      <w:r>
        <w:rPr>
          <w:rFonts w:ascii="Times New Roman" w:eastAsia="仿宋_GB2312" w:hAnsi="Times New Roman" w:cs="Times New Roman" w:hint="eastAsia"/>
          <w:sz w:val="32"/>
          <w:szCs w:val="32"/>
        </w:rPr>
        <w:t>建成城市消防数据库资源、消防大数据平台、消防物联网监控系统，到</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年，火灾高危单位</w:t>
      </w:r>
      <w:proofErr w:type="gramStart"/>
      <w:r>
        <w:rPr>
          <w:rFonts w:ascii="Times New Roman" w:eastAsia="仿宋_GB2312" w:hAnsi="Times New Roman" w:cs="Times New Roman" w:hint="eastAsia"/>
          <w:sz w:val="32"/>
          <w:szCs w:val="32"/>
        </w:rPr>
        <w:t>接入达</w:t>
      </w:r>
      <w:proofErr w:type="gramEnd"/>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，积极打造</w:t>
      </w:r>
      <w:proofErr w:type="gramStart"/>
      <w:r>
        <w:rPr>
          <w:rFonts w:ascii="Times New Roman" w:eastAsia="仿宋_GB2312" w:hAnsi="Times New Roman" w:cs="Times New Roman" w:hint="eastAsia"/>
          <w:sz w:val="32"/>
          <w:szCs w:val="32"/>
        </w:rPr>
        <w:t>智慧消防城市</w:t>
      </w:r>
      <w:proofErr w:type="gramEnd"/>
      <w:r>
        <w:rPr>
          <w:rFonts w:ascii="Times New Roman" w:eastAsia="仿宋_GB2312" w:hAnsi="Times New Roman" w:cs="Times New Roman" w:hint="eastAsia"/>
          <w:sz w:val="32"/>
          <w:szCs w:val="32"/>
        </w:rPr>
        <w:t>示范点；</w:t>
      </w:r>
      <w:r>
        <w:rPr>
          <w:rFonts w:ascii="仿宋_GB2312" w:eastAsia="仿宋_GB2312" w:hAnsi="仿宋_GB2312" w:hint="eastAsia"/>
          <w:bCs/>
          <w:sz w:val="32"/>
          <w:szCs w:val="32"/>
        </w:rPr>
        <w:t>分级建成城市消防大数据库和火灾监测预警预报平台，实现对火灾高风险场所、高风险区域的动态监测、风险评估、智能分析和精准治理。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3249">
        <w:trPr>
          <w:trHeight w:val="339"/>
          <w:jc w:val="center"/>
        </w:trPr>
        <w:tc>
          <w:tcPr>
            <w:tcW w:w="9060" w:type="dxa"/>
            <w:vAlign w:val="center"/>
          </w:tcPr>
          <w:p w:rsidR="00D03249" w:rsidRDefault="00A43420">
            <w:pPr>
              <w:pStyle w:val="BodyText"/>
              <w:spacing w:before="120" w:line="360" w:lineRule="exact"/>
              <w:jc w:val="center"/>
              <w:rPr>
                <w:rFonts w:ascii="仿宋_GB2312" w:eastAsia="仿宋_GB2312" w:hAnsi="仿宋_GB2312"/>
                <w:bCs/>
                <w:sz w:val="28"/>
                <w:szCs w:val="28"/>
              </w:rPr>
            </w:pPr>
            <w:r>
              <w:rPr>
                <w:rStyle w:val="NormalCharacter"/>
                <w:rFonts w:ascii="黑体" w:eastAsia="黑体" w:hAnsi="黑体" w:cs="黑体" w:hint="eastAsia"/>
                <w:bCs/>
                <w:sz w:val="28"/>
                <w:szCs w:val="28"/>
              </w:rPr>
              <w:t>专栏</w:t>
            </w:r>
            <w:r>
              <w:rPr>
                <w:rStyle w:val="NormalCharacter"/>
                <w:rFonts w:eastAsia="黑体" w:cs="Times New Roman" w:hint="eastAsia"/>
                <w:bCs/>
                <w:sz w:val="28"/>
                <w:szCs w:val="28"/>
              </w:rPr>
              <w:t>5</w:t>
            </w:r>
            <w:r>
              <w:rPr>
                <w:rStyle w:val="NormalCharacter"/>
                <w:rFonts w:ascii="黑体" w:eastAsia="黑体" w:hAnsi="黑体" w:cs="黑体" w:hint="eastAsia"/>
                <w:bCs/>
                <w:sz w:val="28"/>
                <w:szCs w:val="28"/>
              </w:rPr>
              <w:t xml:space="preserve">  重点减灾防治建设</w:t>
            </w:r>
          </w:p>
        </w:tc>
      </w:tr>
      <w:tr w:rsidR="00D03249">
        <w:trPr>
          <w:trHeight w:val="458"/>
          <w:jc w:val="center"/>
        </w:trPr>
        <w:tc>
          <w:tcPr>
            <w:tcW w:w="9060" w:type="dxa"/>
          </w:tcPr>
          <w:p w:rsidR="00D03249" w:rsidRDefault="00A43420">
            <w:pPr>
              <w:pStyle w:val="BodyText"/>
              <w:spacing w:after="0" w:line="400" w:lineRule="exact"/>
              <w:ind w:firstLineChars="200" w:firstLine="560"/>
              <w:rPr>
                <w:rStyle w:val="NormalCharacter"/>
                <w:rFonts w:eastAsia="仿宋_GB2312" w:cs="Times New Roman"/>
                <w:sz w:val="28"/>
                <w:szCs w:val="28"/>
              </w:rPr>
            </w:pPr>
            <w:r>
              <w:rPr>
                <w:rStyle w:val="NormalCharacter"/>
                <w:rFonts w:eastAsia="仿宋_GB2312" w:cs="Times New Roman"/>
                <w:sz w:val="28"/>
                <w:szCs w:val="28"/>
              </w:rPr>
              <w:t>强化防灾减灾关口前移，加快推进自然灾害风险预防与治理。继续实施</w:t>
            </w:r>
            <w:r>
              <w:rPr>
                <w:rStyle w:val="NormalCharacter"/>
                <w:rFonts w:eastAsia="仿宋_GB2312" w:cs="Times New Roman" w:hint="eastAsia"/>
                <w:sz w:val="28"/>
                <w:szCs w:val="28"/>
              </w:rPr>
              <w:t>防汛抗旱水利工程、地质灾害防治、森林火灾防治、</w:t>
            </w:r>
            <w:r>
              <w:rPr>
                <w:rStyle w:val="NormalCharacter"/>
                <w:rFonts w:eastAsia="仿宋_GB2312" w:cs="Times New Roman"/>
                <w:sz w:val="28"/>
                <w:szCs w:val="28"/>
              </w:rPr>
              <w:t>气象灾害</w:t>
            </w:r>
            <w:r>
              <w:rPr>
                <w:rStyle w:val="NormalCharacter"/>
                <w:rFonts w:eastAsia="仿宋_GB2312" w:cs="Times New Roman" w:hint="eastAsia"/>
                <w:sz w:val="28"/>
                <w:szCs w:val="28"/>
              </w:rPr>
              <w:t>防御等</w:t>
            </w:r>
            <w:r>
              <w:rPr>
                <w:rStyle w:val="NormalCharacter"/>
                <w:rFonts w:eastAsia="仿宋_GB2312" w:cs="Times New Roman"/>
                <w:sz w:val="28"/>
                <w:szCs w:val="28"/>
              </w:rPr>
              <w:t>自然灾害防治能力</w:t>
            </w:r>
            <w:r>
              <w:rPr>
                <w:rStyle w:val="NormalCharacter"/>
                <w:rFonts w:eastAsia="仿宋_GB2312" w:cs="Times New Roman" w:hint="eastAsia"/>
                <w:sz w:val="28"/>
                <w:szCs w:val="28"/>
              </w:rPr>
              <w:t>建设</w:t>
            </w:r>
            <w:r>
              <w:rPr>
                <w:rStyle w:val="NormalCharacter"/>
                <w:rFonts w:eastAsia="仿宋_GB2312" w:cs="Times New Roman"/>
                <w:sz w:val="28"/>
                <w:szCs w:val="28"/>
              </w:rPr>
              <w:t>，促进源头根治</w:t>
            </w:r>
            <w:r>
              <w:rPr>
                <w:rStyle w:val="NormalCharacter"/>
                <w:rFonts w:eastAsia="仿宋_GB2312" w:cs="Times New Roman" w:hint="eastAsia"/>
                <w:sz w:val="28"/>
                <w:szCs w:val="28"/>
              </w:rPr>
              <w:t>。</w:t>
            </w:r>
          </w:p>
          <w:p w:rsidR="00D03249" w:rsidRDefault="00A43420">
            <w:pPr>
              <w:pStyle w:val="BodyText"/>
              <w:spacing w:after="0" w:line="400" w:lineRule="exact"/>
              <w:ind w:firstLineChars="200" w:firstLine="562"/>
              <w:rPr>
                <w:rStyle w:val="NormalCharacter"/>
                <w:rFonts w:ascii="仿宋_GB2312" w:eastAsia="仿宋_GB2312" w:hAnsi="仿宋_GB2312"/>
                <w:b/>
                <w:bCs/>
                <w:sz w:val="28"/>
                <w:szCs w:val="28"/>
              </w:rPr>
            </w:pPr>
            <w:r>
              <w:rPr>
                <w:rStyle w:val="NormalCharacter"/>
                <w:rFonts w:ascii="仿宋_GB2312" w:eastAsia="仿宋_GB2312" w:hAnsi="仿宋_GB2312" w:hint="eastAsia"/>
                <w:b/>
                <w:bCs/>
                <w:sz w:val="28"/>
                <w:szCs w:val="28"/>
              </w:rPr>
              <w:t>一、防汛抗旱水利工程</w:t>
            </w:r>
          </w:p>
          <w:p w:rsidR="00D03249" w:rsidRDefault="00A43420">
            <w:pPr>
              <w:pStyle w:val="BodyText"/>
              <w:spacing w:after="0" w:line="400" w:lineRule="exact"/>
              <w:ind w:firstLineChars="200" w:firstLine="562"/>
              <w:rPr>
                <w:rStyle w:val="NormalCharacter"/>
                <w:rFonts w:ascii="仿宋_GB2312" w:eastAsia="仿宋_GB2312" w:hAnsi="仿宋_GB2312"/>
                <w:b/>
                <w:bCs/>
                <w:sz w:val="28"/>
                <w:szCs w:val="28"/>
              </w:rPr>
            </w:pPr>
            <w:r>
              <w:rPr>
                <w:rStyle w:val="NormalCharacter"/>
                <w:rFonts w:ascii="仿宋_GB2312" w:eastAsia="仿宋_GB2312" w:hAnsi="仿宋_GB2312" w:hint="eastAsia"/>
                <w:b/>
                <w:bCs/>
                <w:sz w:val="28"/>
                <w:szCs w:val="28"/>
              </w:rPr>
              <w:t>（一）水库及配套渠系</w:t>
            </w:r>
          </w:p>
          <w:p w:rsidR="00D03249" w:rsidRDefault="00A43420">
            <w:pPr>
              <w:pStyle w:val="BodyText"/>
              <w:spacing w:after="0" w:line="400" w:lineRule="exact"/>
              <w:ind w:firstLineChars="200" w:firstLine="560"/>
              <w:rPr>
                <w:rStyle w:val="NormalCharacter"/>
                <w:rFonts w:eastAsia="仿宋_GB2312" w:cs="Times New Roman"/>
                <w:sz w:val="28"/>
                <w:szCs w:val="28"/>
              </w:rPr>
            </w:pPr>
            <w:r>
              <w:rPr>
                <w:rStyle w:val="NormalCharacter"/>
                <w:rFonts w:eastAsia="仿宋_GB2312" w:cs="Times New Roman"/>
                <w:sz w:val="28"/>
                <w:szCs w:val="28"/>
              </w:rPr>
              <w:t>新建长滩河大型水库、肖家沟和鸳鸯池中型水库，扩建团结水库、明月水库，新建或改扩建堰沟、曹家沟等小型水库，</w:t>
            </w:r>
            <w:r>
              <w:rPr>
                <w:rStyle w:val="NormalCharacter"/>
                <w:rFonts w:eastAsia="仿宋_GB2312" w:cs="Times New Roman" w:hint="eastAsia"/>
                <w:sz w:val="28"/>
                <w:szCs w:val="28"/>
              </w:rPr>
              <w:t>开展</w:t>
            </w:r>
            <w:r>
              <w:rPr>
                <w:rStyle w:val="NormalCharacter"/>
                <w:rFonts w:eastAsia="仿宋_GB2312" w:cs="Times New Roman"/>
                <w:sz w:val="28"/>
                <w:szCs w:val="28"/>
              </w:rPr>
              <w:t>四季沟、</w:t>
            </w:r>
            <w:proofErr w:type="gramStart"/>
            <w:r>
              <w:rPr>
                <w:rStyle w:val="NormalCharacter"/>
                <w:rFonts w:eastAsia="仿宋_GB2312" w:cs="Times New Roman"/>
                <w:sz w:val="28"/>
                <w:szCs w:val="28"/>
              </w:rPr>
              <w:t>朵池沟</w:t>
            </w:r>
            <w:proofErr w:type="gramEnd"/>
            <w:r>
              <w:rPr>
                <w:rStyle w:val="NormalCharacter"/>
                <w:rFonts w:eastAsia="仿宋_GB2312" w:cs="Times New Roman"/>
                <w:sz w:val="28"/>
                <w:szCs w:val="28"/>
              </w:rPr>
              <w:t>等</w:t>
            </w:r>
            <w:r>
              <w:rPr>
                <w:rStyle w:val="NormalCharacter"/>
                <w:rFonts w:eastAsia="仿宋_GB2312" w:cs="Times New Roman"/>
                <w:sz w:val="28"/>
                <w:szCs w:val="28"/>
              </w:rPr>
              <w:t>17</w:t>
            </w:r>
            <w:r>
              <w:rPr>
                <w:rStyle w:val="NormalCharacter"/>
                <w:rFonts w:eastAsia="仿宋_GB2312" w:cs="Times New Roman"/>
                <w:sz w:val="28"/>
                <w:szCs w:val="28"/>
              </w:rPr>
              <w:t>座小（</w:t>
            </w:r>
            <w:r>
              <w:rPr>
                <w:rStyle w:val="NormalCharacter"/>
                <w:rFonts w:eastAsia="仿宋_GB2312" w:cs="Times New Roman"/>
                <w:sz w:val="28"/>
                <w:szCs w:val="28"/>
              </w:rPr>
              <w:t>1</w:t>
            </w:r>
            <w:r>
              <w:rPr>
                <w:rStyle w:val="NormalCharacter"/>
                <w:rFonts w:eastAsia="仿宋_GB2312" w:cs="Times New Roman"/>
                <w:sz w:val="28"/>
                <w:szCs w:val="28"/>
              </w:rPr>
              <w:t>）型、小（</w:t>
            </w:r>
            <w:r>
              <w:rPr>
                <w:rStyle w:val="NormalCharacter"/>
                <w:rFonts w:eastAsia="仿宋_GB2312" w:cs="Times New Roman"/>
                <w:sz w:val="28"/>
                <w:szCs w:val="28"/>
              </w:rPr>
              <w:t>2</w:t>
            </w:r>
            <w:r>
              <w:rPr>
                <w:rStyle w:val="NormalCharacter"/>
                <w:rFonts w:eastAsia="仿宋_GB2312" w:cs="Times New Roman"/>
                <w:sz w:val="28"/>
                <w:szCs w:val="28"/>
              </w:rPr>
              <w:t>）型病险水库除险加固，</w:t>
            </w:r>
            <w:proofErr w:type="gramStart"/>
            <w:r>
              <w:rPr>
                <w:rStyle w:val="NormalCharacter"/>
                <w:rFonts w:eastAsia="仿宋_GB2312" w:cs="Times New Roman"/>
                <w:sz w:val="28"/>
                <w:szCs w:val="28"/>
              </w:rPr>
              <w:t>新建白</w:t>
            </w:r>
            <w:proofErr w:type="gramEnd"/>
            <w:r>
              <w:rPr>
                <w:rStyle w:val="NormalCharacter"/>
                <w:rFonts w:eastAsia="仿宋_GB2312" w:cs="Times New Roman"/>
                <w:sz w:val="28"/>
                <w:szCs w:val="28"/>
              </w:rPr>
              <w:t>岩滩水库灌区，忠心水库等配套渠系工程建设，</w:t>
            </w:r>
            <w:proofErr w:type="gramStart"/>
            <w:r>
              <w:rPr>
                <w:rStyle w:val="NormalCharacter"/>
                <w:rFonts w:eastAsia="仿宋_GB2312" w:cs="Times New Roman"/>
                <w:sz w:val="28"/>
                <w:szCs w:val="28"/>
              </w:rPr>
              <w:t>谯</w:t>
            </w:r>
            <w:proofErr w:type="gramEnd"/>
            <w:r>
              <w:rPr>
                <w:rStyle w:val="NormalCharacter"/>
                <w:rFonts w:eastAsia="仿宋_GB2312" w:cs="Times New Roman"/>
                <w:sz w:val="28"/>
                <w:szCs w:val="28"/>
              </w:rPr>
              <w:t>家山至凉水井水库、白岩滩至明月至石河水库、俞家厂至忠心水库连通工程。</w:t>
            </w:r>
          </w:p>
          <w:p w:rsidR="00D03249" w:rsidRDefault="00A43420">
            <w:pPr>
              <w:pStyle w:val="BodyText"/>
              <w:spacing w:after="0" w:line="400" w:lineRule="exact"/>
              <w:ind w:firstLineChars="200" w:firstLine="562"/>
              <w:rPr>
                <w:rStyle w:val="NormalCharacter"/>
                <w:rFonts w:ascii="仿宋_GB2312" w:eastAsia="仿宋_GB2312" w:hAnsi="仿宋_GB2312"/>
                <w:b/>
                <w:bCs/>
                <w:sz w:val="28"/>
                <w:szCs w:val="28"/>
              </w:rPr>
            </w:pPr>
            <w:r>
              <w:rPr>
                <w:rStyle w:val="NormalCharacter"/>
                <w:rFonts w:ascii="仿宋_GB2312" w:eastAsia="仿宋_GB2312" w:hAnsi="仿宋_GB2312" w:hint="eastAsia"/>
                <w:b/>
                <w:bCs/>
                <w:sz w:val="28"/>
                <w:szCs w:val="28"/>
              </w:rPr>
              <w:lastRenderedPageBreak/>
              <w:t>（二）应急抗旱水源</w:t>
            </w:r>
          </w:p>
          <w:p w:rsidR="00D03249" w:rsidRDefault="00A43420">
            <w:pPr>
              <w:pStyle w:val="BodyText"/>
              <w:spacing w:after="0" w:line="400" w:lineRule="exact"/>
              <w:ind w:firstLineChars="200" w:firstLine="560"/>
              <w:rPr>
                <w:rStyle w:val="NormalCharacter"/>
                <w:rFonts w:ascii="仿宋_GB2312" w:eastAsia="仿宋_GB2312" w:hAnsi="仿宋_GB2312"/>
                <w:sz w:val="28"/>
                <w:szCs w:val="28"/>
              </w:rPr>
            </w:pPr>
            <w:r>
              <w:rPr>
                <w:rStyle w:val="NormalCharacter"/>
                <w:rFonts w:ascii="仿宋_GB2312" w:eastAsia="仿宋_GB2312" w:hAnsi="仿宋_GB2312" w:hint="eastAsia"/>
                <w:sz w:val="28"/>
                <w:szCs w:val="28"/>
              </w:rPr>
              <w:t>实施罗江取水点搬迁上移工程，柳池坪、南坝、峰城集中供水工程以及农村集中供水工程，实施已成灌区渠系配套与节水改造。</w:t>
            </w:r>
          </w:p>
          <w:p w:rsidR="00D03249" w:rsidRDefault="00A43420">
            <w:pPr>
              <w:pStyle w:val="BodyText"/>
              <w:spacing w:after="0" w:line="400" w:lineRule="exact"/>
              <w:ind w:firstLineChars="200" w:firstLine="562"/>
              <w:rPr>
                <w:rStyle w:val="NormalCharacter"/>
                <w:rFonts w:ascii="仿宋_GB2312" w:eastAsia="仿宋_GB2312" w:hAnsi="仿宋_GB2312"/>
                <w:b/>
                <w:bCs/>
                <w:sz w:val="28"/>
                <w:szCs w:val="28"/>
              </w:rPr>
            </w:pPr>
            <w:r>
              <w:rPr>
                <w:rStyle w:val="NormalCharacter"/>
                <w:rFonts w:ascii="仿宋_GB2312" w:eastAsia="仿宋_GB2312" w:hAnsi="仿宋_GB2312" w:hint="eastAsia"/>
                <w:b/>
                <w:bCs/>
                <w:sz w:val="28"/>
                <w:szCs w:val="28"/>
              </w:rPr>
              <w:t>（三）防洪排涝工程</w:t>
            </w:r>
          </w:p>
          <w:p w:rsidR="00D03249" w:rsidRDefault="00A43420">
            <w:pPr>
              <w:pStyle w:val="BodyText"/>
              <w:spacing w:after="0" w:line="400" w:lineRule="exact"/>
              <w:ind w:firstLineChars="200" w:firstLine="560"/>
              <w:rPr>
                <w:rStyle w:val="NormalCharacter"/>
                <w:rFonts w:ascii="仿宋_GB2312" w:eastAsia="仿宋_GB2312" w:hAnsi="仿宋_GB2312"/>
                <w:sz w:val="28"/>
                <w:szCs w:val="28"/>
              </w:rPr>
            </w:pPr>
            <w:r>
              <w:rPr>
                <w:rStyle w:val="NormalCharacter"/>
                <w:rFonts w:ascii="仿宋_GB2312" w:eastAsia="仿宋_GB2312" w:hAnsi="仿宋_GB2312" w:hint="eastAsia"/>
                <w:sz w:val="28"/>
                <w:szCs w:val="28"/>
              </w:rPr>
              <w:t>实施重点场镇堤防工程，建设城市防洪排涝设施。</w:t>
            </w:r>
          </w:p>
          <w:p w:rsidR="00D03249" w:rsidRDefault="00A43420">
            <w:pPr>
              <w:pStyle w:val="BodyText"/>
              <w:spacing w:after="0" w:line="400" w:lineRule="exact"/>
              <w:ind w:firstLineChars="200" w:firstLine="562"/>
              <w:rPr>
                <w:rStyle w:val="NormalCharacter"/>
                <w:rFonts w:ascii="仿宋_GB2312" w:eastAsia="仿宋_GB2312" w:hAnsi="仿宋_GB2312"/>
                <w:b/>
                <w:bCs/>
                <w:sz w:val="28"/>
                <w:szCs w:val="28"/>
              </w:rPr>
            </w:pPr>
            <w:r>
              <w:rPr>
                <w:rStyle w:val="NormalCharacter"/>
                <w:rFonts w:ascii="仿宋_GB2312" w:eastAsia="仿宋_GB2312" w:hAnsi="仿宋_GB2312" w:hint="eastAsia"/>
                <w:b/>
                <w:bCs/>
                <w:sz w:val="28"/>
                <w:szCs w:val="28"/>
              </w:rPr>
              <w:t>（四）水利能力建设</w:t>
            </w:r>
          </w:p>
          <w:p w:rsidR="00D03249" w:rsidRDefault="00A43420">
            <w:pPr>
              <w:pStyle w:val="BodyText"/>
              <w:spacing w:line="400" w:lineRule="exact"/>
              <w:ind w:firstLineChars="200" w:firstLine="560"/>
              <w:rPr>
                <w:rFonts w:ascii="仿宋_GB2312" w:eastAsia="仿宋_GB2312" w:hAnsi="仿宋_GB2312"/>
                <w:sz w:val="28"/>
                <w:szCs w:val="28"/>
              </w:rPr>
            </w:pPr>
            <w:r>
              <w:rPr>
                <w:rStyle w:val="NormalCharacter"/>
                <w:rFonts w:ascii="仿宋_GB2312" w:eastAsia="仿宋_GB2312" w:hAnsi="仿宋_GB2312" w:hint="eastAsia"/>
                <w:sz w:val="28"/>
                <w:szCs w:val="28"/>
              </w:rPr>
              <w:t>完善水资源管理及监测设施、水利信息化、水政执法能力基础设施、直属单位基础设施。</w:t>
            </w:r>
          </w:p>
          <w:p w:rsidR="00D03249" w:rsidRDefault="00A43420">
            <w:pPr>
              <w:pStyle w:val="BodyText"/>
              <w:spacing w:before="120" w:line="400" w:lineRule="exact"/>
              <w:ind w:firstLineChars="200" w:firstLine="562"/>
              <w:rPr>
                <w:rFonts w:eastAsia="仿宋_GB2312" w:cs="Times New Roman"/>
                <w:b/>
                <w:bCs/>
                <w:sz w:val="28"/>
                <w:szCs w:val="28"/>
              </w:rPr>
            </w:pPr>
            <w:r>
              <w:rPr>
                <w:rFonts w:eastAsia="仿宋_GB2312" w:cs="Times New Roman" w:hint="eastAsia"/>
                <w:b/>
                <w:bCs/>
                <w:sz w:val="28"/>
                <w:szCs w:val="28"/>
              </w:rPr>
              <w:t>二、地质灾害防治</w:t>
            </w:r>
          </w:p>
          <w:p w:rsidR="00D03249" w:rsidRDefault="00A43420">
            <w:pPr>
              <w:pStyle w:val="BodyText"/>
              <w:spacing w:before="120" w:line="400" w:lineRule="exact"/>
              <w:ind w:firstLineChars="200" w:firstLine="560"/>
              <w:rPr>
                <w:rFonts w:eastAsia="仿宋_GB2312" w:cs="Times New Roman"/>
                <w:sz w:val="28"/>
                <w:szCs w:val="28"/>
              </w:rPr>
            </w:pPr>
            <w:r>
              <w:rPr>
                <w:rFonts w:eastAsia="仿宋_GB2312" w:cs="Times New Roman" w:hint="eastAsia"/>
                <w:sz w:val="28"/>
                <w:szCs w:val="28"/>
              </w:rPr>
              <w:t>贯彻落实《四川省地质灾害全域综合整治三年行动计划（</w:t>
            </w:r>
            <w:r>
              <w:rPr>
                <w:rFonts w:eastAsia="仿宋_GB2312" w:cs="Times New Roman" w:hint="eastAsia"/>
                <w:sz w:val="28"/>
                <w:szCs w:val="28"/>
              </w:rPr>
              <w:t>2021</w:t>
            </w:r>
            <w:r>
              <w:rPr>
                <w:rFonts w:eastAsia="仿宋_GB2312" w:cs="Times New Roman" w:hint="eastAsia"/>
                <w:sz w:val="28"/>
                <w:szCs w:val="28"/>
              </w:rPr>
              <w:t>—</w:t>
            </w:r>
            <w:r>
              <w:rPr>
                <w:rFonts w:eastAsia="仿宋_GB2312" w:cs="Times New Roman" w:hint="eastAsia"/>
                <w:sz w:val="28"/>
                <w:szCs w:val="28"/>
              </w:rPr>
              <w:t>2023</w:t>
            </w:r>
            <w:r>
              <w:rPr>
                <w:rFonts w:eastAsia="仿宋_GB2312" w:cs="Times New Roman" w:hint="eastAsia"/>
                <w:sz w:val="28"/>
                <w:szCs w:val="28"/>
              </w:rPr>
              <w:t>年）》，全面提升地质灾害综合防范能力，全力保障人民群众生命财产安全。</w:t>
            </w:r>
          </w:p>
          <w:p w:rsidR="00D03249" w:rsidRDefault="00A43420">
            <w:pPr>
              <w:pStyle w:val="BodyText"/>
              <w:spacing w:before="120" w:line="400" w:lineRule="exact"/>
              <w:ind w:firstLineChars="200" w:firstLine="562"/>
              <w:rPr>
                <w:rFonts w:eastAsia="仿宋_GB2312" w:cs="Times New Roman"/>
                <w:b/>
                <w:bCs/>
                <w:sz w:val="28"/>
                <w:szCs w:val="28"/>
              </w:rPr>
            </w:pPr>
            <w:r>
              <w:rPr>
                <w:rFonts w:eastAsia="仿宋_GB2312" w:cs="Times New Roman" w:hint="eastAsia"/>
                <w:b/>
                <w:bCs/>
                <w:sz w:val="28"/>
                <w:szCs w:val="28"/>
              </w:rPr>
              <w:t>（一）开展风险调查评价</w:t>
            </w:r>
          </w:p>
          <w:p w:rsidR="00D03249" w:rsidRDefault="00A43420">
            <w:pPr>
              <w:pStyle w:val="BodyText"/>
              <w:spacing w:before="120" w:line="400" w:lineRule="exact"/>
              <w:ind w:firstLineChars="200" w:firstLine="560"/>
              <w:rPr>
                <w:rFonts w:eastAsia="仿宋_GB2312" w:cs="Times New Roman"/>
                <w:sz w:val="28"/>
                <w:szCs w:val="28"/>
              </w:rPr>
            </w:pPr>
            <w:r>
              <w:rPr>
                <w:rFonts w:eastAsia="仿宋_GB2312" w:cs="Times New Roman"/>
                <w:sz w:val="28"/>
                <w:szCs w:val="28"/>
              </w:rPr>
              <w:t>充分运用高分遥感等</w:t>
            </w:r>
            <w:r>
              <w:rPr>
                <w:rFonts w:eastAsia="仿宋_GB2312" w:cs="Times New Roman"/>
                <w:sz w:val="28"/>
                <w:szCs w:val="28"/>
              </w:rPr>
              <w:t>“</w:t>
            </w:r>
            <w:r>
              <w:rPr>
                <w:rFonts w:eastAsia="仿宋_GB2312" w:cs="Times New Roman"/>
                <w:sz w:val="28"/>
                <w:szCs w:val="28"/>
              </w:rPr>
              <w:t>空天地</w:t>
            </w:r>
            <w:r>
              <w:rPr>
                <w:rFonts w:eastAsia="仿宋_GB2312" w:cs="Times New Roman"/>
                <w:sz w:val="28"/>
                <w:szCs w:val="28"/>
              </w:rPr>
              <w:t>”</w:t>
            </w:r>
            <w:r>
              <w:rPr>
                <w:rFonts w:eastAsia="仿宋_GB2312" w:cs="Times New Roman"/>
                <w:sz w:val="28"/>
                <w:szCs w:val="28"/>
              </w:rPr>
              <w:t>一体化手段，提升隐患发现识别能力，基本掌握隐患风险底数。</w:t>
            </w:r>
            <w:r>
              <w:rPr>
                <w:rFonts w:eastAsia="仿宋_GB2312" w:cs="Times New Roman" w:hint="eastAsia"/>
                <w:sz w:val="28"/>
                <w:szCs w:val="28"/>
              </w:rPr>
              <w:t>全覆盖开展全县</w:t>
            </w:r>
            <w:r>
              <w:rPr>
                <w:rFonts w:eastAsia="仿宋_GB2312" w:cs="Times New Roman" w:hint="eastAsia"/>
                <w:sz w:val="28"/>
                <w:szCs w:val="28"/>
              </w:rPr>
              <w:t>1:50000</w:t>
            </w:r>
            <w:r>
              <w:rPr>
                <w:rFonts w:eastAsia="仿宋_GB2312" w:cs="Times New Roman" w:hint="eastAsia"/>
                <w:sz w:val="28"/>
                <w:szCs w:val="28"/>
              </w:rPr>
              <w:t>地质灾害风险普查，对重点乡镇和区域开展</w:t>
            </w:r>
            <w:r>
              <w:rPr>
                <w:rFonts w:eastAsia="仿宋_GB2312" w:cs="Times New Roman" w:hint="eastAsia"/>
                <w:sz w:val="28"/>
                <w:szCs w:val="28"/>
              </w:rPr>
              <w:t>1:10000</w:t>
            </w:r>
            <w:r>
              <w:rPr>
                <w:rFonts w:eastAsia="仿宋_GB2312" w:cs="Times New Roman" w:hint="eastAsia"/>
                <w:sz w:val="28"/>
                <w:szCs w:val="28"/>
              </w:rPr>
              <w:t>地质灾害风险调查评价，建立健全隐患风险数据库。</w:t>
            </w:r>
          </w:p>
          <w:p w:rsidR="00D03249" w:rsidRDefault="00A43420">
            <w:pPr>
              <w:pStyle w:val="BodyText"/>
              <w:spacing w:before="120" w:line="400" w:lineRule="exact"/>
              <w:ind w:firstLineChars="200" w:firstLine="562"/>
              <w:rPr>
                <w:rFonts w:eastAsia="仿宋_GB2312" w:cs="Times New Roman"/>
                <w:b/>
                <w:bCs/>
                <w:sz w:val="28"/>
                <w:szCs w:val="28"/>
              </w:rPr>
            </w:pPr>
            <w:r>
              <w:rPr>
                <w:rFonts w:eastAsia="仿宋_GB2312" w:cs="Times New Roman" w:hint="eastAsia"/>
                <w:b/>
                <w:bCs/>
                <w:sz w:val="28"/>
                <w:szCs w:val="28"/>
              </w:rPr>
              <w:t>（二）完善监测预警体系</w:t>
            </w:r>
          </w:p>
          <w:p w:rsidR="00D03249" w:rsidRDefault="00A43420">
            <w:pPr>
              <w:pStyle w:val="BodyText"/>
              <w:spacing w:before="120" w:line="400" w:lineRule="exact"/>
              <w:ind w:firstLineChars="200" w:firstLine="560"/>
              <w:rPr>
                <w:rFonts w:eastAsia="仿宋_GB2312" w:cs="Times New Roman"/>
                <w:sz w:val="28"/>
                <w:szCs w:val="28"/>
              </w:rPr>
            </w:pPr>
            <w:r>
              <w:rPr>
                <w:rFonts w:eastAsia="仿宋_GB2312" w:cs="Times New Roman" w:hint="eastAsia"/>
                <w:sz w:val="28"/>
                <w:szCs w:val="28"/>
              </w:rPr>
              <w:t>充分调动基层防灾力量，逐点落实群测群防措施。积极推广</w:t>
            </w:r>
            <w:proofErr w:type="gramStart"/>
            <w:r>
              <w:rPr>
                <w:rFonts w:eastAsia="仿宋_GB2312" w:cs="Times New Roman" w:hint="eastAsia"/>
                <w:sz w:val="28"/>
                <w:szCs w:val="28"/>
              </w:rPr>
              <w:t>普适型专业</w:t>
            </w:r>
            <w:proofErr w:type="gramEnd"/>
            <w:r>
              <w:rPr>
                <w:rFonts w:eastAsia="仿宋_GB2312" w:cs="Times New Roman" w:hint="eastAsia"/>
                <w:sz w:val="28"/>
                <w:szCs w:val="28"/>
              </w:rPr>
              <w:t>监测设备，加强监测成果分析运用，提升专业技术支撑能力。加快地质灾害风险预警平台建设，实现预警到乡、到村，形成“专业监测＋预警平台＋责任人＋监测员”的立体监测预警格局。探索建设“地质灾害监测预警技术服务中心”以及灾情预警和成功避险激励机制。</w:t>
            </w:r>
          </w:p>
          <w:p w:rsidR="00D03249" w:rsidRDefault="00A43420">
            <w:pPr>
              <w:pStyle w:val="BodyText"/>
              <w:spacing w:before="120" w:line="400" w:lineRule="exact"/>
              <w:ind w:firstLineChars="200" w:firstLine="562"/>
              <w:rPr>
                <w:rFonts w:eastAsia="仿宋_GB2312" w:cs="Times New Roman"/>
                <w:b/>
                <w:bCs/>
                <w:sz w:val="28"/>
                <w:szCs w:val="28"/>
              </w:rPr>
            </w:pPr>
            <w:r>
              <w:rPr>
                <w:rFonts w:eastAsia="仿宋_GB2312" w:cs="Times New Roman" w:hint="eastAsia"/>
                <w:b/>
                <w:bCs/>
                <w:sz w:val="28"/>
                <w:szCs w:val="28"/>
              </w:rPr>
              <w:t>（三）防控地质灾害风险</w:t>
            </w:r>
          </w:p>
          <w:p w:rsidR="00D03249" w:rsidRDefault="00A43420">
            <w:pPr>
              <w:pStyle w:val="BodyText"/>
              <w:spacing w:before="120" w:line="400" w:lineRule="exact"/>
              <w:ind w:firstLineChars="200" w:firstLine="560"/>
              <w:rPr>
                <w:rFonts w:eastAsia="仿宋_GB2312" w:cs="Times New Roman"/>
                <w:sz w:val="28"/>
                <w:szCs w:val="28"/>
              </w:rPr>
            </w:pPr>
            <w:r>
              <w:rPr>
                <w:rFonts w:eastAsia="仿宋_GB2312" w:cs="Times New Roman"/>
                <w:sz w:val="28"/>
                <w:szCs w:val="28"/>
              </w:rPr>
              <w:t>建立</w:t>
            </w:r>
            <w:r>
              <w:rPr>
                <w:rFonts w:eastAsia="仿宋_GB2312" w:cs="Times New Roman"/>
                <w:sz w:val="28"/>
                <w:szCs w:val="28"/>
              </w:rPr>
              <w:t>“</w:t>
            </w:r>
            <w:r>
              <w:rPr>
                <w:rFonts w:eastAsia="仿宋_GB2312" w:cs="Times New Roman"/>
                <w:sz w:val="28"/>
                <w:szCs w:val="28"/>
              </w:rPr>
              <w:t>网格员</w:t>
            </w:r>
            <w:r>
              <w:rPr>
                <w:rFonts w:eastAsia="仿宋_GB2312" w:cs="Times New Roman"/>
                <w:sz w:val="28"/>
                <w:szCs w:val="28"/>
              </w:rPr>
              <w:t>”</w:t>
            </w:r>
            <w:r>
              <w:rPr>
                <w:rFonts w:eastAsia="仿宋_GB2312" w:cs="Times New Roman"/>
                <w:sz w:val="28"/>
                <w:szCs w:val="28"/>
              </w:rPr>
              <w:t>体系和</w:t>
            </w:r>
            <w:r>
              <w:rPr>
                <w:rFonts w:eastAsia="仿宋_GB2312" w:cs="Times New Roman"/>
                <w:sz w:val="28"/>
                <w:szCs w:val="28"/>
              </w:rPr>
              <w:t>“</w:t>
            </w:r>
            <w:r>
              <w:rPr>
                <w:rFonts w:eastAsia="仿宋_GB2312" w:cs="Times New Roman"/>
                <w:sz w:val="28"/>
                <w:szCs w:val="28"/>
              </w:rPr>
              <w:t>网格化</w:t>
            </w:r>
            <w:r>
              <w:rPr>
                <w:rFonts w:eastAsia="仿宋_GB2312" w:cs="Times New Roman"/>
                <w:sz w:val="28"/>
                <w:szCs w:val="28"/>
              </w:rPr>
              <w:t>”</w:t>
            </w:r>
            <w:r>
              <w:rPr>
                <w:rFonts w:eastAsia="仿宋_GB2312" w:cs="Times New Roman"/>
                <w:sz w:val="28"/>
                <w:szCs w:val="28"/>
              </w:rPr>
              <w:t>管理机制。按照不同预警等级和风险分区，制定统一规范的风险防控标准和预警响应流程。建立风险管控专职调度员制度，实现汛期全天候、全区域、全过程地质灾害风险管控</w:t>
            </w:r>
            <w:r>
              <w:rPr>
                <w:rFonts w:eastAsia="仿宋_GB2312" w:cs="Times New Roman" w:hint="eastAsia"/>
                <w:sz w:val="28"/>
                <w:szCs w:val="28"/>
              </w:rPr>
              <w:t>。</w:t>
            </w:r>
          </w:p>
          <w:p w:rsidR="00D03249" w:rsidRDefault="00A43420">
            <w:pPr>
              <w:pStyle w:val="BodyText"/>
              <w:spacing w:before="120" w:after="0" w:line="400" w:lineRule="exact"/>
              <w:ind w:firstLineChars="200" w:firstLine="562"/>
              <w:rPr>
                <w:rFonts w:eastAsia="仿宋_GB2312" w:cs="Times New Roman"/>
                <w:b/>
                <w:bCs/>
                <w:sz w:val="28"/>
                <w:szCs w:val="28"/>
              </w:rPr>
            </w:pPr>
            <w:r>
              <w:rPr>
                <w:rFonts w:eastAsia="仿宋_GB2312" w:cs="Times New Roman" w:hint="eastAsia"/>
                <w:b/>
                <w:bCs/>
                <w:sz w:val="28"/>
                <w:szCs w:val="28"/>
              </w:rPr>
              <w:t>（四）隐患治理</w:t>
            </w:r>
          </w:p>
          <w:p w:rsidR="00D03249" w:rsidRDefault="00A43420">
            <w:pPr>
              <w:pStyle w:val="BodyText"/>
              <w:spacing w:before="120" w:after="0" w:line="400" w:lineRule="exact"/>
              <w:ind w:firstLineChars="200" w:firstLine="560"/>
              <w:rPr>
                <w:rFonts w:eastAsia="仿宋_GB2312" w:cs="Times New Roman"/>
                <w:sz w:val="28"/>
                <w:szCs w:val="28"/>
              </w:rPr>
            </w:pPr>
            <w:r>
              <w:rPr>
                <w:rFonts w:eastAsia="仿宋_GB2312" w:cs="Times New Roman"/>
                <w:sz w:val="28"/>
                <w:szCs w:val="28"/>
              </w:rPr>
              <w:lastRenderedPageBreak/>
              <w:t>全面开展地质灾害隐患点治理，</w:t>
            </w:r>
            <w:r>
              <w:rPr>
                <w:rFonts w:eastAsia="仿宋_GB2312" w:cs="Times New Roman" w:hint="eastAsia"/>
                <w:sz w:val="28"/>
                <w:szCs w:val="28"/>
              </w:rPr>
              <w:t>按照轻重缓急有序开展工程治理，重点治理威胁学校、医院、场镇、历史文化村落、政府办公场所、重大公用设施、聚居点等无法全面搬迁的隐患点。</w:t>
            </w:r>
            <w:r>
              <w:rPr>
                <w:rFonts w:eastAsia="仿宋_GB2312" w:cs="Times New Roman"/>
                <w:sz w:val="28"/>
                <w:szCs w:val="28"/>
              </w:rPr>
              <w:t>落实资金</w:t>
            </w:r>
            <w:r>
              <w:rPr>
                <w:rFonts w:eastAsia="仿宋_GB2312" w:cs="Times New Roman" w:hint="eastAsia"/>
                <w:sz w:val="28"/>
                <w:szCs w:val="28"/>
              </w:rPr>
              <w:t>，</w:t>
            </w:r>
            <w:r>
              <w:rPr>
                <w:rFonts w:eastAsia="仿宋_GB2312" w:cs="Times New Roman"/>
                <w:sz w:val="28"/>
                <w:szCs w:val="28"/>
              </w:rPr>
              <w:t>加快治理进度，</w:t>
            </w:r>
            <w:r>
              <w:rPr>
                <w:rFonts w:eastAsia="仿宋_GB2312" w:cs="Times New Roman" w:hint="eastAsia"/>
                <w:sz w:val="28"/>
                <w:szCs w:val="28"/>
              </w:rPr>
              <w:t>鼓励因地制宜实施“地质灾害工程治理</w:t>
            </w:r>
            <w:r>
              <w:rPr>
                <w:rFonts w:eastAsia="仿宋_GB2312" w:cs="Times New Roman" w:hint="eastAsia"/>
                <w:sz w:val="28"/>
                <w:szCs w:val="28"/>
              </w:rPr>
              <w:t>+</w:t>
            </w:r>
            <w:r>
              <w:rPr>
                <w:rFonts w:eastAsia="仿宋_GB2312" w:cs="Times New Roman" w:hint="eastAsia"/>
                <w:sz w:val="28"/>
                <w:szCs w:val="28"/>
              </w:rPr>
              <w:t>生态修复、文化旅游项目开发、康养设施建设”等综合治理，建成一批兼具社会效益和经济效益的地质灾害防治示范工程。加强</w:t>
            </w:r>
            <w:r>
              <w:rPr>
                <w:rFonts w:eastAsia="仿宋_GB2312" w:cs="Times New Roman"/>
                <w:sz w:val="28"/>
                <w:szCs w:val="28"/>
              </w:rPr>
              <w:t>对治理进度</w:t>
            </w:r>
            <w:r>
              <w:rPr>
                <w:rFonts w:eastAsia="仿宋_GB2312" w:cs="Times New Roman" w:hint="eastAsia"/>
                <w:sz w:val="28"/>
                <w:szCs w:val="28"/>
              </w:rPr>
              <w:t>的</w:t>
            </w:r>
            <w:r>
              <w:rPr>
                <w:rFonts w:eastAsia="仿宋_GB2312" w:cs="Times New Roman"/>
                <w:sz w:val="28"/>
                <w:szCs w:val="28"/>
              </w:rPr>
              <w:t>定期跟踪督办，及时消除事故隐患。</w:t>
            </w:r>
          </w:p>
          <w:p w:rsidR="00D03249" w:rsidRDefault="00A43420">
            <w:pPr>
              <w:pStyle w:val="BodyText"/>
              <w:spacing w:after="0" w:line="400" w:lineRule="exact"/>
              <w:ind w:firstLineChars="200" w:firstLine="562"/>
              <w:rPr>
                <w:rStyle w:val="NormalCharacter"/>
                <w:rFonts w:ascii="仿宋_GB2312" w:eastAsia="仿宋_GB2312" w:hAnsi="仿宋_GB2312"/>
                <w:b/>
                <w:bCs/>
                <w:kern w:val="2"/>
                <w:sz w:val="28"/>
                <w:szCs w:val="28"/>
              </w:rPr>
            </w:pPr>
            <w:r>
              <w:rPr>
                <w:rStyle w:val="NormalCharacter"/>
                <w:rFonts w:ascii="仿宋_GB2312" w:eastAsia="仿宋_GB2312" w:hAnsi="仿宋_GB2312" w:hint="eastAsia"/>
                <w:b/>
                <w:bCs/>
                <w:kern w:val="2"/>
                <w:sz w:val="28"/>
                <w:szCs w:val="28"/>
              </w:rPr>
              <w:t>三、森林火灾防治</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落实《宣汉县森林防灭火专项整治实施方案》，健全指挥体系、完善职责体系、优化机构设置、加强队伍建设，重点解决体制机制和党政责任落实方面存在的突出问题。</w:t>
            </w:r>
          </w:p>
          <w:p w:rsidR="00D03249" w:rsidRDefault="00A43420">
            <w:pPr>
              <w:pStyle w:val="BodyText"/>
              <w:spacing w:after="0" w:line="400" w:lineRule="exact"/>
              <w:ind w:firstLineChars="200" w:firstLine="562"/>
              <w:rPr>
                <w:rStyle w:val="NormalCharacter"/>
                <w:rFonts w:eastAsia="仿宋_GB2312" w:cs="Times New Roman"/>
                <w:b/>
                <w:bCs/>
                <w:kern w:val="2"/>
                <w:sz w:val="28"/>
                <w:szCs w:val="28"/>
              </w:rPr>
            </w:pPr>
            <w:r>
              <w:rPr>
                <w:rStyle w:val="NormalCharacter"/>
                <w:rFonts w:eastAsia="仿宋_GB2312" w:cs="Times New Roman" w:hint="eastAsia"/>
                <w:b/>
                <w:bCs/>
                <w:kern w:val="2"/>
                <w:sz w:val="28"/>
                <w:szCs w:val="28"/>
              </w:rPr>
              <w:t>四</w:t>
            </w:r>
            <w:r>
              <w:rPr>
                <w:rStyle w:val="NormalCharacter"/>
                <w:rFonts w:eastAsia="仿宋_GB2312" w:cs="Times New Roman"/>
                <w:b/>
                <w:bCs/>
                <w:kern w:val="2"/>
                <w:sz w:val="28"/>
                <w:szCs w:val="28"/>
              </w:rPr>
              <w:t>、气象灾害防御</w:t>
            </w:r>
          </w:p>
          <w:p w:rsidR="00D03249" w:rsidRDefault="00A43420">
            <w:pPr>
              <w:pStyle w:val="BodyText"/>
              <w:spacing w:after="0" w:line="400" w:lineRule="exact"/>
              <w:ind w:firstLineChars="200" w:firstLine="562"/>
              <w:rPr>
                <w:rStyle w:val="NormalCharacter"/>
                <w:rFonts w:ascii="仿宋_GB2312" w:eastAsia="仿宋_GB2312" w:hAnsi="仿宋_GB2312"/>
                <w:b/>
                <w:bCs/>
                <w:kern w:val="2"/>
                <w:sz w:val="28"/>
                <w:szCs w:val="28"/>
              </w:rPr>
            </w:pPr>
            <w:r>
              <w:rPr>
                <w:rStyle w:val="NormalCharacter"/>
                <w:rFonts w:ascii="仿宋_GB2312" w:eastAsia="仿宋_GB2312" w:hAnsi="仿宋_GB2312" w:hint="eastAsia"/>
                <w:b/>
                <w:bCs/>
                <w:kern w:val="2"/>
                <w:sz w:val="28"/>
                <w:szCs w:val="28"/>
              </w:rPr>
              <w:t>（一）气象防灾减灾标准化建设</w:t>
            </w:r>
          </w:p>
          <w:p w:rsidR="00D03249" w:rsidRDefault="00A43420">
            <w:pPr>
              <w:pStyle w:val="BodyText"/>
              <w:spacing w:after="0" w:line="400" w:lineRule="exact"/>
              <w:ind w:firstLineChars="200" w:firstLine="560"/>
              <w:rPr>
                <w:rStyle w:val="NormalCharacter"/>
                <w:rFonts w:ascii="仿宋_GB2312" w:eastAsia="仿宋_GB2312" w:hAnsi="仿宋_GB2312"/>
                <w:kern w:val="2"/>
                <w:sz w:val="28"/>
                <w:szCs w:val="28"/>
              </w:rPr>
            </w:pPr>
            <w:r>
              <w:rPr>
                <w:rStyle w:val="NormalCharacter"/>
                <w:rFonts w:ascii="仿宋_GB2312" w:eastAsia="仿宋_GB2312" w:hAnsi="仿宋_GB2312" w:hint="eastAsia"/>
                <w:kern w:val="2"/>
                <w:sz w:val="28"/>
                <w:szCs w:val="28"/>
              </w:rPr>
              <w:t>建立气象业务基础数据库，绘制气象防灾减灾地图，依托国家突发事件预警信息发布平台和现有传播渠道，建设气象防灾减灾业务平台，形成全县气象防灾减灾预警信息发布和传播“一张网”。</w:t>
            </w:r>
          </w:p>
          <w:p w:rsidR="00D03249" w:rsidRDefault="00A43420">
            <w:pPr>
              <w:pStyle w:val="BodyText"/>
              <w:spacing w:after="0" w:line="400" w:lineRule="exact"/>
              <w:ind w:firstLineChars="200" w:firstLine="562"/>
              <w:rPr>
                <w:rStyle w:val="NormalCharacter"/>
                <w:rFonts w:ascii="仿宋_GB2312" w:eastAsia="仿宋_GB2312" w:hAnsi="仿宋_GB2312"/>
                <w:kern w:val="2"/>
                <w:sz w:val="28"/>
                <w:szCs w:val="28"/>
              </w:rPr>
            </w:pPr>
            <w:r>
              <w:rPr>
                <w:rStyle w:val="NormalCharacter"/>
                <w:rFonts w:ascii="仿宋_GB2312" w:eastAsia="仿宋_GB2312" w:hAnsi="仿宋_GB2312" w:hint="eastAsia"/>
                <w:b/>
                <w:bCs/>
                <w:kern w:val="2"/>
                <w:sz w:val="28"/>
                <w:szCs w:val="28"/>
              </w:rPr>
              <w:t>（二）人工影响天气能力建设</w:t>
            </w:r>
          </w:p>
          <w:p w:rsidR="00D03249" w:rsidRDefault="00A43420">
            <w:pPr>
              <w:pStyle w:val="BodyText"/>
              <w:spacing w:after="0" w:line="400" w:lineRule="exact"/>
              <w:ind w:firstLineChars="200" w:firstLine="560"/>
              <w:rPr>
                <w:rStyle w:val="NormalCharacter"/>
                <w:rFonts w:ascii="仿宋_GB2312" w:eastAsia="仿宋_GB2312" w:hAnsi="仿宋_GB2312"/>
                <w:kern w:val="2"/>
                <w:sz w:val="28"/>
                <w:szCs w:val="28"/>
              </w:rPr>
            </w:pPr>
            <w:r>
              <w:rPr>
                <w:rStyle w:val="NormalCharacter"/>
                <w:rFonts w:ascii="仿宋_GB2312" w:eastAsia="仿宋_GB2312" w:hAnsi="仿宋_GB2312" w:hint="eastAsia"/>
                <w:kern w:val="2"/>
                <w:sz w:val="28"/>
                <w:szCs w:val="28"/>
              </w:rPr>
              <w:t>在主城区周边、林区等重点区域建设地面气象观测站</w:t>
            </w:r>
            <w:r>
              <w:rPr>
                <w:rStyle w:val="NormalCharacter"/>
                <w:rFonts w:eastAsia="仿宋_GB2312" w:cs="Times New Roman"/>
                <w:kern w:val="2"/>
                <w:sz w:val="28"/>
                <w:szCs w:val="28"/>
              </w:rPr>
              <w:t>4</w:t>
            </w:r>
            <w:r>
              <w:rPr>
                <w:rStyle w:val="NormalCharacter"/>
                <w:rFonts w:ascii="仿宋_GB2312" w:eastAsia="仿宋_GB2312" w:hAnsi="仿宋_GB2312" w:hint="eastAsia"/>
                <w:kern w:val="2"/>
                <w:sz w:val="28"/>
                <w:szCs w:val="28"/>
              </w:rPr>
              <w:t>套左右和人影碘化银燃烧烟炉自动发生器</w:t>
            </w:r>
            <w:r>
              <w:rPr>
                <w:rStyle w:val="NormalCharacter"/>
                <w:rFonts w:eastAsia="仿宋_GB2312" w:cs="Times New Roman"/>
                <w:kern w:val="2"/>
                <w:sz w:val="28"/>
                <w:szCs w:val="28"/>
              </w:rPr>
              <w:t>5</w:t>
            </w:r>
            <w:r>
              <w:rPr>
                <w:rStyle w:val="NormalCharacter"/>
                <w:rFonts w:ascii="仿宋_GB2312" w:eastAsia="仿宋_GB2312" w:hAnsi="仿宋_GB2312" w:hint="eastAsia"/>
                <w:kern w:val="2"/>
                <w:sz w:val="28"/>
                <w:szCs w:val="28"/>
              </w:rPr>
              <w:t>套左右。</w:t>
            </w:r>
          </w:p>
          <w:p w:rsidR="00D03249" w:rsidRDefault="00A43420">
            <w:pPr>
              <w:pStyle w:val="BodyText"/>
              <w:spacing w:after="0" w:line="400" w:lineRule="exact"/>
              <w:ind w:firstLineChars="200" w:firstLine="562"/>
              <w:rPr>
                <w:rStyle w:val="NormalCharacter"/>
                <w:rFonts w:eastAsia="仿宋_GB2312" w:cs="Times New Roman"/>
                <w:b/>
                <w:bCs/>
                <w:kern w:val="2"/>
                <w:sz w:val="28"/>
                <w:szCs w:val="28"/>
              </w:rPr>
            </w:pPr>
            <w:r>
              <w:rPr>
                <w:rStyle w:val="NormalCharacter"/>
                <w:rFonts w:eastAsia="仿宋_GB2312" w:cs="Times New Roman" w:hint="eastAsia"/>
                <w:b/>
                <w:bCs/>
                <w:kern w:val="2"/>
                <w:sz w:val="28"/>
                <w:szCs w:val="28"/>
              </w:rPr>
              <w:t>五、</w:t>
            </w:r>
            <w:r>
              <w:rPr>
                <w:rStyle w:val="NormalCharacter"/>
                <w:rFonts w:eastAsia="仿宋_GB2312" w:cs="Times New Roman"/>
                <w:b/>
                <w:bCs/>
                <w:kern w:val="2"/>
                <w:sz w:val="28"/>
                <w:szCs w:val="28"/>
              </w:rPr>
              <w:t>公共消防</w:t>
            </w:r>
          </w:p>
          <w:p w:rsidR="00D03249" w:rsidRDefault="00A43420">
            <w:pPr>
              <w:pStyle w:val="BodyText"/>
              <w:spacing w:after="0" w:line="400" w:lineRule="exact"/>
              <w:ind w:firstLineChars="200" w:firstLine="562"/>
              <w:rPr>
                <w:rStyle w:val="NormalCharacter"/>
                <w:rFonts w:eastAsia="仿宋_GB2312" w:cs="Times New Roman"/>
                <w:b/>
                <w:bCs/>
                <w:kern w:val="2"/>
                <w:sz w:val="28"/>
                <w:szCs w:val="28"/>
              </w:rPr>
            </w:pPr>
            <w:r>
              <w:rPr>
                <w:rStyle w:val="NormalCharacter"/>
                <w:rFonts w:eastAsia="仿宋_GB2312" w:cs="Times New Roman"/>
                <w:b/>
                <w:bCs/>
                <w:kern w:val="2"/>
                <w:sz w:val="28"/>
                <w:szCs w:val="28"/>
              </w:rPr>
              <w:t>（</w:t>
            </w:r>
            <w:r>
              <w:rPr>
                <w:rStyle w:val="NormalCharacter"/>
                <w:rFonts w:eastAsia="仿宋_GB2312" w:cs="Times New Roman" w:hint="eastAsia"/>
                <w:b/>
                <w:bCs/>
                <w:kern w:val="2"/>
                <w:sz w:val="28"/>
                <w:szCs w:val="28"/>
              </w:rPr>
              <w:t>一</w:t>
            </w:r>
            <w:r>
              <w:rPr>
                <w:rStyle w:val="NormalCharacter"/>
                <w:rFonts w:eastAsia="仿宋_GB2312" w:cs="Times New Roman"/>
                <w:b/>
                <w:bCs/>
                <w:kern w:val="2"/>
                <w:sz w:val="28"/>
                <w:szCs w:val="28"/>
              </w:rPr>
              <w:t>）城市消防救援能力</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配备大流量大功率城市消防主战车</w:t>
            </w:r>
            <w:r>
              <w:rPr>
                <w:rStyle w:val="NormalCharacter"/>
                <w:rFonts w:eastAsia="仿宋_GB2312" w:cs="Times New Roman"/>
                <w:kern w:val="2"/>
                <w:sz w:val="28"/>
                <w:szCs w:val="28"/>
              </w:rPr>
              <w:t>1</w:t>
            </w:r>
            <w:r>
              <w:rPr>
                <w:rStyle w:val="NormalCharacter"/>
                <w:rFonts w:eastAsia="仿宋_GB2312" w:cs="Times New Roman"/>
                <w:kern w:val="2"/>
                <w:sz w:val="28"/>
                <w:szCs w:val="28"/>
              </w:rPr>
              <w:t>辆，配备大功率远程供水系统</w:t>
            </w:r>
            <w:r>
              <w:rPr>
                <w:rStyle w:val="NormalCharacter"/>
                <w:rFonts w:eastAsia="仿宋_GB2312" w:cs="Times New Roman"/>
                <w:kern w:val="2"/>
                <w:sz w:val="28"/>
                <w:szCs w:val="28"/>
              </w:rPr>
              <w:t>1</w:t>
            </w:r>
            <w:r>
              <w:rPr>
                <w:rStyle w:val="NormalCharacter"/>
                <w:rFonts w:eastAsia="仿宋_GB2312" w:cs="Times New Roman"/>
                <w:kern w:val="2"/>
                <w:sz w:val="28"/>
                <w:szCs w:val="28"/>
              </w:rPr>
              <w:t>套，配备</w:t>
            </w:r>
            <w:r>
              <w:rPr>
                <w:rStyle w:val="NormalCharacter"/>
                <w:rFonts w:eastAsia="仿宋_GB2312" w:cs="Times New Roman"/>
                <w:kern w:val="2"/>
                <w:sz w:val="28"/>
                <w:szCs w:val="28"/>
              </w:rPr>
              <w:t>70</w:t>
            </w:r>
            <w:r>
              <w:rPr>
                <w:rStyle w:val="NormalCharacter"/>
                <w:rFonts w:eastAsia="仿宋_GB2312" w:cs="Times New Roman"/>
                <w:kern w:val="2"/>
                <w:sz w:val="28"/>
                <w:szCs w:val="28"/>
              </w:rPr>
              <w:t>米级登高平台消防车、</w:t>
            </w:r>
            <w:r>
              <w:rPr>
                <w:rStyle w:val="NormalCharacter"/>
                <w:rFonts w:eastAsia="仿宋_GB2312" w:cs="Times New Roman"/>
                <w:kern w:val="2"/>
                <w:sz w:val="28"/>
                <w:szCs w:val="28"/>
              </w:rPr>
              <w:t>60</w:t>
            </w:r>
            <w:r>
              <w:rPr>
                <w:rStyle w:val="NormalCharacter"/>
                <w:rFonts w:eastAsia="仿宋_GB2312" w:cs="Times New Roman"/>
                <w:kern w:val="2"/>
                <w:sz w:val="28"/>
                <w:szCs w:val="28"/>
              </w:rPr>
              <w:t>米级大跨度高喷车等高层建筑灭火装备。到</w:t>
            </w:r>
            <w:r>
              <w:rPr>
                <w:rStyle w:val="NormalCharacter"/>
                <w:rFonts w:eastAsia="仿宋_GB2312" w:cs="Times New Roman"/>
                <w:kern w:val="2"/>
                <w:sz w:val="28"/>
                <w:szCs w:val="28"/>
              </w:rPr>
              <w:t>2022</w:t>
            </w:r>
            <w:r>
              <w:rPr>
                <w:rStyle w:val="NormalCharacter"/>
                <w:rFonts w:eastAsia="仿宋_GB2312" w:cs="Times New Roman"/>
                <w:kern w:val="2"/>
                <w:sz w:val="28"/>
                <w:szCs w:val="28"/>
              </w:rPr>
              <w:t>年，基本建成与综合性应急救援任务相适应，与消防救援队伍专业化、职业化能力相匹配的装备体系</w:t>
            </w:r>
            <w:r>
              <w:rPr>
                <w:rStyle w:val="NormalCharacter"/>
                <w:rFonts w:eastAsia="仿宋_GB2312" w:cs="Times New Roman" w:hint="eastAsia"/>
                <w:kern w:val="2"/>
                <w:sz w:val="28"/>
                <w:szCs w:val="28"/>
              </w:rPr>
              <w:t>，到</w:t>
            </w:r>
            <w:r>
              <w:rPr>
                <w:rStyle w:val="NormalCharacter"/>
                <w:rFonts w:eastAsia="仿宋_GB2312" w:cs="Times New Roman" w:hint="eastAsia"/>
                <w:kern w:val="2"/>
                <w:sz w:val="28"/>
                <w:szCs w:val="28"/>
              </w:rPr>
              <w:t>2025</w:t>
            </w:r>
            <w:r>
              <w:rPr>
                <w:rStyle w:val="NormalCharacter"/>
                <w:rFonts w:eastAsia="仿宋_GB2312" w:cs="Times New Roman" w:hint="eastAsia"/>
                <w:kern w:val="2"/>
                <w:sz w:val="28"/>
                <w:szCs w:val="28"/>
              </w:rPr>
              <w:t>年，城市消防救援能力显著提升</w:t>
            </w:r>
            <w:r>
              <w:rPr>
                <w:rStyle w:val="NormalCharacter"/>
                <w:rFonts w:eastAsia="仿宋_GB2312" w:cs="Times New Roman"/>
                <w:kern w:val="2"/>
                <w:sz w:val="28"/>
                <w:szCs w:val="28"/>
              </w:rPr>
              <w:t>。</w:t>
            </w:r>
          </w:p>
          <w:p w:rsidR="00D03249" w:rsidRDefault="00A43420">
            <w:pPr>
              <w:pStyle w:val="BodyText"/>
              <w:spacing w:after="0" w:line="400" w:lineRule="exact"/>
              <w:ind w:firstLineChars="200" w:firstLine="562"/>
              <w:rPr>
                <w:rStyle w:val="NormalCharacter"/>
                <w:rFonts w:eastAsia="仿宋_GB2312" w:cs="Times New Roman"/>
                <w:b/>
                <w:bCs/>
                <w:kern w:val="2"/>
                <w:sz w:val="28"/>
                <w:szCs w:val="28"/>
              </w:rPr>
            </w:pPr>
            <w:r>
              <w:rPr>
                <w:rStyle w:val="NormalCharacter"/>
                <w:rFonts w:eastAsia="仿宋_GB2312" w:cs="Times New Roman" w:hint="eastAsia"/>
                <w:b/>
                <w:bCs/>
                <w:kern w:val="2"/>
                <w:sz w:val="28"/>
                <w:szCs w:val="28"/>
              </w:rPr>
              <w:t>（二）城乡消防</w:t>
            </w:r>
          </w:p>
          <w:p w:rsidR="00D03249" w:rsidRDefault="00A43420">
            <w:pPr>
              <w:pStyle w:val="BodyText"/>
              <w:spacing w:after="0" w:line="400" w:lineRule="exact"/>
              <w:ind w:firstLineChars="200" w:firstLine="562"/>
              <w:rPr>
                <w:rStyle w:val="NormalCharacter"/>
                <w:rFonts w:eastAsia="仿宋_GB2312" w:cs="Times New Roman"/>
                <w:b/>
                <w:bCs/>
                <w:kern w:val="2"/>
                <w:sz w:val="28"/>
                <w:szCs w:val="28"/>
              </w:rPr>
            </w:pPr>
            <w:r>
              <w:rPr>
                <w:rStyle w:val="NormalCharacter"/>
                <w:rFonts w:eastAsia="仿宋_GB2312" w:cs="Times New Roman"/>
                <w:b/>
                <w:bCs/>
                <w:kern w:val="2"/>
                <w:sz w:val="28"/>
                <w:szCs w:val="28"/>
              </w:rPr>
              <w:t>1.</w:t>
            </w:r>
            <w:r>
              <w:rPr>
                <w:rStyle w:val="NormalCharacter"/>
                <w:rFonts w:eastAsia="仿宋_GB2312" w:cs="Times New Roman"/>
                <w:b/>
                <w:bCs/>
                <w:kern w:val="2"/>
                <w:sz w:val="28"/>
                <w:szCs w:val="28"/>
              </w:rPr>
              <w:t>县城消防</w:t>
            </w:r>
          </w:p>
          <w:p w:rsidR="00D03249" w:rsidRDefault="00A43420">
            <w:pPr>
              <w:pStyle w:val="BodyText"/>
              <w:spacing w:after="0" w:line="400" w:lineRule="exact"/>
              <w:ind w:firstLineChars="200" w:firstLine="562"/>
              <w:rPr>
                <w:rStyle w:val="NormalCharacter"/>
                <w:rFonts w:eastAsia="仿宋_GB2312" w:cs="Times New Roman"/>
                <w:b/>
                <w:bCs/>
                <w:kern w:val="2"/>
                <w:sz w:val="28"/>
                <w:szCs w:val="28"/>
              </w:rPr>
            </w:pPr>
            <w:r>
              <w:rPr>
                <w:rStyle w:val="NormalCharacter"/>
                <w:rFonts w:eastAsia="仿宋_GB2312" w:cs="Times New Roman"/>
                <w:b/>
                <w:bCs/>
                <w:kern w:val="2"/>
                <w:sz w:val="28"/>
                <w:szCs w:val="28"/>
              </w:rPr>
              <w:t>（</w:t>
            </w:r>
            <w:r>
              <w:rPr>
                <w:rStyle w:val="NormalCharacter"/>
                <w:rFonts w:eastAsia="仿宋_GB2312" w:cs="Times New Roman"/>
                <w:b/>
                <w:bCs/>
                <w:kern w:val="2"/>
                <w:sz w:val="28"/>
                <w:szCs w:val="28"/>
              </w:rPr>
              <w:t>1</w:t>
            </w:r>
            <w:r>
              <w:rPr>
                <w:rStyle w:val="NormalCharacter"/>
                <w:rFonts w:eastAsia="仿宋_GB2312" w:cs="Times New Roman"/>
                <w:b/>
                <w:bCs/>
                <w:kern w:val="2"/>
                <w:sz w:val="28"/>
                <w:szCs w:val="28"/>
              </w:rPr>
              <w:t>）消防站</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①</w:t>
            </w:r>
            <w:r>
              <w:rPr>
                <w:rStyle w:val="NormalCharacter"/>
                <w:rFonts w:eastAsia="仿宋_GB2312" w:cs="Times New Roman"/>
                <w:kern w:val="2"/>
                <w:sz w:val="28"/>
                <w:szCs w:val="28"/>
              </w:rPr>
              <w:t>特勤消防站。扩建张家坝特勤消防站，占地面积</w:t>
            </w:r>
            <w:r>
              <w:rPr>
                <w:rStyle w:val="NormalCharacter"/>
                <w:rFonts w:eastAsia="仿宋_GB2312" w:cs="Times New Roman"/>
                <w:kern w:val="2"/>
                <w:sz w:val="28"/>
                <w:szCs w:val="28"/>
              </w:rPr>
              <w:t>1.0</w:t>
            </w:r>
            <w:r>
              <w:rPr>
                <w:rStyle w:val="NormalCharacter"/>
                <w:rFonts w:eastAsia="仿宋_GB2312" w:cs="Times New Roman"/>
                <w:kern w:val="2"/>
                <w:sz w:val="28"/>
                <w:szCs w:val="28"/>
              </w:rPr>
              <w:t>公顷，消防责任区面积</w:t>
            </w:r>
            <w:r>
              <w:rPr>
                <w:rStyle w:val="NormalCharacter"/>
                <w:rFonts w:eastAsia="仿宋_GB2312" w:cs="Times New Roman"/>
                <w:kern w:val="2"/>
                <w:sz w:val="28"/>
                <w:szCs w:val="28"/>
              </w:rPr>
              <w:t>6.38</w:t>
            </w:r>
            <w:r>
              <w:rPr>
                <w:rStyle w:val="NormalCharacter"/>
                <w:rFonts w:eastAsia="仿宋_GB2312" w:cs="Times New Roman"/>
                <w:kern w:val="2"/>
                <w:sz w:val="28"/>
                <w:szCs w:val="28"/>
              </w:rPr>
              <w:t>平方公里，兼作指挥中心、后勤训练基地。</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②</w:t>
            </w:r>
            <w:r>
              <w:rPr>
                <w:rStyle w:val="NormalCharacter"/>
                <w:rFonts w:eastAsia="仿宋_GB2312" w:cs="Times New Roman"/>
                <w:kern w:val="2"/>
                <w:sz w:val="28"/>
                <w:szCs w:val="28"/>
              </w:rPr>
              <w:t>一级普通消防站。新建宣汉西消防站，占地面积</w:t>
            </w:r>
            <w:r>
              <w:rPr>
                <w:rStyle w:val="NormalCharacter"/>
                <w:rFonts w:eastAsia="仿宋_GB2312" w:cs="Times New Roman"/>
                <w:kern w:val="2"/>
                <w:sz w:val="28"/>
                <w:szCs w:val="28"/>
              </w:rPr>
              <w:t>0.5</w:t>
            </w:r>
            <w:r>
              <w:rPr>
                <w:rStyle w:val="NormalCharacter"/>
                <w:rFonts w:eastAsia="仿宋_GB2312" w:cs="Times New Roman"/>
                <w:kern w:val="2"/>
                <w:sz w:val="28"/>
                <w:szCs w:val="28"/>
              </w:rPr>
              <w:t>公顷，消防责</w:t>
            </w:r>
            <w:r>
              <w:rPr>
                <w:rStyle w:val="NormalCharacter"/>
                <w:rFonts w:eastAsia="仿宋_GB2312" w:cs="Times New Roman"/>
                <w:kern w:val="2"/>
                <w:sz w:val="28"/>
                <w:szCs w:val="28"/>
              </w:rPr>
              <w:lastRenderedPageBreak/>
              <w:t>任区面积</w:t>
            </w:r>
            <w:r>
              <w:rPr>
                <w:rStyle w:val="NormalCharacter"/>
                <w:rFonts w:eastAsia="仿宋_GB2312" w:cs="Times New Roman"/>
                <w:kern w:val="2"/>
                <w:sz w:val="28"/>
                <w:szCs w:val="28"/>
              </w:rPr>
              <w:t>7.88</w:t>
            </w:r>
            <w:r>
              <w:rPr>
                <w:rStyle w:val="NormalCharacter"/>
                <w:rFonts w:eastAsia="仿宋_GB2312" w:cs="Times New Roman"/>
                <w:kern w:val="2"/>
                <w:sz w:val="28"/>
                <w:szCs w:val="28"/>
              </w:rPr>
              <w:t>平方公里，主要服务西区新区。</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hint="eastAsia"/>
                <w:kern w:val="2"/>
                <w:sz w:val="28"/>
                <w:szCs w:val="28"/>
              </w:rPr>
              <w:t>中</w:t>
            </w:r>
            <w:r>
              <w:rPr>
                <w:rStyle w:val="NormalCharacter"/>
                <w:rFonts w:eastAsia="仿宋_GB2312" w:cs="Times New Roman"/>
                <w:kern w:val="2"/>
                <w:sz w:val="28"/>
                <w:szCs w:val="28"/>
              </w:rPr>
              <w:t>远期规划建设宣汉北、柳池工业区</w:t>
            </w:r>
            <w:r>
              <w:rPr>
                <w:rStyle w:val="NormalCharacter"/>
                <w:rFonts w:eastAsia="仿宋_GB2312" w:cs="Times New Roman"/>
                <w:kern w:val="2"/>
                <w:sz w:val="28"/>
                <w:szCs w:val="28"/>
              </w:rPr>
              <w:t>2</w:t>
            </w:r>
            <w:r>
              <w:rPr>
                <w:rStyle w:val="NormalCharacter"/>
                <w:rFonts w:eastAsia="仿宋_GB2312" w:cs="Times New Roman"/>
                <w:kern w:val="2"/>
                <w:sz w:val="28"/>
                <w:szCs w:val="28"/>
              </w:rPr>
              <w:t>座一级消防站，分别服务城北地区和柳池工业区。</w:t>
            </w:r>
          </w:p>
          <w:p w:rsidR="00D03249" w:rsidRDefault="00A43420">
            <w:pPr>
              <w:pStyle w:val="BodyText"/>
              <w:spacing w:after="0" w:line="400" w:lineRule="exact"/>
              <w:ind w:firstLineChars="200" w:firstLine="562"/>
              <w:rPr>
                <w:rStyle w:val="NormalCharacter"/>
                <w:rFonts w:eastAsia="仿宋_GB2312" w:cs="Times New Roman"/>
                <w:b/>
                <w:bCs/>
                <w:kern w:val="2"/>
                <w:sz w:val="28"/>
                <w:szCs w:val="28"/>
              </w:rPr>
            </w:pPr>
            <w:r>
              <w:rPr>
                <w:rStyle w:val="NormalCharacter"/>
                <w:rFonts w:eastAsia="仿宋_GB2312" w:cs="Times New Roman"/>
                <w:b/>
                <w:bCs/>
                <w:kern w:val="2"/>
                <w:sz w:val="28"/>
                <w:szCs w:val="28"/>
              </w:rPr>
              <w:t>（</w:t>
            </w:r>
            <w:r>
              <w:rPr>
                <w:rStyle w:val="NormalCharacter"/>
                <w:rFonts w:eastAsia="仿宋_GB2312" w:cs="Times New Roman"/>
                <w:b/>
                <w:bCs/>
                <w:kern w:val="2"/>
                <w:sz w:val="28"/>
                <w:szCs w:val="28"/>
              </w:rPr>
              <w:t>2</w:t>
            </w:r>
            <w:r>
              <w:rPr>
                <w:rStyle w:val="NormalCharacter"/>
                <w:rFonts w:eastAsia="仿宋_GB2312" w:cs="Times New Roman"/>
                <w:b/>
                <w:bCs/>
                <w:kern w:val="2"/>
                <w:sz w:val="28"/>
                <w:szCs w:val="28"/>
              </w:rPr>
              <w:t>）微型消防站</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按照</w:t>
            </w:r>
            <w:r>
              <w:rPr>
                <w:rStyle w:val="NormalCharacter"/>
                <w:rFonts w:eastAsia="仿宋_GB2312" w:cs="Times New Roman"/>
                <w:kern w:val="2"/>
                <w:sz w:val="28"/>
                <w:szCs w:val="28"/>
              </w:rPr>
              <w:t>“</w:t>
            </w:r>
            <w:r>
              <w:rPr>
                <w:rStyle w:val="NormalCharacter"/>
                <w:rFonts w:eastAsia="仿宋_GB2312" w:cs="Times New Roman"/>
                <w:kern w:val="2"/>
                <w:sz w:val="28"/>
                <w:szCs w:val="28"/>
              </w:rPr>
              <w:t>统筹整合、因地制宜、分类推进、一站多能</w:t>
            </w:r>
            <w:r>
              <w:rPr>
                <w:rStyle w:val="NormalCharacter"/>
                <w:rFonts w:eastAsia="仿宋_GB2312" w:cs="Times New Roman"/>
                <w:kern w:val="2"/>
                <w:sz w:val="28"/>
                <w:szCs w:val="28"/>
              </w:rPr>
              <w:t>”</w:t>
            </w:r>
            <w:r>
              <w:rPr>
                <w:rStyle w:val="NormalCharacter"/>
                <w:rFonts w:eastAsia="仿宋_GB2312" w:cs="Times New Roman"/>
                <w:kern w:val="2"/>
                <w:sz w:val="28"/>
                <w:szCs w:val="28"/>
              </w:rPr>
              <w:t>的原则，依托治安联防队伍、单位保安人员、社区服务中心和警务室等现有资源，在县城老城区建设微型消防站约</w:t>
            </w:r>
            <w:r>
              <w:rPr>
                <w:rStyle w:val="NormalCharacter"/>
                <w:rFonts w:eastAsia="仿宋_GB2312" w:cs="Times New Roman"/>
                <w:kern w:val="2"/>
                <w:sz w:val="28"/>
                <w:szCs w:val="28"/>
              </w:rPr>
              <w:t>6</w:t>
            </w:r>
            <w:r>
              <w:rPr>
                <w:rStyle w:val="NormalCharacter"/>
                <w:rFonts w:eastAsia="仿宋_GB2312" w:cs="Times New Roman"/>
                <w:kern w:val="2"/>
                <w:sz w:val="28"/>
                <w:szCs w:val="28"/>
              </w:rPr>
              <w:t>座，配备完善相应器材装备。</w:t>
            </w:r>
          </w:p>
          <w:p w:rsidR="00D03249" w:rsidRDefault="00A43420">
            <w:pPr>
              <w:pStyle w:val="BodyText"/>
              <w:spacing w:after="0" w:line="400" w:lineRule="exact"/>
              <w:ind w:firstLineChars="200" w:firstLine="562"/>
              <w:rPr>
                <w:rStyle w:val="NormalCharacter"/>
                <w:rFonts w:eastAsia="仿宋_GB2312" w:cs="Times New Roman"/>
                <w:b/>
                <w:bCs/>
                <w:kern w:val="2"/>
                <w:sz w:val="28"/>
                <w:szCs w:val="28"/>
              </w:rPr>
            </w:pPr>
            <w:r>
              <w:rPr>
                <w:rStyle w:val="NormalCharacter"/>
                <w:rFonts w:eastAsia="仿宋_GB2312" w:cs="Times New Roman"/>
                <w:b/>
                <w:bCs/>
                <w:kern w:val="2"/>
                <w:sz w:val="28"/>
                <w:szCs w:val="28"/>
              </w:rPr>
              <w:t>（</w:t>
            </w:r>
            <w:r>
              <w:rPr>
                <w:rStyle w:val="NormalCharacter"/>
                <w:rFonts w:eastAsia="仿宋_GB2312" w:cs="Times New Roman"/>
                <w:b/>
                <w:bCs/>
                <w:kern w:val="2"/>
                <w:sz w:val="28"/>
                <w:szCs w:val="28"/>
              </w:rPr>
              <w:t>3</w:t>
            </w:r>
            <w:r>
              <w:rPr>
                <w:rStyle w:val="NormalCharacter"/>
                <w:rFonts w:eastAsia="仿宋_GB2312" w:cs="Times New Roman"/>
                <w:b/>
                <w:bCs/>
                <w:kern w:val="2"/>
                <w:sz w:val="28"/>
                <w:szCs w:val="28"/>
              </w:rPr>
              <w:t>）消防供水</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①</w:t>
            </w:r>
            <w:r>
              <w:rPr>
                <w:rStyle w:val="NormalCharacter"/>
                <w:rFonts w:eastAsia="仿宋_GB2312" w:cs="Times New Roman"/>
                <w:kern w:val="2"/>
                <w:sz w:val="28"/>
                <w:szCs w:val="28"/>
              </w:rPr>
              <w:t>消火栓。县城消火栓主要以补建为主，需补建约</w:t>
            </w:r>
            <w:r>
              <w:rPr>
                <w:rStyle w:val="NormalCharacter"/>
                <w:rFonts w:eastAsia="仿宋_GB2312" w:cs="Times New Roman"/>
                <w:kern w:val="2"/>
                <w:sz w:val="28"/>
                <w:szCs w:val="28"/>
              </w:rPr>
              <w:t>490</w:t>
            </w:r>
            <w:r>
              <w:rPr>
                <w:rStyle w:val="NormalCharacter"/>
                <w:rFonts w:eastAsia="仿宋_GB2312" w:cs="Times New Roman"/>
                <w:kern w:val="2"/>
                <w:sz w:val="28"/>
                <w:szCs w:val="28"/>
              </w:rPr>
              <w:t>个。</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②</w:t>
            </w:r>
            <w:r>
              <w:rPr>
                <w:rStyle w:val="NormalCharacter"/>
                <w:rFonts w:eastAsia="仿宋_GB2312" w:cs="Times New Roman"/>
                <w:kern w:val="2"/>
                <w:sz w:val="28"/>
                <w:szCs w:val="28"/>
              </w:rPr>
              <w:t>消防水池。在后河沿岸规划建设消防取水码头</w:t>
            </w:r>
            <w:r>
              <w:rPr>
                <w:rStyle w:val="NormalCharacter"/>
                <w:rFonts w:eastAsia="仿宋_GB2312" w:cs="Times New Roman"/>
                <w:kern w:val="2"/>
                <w:sz w:val="28"/>
                <w:szCs w:val="28"/>
              </w:rPr>
              <w:t>1</w:t>
            </w:r>
            <w:r>
              <w:rPr>
                <w:rStyle w:val="NormalCharacter"/>
                <w:rFonts w:eastAsia="仿宋_GB2312" w:cs="Times New Roman"/>
                <w:kern w:val="2"/>
                <w:sz w:val="28"/>
                <w:szCs w:val="28"/>
              </w:rPr>
              <w:t>处。</w:t>
            </w:r>
          </w:p>
          <w:p w:rsidR="00D03249" w:rsidRDefault="00A43420">
            <w:pPr>
              <w:pStyle w:val="BodyText"/>
              <w:spacing w:after="0" w:line="400" w:lineRule="exact"/>
              <w:ind w:firstLineChars="200" w:firstLine="562"/>
              <w:rPr>
                <w:rStyle w:val="NormalCharacter"/>
                <w:rFonts w:eastAsia="仿宋_GB2312" w:cs="Times New Roman"/>
                <w:b/>
                <w:bCs/>
                <w:kern w:val="2"/>
                <w:sz w:val="28"/>
                <w:szCs w:val="28"/>
              </w:rPr>
            </w:pPr>
            <w:r>
              <w:rPr>
                <w:rStyle w:val="NormalCharacter"/>
                <w:rFonts w:eastAsia="仿宋_GB2312" w:cs="Times New Roman"/>
                <w:b/>
                <w:bCs/>
                <w:kern w:val="2"/>
                <w:sz w:val="28"/>
                <w:szCs w:val="28"/>
              </w:rPr>
              <w:t>（</w:t>
            </w:r>
            <w:r>
              <w:rPr>
                <w:rStyle w:val="NormalCharacter"/>
                <w:rFonts w:eastAsia="仿宋_GB2312" w:cs="Times New Roman"/>
                <w:b/>
                <w:bCs/>
                <w:kern w:val="2"/>
                <w:sz w:val="28"/>
                <w:szCs w:val="28"/>
              </w:rPr>
              <w:t>4</w:t>
            </w:r>
            <w:r>
              <w:rPr>
                <w:rStyle w:val="NormalCharacter"/>
                <w:rFonts w:eastAsia="仿宋_GB2312" w:cs="Times New Roman"/>
                <w:b/>
                <w:bCs/>
                <w:kern w:val="2"/>
                <w:sz w:val="28"/>
                <w:szCs w:val="28"/>
              </w:rPr>
              <w:t>）消防通道</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新建疏通消防车通道约</w:t>
            </w:r>
            <w:r>
              <w:rPr>
                <w:rStyle w:val="NormalCharacter"/>
                <w:rFonts w:eastAsia="仿宋_GB2312" w:cs="Times New Roman"/>
                <w:kern w:val="2"/>
                <w:sz w:val="28"/>
                <w:szCs w:val="28"/>
              </w:rPr>
              <w:t>30</w:t>
            </w:r>
            <w:r>
              <w:rPr>
                <w:rStyle w:val="NormalCharacter"/>
                <w:rFonts w:eastAsia="仿宋_GB2312" w:cs="Times New Roman"/>
                <w:kern w:val="2"/>
                <w:sz w:val="28"/>
                <w:szCs w:val="28"/>
              </w:rPr>
              <w:t>千米。</w:t>
            </w:r>
          </w:p>
          <w:p w:rsidR="00D03249" w:rsidRDefault="00A43420">
            <w:pPr>
              <w:pStyle w:val="BodyText"/>
              <w:spacing w:line="400" w:lineRule="exact"/>
              <w:ind w:firstLineChars="200" w:firstLine="562"/>
              <w:rPr>
                <w:rFonts w:eastAsia="仿宋_GB2312" w:cs="Times New Roman"/>
                <w:b/>
                <w:bCs/>
                <w:sz w:val="28"/>
                <w:szCs w:val="28"/>
              </w:rPr>
            </w:pPr>
            <w:r>
              <w:rPr>
                <w:rStyle w:val="NormalCharacter"/>
                <w:rFonts w:eastAsia="仿宋_GB2312" w:cs="Times New Roman"/>
                <w:b/>
                <w:bCs/>
                <w:kern w:val="2"/>
                <w:sz w:val="28"/>
                <w:szCs w:val="28"/>
              </w:rPr>
              <w:t>2.</w:t>
            </w:r>
            <w:r>
              <w:rPr>
                <w:rFonts w:eastAsia="仿宋_GB2312" w:cs="Times New Roman" w:hint="eastAsia"/>
                <w:b/>
                <w:bCs/>
                <w:sz w:val="28"/>
                <w:szCs w:val="28"/>
              </w:rPr>
              <w:t>片区消防站</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hint="eastAsia"/>
                <w:sz w:val="28"/>
                <w:szCs w:val="28"/>
              </w:rPr>
              <w:t>在南坝商贸工矿片区和</w:t>
            </w:r>
            <w:proofErr w:type="gramStart"/>
            <w:r>
              <w:rPr>
                <w:rFonts w:eastAsia="仿宋_GB2312" w:cs="Times New Roman" w:hint="eastAsia"/>
                <w:sz w:val="28"/>
                <w:szCs w:val="28"/>
              </w:rPr>
              <w:t>普光</w:t>
            </w:r>
            <w:proofErr w:type="gramEnd"/>
            <w:r>
              <w:rPr>
                <w:rFonts w:eastAsia="仿宋_GB2312" w:cs="Times New Roman" w:hint="eastAsia"/>
                <w:sz w:val="28"/>
                <w:szCs w:val="28"/>
              </w:rPr>
              <w:t>工业片区等</w:t>
            </w:r>
            <w:r>
              <w:rPr>
                <w:rFonts w:eastAsia="仿宋_GB2312" w:cs="Times New Roman" w:hint="eastAsia"/>
                <w:sz w:val="28"/>
                <w:szCs w:val="28"/>
              </w:rPr>
              <w:t>7</w:t>
            </w:r>
            <w:r>
              <w:rPr>
                <w:rFonts w:eastAsia="仿宋_GB2312" w:cs="Times New Roman" w:hint="eastAsia"/>
                <w:sz w:val="28"/>
                <w:szCs w:val="28"/>
              </w:rPr>
              <w:t>个片区中新建一级消防站七座。建设规模及内容满足《城市消防站建设标准》（建标</w:t>
            </w:r>
            <w:r>
              <w:rPr>
                <w:rFonts w:eastAsia="仿宋_GB2312" w:cs="Times New Roman" w:hint="eastAsia"/>
                <w:sz w:val="28"/>
                <w:szCs w:val="28"/>
              </w:rPr>
              <w:t xml:space="preserve"> 152-2017</w:t>
            </w:r>
            <w:r>
              <w:rPr>
                <w:rFonts w:eastAsia="仿宋_GB2312" w:cs="Times New Roman" w:hint="eastAsia"/>
                <w:sz w:val="28"/>
                <w:szCs w:val="28"/>
              </w:rPr>
              <w:t>），每个消防站建筑面积约</w:t>
            </w:r>
            <w:r>
              <w:rPr>
                <w:rFonts w:eastAsia="仿宋_GB2312" w:cs="Times New Roman" w:hint="eastAsia"/>
                <w:sz w:val="28"/>
                <w:szCs w:val="28"/>
              </w:rPr>
              <w:t>3500</w:t>
            </w:r>
            <w:r>
              <w:rPr>
                <w:rFonts w:eastAsia="仿宋_GB2312" w:cs="Times New Roman" w:hint="eastAsia"/>
                <w:sz w:val="28"/>
                <w:szCs w:val="28"/>
              </w:rPr>
              <w:t>平方米，每个消防站场地建设面积</w:t>
            </w:r>
            <w:r>
              <w:rPr>
                <w:rFonts w:eastAsia="仿宋_GB2312" w:cs="Times New Roman" w:hint="eastAsia"/>
                <w:sz w:val="28"/>
                <w:szCs w:val="28"/>
              </w:rPr>
              <w:t>6000</w:t>
            </w:r>
            <w:r>
              <w:rPr>
                <w:rFonts w:eastAsia="仿宋_GB2312" w:cs="Times New Roman" w:hint="eastAsia"/>
                <w:sz w:val="28"/>
                <w:szCs w:val="28"/>
              </w:rPr>
              <w:t>平方米。各组建一支</w:t>
            </w:r>
            <w:r>
              <w:rPr>
                <w:rFonts w:eastAsia="仿宋_GB2312" w:cs="Times New Roman" w:hint="eastAsia"/>
                <w:sz w:val="28"/>
                <w:szCs w:val="28"/>
              </w:rPr>
              <w:t>30</w:t>
            </w:r>
            <w:r>
              <w:rPr>
                <w:rFonts w:eastAsia="仿宋_GB2312" w:cs="Times New Roman" w:hint="eastAsia"/>
                <w:sz w:val="28"/>
                <w:szCs w:val="28"/>
              </w:rPr>
              <w:t>人的专业救援队伍，购置救援救护车辆，防护装备及救援救护相关设施设备。</w:t>
            </w:r>
          </w:p>
          <w:p w:rsidR="00D03249" w:rsidRDefault="00A43420">
            <w:pPr>
              <w:pStyle w:val="BodyText"/>
              <w:spacing w:after="0" w:line="400" w:lineRule="exact"/>
              <w:ind w:firstLineChars="200" w:firstLine="562"/>
              <w:rPr>
                <w:rStyle w:val="NormalCharacter"/>
                <w:rFonts w:eastAsia="仿宋_GB2312" w:cs="Times New Roman"/>
                <w:b/>
                <w:bCs/>
                <w:kern w:val="2"/>
                <w:sz w:val="28"/>
                <w:szCs w:val="28"/>
              </w:rPr>
            </w:pPr>
            <w:r>
              <w:rPr>
                <w:rStyle w:val="NormalCharacter"/>
                <w:rFonts w:eastAsia="仿宋_GB2312" w:cs="Times New Roman" w:hint="eastAsia"/>
                <w:b/>
                <w:bCs/>
                <w:kern w:val="2"/>
                <w:sz w:val="28"/>
                <w:szCs w:val="28"/>
              </w:rPr>
              <w:t>3.</w:t>
            </w:r>
            <w:r>
              <w:rPr>
                <w:rStyle w:val="NormalCharacter"/>
                <w:rFonts w:eastAsia="仿宋_GB2312" w:cs="Times New Roman"/>
                <w:b/>
                <w:bCs/>
                <w:kern w:val="2"/>
                <w:sz w:val="28"/>
                <w:szCs w:val="28"/>
              </w:rPr>
              <w:t>重点乡镇消防</w:t>
            </w:r>
          </w:p>
          <w:p w:rsidR="00D03249" w:rsidRDefault="00A43420">
            <w:pPr>
              <w:pStyle w:val="BodyText"/>
              <w:spacing w:after="0" w:line="400" w:lineRule="exact"/>
              <w:ind w:firstLineChars="200" w:firstLine="562"/>
              <w:rPr>
                <w:rStyle w:val="NormalCharacter"/>
                <w:rFonts w:eastAsia="仿宋_GB2312" w:cs="Times New Roman"/>
                <w:b/>
                <w:bCs/>
                <w:kern w:val="2"/>
                <w:sz w:val="28"/>
                <w:szCs w:val="28"/>
              </w:rPr>
            </w:pPr>
            <w:r>
              <w:rPr>
                <w:rStyle w:val="NormalCharacter"/>
                <w:rFonts w:eastAsia="仿宋_GB2312" w:cs="Times New Roman"/>
                <w:b/>
                <w:bCs/>
                <w:kern w:val="2"/>
                <w:sz w:val="28"/>
                <w:szCs w:val="28"/>
              </w:rPr>
              <w:t>（</w:t>
            </w:r>
            <w:r>
              <w:rPr>
                <w:rStyle w:val="NormalCharacter"/>
                <w:rFonts w:eastAsia="仿宋_GB2312" w:cs="Times New Roman"/>
                <w:b/>
                <w:bCs/>
                <w:kern w:val="2"/>
                <w:sz w:val="28"/>
                <w:szCs w:val="28"/>
              </w:rPr>
              <w:t>1</w:t>
            </w:r>
            <w:r>
              <w:rPr>
                <w:rStyle w:val="NormalCharacter"/>
                <w:rFonts w:eastAsia="仿宋_GB2312" w:cs="Times New Roman"/>
                <w:b/>
                <w:bCs/>
                <w:kern w:val="2"/>
                <w:sz w:val="28"/>
                <w:szCs w:val="28"/>
              </w:rPr>
              <w:t>）南坝镇</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①</w:t>
            </w:r>
            <w:r>
              <w:rPr>
                <w:rStyle w:val="NormalCharacter"/>
                <w:rFonts w:eastAsia="仿宋_GB2312" w:cs="Times New Roman"/>
                <w:kern w:val="2"/>
                <w:sz w:val="28"/>
                <w:szCs w:val="28"/>
              </w:rPr>
              <w:t>消防站。</w:t>
            </w:r>
            <w:proofErr w:type="gramStart"/>
            <w:r>
              <w:rPr>
                <w:rStyle w:val="NormalCharacter"/>
                <w:rFonts w:eastAsia="仿宋_GB2312" w:cs="Times New Roman"/>
                <w:kern w:val="2"/>
                <w:sz w:val="28"/>
                <w:szCs w:val="28"/>
              </w:rPr>
              <w:t>新建南坝北</w:t>
            </w:r>
            <w:proofErr w:type="gramEnd"/>
            <w:r>
              <w:rPr>
                <w:rStyle w:val="NormalCharacter"/>
                <w:rFonts w:eastAsia="仿宋_GB2312" w:cs="Times New Roman"/>
                <w:kern w:val="2"/>
                <w:sz w:val="28"/>
                <w:szCs w:val="28"/>
              </w:rPr>
              <w:t>消防站</w:t>
            </w:r>
            <w:r>
              <w:rPr>
                <w:rStyle w:val="NormalCharacter"/>
                <w:rFonts w:eastAsia="仿宋_GB2312" w:cs="Times New Roman"/>
                <w:kern w:val="2"/>
                <w:sz w:val="28"/>
                <w:szCs w:val="28"/>
              </w:rPr>
              <w:t>1</w:t>
            </w:r>
            <w:r>
              <w:rPr>
                <w:rStyle w:val="NormalCharacter"/>
                <w:rFonts w:eastAsia="仿宋_GB2312" w:cs="Times New Roman"/>
                <w:kern w:val="2"/>
                <w:sz w:val="28"/>
                <w:szCs w:val="28"/>
              </w:rPr>
              <w:t>处，原南坝消防站搬迁至南坝客运站，共</w:t>
            </w:r>
            <w:r>
              <w:rPr>
                <w:rStyle w:val="NormalCharacter"/>
                <w:rFonts w:eastAsia="仿宋_GB2312" w:cs="Times New Roman"/>
                <w:kern w:val="2"/>
                <w:sz w:val="28"/>
                <w:szCs w:val="28"/>
              </w:rPr>
              <w:t>2</w:t>
            </w:r>
            <w:r>
              <w:rPr>
                <w:rStyle w:val="NormalCharacter"/>
                <w:rFonts w:eastAsia="仿宋_GB2312" w:cs="Times New Roman"/>
                <w:kern w:val="2"/>
                <w:sz w:val="28"/>
                <w:szCs w:val="28"/>
              </w:rPr>
              <w:t>处二级普通消防站，实现消防责任区基本覆盖建成区及周边地区。</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②</w:t>
            </w:r>
            <w:r>
              <w:rPr>
                <w:rStyle w:val="NormalCharacter"/>
                <w:rFonts w:eastAsia="仿宋_GB2312" w:cs="Times New Roman"/>
                <w:kern w:val="2"/>
                <w:sz w:val="28"/>
                <w:szCs w:val="28"/>
              </w:rPr>
              <w:t>微型消防站。在全镇老城区建设微型消防站约</w:t>
            </w:r>
            <w:r>
              <w:rPr>
                <w:rStyle w:val="NormalCharacter"/>
                <w:rFonts w:eastAsia="仿宋_GB2312" w:cs="Times New Roman"/>
                <w:kern w:val="2"/>
                <w:sz w:val="28"/>
                <w:szCs w:val="28"/>
              </w:rPr>
              <w:t>4</w:t>
            </w:r>
            <w:r>
              <w:rPr>
                <w:rStyle w:val="NormalCharacter"/>
                <w:rFonts w:eastAsia="仿宋_GB2312" w:cs="Times New Roman"/>
                <w:kern w:val="2"/>
                <w:sz w:val="28"/>
                <w:szCs w:val="28"/>
              </w:rPr>
              <w:t>座。</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③</w:t>
            </w:r>
            <w:r>
              <w:rPr>
                <w:rStyle w:val="NormalCharacter"/>
                <w:rFonts w:eastAsia="仿宋_GB2312" w:cs="Times New Roman"/>
                <w:kern w:val="2"/>
                <w:sz w:val="28"/>
                <w:szCs w:val="28"/>
              </w:rPr>
              <w:t>消防供水。消火栓：以补建为主，需补建消火栓约</w:t>
            </w:r>
            <w:r>
              <w:rPr>
                <w:rStyle w:val="NormalCharacter"/>
                <w:rFonts w:eastAsia="仿宋_GB2312" w:cs="Times New Roman"/>
                <w:kern w:val="2"/>
                <w:sz w:val="28"/>
                <w:szCs w:val="28"/>
              </w:rPr>
              <w:t>288</w:t>
            </w:r>
            <w:r>
              <w:rPr>
                <w:rStyle w:val="NormalCharacter"/>
                <w:rFonts w:eastAsia="仿宋_GB2312" w:cs="Times New Roman"/>
                <w:kern w:val="2"/>
                <w:sz w:val="28"/>
                <w:szCs w:val="28"/>
              </w:rPr>
              <w:t>个；消防供水：新建消防取水码头约</w:t>
            </w:r>
            <w:r>
              <w:rPr>
                <w:rStyle w:val="NormalCharacter"/>
                <w:rFonts w:eastAsia="仿宋_GB2312" w:cs="Times New Roman"/>
                <w:kern w:val="2"/>
                <w:sz w:val="28"/>
                <w:szCs w:val="28"/>
              </w:rPr>
              <w:t>2</w:t>
            </w:r>
            <w:r>
              <w:rPr>
                <w:rStyle w:val="NormalCharacter"/>
                <w:rFonts w:eastAsia="仿宋_GB2312" w:cs="Times New Roman"/>
                <w:kern w:val="2"/>
                <w:sz w:val="28"/>
                <w:szCs w:val="28"/>
              </w:rPr>
              <w:t>处。</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④</w:t>
            </w:r>
            <w:r>
              <w:rPr>
                <w:rStyle w:val="NormalCharacter"/>
                <w:rFonts w:eastAsia="仿宋_GB2312" w:cs="Times New Roman"/>
                <w:kern w:val="2"/>
                <w:sz w:val="28"/>
                <w:szCs w:val="28"/>
              </w:rPr>
              <w:t>消防通道。新建疏通消防车通道约</w:t>
            </w:r>
            <w:r>
              <w:rPr>
                <w:rStyle w:val="NormalCharacter"/>
                <w:rFonts w:eastAsia="仿宋_GB2312" w:cs="Times New Roman"/>
                <w:kern w:val="2"/>
                <w:sz w:val="28"/>
                <w:szCs w:val="28"/>
              </w:rPr>
              <w:t>15</w:t>
            </w:r>
            <w:r>
              <w:rPr>
                <w:rStyle w:val="NormalCharacter"/>
                <w:rFonts w:eastAsia="仿宋_GB2312" w:cs="Times New Roman"/>
                <w:kern w:val="2"/>
                <w:sz w:val="28"/>
                <w:szCs w:val="28"/>
              </w:rPr>
              <w:t>千米。</w:t>
            </w:r>
          </w:p>
          <w:p w:rsidR="00D03249" w:rsidRDefault="00A43420">
            <w:pPr>
              <w:pStyle w:val="BodyText"/>
              <w:spacing w:after="0" w:line="400" w:lineRule="exact"/>
              <w:ind w:firstLineChars="200" w:firstLine="562"/>
              <w:rPr>
                <w:rStyle w:val="NormalCharacter"/>
                <w:rFonts w:eastAsia="仿宋_GB2312" w:cs="Times New Roman"/>
                <w:b/>
                <w:bCs/>
                <w:kern w:val="2"/>
                <w:sz w:val="28"/>
                <w:szCs w:val="28"/>
              </w:rPr>
            </w:pPr>
            <w:r>
              <w:rPr>
                <w:rStyle w:val="NormalCharacter"/>
                <w:rFonts w:eastAsia="仿宋_GB2312" w:cs="Times New Roman"/>
                <w:b/>
                <w:bCs/>
                <w:kern w:val="2"/>
                <w:sz w:val="28"/>
                <w:szCs w:val="28"/>
              </w:rPr>
              <w:t>（</w:t>
            </w:r>
            <w:r>
              <w:rPr>
                <w:rStyle w:val="NormalCharacter"/>
                <w:rFonts w:eastAsia="仿宋_GB2312" w:cs="Times New Roman"/>
                <w:b/>
                <w:bCs/>
                <w:kern w:val="2"/>
                <w:sz w:val="28"/>
                <w:szCs w:val="28"/>
              </w:rPr>
              <w:t>2</w:t>
            </w:r>
            <w:r>
              <w:rPr>
                <w:rStyle w:val="NormalCharacter"/>
                <w:rFonts w:eastAsia="仿宋_GB2312" w:cs="Times New Roman"/>
                <w:b/>
                <w:bCs/>
                <w:kern w:val="2"/>
                <w:sz w:val="28"/>
                <w:szCs w:val="28"/>
              </w:rPr>
              <w:t>）胡家镇</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①</w:t>
            </w:r>
            <w:r>
              <w:rPr>
                <w:rStyle w:val="NormalCharacter"/>
                <w:rFonts w:eastAsia="仿宋_GB2312" w:cs="Times New Roman"/>
                <w:kern w:val="2"/>
                <w:sz w:val="28"/>
                <w:szCs w:val="28"/>
              </w:rPr>
              <w:t>消防站。在城镇南北大道沿线，法庭北侧新建二级普通消防站</w:t>
            </w:r>
            <w:r>
              <w:rPr>
                <w:rStyle w:val="NormalCharacter"/>
                <w:rFonts w:eastAsia="仿宋_GB2312" w:cs="Times New Roman"/>
                <w:kern w:val="2"/>
                <w:sz w:val="28"/>
                <w:szCs w:val="28"/>
              </w:rPr>
              <w:t>1</w:t>
            </w:r>
            <w:r>
              <w:rPr>
                <w:rStyle w:val="NormalCharacter"/>
                <w:rFonts w:eastAsia="仿宋_GB2312" w:cs="Times New Roman"/>
                <w:kern w:val="2"/>
                <w:sz w:val="28"/>
                <w:szCs w:val="28"/>
              </w:rPr>
              <w:t>个，占地面积</w:t>
            </w:r>
            <w:r>
              <w:rPr>
                <w:rStyle w:val="NormalCharacter"/>
                <w:rFonts w:eastAsia="仿宋_GB2312" w:cs="Times New Roman"/>
                <w:kern w:val="2"/>
                <w:sz w:val="28"/>
                <w:szCs w:val="28"/>
              </w:rPr>
              <w:t>0.36</w:t>
            </w:r>
            <w:r>
              <w:rPr>
                <w:rStyle w:val="NormalCharacter"/>
                <w:rFonts w:eastAsia="仿宋_GB2312" w:cs="Times New Roman"/>
                <w:kern w:val="2"/>
                <w:sz w:val="28"/>
                <w:szCs w:val="28"/>
              </w:rPr>
              <w:t>公顷，实现消防责任区基本覆盖建成区及周边地区。</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②</w:t>
            </w:r>
            <w:r>
              <w:rPr>
                <w:rStyle w:val="NormalCharacter"/>
                <w:rFonts w:eastAsia="仿宋_GB2312" w:cs="Times New Roman"/>
                <w:kern w:val="2"/>
                <w:sz w:val="28"/>
                <w:szCs w:val="28"/>
              </w:rPr>
              <w:t>消防供水。消火栓：以补建为主，需补建消火栓约</w:t>
            </w:r>
            <w:r>
              <w:rPr>
                <w:rStyle w:val="NormalCharacter"/>
                <w:rFonts w:eastAsia="仿宋_GB2312" w:cs="Times New Roman"/>
                <w:kern w:val="2"/>
                <w:sz w:val="28"/>
                <w:szCs w:val="28"/>
              </w:rPr>
              <w:t>44</w:t>
            </w:r>
            <w:r>
              <w:rPr>
                <w:rStyle w:val="NormalCharacter"/>
                <w:rFonts w:eastAsia="仿宋_GB2312" w:cs="Times New Roman"/>
                <w:kern w:val="2"/>
                <w:sz w:val="28"/>
                <w:szCs w:val="28"/>
              </w:rPr>
              <w:t>个；消防供水：新建消防水池</w:t>
            </w:r>
            <w:r>
              <w:rPr>
                <w:rStyle w:val="NormalCharacter"/>
                <w:rFonts w:eastAsia="仿宋_GB2312" w:cs="Times New Roman"/>
                <w:kern w:val="2"/>
                <w:sz w:val="28"/>
                <w:szCs w:val="28"/>
              </w:rPr>
              <w:t>1</w:t>
            </w:r>
            <w:r>
              <w:rPr>
                <w:rStyle w:val="NormalCharacter"/>
                <w:rFonts w:eastAsia="仿宋_GB2312" w:cs="Times New Roman"/>
                <w:kern w:val="2"/>
                <w:sz w:val="28"/>
                <w:szCs w:val="28"/>
              </w:rPr>
              <w:t>处。</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lastRenderedPageBreak/>
              <w:t>③</w:t>
            </w:r>
            <w:r>
              <w:rPr>
                <w:rStyle w:val="NormalCharacter"/>
                <w:rFonts w:eastAsia="仿宋_GB2312" w:cs="Times New Roman"/>
                <w:kern w:val="2"/>
                <w:sz w:val="28"/>
                <w:szCs w:val="28"/>
              </w:rPr>
              <w:t>消防通道。根据镇区规划道路网情况，规划南北大道、国道</w:t>
            </w:r>
            <w:r>
              <w:rPr>
                <w:rStyle w:val="NormalCharacter"/>
                <w:rFonts w:eastAsia="仿宋_GB2312" w:cs="Times New Roman"/>
                <w:kern w:val="2"/>
                <w:sz w:val="28"/>
                <w:szCs w:val="28"/>
              </w:rPr>
              <w:t>210</w:t>
            </w:r>
            <w:r>
              <w:rPr>
                <w:rStyle w:val="NormalCharacter"/>
                <w:rFonts w:eastAsia="仿宋_GB2312" w:cs="Times New Roman"/>
                <w:kern w:val="2"/>
                <w:sz w:val="28"/>
                <w:szCs w:val="28"/>
              </w:rPr>
              <w:t>、包南公路、</w:t>
            </w:r>
            <w:proofErr w:type="gramStart"/>
            <w:r>
              <w:rPr>
                <w:rStyle w:val="NormalCharacter"/>
                <w:rFonts w:eastAsia="仿宋_GB2312" w:cs="Times New Roman"/>
                <w:kern w:val="2"/>
                <w:sz w:val="28"/>
                <w:szCs w:val="28"/>
              </w:rPr>
              <w:t>园坝街、百兴</w:t>
            </w:r>
            <w:proofErr w:type="gramEnd"/>
            <w:r>
              <w:rPr>
                <w:rStyle w:val="NormalCharacter"/>
                <w:rFonts w:eastAsia="仿宋_GB2312" w:cs="Times New Roman"/>
                <w:kern w:val="2"/>
                <w:sz w:val="28"/>
                <w:szCs w:val="28"/>
              </w:rPr>
              <w:t>街等主干道为一级消防车道通道；次干路为二级消防车通道；支路为三级消防车通道；各片区内部街坊路、巷道等道路为四级消防车通道，规划的一、二、三、四级消防车通道覆盖镇区主要的商业、工业、居住及行政办公等区域。</w:t>
            </w:r>
          </w:p>
          <w:p w:rsidR="00D03249" w:rsidRDefault="00A43420">
            <w:pPr>
              <w:pStyle w:val="BodyText"/>
              <w:spacing w:after="0" w:line="400" w:lineRule="exact"/>
              <w:ind w:firstLineChars="200" w:firstLine="562"/>
              <w:rPr>
                <w:rStyle w:val="NormalCharacter"/>
                <w:rFonts w:eastAsia="仿宋_GB2312" w:cs="Times New Roman"/>
                <w:b/>
                <w:bCs/>
                <w:kern w:val="2"/>
                <w:sz w:val="28"/>
                <w:szCs w:val="28"/>
              </w:rPr>
            </w:pPr>
            <w:r>
              <w:rPr>
                <w:rStyle w:val="NormalCharacter"/>
                <w:rFonts w:eastAsia="仿宋_GB2312" w:cs="Times New Roman"/>
                <w:b/>
                <w:bCs/>
                <w:kern w:val="2"/>
                <w:sz w:val="28"/>
                <w:szCs w:val="28"/>
              </w:rPr>
              <w:t>（</w:t>
            </w:r>
            <w:r>
              <w:rPr>
                <w:rStyle w:val="NormalCharacter"/>
                <w:rFonts w:eastAsia="仿宋_GB2312" w:cs="Times New Roman"/>
                <w:b/>
                <w:bCs/>
                <w:kern w:val="2"/>
                <w:sz w:val="28"/>
                <w:szCs w:val="28"/>
              </w:rPr>
              <w:t>3</w:t>
            </w:r>
            <w:r>
              <w:rPr>
                <w:rStyle w:val="NormalCharacter"/>
                <w:rFonts w:eastAsia="仿宋_GB2312" w:cs="Times New Roman"/>
                <w:b/>
                <w:bCs/>
                <w:kern w:val="2"/>
                <w:sz w:val="28"/>
                <w:szCs w:val="28"/>
              </w:rPr>
              <w:t>）普光镇</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①</w:t>
            </w:r>
            <w:r>
              <w:rPr>
                <w:rStyle w:val="NormalCharacter"/>
                <w:rFonts w:eastAsia="仿宋_GB2312" w:cs="Times New Roman"/>
                <w:kern w:val="2"/>
                <w:sz w:val="28"/>
                <w:szCs w:val="28"/>
              </w:rPr>
              <w:t>消防站。在葫芦</w:t>
            </w:r>
            <w:proofErr w:type="gramStart"/>
            <w:r>
              <w:rPr>
                <w:rStyle w:val="NormalCharacter"/>
                <w:rFonts w:eastAsia="仿宋_GB2312" w:cs="Times New Roman"/>
                <w:kern w:val="2"/>
                <w:sz w:val="28"/>
                <w:szCs w:val="28"/>
              </w:rPr>
              <w:t>坝响滩河</w:t>
            </w:r>
            <w:proofErr w:type="gramEnd"/>
            <w:r>
              <w:rPr>
                <w:rStyle w:val="NormalCharacter"/>
                <w:rFonts w:eastAsia="仿宋_GB2312" w:cs="Times New Roman"/>
                <w:kern w:val="2"/>
                <w:sz w:val="28"/>
                <w:szCs w:val="28"/>
              </w:rPr>
              <w:t>新建二级普通消防站</w:t>
            </w:r>
            <w:r>
              <w:rPr>
                <w:rStyle w:val="NormalCharacter"/>
                <w:rFonts w:eastAsia="仿宋_GB2312" w:cs="Times New Roman"/>
                <w:kern w:val="2"/>
                <w:sz w:val="28"/>
                <w:szCs w:val="28"/>
              </w:rPr>
              <w:t>1</w:t>
            </w:r>
            <w:r>
              <w:rPr>
                <w:rStyle w:val="NormalCharacter"/>
                <w:rFonts w:eastAsia="仿宋_GB2312" w:cs="Times New Roman"/>
                <w:kern w:val="2"/>
                <w:sz w:val="28"/>
                <w:szCs w:val="28"/>
              </w:rPr>
              <w:t>个，占地面积</w:t>
            </w:r>
            <w:r>
              <w:rPr>
                <w:rStyle w:val="NormalCharacter"/>
                <w:rFonts w:eastAsia="仿宋_GB2312" w:cs="Times New Roman"/>
                <w:kern w:val="2"/>
                <w:sz w:val="28"/>
                <w:szCs w:val="28"/>
              </w:rPr>
              <w:t>0.20</w:t>
            </w:r>
            <w:r>
              <w:rPr>
                <w:rStyle w:val="NormalCharacter"/>
                <w:rFonts w:eastAsia="仿宋_GB2312" w:cs="Times New Roman"/>
                <w:kern w:val="2"/>
                <w:sz w:val="28"/>
                <w:szCs w:val="28"/>
              </w:rPr>
              <w:t>公顷，实现消防责任区基本覆盖建成区及周边地区。</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②</w:t>
            </w:r>
            <w:r>
              <w:rPr>
                <w:rStyle w:val="NormalCharacter"/>
                <w:rFonts w:eastAsia="仿宋_GB2312" w:cs="Times New Roman"/>
                <w:kern w:val="2"/>
                <w:sz w:val="28"/>
                <w:szCs w:val="28"/>
              </w:rPr>
              <w:t>消防供水。消火栓：以补建为主，需补建消火栓约</w:t>
            </w:r>
            <w:r>
              <w:rPr>
                <w:rStyle w:val="NormalCharacter"/>
                <w:rFonts w:eastAsia="仿宋_GB2312" w:cs="Times New Roman"/>
                <w:kern w:val="2"/>
                <w:sz w:val="28"/>
                <w:szCs w:val="28"/>
              </w:rPr>
              <w:t>43</w:t>
            </w:r>
            <w:r>
              <w:rPr>
                <w:rStyle w:val="NormalCharacter"/>
                <w:rFonts w:eastAsia="仿宋_GB2312" w:cs="Times New Roman"/>
                <w:kern w:val="2"/>
                <w:sz w:val="28"/>
                <w:szCs w:val="28"/>
              </w:rPr>
              <w:t>个；消防供水：新建消防水池</w:t>
            </w:r>
            <w:r>
              <w:rPr>
                <w:rStyle w:val="NormalCharacter"/>
                <w:rFonts w:eastAsia="仿宋_GB2312" w:cs="Times New Roman"/>
                <w:kern w:val="2"/>
                <w:sz w:val="28"/>
                <w:szCs w:val="28"/>
              </w:rPr>
              <w:t>1</w:t>
            </w:r>
            <w:r>
              <w:rPr>
                <w:rStyle w:val="NormalCharacter"/>
                <w:rFonts w:eastAsia="仿宋_GB2312" w:cs="Times New Roman"/>
                <w:kern w:val="2"/>
                <w:sz w:val="28"/>
                <w:szCs w:val="28"/>
              </w:rPr>
              <w:t>处。</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③</w:t>
            </w:r>
            <w:r>
              <w:rPr>
                <w:rStyle w:val="NormalCharacter"/>
                <w:rFonts w:eastAsia="仿宋_GB2312" w:cs="Times New Roman"/>
                <w:kern w:val="2"/>
                <w:sz w:val="28"/>
                <w:szCs w:val="28"/>
              </w:rPr>
              <w:t>消防通道。根据镇区规划道路网情况，规划国道</w:t>
            </w:r>
            <w:r>
              <w:rPr>
                <w:rStyle w:val="NormalCharacter"/>
                <w:rFonts w:eastAsia="仿宋_GB2312" w:cs="Times New Roman"/>
                <w:kern w:val="2"/>
                <w:sz w:val="28"/>
                <w:szCs w:val="28"/>
              </w:rPr>
              <w:t>210</w:t>
            </w:r>
            <w:r>
              <w:rPr>
                <w:rStyle w:val="NormalCharacter"/>
                <w:rFonts w:eastAsia="仿宋_GB2312" w:cs="Times New Roman"/>
                <w:kern w:val="2"/>
                <w:sz w:val="28"/>
                <w:szCs w:val="28"/>
              </w:rPr>
              <w:t>、双庆路、梁双路、香炉大道等主干道为一级消防车道通道；次干路为二级消防车通道；支路为三级消防车通道；各片区内部街坊路、巷道等道路为四级消防车通道，规划的一、二、三、四级消防车通道覆盖镇区主要的商业、工业、居住及行政办公等区域。</w:t>
            </w:r>
          </w:p>
          <w:p w:rsidR="00D03249" w:rsidRDefault="00A43420">
            <w:pPr>
              <w:pStyle w:val="BodyText"/>
              <w:spacing w:after="0" w:line="400" w:lineRule="exact"/>
              <w:ind w:firstLineChars="200" w:firstLine="562"/>
              <w:rPr>
                <w:rStyle w:val="NormalCharacter"/>
                <w:rFonts w:eastAsia="仿宋_GB2312" w:cs="Times New Roman"/>
                <w:b/>
                <w:bCs/>
                <w:kern w:val="2"/>
                <w:sz w:val="28"/>
                <w:szCs w:val="28"/>
              </w:rPr>
            </w:pPr>
            <w:r>
              <w:rPr>
                <w:rStyle w:val="NormalCharacter"/>
                <w:rFonts w:eastAsia="仿宋_GB2312" w:cs="Times New Roman" w:hint="eastAsia"/>
                <w:b/>
                <w:bCs/>
                <w:kern w:val="2"/>
                <w:sz w:val="28"/>
                <w:szCs w:val="28"/>
              </w:rPr>
              <w:t>六</w:t>
            </w:r>
            <w:r>
              <w:rPr>
                <w:rStyle w:val="NormalCharacter"/>
                <w:rFonts w:eastAsia="仿宋_GB2312" w:cs="Times New Roman"/>
                <w:b/>
                <w:bCs/>
                <w:kern w:val="2"/>
                <w:sz w:val="28"/>
                <w:szCs w:val="28"/>
              </w:rPr>
              <w:t>、综合减灾示范</w:t>
            </w:r>
            <w:r>
              <w:rPr>
                <w:rStyle w:val="NormalCharacter"/>
                <w:rFonts w:eastAsia="仿宋_GB2312" w:cs="Times New Roman" w:hint="eastAsia"/>
                <w:b/>
                <w:bCs/>
                <w:kern w:val="2"/>
                <w:sz w:val="28"/>
                <w:szCs w:val="28"/>
              </w:rPr>
              <w:t>县</w:t>
            </w:r>
          </w:p>
          <w:p w:rsidR="00D03249" w:rsidRDefault="00A43420">
            <w:pPr>
              <w:pStyle w:val="BodyText"/>
              <w:spacing w:after="0" w:line="400" w:lineRule="exact"/>
              <w:ind w:firstLineChars="200" w:firstLine="560"/>
              <w:rPr>
                <w:rStyle w:val="NormalCharacter"/>
                <w:rFonts w:eastAsia="仿宋_GB2312" w:cs="Times New Roman"/>
                <w:kern w:val="2"/>
                <w:sz w:val="28"/>
                <w:szCs w:val="28"/>
              </w:rPr>
            </w:pPr>
            <w:r>
              <w:rPr>
                <w:rStyle w:val="NormalCharacter"/>
                <w:rFonts w:eastAsia="仿宋_GB2312" w:cs="Times New Roman"/>
                <w:kern w:val="2"/>
                <w:sz w:val="28"/>
                <w:szCs w:val="28"/>
              </w:rPr>
              <w:t>以争创全国综合减灾示范县、示范社区工作为契机，以点带面，推动基层防灾减灾救灾能力标准化，着力强化全民防灾意识，提高自救互救能力，打通防灾减灾救灾</w:t>
            </w:r>
            <w:r>
              <w:rPr>
                <w:rStyle w:val="NormalCharacter"/>
                <w:rFonts w:eastAsia="仿宋_GB2312" w:cs="Times New Roman"/>
                <w:kern w:val="2"/>
                <w:sz w:val="28"/>
                <w:szCs w:val="28"/>
              </w:rPr>
              <w:t>“</w:t>
            </w:r>
            <w:r>
              <w:rPr>
                <w:rStyle w:val="NormalCharacter"/>
                <w:rFonts w:eastAsia="仿宋_GB2312" w:cs="Times New Roman"/>
                <w:kern w:val="2"/>
                <w:sz w:val="28"/>
                <w:szCs w:val="28"/>
              </w:rPr>
              <w:t>最后一公里</w:t>
            </w:r>
            <w:r>
              <w:rPr>
                <w:rStyle w:val="NormalCharacter"/>
                <w:rFonts w:eastAsia="仿宋_GB2312" w:cs="Times New Roman"/>
                <w:kern w:val="2"/>
                <w:sz w:val="28"/>
                <w:szCs w:val="28"/>
              </w:rPr>
              <w:t>”</w:t>
            </w:r>
            <w:r>
              <w:rPr>
                <w:rStyle w:val="NormalCharacter"/>
                <w:rFonts w:eastAsia="仿宋_GB2312" w:cs="Times New Roman"/>
                <w:kern w:val="2"/>
                <w:sz w:val="28"/>
                <w:szCs w:val="28"/>
              </w:rPr>
              <w:t>。到</w:t>
            </w:r>
            <w:r>
              <w:rPr>
                <w:rStyle w:val="NormalCharacter"/>
                <w:rFonts w:eastAsia="仿宋_GB2312" w:cs="Times New Roman"/>
                <w:kern w:val="2"/>
                <w:sz w:val="28"/>
                <w:szCs w:val="28"/>
              </w:rPr>
              <w:t>2025</w:t>
            </w:r>
            <w:r>
              <w:rPr>
                <w:rStyle w:val="NormalCharacter"/>
                <w:rFonts w:eastAsia="仿宋_GB2312" w:cs="Times New Roman"/>
                <w:kern w:val="2"/>
                <w:sz w:val="28"/>
                <w:szCs w:val="28"/>
              </w:rPr>
              <w:t>年，</w:t>
            </w:r>
            <w:r>
              <w:rPr>
                <w:rStyle w:val="NormalCharacter"/>
                <w:rFonts w:eastAsia="仿宋_GB2312" w:cs="Times New Roman" w:hint="eastAsia"/>
                <w:kern w:val="2"/>
                <w:sz w:val="28"/>
                <w:szCs w:val="28"/>
              </w:rPr>
              <w:t>力争</w:t>
            </w:r>
            <w:r>
              <w:rPr>
                <w:rStyle w:val="NormalCharacter"/>
                <w:rFonts w:eastAsia="仿宋_GB2312" w:cs="Times New Roman"/>
                <w:kern w:val="2"/>
                <w:sz w:val="28"/>
                <w:szCs w:val="28"/>
              </w:rPr>
              <w:t>成功创建</w:t>
            </w:r>
            <w:r>
              <w:rPr>
                <w:rStyle w:val="NormalCharacter"/>
                <w:rFonts w:eastAsia="仿宋_GB2312" w:cs="Times New Roman" w:hint="eastAsia"/>
                <w:kern w:val="2"/>
                <w:sz w:val="28"/>
                <w:szCs w:val="28"/>
              </w:rPr>
              <w:t>全国综合减灾示范县，争创</w:t>
            </w:r>
            <w:r>
              <w:rPr>
                <w:rStyle w:val="NormalCharacter"/>
                <w:rFonts w:eastAsia="仿宋_GB2312" w:cs="Times New Roman"/>
                <w:kern w:val="2"/>
                <w:sz w:val="28"/>
                <w:szCs w:val="28"/>
              </w:rPr>
              <w:t>全国综合减灾示范社区</w:t>
            </w:r>
            <w:r>
              <w:rPr>
                <w:rStyle w:val="NormalCharacter"/>
                <w:rFonts w:eastAsia="仿宋_GB2312" w:cs="Times New Roman" w:hint="eastAsia"/>
                <w:kern w:val="2"/>
                <w:sz w:val="28"/>
                <w:szCs w:val="28"/>
              </w:rPr>
              <w:t>2</w:t>
            </w:r>
            <w:r>
              <w:rPr>
                <w:rStyle w:val="NormalCharacter"/>
                <w:rFonts w:eastAsia="仿宋_GB2312" w:cs="Times New Roman" w:hint="eastAsia"/>
                <w:kern w:val="2"/>
                <w:sz w:val="28"/>
                <w:szCs w:val="28"/>
              </w:rPr>
              <w:t>个以上</w:t>
            </w:r>
            <w:r>
              <w:rPr>
                <w:rStyle w:val="NormalCharacter"/>
                <w:rFonts w:eastAsia="仿宋_GB2312" w:cs="Times New Roman"/>
                <w:kern w:val="2"/>
                <w:sz w:val="28"/>
                <w:szCs w:val="28"/>
              </w:rPr>
              <w:t>。</w:t>
            </w:r>
          </w:p>
        </w:tc>
      </w:tr>
    </w:tbl>
    <w:p w:rsidR="00D03249" w:rsidRDefault="00A43420">
      <w:pPr>
        <w:pStyle w:val="2"/>
        <w:jc w:val="center"/>
        <w:rPr>
          <w:rFonts w:ascii="楷体_GB2312" w:eastAsia="楷体_GB2312" w:hAnsi="楷体_GB2312" w:cs="楷体_GB2312"/>
          <w:b w:val="0"/>
          <w:bCs/>
          <w:szCs w:val="32"/>
        </w:rPr>
      </w:pPr>
      <w:bookmarkStart w:id="121" w:name="_Toc16678"/>
      <w:bookmarkStart w:id="122" w:name="_Toc30633"/>
      <w:bookmarkStart w:id="123" w:name="_Toc30281"/>
      <w:r>
        <w:rPr>
          <w:rFonts w:ascii="楷体_GB2312" w:eastAsia="楷体_GB2312" w:hAnsi="楷体_GB2312" w:cs="楷体_GB2312" w:hint="eastAsia"/>
          <w:b w:val="0"/>
          <w:bCs/>
          <w:szCs w:val="32"/>
        </w:rPr>
        <w:lastRenderedPageBreak/>
        <w:t>第四节  强化灾害恢复能力建设</w:t>
      </w:r>
      <w:bookmarkEnd w:id="121"/>
      <w:bookmarkEnd w:id="122"/>
      <w:bookmarkEnd w:id="123"/>
    </w:p>
    <w:p w:rsidR="00D03249" w:rsidRDefault="00A43420">
      <w:pPr>
        <w:pStyle w:val="3"/>
        <w:rPr>
          <w:rFonts w:ascii="仿宋_GB2312" w:eastAsia="仿宋_GB2312" w:hAnsi="仿宋_GB2312"/>
          <w:szCs w:val="32"/>
        </w:rPr>
      </w:pPr>
      <w:bookmarkStart w:id="124" w:name="_Toc22119"/>
      <w:r>
        <w:rPr>
          <w:rFonts w:ascii="仿宋_GB2312" w:eastAsia="仿宋_GB2312" w:hAnsi="仿宋_GB2312" w:hint="eastAsia"/>
          <w:szCs w:val="32"/>
        </w:rPr>
        <w:t>一、健全防灾减灾救灾体制机制</w:t>
      </w:r>
      <w:bookmarkEnd w:id="124"/>
    </w:p>
    <w:p w:rsidR="00D03249" w:rsidRDefault="00A43420">
      <w:pPr>
        <w:spacing w:line="560" w:lineRule="exact"/>
        <w:ind w:firstLineChars="200" w:firstLine="640"/>
        <w:rPr>
          <w:rFonts w:ascii="仿宋_GB2312" w:eastAsia="仿宋_GB2312" w:hAnsi="仿宋_GB2312"/>
          <w:bCs/>
          <w:sz w:val="32"/>
          <w:szCs w:val="32"/>
        </w:rPr>
      </w:pPr>
      <w:r>
        <w:rPr>
          <w:rFonts w:ascii="仿宋_GB2312" w:eastAsia="仿宋_GB2312" w:hAnsi="仿宋_GB2312" w:hint="eastAsia"/>
          <w:bCs/>
          <w:sz w:val="32"/>
          <w:szCs w:val="32"/>
        </w:rPr>
        <w:t>健全防治结合、联防联控、群防群控的工作机制，完善社区动员、社会救助、社会福利、社会事务、社会力量的“五社”联动机制。推进防灾减灾救灾体制改革，坚持“统一领导、综合协调、分类管理、分级负责、属地为主”原则，完善自然灾害管理</w:t>
      </w:r>
      <w:r>
        <w:rPr>
          <w:rFonts w:ascii="仿宋_GB2312" w:eastAsia="仿宋_GB2312" w:hAnsi="仿宋_GB2312" w:hint="eastAsia"/>
          <w:bCs/>
          <w:sz w:val="32"/>
          <w:szCs w:val="32"/>
        </w:rPr>
        <w:lastRenderedPageBreak/>
        <w:t>体制，明确各级政府以及相关部门的主体责任，加强各级间职能统筹协调，强化协调联动，到</w:t>
      </w:r>
      <w:r>
        <w:rPr>
          <w:rFonts w:ascii="Times New Roman" w:eastAsia="仿宋_GB2312" w:hAnsi="Times New Roman" w:cs="Times New Roman"/>
          <w:bCs/>
          <w:sz w:val="32"/>
          <w:szCs w:val="32"/>
        </w:rPr>
        <w:t>2025</w:t>
      </w:r>
      <w:r>
        <w:rPr>
          <w:rFonts w:ascii="Times New Roman" w:eastAsia="仿宋_GB2312" w:hAnsi="Times New Roman" w:cs="Times New Roman"/>
          <w:bCs/>
          <w:sz w:val="32"/>
          <w:szCs w:val="32"/>
        </w:rPr>
        <w:t>年</w:t>
      </w:r>
      <w:r>
        <w:rPr>
          <w:rFonts w:ascii="仿宋_GB2312" w:eastAsia="仿宋_GB2312" w:hAnsi="仿宋_GB2312" w:hint="eastAsia"/>
          <w:bCs/>
          <w:sz w:val="32"/>
          <w:szCs w:val="32"/>
        </w:rPr>
        <w:t>，形成统一指挥、综合协调、权责明确的管理体制以及资源统筹、信息共享、协同联动的运行机制。加大灾害应急救助力度，有效保障受灾群众基本生活。增强交通、供水、供电、供气和通信枢纽等生命线工程快速抢险能力。健全社会捐助机制，动员社会力量参与重大灾害恢复重建。完善风险隐患举报和奖励机制，建立安全生产“吹哨人”制度，鼓励内部举报。</w:t>
      </w:r>
    </w:p>
    <w:p w:rsidR="00D03249" w:rsidRDefault="00A43420">
      <w:pPr>
        <w:pStyle w:val="3"/>
        <w:rPr>
          <w:rFonts w:ascii="仿宋_GB2312" w:eastAsia="仿宋_GB2312" w:hAnsi="仿宋_GB2312"/>
          <w:szCs w:val="32"/>
        </w:rPr>
      </w:pPr>
      <w:bookmarkStart w:id="125" w:name="_Toc5691"/>
      <w:r>
        <w:rPr>
          <w:rFonts w:ascii="仿宋_GB2312" w:eastAsia="仿宋_GB2312" w:hAnsi="仿宋_GB2312" w:hint="eastAsia"/>
          <w:szCs w:val="32"/>
        </w:rPr>
        <w:t>二、提升基层应急队伍救援能力</w:t>
      </w:r>
      <w:bookmarkEnd w:id="125"/>
    </w:p>
    <w:p w:rsidR="00D03249" w:rsidRDefault="00A43420">
      <w:pPr>
        <w:spacing w:line="560" w:lineRule="exact"/>
        <w:ind w:firstLineChars="200" w:firstLine="640"/>
        <w:rPr>
          <w:rFonts w:ascii="仿宋_GB2312" w:eastAsia="仿宋_GB2312" w:hAnsi="仿宋_GB2312"/>
          <w:bCs/>
          <w:sz w:val="32"/>
          <w:szCs w:val="32"/>
        </w:rPr>
      </w:pPr>
      <w:r>
        <w:rPr>
          <w:rFonts w:ascii="仿宋_GB2312" w:eastAsia="仿宋_GB2312" w:hAnsi="仿宋_GB2312" w:hint="eastAsia"/>
          <w:bCs/>
          <w:sz w:val="32"/>
          <w:szCs w:val="32"/>
        </w:rPr>
        <w:t>做好乡镇行政区划和村级建制调整改革“后半篇”文章，加快完善基层应急管理制度，制定应急管理权力清单。强化乡村区域协同，建成以区域性中心乡镇（街道）消防救援站为主力，乡镇（街道）应急队、村（社区）应急分队为辅助的“一主两辅”基层应急力量体系。坚持发展新时代“枫桥经验”，鼓励乡镇（街道）、村（社区）整合具有相关救援专业知识和经验的人员组建“一队多能”的基层应急救援队伍。加强灾害信息员队伍建设，支持引导社区居民、志愿者开展风险隐患排查和治理，推进安全风险网格化管理。建立基层气象信息员、灾害信息员、地质灾害防治群测群防员、山洪灾害防治群测群防员等基层应急救援队伍与其</w:t>
      </w:r>
      <w:proofErr w:type="gramStart"/>
      <w:r>
        <w:rPr>
          <w:rFonts w:ascii="仿宋_GB2312" w:eastAsia="仿宋_GB2312" w:hAnsi="仿宋_GB2312" w:hint="eastAsia"/>
          <w:bCs/>
          <w:sz w:val="32"/>
          <w:szCs w:val="32"/>
        </w:rPr>
        <w:t>他各级</w:t>
      </w:r>
      <w:proofErr w:type="gramEnd"/>
      <w:r>
        <w:rPr>
          <w:rFonts w:ascii="仿宋_GB2312" w:eastAsia="仿宋_GB2312" w:hAnsi="仿宋_GB2312" w:hint="eastAsia"/>
          <w:bCs/>
          <w:sz w:val="32"/>
          <w:szCs w:val="32"/>
        </w:rPr>
        <w:t>各类应急救援队伍统一调配、快速运送、密切协作的工作机制，定期组织培训和演练。</w:t>
      </w:r>
      <w:r>
        <w:rPr>
          <w:rFonts w:ascii="仿宋_GB2312" w:eastAsia="仿宋_GB2312" w:hAnsi="仿宋_GB2312" w:hint="eastAsia"/>
          <w:sz w:val="32"/>
          <w:szCs w:val="32"/>
        </w:rPr>
        <w:t>支持民兵应急力量建设，</w:t>
      </w:r>
      <w:r>
        <w:rPr>
          <w:rFonts w:ascii="仿宋_GB2312" w:eastAsia="仿宋_GB2312" w:hAnsi="仿宋_GB2312" w:hint="eastAsia"/>
          <w:bCs/>
          <w:sz w:val="32"/>
          <w:szCs w:val="32"/>
        </w:rPr>
        <w:t>进一</w:t>
      </w:r>
      <w:r>
        <w:rPr>
          <w:rFonts w:ascii="仿宋_GB2312" w:eastAsia="仿宋_GB2312" w:hAnsi="仿宋_GB2312" w:hint="eastAsia"/>
          <w:bCs/>
          <w:sz w:val="32"/>
          <w:szCs w:val="32"/>
        </w:rPr>
        <w:lastRenderedPageBreak/>
        <w:t>步强化民兵应急力量在应对突发事件时的作用。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3249">
        <w:trPr>
          <w:trHeight w:val="339"/>
          <w:jc w:val="center"/>
        </w:trPr>
        <w:tc>
          <w:tcPr>
            <w:tcW w:w="9060" w:type="dxa"/>
            <w:vAlign w:val="center"/>
          </w:tcPr>
          <w:p w:rsidR="00D03249" w:rsidRDefault="00A43420">
            <w:pPr>
              <w:pStyle w:val="BodyText"/>
              <w:spacing w:before="120" w:line="360" w:lineRule="exact"/>
              <w:jc w:val="center"/>
              <w:rPr>
                <w:rFonts w:ascii="仿宋_GB2312" w:eastAsia="仿宋_GB2312" w:hAnsi="仿宋_GB2312"/>
                <w:bCs/>
                <w:sz w:val="28"/>
                <w:szCs w:val="28"/>
              </w:rPr>
            </w:pPr>
            <w:r>
              <w:rPr>
                <w:rStyle w:val="NormalCharacter"/>
                <w:rFonts w:ascii="黑体" w:eastAsia="黑体" w:hAnsi="黑体" w:cs="黑体" w:hint="eastAsia"/>
                <w:bCs/>
                <w:sz w:val="28"/>
                <w:szCs w:val="28"/>
              </w:rPr>
              <w:t>专栏</w:t>
            </w:r>
            <w:r>
              <w:rPr>
                <w:rStyle w:val="NormalCharacter"/>
                <w:rFonts w:eastAsia="黑体" w:cs="Times New Roman" w:hint="eastAsia"/>
                <w:bCs/>
                <w:sz w:val="28"/>
                <w:szCs w:val="28"/>
              </w:rPr>
              <w:t>6</w:t>
            </w:r>
            <w:r>
              <w:rPr>
                <w:rStyle w:val="NormalCharacter"/>
                <w:rFonts w:eastAsia="黑体" w:cs="Times New Roman"/>
                <w:bCs/>
                <w:sz w:val="28"/>
                <w:szCs w:val="28"/>
              </w:rPr>
              <w:t xml:space="preserve"> </w:t>
            </w:r>
            <w:r>
              <w:rPr>
                <w:rStyle w:val="NormalCharacter"/>
                <w:rFonts w:ascii="黑体" w:eastAsia="黑体" w:hAnsi="黑体" w:cs="黑体" w:hint="eastAsia"/>
                <w:bCs/>
                <w:sz w:val="28"/>
                <w:szCs w:val="28"/>
              </w:rPr>
              <w:t xml:space="preserve"> 基层应急队伍救援能力建设重点</w:t>
            </w:r>
          </w:p>
        </w:tc>
      </w:tr>
      <w:tr w:rsidR="00D03249">
        <w:trPr>
          <w:trHeight w:val="458"/>
          <w:jc w:val="center"/>
        </w:trPr>
        <w:tc>
          <w:tcPr>
            <w:tcW w:w="9060" w:type="dxa"/>
          </w:tcPr>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一、</w:t>
            </w:r>
            <w:r>
              <w:rPr>
                <w:rFonts w:eastAsia="仿宋_GB2312" w:cs="Times New Roman"/>
                <w:b/>
                <w:bCs/>
                <w:sz w:val="28"/>
                <w:szCs w:val="28"/>
              </w:rPr>
              <w:t>基层应急队伍出行装备</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按每人</w:t>
            </w:r>
            <w:r>
              <w:rPr>
                <w:rFonts w:eastAsia="仿宋_GB2312" w:cs="Times New Roman"/>
                <w:sz w:val="28"/>
                <w:szCs w:val="28"/>
              </w:rPr>
              <w:t>300</w:t>
            </w:r>
            <w:r>
              <w:rPr>
                <w:rFonts w:eastAsia="仿宋_GB2312" w:cs="Times New Roman"/>
                <w:sz w:val="28"/>
                <w:szCs w:val="28"/>
              </w:rPr>
              <w:t>元标准，完成基层灾害信息员简易个人应急包的配备。</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二、</w:t>
            </w:r>
            <w:r>
              <w:rPr>
                <w:rStyle w:val="NormalCharacter"/>
                <w:rFonts w:ascii="黑体" w:eastAsia="黑体" w:hAnsi="黑体" w:cs="黑体" w:hint="eastAsia"/>
                <w:bCs/>
                <w:sz w:val="28"/>
                <w:szCs w:val="28"/>
              </w:rPr>
              <w:t>基层应急队伍救援能力培训</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hint="eastAsia"/>
                <w:sz w:val="28"/>
                <w:szCs w:val="28"/>
              </w:rPr>
              <w:t>实施基层应急队伍救援能力培训行动，将</w:t>
            </w:r>
            <w:r>
              <w:rPr>
                <w:rFonts w:eastAsia="仿宋_GB2312" w:cs="Times New Roman"/>
                <w:sz w:val="28"/>
                <w:szCs w:val="28"/>
              </w:rPr>
              <w:t>安全生产、防灾减灾和应急救援</w:t>
            </w:r>
            <w:r>
              <w:rPr>
                <w:rFonts w:eastAsia="仿宋_GB2312" w:cs="Times New Roman" w:hint="eastAsia"/>
                <w:sz w:val="28"/>
                <w:szCs w:val="28"/>
              </w:rPr>
              <w:t>等</w:t>
            </w:r>
            <w:r>
              <w:rPr>
                <w:rFonts w:eastAsia="仿宋_GB2312" w:cs="Times New Roman"/>
                <w:sz w:val="28"/>
                <w:szCs w:val="28"/>
              </w:rPr>
              <w:t>相关知识纳入培训，按计划分批次组织或者利用网络视频等方式对乡镇（街道）、村（社区）应急管理人员进行业务培训，力争</w:t>
            </w:r>
            <w:r>
              <w:rPr>
                <w:rFonts w:eastAsia="仿宋_GB2312" w:cs="Times New Roman" w:hint="eastAsia"/>
                <w:sz w:val="28"/>
                <w:szCs w:val="28"/>
              </w:rPr>
              <w:t>到</w:t>
            </w:r>
            <w:r>
              <w:rPr>
                <w:rFonts w:eastAsia="仿宋_GB2312" w:cs="Times New Roman"/>
                <w:sz w:val="28"/>
                <w:szCs w:val="28"/>
              </w:rPr>
              <w:t>2023</w:t>
            </w:r>
            <w:r>
              <w:rPr>
                <w:rFonts w:eastAsia="仿宋_GB2312" w:cs="Times New Roman"/>
                <w:sz w:val="28"/>
                <w:szCs w:val="28"/>
              </w:rPr>
              <w:t>年</w:t>
            </w:r>
            <w:r>
              <w:rPr>
                <w:rFonts w:eastAsia="仿宋_GB2312" w:cs="Times New Roman" w:hint="eastAsia"/>
                <w:sz w:val="28"/>
                <w:szCs w:val="28"/>
              </w:rPr>
              <w:t>，</w:t>
            </w:r>
            <w:r>
              <w:rPr>
                <w:rFonts w:eastAsia="仿宋_GB2312" w:cs="Times New Roman"/>
                <w:sz w:val="28"/>
                <w:szCs w:val="28"/>
              </w:rPr>
              <w:t>实现全覆盖。</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三、灾害信息员队伍</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hint="eastAsia"/>
                <w:sz w:val="28"/>
                <w:szCs w:val="28"/>
              </w:rPr>
              <w:t>贯彻落实《关于加强全国灾害信息员队伍建设的指导意见》，推进全县灾害信息员队伍建设，打造覆盖全域、专兼结合、精干高效、相对稳定的“县、乡镇（街道）、村、组”四级灾害信息员队伍，切实提升自然灾害灾情管理能力和水平。细化灾害信息员队伍的主要任务，明确配备要求、灾情管理职责，设置灾情管理</w:t>
            </w:r>
            <w:r>
              <w:rPr>
                <w:rFonts w:eastAsia="仿宋_GB2312" w:cs="Times New Roman" w:hint="eastAsia"/>
                <w:sz w:val="28"/>
                <w:szCs w:val="28"/>
              </w:rPr>
              <w:t>A</w:t>
            </w:r>
            <w:r>
              <w:rPr>
                <w:rFonts w:eastAsia="仿宋_GB2312" w:cs="Times New Roman" w:hint="eastAsia"/>
                <w:sz w:val="28"/>
                <w:szCs w:val="28"/>
              </w:rPr>
              <w:t>、</w:t>
            </w:r>
            <w:r>
              <w:rPr>
                <w:rFonts w:eastAsia="仿宋_GB2312" w:cs="Times New Roman" w:hint="eastAsia"/>
                <w:sz w:val="28"/>
                <w:szCs w:val="28"/>
              </w:rPr>
              <w:t>B</w:t>
            </w:r>
            <w:r>
              <w:rPr>
                <w:rFonts w:eastAsia="仿宋_GB2312" w:cs="Times New Roman" w:hint="eastAsia"/>
                <w:sz w:val="28"/>
                <w:szCs w:val="28"/>
              </w:rPr>
              <w:t>岗，配置灾害信息员</w:t>
            </w:r>
            <w:r>
              <w:rPr>
                <w:rFonts w:eastAsia="仿宋_GB2312" w:cs="Times New Roman" w:hint="eastAsia"/>
                <w:sz w:val="28"/>
                <w:szCs w:val="28"/>
              </w:rPr>
              <w:t>A</w:t>
            </w:r>
            <w:r>
              <w:rPr>
                <w:rFonts w:eastAsia="仿宋_GB2312" w:cs="Times New Roman" w:hint="eastAsia"/>
                <w:sz w:val="28"/>
                <w:szCs w:val="28"/>
              </w:rPr>
              <w:t>、</w:t>
            </w:r>
            <w:r>
              <w:rPr>
                <w:rFonts w:eastAsia="仿宋_GB2312" w:cs="Times New Roman" w:hint="eastAsia"/>
                <w:sz w:val="28"/>
                <w:szCs w:val="28"/>
              </w:rPr>
              <w:t>B</w:t>
            </w:r>
            <w:r>
              <w:rPr>
                <w:rFonts w:eastAsia="仿宋_GB2312" w:cs="Times New Roman" w:hint="eastAsia"/>
                <w:sz w:val="28"/>
                <w:szCs w:val="28"/>
              </w:rPr>
              <w:t>角配置。建立灾害信息员管理制度，规范灾情统计报送、台</w:t>
            </w:r>
            <w:proofErr w:type="gramStart"/>
            <w:r>
              <w:rPr>
                <w:rFonts w:eastAsia="仿宋_GB2312" w:cs="Times New Roman" w:hint="eastAsia"/>
                <w:sz w:val="28"/>
                <w:szCs w:val="28"/>
              </w:rPr>
              <w:t>账管理</w:t>
            </w:r>
            <w:proofErr w:type="gramEnd"/>
            <w:r>
              <w:rPr>
                <w:rFonts w:eastAsia="仿宋_GB2312" w:cs="Times New Roman" w:hint="eastAsia"/>
                <w:sz w:val="28"/>
                <w:szCs w:val="28"/>
              </w:rPr>
              <w:t>及核查核定流程。完善灾害信息员培训机制，明确灾害信息员培训目标，定期组织开展培训，提升灾害信息员队伍核灾报灾能力。</w:t>
            </w:r>
          </w:p>
        </w:tc>
      </w:tr>
    </w:tbl>
    <w:p w:rsidR="00D03249" w:rsidRDefault="00A43420">
      <w:pPr>
        <w:pStyle w:val="3"/>
        <w:rPr>
          <w:rFonts w:ascii="仿宋_GB2312" w:eastAsia="仿宋_GB2312" w:hAnsi="仿宋_GB2312"/>
          <w:szCs w:val="32"/>
        </w:rPr>
      </w:pPr>
      <w:bookmarkStart w:id="126" w:name="_Toc9956"/>
      <w:r>
        <w:rPr>
          <w:rFonts w:ascii="仿宋_GB2312" w:eastAsia="仿宋_GB2312" w:hAnsi="仿宋_GB2312" w:hint="eastAsia"/>
          <w:szCs w:val="32"/>
        </w:rPr>
        <w:t>三、不断完善灾害社会救助体系</w:t>
      </w:r>
      <w:bookmarkEnd w:id="126"/>
    </w:p>
    <w:p w:rsidR="00D03249" w:rsidRDefault="00A43420">
      <w:pPr>
        <w:spacing w:line="560" w:lineRule="exact"/>
        <w:ind w:firstLineChars="200" w:firstLine="640"/>
        <w:rPr>
          <w:rFonts w:ascii="仿宋_GB2312" w:eastAsia="仿宋_GB2312" w:hAnsi="仿宋_GB2312"/>
          <w:bCs/>
          <w:sz w:val="32"/>
          <w:szCs w:val="32"/>
        </w:rPr>
      </w:pPr>
      <w:r>
        <w:rPr>
          <w:rFonts w:ascii="仿宋_GB2312" w:eastAsia="仿宋_GB2312" w:hAnsi="仿宋_GB2312" w:hint="eastAsia"/>
          <w:bCs/>
          <w:sz w:val="32"/>
          <w:szCs w:val="32"/>
        </w:rPr>
        <w:t>建立县、乡镇（街道）两级统一的社会救助平台，提高统筹协调社会救助力量和物资的能力。探索多渠道的灾害风险分散机制，强化保险机构灾害事故预防和灾害补偿服务。</w:t>
      </w:r>
      <w:r>
        <w:rPr>
          <w:rFonts w:ascii="仿宋_GB2312" w:eastAsia="仿宋_GB2312" w:hAnsi="仿宋_GB2312" w:hint="eastAsia"/>
          <w:sz w:val="32"/>
          <w:szCs w:val="32"/>
        </w:rPr>
        <w:t>完善应对灾害的金融支持体系，推进地质灾害防治、防汛抗旱重点区域开展巨灾保险制度试点建设。</w:t>
      </w:r>
      <w:r>
        <w:rPr>
          <w:rFonts w:ascii="仿宋_GB2312" w:eastAsia="仿宋_GB2312" w:hAnsi="仿宋_GB2312" w:hint="eastAsia"/>
          <w:bCs/>
          <w:sz w:val="32"/>
          <w:szCs w:val="32"/>
        </w:rPr>
        <w:t>支持鼓励社会组织、专家和志愿者参与灾</w:t>
      </w:r>
      <w:r>
        <w:rPr>
          <w:rFonts w:ascii="仿宋_GB2312" w:eastAsia="仿宋_GB2312" w:hAnsi="仿宋_GB2312" w:hint="eastAsia"/>
          <w:bCs/>
          <w:sz w:val="32"/>
          <w:szCs w:val="32"/>
        </w:rPr>
        <w:lastRenderedPageBreak/>
        <w:t>后救助，建立社会救助激励机制，创造救助活动良好社会氛围。完善心理干预专家队伍，健全突发事件心理救助机制，整合心理干预专家和社会力量，加强对受灾群众心理疏导、心理干预和心理救援，及时有效地处理受灾群众的心理问题，稳定受灾群众情绪。</w:t>
      </w:r>
    </w:p>
    <w:p w:rsidR="00D03249" w:rsidRDefault="00A43420">
      <w:pPr>
        <w:pStyle w:val="10"/>
        <w:jc w:val="center"/>
        <w:rPr>
          <w:rFonts w:ascii="黑体" w:eastAsia="黑体" w:hAnsi="黑体" w:cs="黑体"/>
          <w:sz w:val="32"/>
          <w:szCs w:val="32"/>
        </w:rPr>
      </w:pPr>
      <w:bookmarkStart w:id="127" w:name="_Toc13341"/>
      <w:bookmarkStart w:id="128" w:name="_Toc28370"/>
      <w:bookmarkStart w:id="129" w:name="_Toc16476"/>
      <w:r>
        <w:rPr>
          <w:rFonts w:ascii="黑体" w:eastAsia="黑体" w:hAnsi="黑体" w:cs="黑体" w:hint="eastAsia"/>
          <w:sz w:val="32"/>
          <w:szCs w:val="32"/>
        </w:rPr>
        <w:t>第六章  实施“七大”重点工程</w:t>
      </w:r>
      <w:bookmarkEnd w:id="127"/>
      <w:bookmarkEnd w:id="128"/>
      <w:bookmarkEnd w:id="129"/>
    </w:p>
    <w:p w:rsidR="00D03249" w:rsidRDefault="00A43420">
      <w:pPr>
        <w:pStyle w:val="2"/>
        <w:jc w:val="center"/>
        <w:rPr>
          <w:rFonts w:ascii="楷体_GB2312" w:eastAsia="楷体_GB2312" w:hAnsi="楷体_GB2312" w:cs="楷体_GB2312"/>
          <w:b w:val="0"/>
          <w:bCs/>
          <w:szCs w:val="32"/>
        </w:rPr>
      </w:pPr>
      <w:bookmarkStart w:id="130" w:name="_Toc2569"/>
      <w:bookmarkStart w:id="131" w:name="_Toc22859"/>
      <w:bookmarkStart w:id="132" w:name="_Toc21738"/>
      <w:r>
        <w:rPr>
          <w:rFonts w:ascii="楷体_GB2312" w:eastAsia="楷体_GB2312" w:hAnsi="楷体_GB2312" w:cs="楷体_GB2312" w:hint="eastAsia"/>
          <w:b w:val="0"/>
          <w:bCs/>
          <w:szCs w:val="32"/>
        </w:rPr>
        <w:t>第一节  数字应急管理平台建设工程</w:t>
      </w:r>
      <w:bookmarkEnd w:id="130"/>
      <w:bookmarkEnd w:id="131"/>
      <w:bookmarkEnd w:id="132"/>
    </w:p>
    <w:p w:rsidR="00D03249" w:rsidRDefault="00A43420">
      <w:pPr>
        <w:spacing w:line="560" w:lineRule="exact"/>
        <w:ind w:firstLineChars="200" w:firstLine="640"/>
        <w:rPr>
          <w:rFonts w:ascii="仿宋_GB2312" w:eastAsia="仿宋_GB2312" w:hAnsi="仿宋_GB2312"/>
          <w:bCs/>
          <w:sz w:val="32"/>
          <w:szCs w:val="32"/>
        </w:rPr>
      </w:pPr>
      <w:r>
        <w:rPr>
          <w:rFonts w:ascii="仿宋_GB2312" w:eastAsia="仿宋_GB2312" w:hAnsi="仿宋_GB2312" w:hint="eastAsia"/>
          <w:bCs/>
          <w:sz w:val="32"/>
          <w:szCs w:val="32"/>
        </w:rPr>
        <w:t>稳步推进县应急联动指挥中心建设，进一步完善县应急指挥平台、无人机系统、计算机网络系统、应急指挥场所、显示系统、综合布线系统、安全防范系统、会议系统、现有数据及平台对接整合等基础设施建设，提高监测预警信息化水平，扩大接入覆盖面，实现与县各行业主管部门应急平台的衔接，提高多灾种和灾害</w:t>
      </w:r>
      <w:proofErr w:type="gramStart"/>
      <w:r>
        <w:rPr>
          <w:rFonts w:ascii="仿宋_GB2312" w:eastAsia="仿宋_GB2312" w:hAnsi="仿宋_GB2312" w:hint="eastAsia"/>
          <w:bCs/>
          <w:sz w:val="32"/>
          <w:szCs w:val="32"/>
        </w:rPr>
        <w:t>链综合</w:t>
      </w:r>
      <w:proofErr w:type="gramEnd"/>
      <w:r>
        <w:rPr>
          <w:rFonts w:ascii="仿宋_GB2312" w:eastAsia="仿宋_GB2312" w:hAnsi="仿宋_GB2312" w:hint="eastAsia"/>
          <w:bCs/>
          <w:sz w:val="32"/>
          <w:szCs w:val="32"/>
        </w:rPr>
        <w:t>预报预警能力，全面</w:t>
      </w:r>
      <w:proofErr w:type="gramStart"/>
      <w:r>
        <w:rPr>
          <w:rFonts w:ascii="仿宋_GB2312" w:eastAsia="仿宋_GB2312" w:hAnsi="仿宋_GB2312" w:hint="eastAsia"/>
          <w:bCs/>
          <w:sz w:val="32"/>
          <w:szCs w:val="32"/>
        </w:rPr>
        <w:t>提升县应急</w:t>
      </w:r>
      <w:proofErr w:type="gramEnd"/>
      <w:r>
        <w:rPr>
          <w:rFonts w:ascii="仿宋_GB2312" w:eastAsia="仿宋_GB2312" w:hAnsi="仿宋_GB2312" w:hint="eastAsia"/>
          <w:bCs/>
          <w:sz w:val="32"/>
          <w:szCs w:val="32"/>
        </w:rPr>
        <w:t>联动指挥系统的先进性、实用性、安全性以及科技含量和智能化水平。推进宣汉智慧应急“一张图”系统的构建以及数据完善。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3249">
        <w:trPr>
          <w:trHeight w:val="339"/>
          <w:jc w:val="center"/>
        </w:trPr>
        <w:tc>
          <w:tcPr>
            <w:tcW w:w="9060" w:type="dxa"/>
            <w:vAlign w:val="center"/>
          </w:tcPr>
          <w:p w:rsidR="00D03249" w:rsidRDefault="00A43420">
            <w:pPr>
              <w:pStyle w:val="BodyText"/>
              <w:spacing w:before="120" w:line="360" w:lineRule="exact"/>
              <w:jc w:val="center"/>
              <w:rPr>
                <w:rFonts w:ascii="仿宋_GB2312" w:eastAsia="仿宋_GB2312" w:hAnsi="仿宋_GB2312"/>
                <w:bCs/>
                <w:sz w:val="28"/>
                <w:szCs w:val="28"/>
              </w:rPr>
            </w:pPr>
            <w:r>
              <w:rPr>
                <w:rStyle w:val="NormalCharacter"/>
                <w:rFonts w:ascii="黑体" w:eastAsia="黑体" w:hAnsi="黑体" w:cs="黑体" w:hint="eastAsia"/>
                <w:bCs/>
                <w:sz w:val="28"/>
                <w:szCs w:val="28"/>
              </w:rPr>
              <w:t>专栏</w:t>
            </w:r>
            <w:r>
              <w:rPr>
                <w:rStyle w:val="NormalCharacter"/>
                <w:rFonts w:eastAsia="黑体" w:cs="Times New Roman" w:hint="eastAsia"/>
                <w:bCs/>
                <w:sz w:val="28"/>
                <w:szCs w:val="28"/>
              </w:rPr>
              <w:t>7</w:t>
            </w:r>
            <w:r>
              <w:rPr>
                <w:rStyle w:val="NormalCharacter"/>
                <w:rFonts w:eastAsia="黑体" w:cs="Times New Roman"/>
                <w:bCs/>
                <w:sz w:val="28"/>
                <w:szCs w:val="28"/>
              </w:rPr>
              <w:t xml:space="preserve"> </w:t>
            </w:r>
            <w:r>
              <w:rPr>
                <w:rStyle w:val="NormalCharacter"/>
                <w:rFonts w:ascii="黑体" w:eastAsia="黑体" w:hAnsi="黑体" w:cs="黑体" w:hint="eastAsia"/>
                <w:bCs/>
                <w:sz w:val="28"/>
                <w:szCs w:val="28"/>
              </w:rPr>
              <w:t xml:space="preserve"> 数字应急管理建设重点</w:t>
            </w:r>
          </w:p>
        </w:tc>
      </w:tr>
      <w:tr w:rsidR="00D03249">
        <w:trPr>
          <w:trHeight w:val="458"/>
          <w:jc w:val="center"/>
        </w:trPr>
        <w:tc>
          <w:tcPr>
            <w:tcW w:w="9060" w:type="dxa"/>
          </w:tcPr>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一</w:t>
            </w:r>
            <w:r>
              <w:rPr>
                <w:rFonts w:eastAsia="仿宋_GB2312" w:cs="Times New Roman"/>
                <w:b/>
                <w:bCs/>
                <w:sz w:val="28"/>
                <w:szCs w:val="28"/>
              </w:rPr>
              <w:t>、应急管理综合应用平台</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建设应急管理综合应用平台，接入其他业务部门监测预警、救援资源管理、预案管理等专业模块相关信息，建成反应灵敏、协同联动、高效调度、科学决策的应急管理综合应用平台</w:t>
            </w:r>
            <w:r>
              <w:rPr>
                <w:rFonts w:eastAsia="仿宋_GB2312" w:cs="Times New Roman" w:hint="eastAsia"/>
                <w:sz w:val="28"/>
                <w:szCs w:val="28"/>
              </w:rPr>
              <w:t>，</w:t>
            </w:r>
            <w:r>
              <w:rPr>
                <w:rFonts w:eastAsia="仿宋_GB2312" w:cs="Times New Roman"/>
                <w:sz w:val="28"/>
                <w:szCs w:val="28"/>
              </w:rPr>
              <w:t>实现与省级、市级应急平台互联</w:t>
            </w:r>
            <w:r>
              <w:rPr>
                <w:rFonts w:eastAsia="仿宋_GB2312" w:cs="Times New Roman"/>
                <w:sz w:val="28"/>
                <w:szCs w:val="28"/>
              </w:rPr>
              <w:lastRenderedPageBreak/>
              <w:t>互通，完成全县业务数据与管理数据接入工作。</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二</w:t>
            </w:r>
            <w:r>
              <w:rPr>
                <w:rFonts w:eastAsia="仿宋_GB2312" w:cs="Times New Roman"/>
                <w:b/>
                <w:bCs/>
                <w:sz w:val="28"/>
                <w:szCs w:val="28"/>
              </w:rPr>
              <w:t>、应急指挥信息网络</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推进县、乡镇（街道）应急指挥通讯网络建设，建成天通卫星系统（全网通终端与便携终端）、窄带集群通信终端、移动专网终端等，确保应急通信畅通，形成县、乡镇（街道）应急指挥基础网络和节点，实现区域全覆盖。</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三、危化生产等高危企业安全生产信息管理系统</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hint="eastAsia"/>
                <w:sz w:val="28"/>
                <w:szCs w:val="28"/>
              </w:rPr>
              <w:t>建设危化生产等高危企业安全生产信息管理系统，主动将相关数据接入政府系统，实现企业风险实时动态监测预警，安全生产全要素数字化管理，全面提高企业安全生产管理水平和政府监管水平。</w:t>
            </w:r>
          </w:p>
          <w:p w:rsidR="00D03249" w:rsidRDefault="00A43420">
            <w:pPr>
              <w:pStyle w:val="BodyText"/>
              <w:spacing w:line="400" w:lineRule="exact"/>
              <w:ind w:firstLineChars="200" w:firstLine="562"/>
              <w:rPr>
                <w:rFonts w:eastAsia="仿宋_GB2312" w:cs="Times New Roman"/>
                <w:sz w:val="28"/>
                <w:szCs w:val="28"/>
              </w:rPr>
            </w:pPr>
            <w:r>
              <w:rPr>
                <w:rFonts w:eastAsia="仿宋_GB2312" w:cs="Times New Roman" w:hint="eastAsia"/>
                <w:b/>
                <w:bCs/>
                <w:sz w:val="28"/>
                <w:szCs w:val="28"/>
              </w:rPr>
              <w:t>四、智慧园区</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hint="eastAsia"/>
                <w:sz w:val="28"/>
                <w:szCs w:val="28"/>
              </w:rPr>
              <w:t>加快智慧园区建设。到</w:t>
            </w:r>
            <w:r w:rsidR="00C3582D">
              <w:rPr>
                <w:rFonts w:eastAsia="仿宋_GB2312" w:cs="Times New Roman" w:hint="eastAsia"/>
                <w:sz w:val="28"/>
                <w:szCs w:val="28"/>
              </w:rPr>
              <w:t>2025</w:t>
            </w:r>
            <w:r>
              <w:rPr>
                <w:rFonts w:eastAsia="仿宋_GB2312" w:cs="Times New Roman" w:hint="eastAsia"/>
                <w:sz w:val="28"/>
                <w:szCs w:val="28"/>
              </w:rPr>
              <w:t>年，建成集约化、可视化安全监管信息共享平台，实现对重点人员、重点设施设备、高危作业等线上监管。</w:t>
            </w:r>
          </w:p>
        </w:tc>
      </w:tr>
    </w:tbl>
    <w:p w:rsidR="00D03249" w:rsidRDefault="00A43420">
      <w:pPr>
        <w:pStyle w:val="2"/>
        <w:jc w:val="center"/>
        <w:rPr>
          <w:rFonts w:ascii="仿宋_GB2312" w:eastAsia="仿宋_GB2312" w:hAnsi="仿宋_GB2312"/>
          <w:b w:val="0"/>
          <w:bCs/>
          <w:szCs w:val="32"/>
        </w:rPr>
      </w:pPr>
      <w:bookmarkStart w:id="133" w:name="_Toc7017"/>
      <w:bookmarkStart w:id="134" w:name="_Toc31972"/>
      <w:bookmarkStart w:id="135" w:name="_Toc19510"/>
      <w:r>
        <w:rPr>
          <w:rFonts w:ascii="楷体_GB2312" w:eastAsia="楷体_GB2312" w:hAnsi="楷体_GB2312" w:cs="楷体_GB2312" w:hint="eastAsia"/>
          <w:b w:val="0"/>
          <w:bCs/>
          <w:szCs w:val="32"/>
        </w:rPr>
        <w:lastRenderedPageBreak/>
        <w:t>第二节  应急综合保障能力提升工程</w:t>
      </w:r>
      <w:bookmarkEnd w:id="133"/>
      <w:bookmarkEnd w:id="134"/>
      <w:bookmarkEnd w:id="135"/>
    </w:p>
    <w:p w:rsidR="00D03249" w:rsidRDefault="00A43420">
      <w:pPr>
        <w:spacing w:line="560" w:lineRule="exact"/>
        <w:ind w:firstLineChars="200" w:firstLine="640"/>
        <w:rPr>
          <w:rFonts w:ascii="仿宋_GB2312" w:eastAsia="仿宋_GB2312" w:hAnsi="仿宋_GB2312"/>
          <w:bCs/>
          <w:sz w:val="32"/>
          <w:szCs w:val="32"/>
        </w:rPr>
      </w:pPr>
      <w:r>
        <w:rPr>
          <w:rFonts w:ascii="仿宋_GB2312" w:eastAsia="仿宋_GB2312" w:hAnsi="仿宋_GB2312" w:hint="eastAsia"/>
          <w:bCs/>
          <w:sz w:val="32"/>
          <w:szCs w:val="32"/>
        </w:rPr>
        <w:t>加强全县避灾安置场所、疏散基地建设，确保在发生灾害时能够及时转移、安置受灾群众，最大限度地减轻灾害所造成的损失。强化通信、交通、医疗、资金方面保障力度，全面增强应急保障能力。推进应急物资保障库和储备点建设，</w:t>
      </w:r>
      <w:r>
        <w:rPr>
          <w:rFonts w:ascii="仿宋_GB2312" w:eastAsia="仿宋_GB2312" w:hAnsi="仿宋_GB2312" w:hint="eastAsia"/>
          <w:sz w:val="32"/>
          <w:szCs w:val="32"/>
        </w:rPr>
        <w:t>推广集约配送、无人机（车）快递等新模式；</w:t>
      </w:r>
      <w:r>
        <w:rPr>
          <w:rFonts w:ascii="仿宋_GB2312" w:eastAsia="仿宋_GB2312" w:hAnsi="仿宋_GB2312" w:hint="eastAsia"/>
          <w:bCs/>
          <w:sz w:val="32"/>
          <w:szCs w:val="32"/>
        </w:rPr>
        <w:t>建立应急物资装备保障动态监测网络，实现对应急物资与装备的需求链、供应链、实时状态、质量监管以及社会动员协调等的统筹和数据化管理，为应急保障工作提供支撑。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3249">
        <w:trPr>
          <w:trHeight w:val="339"/>
          <w:jc w:val="center"/>
        </w:trPr>
        <w:tc>
          <w:tcPr>
            <w:tcW w:w="9060" w:type="dxa"/>
            <w:vAlign w:val="center"/>
          </w:tcPr>
          <w:p w:rsidR="00D03249" w:rsidRDefault="00A43420">
            <w:pPr>
              <w:pStyle w:val="BodyText"/>
              <w:spacing w:before="120" w:line="360" w:lineRule="exact"/>
              <w:jc w:val="center"/>
              <w:rPr>
                <w:rFonts w:eastAsia="仿宋_GB2312" w:cs="Times New Roman"/>
                <w:bCs/>
                <w:sz w:val="28"/>
                <w:szCs w:val="28"/>
              </w:rPr>
            </w:pPr>
            <w:r>
              <w:rPr>
                <w:rStyle w:val="NormalCharacter"/>
                <w:rFonts w:eastAsia="黑体" w:cs="Times New Roman"/>
                <w:bCs/>
                <w:sz w:val="28"/>
                <w:szCs w:val="28"/>
              </w:rPr>
              <w:t>专栏</w:t>
            </w:r>
            <w:r>
              <w:rPr>
                <w:rStyle w:val="NormalCharacter"/>
                <w:rFonts w:eastAsia="黑体" w:cs="Times New Roman" w:hint="eastAsia"/>
                <w:bCs/>
                <w:sz w:val="28"/>
                <w:szCs w:val="28"/>
              </w:rPr>
              <w:t>8</w:t>
            </w:r>
            <w:r>
              <w:rPr>
                <w:rStyle w:val="NormalCharacter"/>
                <w:rFonts w:eastAsia="黑体" w:cs="Times New Roman"/>
                <w:bCs/>
                <w:sz w:val="28"/>
                <w:szCs w:val="28"/>
              </w:rPr>
              <w:t xml:space="preserve">  </w:t>
            </w:r>
            <w:r>
              <w:rPr>
                <w:rStyle w:val="NormalCharacter"/>
                <w:rFonts w:eastAsia="黑体" w:cs="Times New Roman"/>
                <w:bCs/>
                <w:sz w:val="28"/>
                <w:szCs w:val="28"/>
              </w:rPr>
              <w:t>应急综合保障能力提升重点</w:t>
            </w:r>
          </w:p>
        </w:tc>
      </w:tr>
      <w:tr w:rsidR="00D03249">
        <w:trPr>
          <w:trHeight w:val="458"/>
          <w:jc w:val="center"/>
        </w:trPr>
        <w:tc>
          <w:tcPr>
            <w:tcW w:w="9060" w:type="dxa"/>
          </w:tcPr>
          <w:p w:rsidR="00D03249" w:rsidRDefault="00A43420">
            <w:pPr>
              <w:pStyle w:val="BodyText"/>
              <w:snapToGrid/>
              <w:spacing w:line="400" w:lineRule="exact"/>
              <w:ind w:firstLineChars="200" w:firstLine="562"/>
              <w:rPr>
                <w:rFonts w:eastAsia="仿宋_GB2312" w:cs="Times New Roman"/>
                <w:b/>
                <w:bCs/>
                <w:sz w:val="28"/>
                <w:szCs w:val="28"/>
              </w:rPr>
            </w:pPr>
            <w:r>
              <w:rPr>
                <w:rFonts w:eastAsia="仿宋_GB2312" w:cs="Times New Roman"/>
                <w:b/>
                <w:bCs/>
                <w:sz w:val="28"/>
                <w:szCs w:val="28"/>
              </w:rPr>
              <w:lastRenderedPageBreak/>
              <w:t>一、应急避难场所</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（一）</w:t>
            </w:r>
            <w:r>
              <w:rPr>
                <w:rFonts w:eastAsia="仿宋_GB2312" w:cs="Times New Roman"/>
                <w:b/>
                <w:bCs/>
                <w:sz w:val="28"/>
                <w:szCs w:val="28"/>
              </w:rPr>
              <w:t>II</w:t>
            </w:r>
            <w:r>
              <w:rPr>
                <w:rFonts w:eastAsia="仿宋_GB2312" w:cs="Times New Roman"/>
                <w:b/>
                <w:bCs/>
                <w:sz w:val="28"/>
                <w:szCs w:val="28"/>
              </w:rPr>
              <w:t>级应急避难场所</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规划建设宣汉第二中学（新校区）应急避难场所，面积约</w:t>
            </w:r>
            <w:r>
              <w:rPr>
                <w:rFonts w:eastAsia="仿宋_GB2312" w:cs="Times New Roman"/>
                <w:sz w:val="28"/>
                <w:szCs w:val="28"/>
              </w:rPr>
              <w:t>5.8</w:t>
            </w:r>
            <w:r>
              <w:rPr>
                <w:rFonts w:eastAsia="仿宋_GB2312" w:cs="Times New Roman"/>
                <w:sz w:val="28"/>
                <w:szCs w:val="28"/>
              </w:rPr>
              <w:t>万平方米，可容纳</w:t>
            </w:r>
            <w:r>
              <w:rPr>
                <w:rFonts w:eastAsia="仿宋_GB2312" w:cs="Times New Roman"/>
                <w:sz w:val="28"/>
                <w:szCs w:val="28"/>
              </w:rPr>
              <w:t>0.9</w:t>
            </w:r>
            <w:r>
              <w:rPr>
                <w:rFonts w:eastAsia="仿宋_GB2312" w:cs="Times New Roman"/>
                <w:sz w:val="28"/>
                <w:szCs w:val="28"/>
              </w:rPr>
              <w:t>万人避难。</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（二）</w:t>
            </w:r>
            <w:r>
              <w:rPr>
                <w:rFonts w:eastAsia="仿宋_GB2312" w:cs="Times New Roman"/>
                <w:b/>
                <w:bCs/>
                <w:sz w:val="28"/>
                <w:szCs w:val="28"/>
              </w:rPr>
              <w:t>III</w:t>
            </w:r>
            <w:r>
              <w:rPr>
                <w:rFonts w:eastAsia="仿宋_GB2312" w:cs="Times New Roman"/>
                <w:b/>
                <w:bCs/>
                <w:sz w:val="28"/>
                <w:szCs w:val="28"/>
              </w:rPr>
              <w:t>级应急避难场所</w:t>
            </w:r>
          </w:p>
          <w:p w:rsidR="00D03249" w:rsidRDefault="00A43420">
            <w:pPr>
              <w:pStyle w:val="BodyText"/>
              <w:spacing w:line="400" w:lineRule="exact"/>
              <w:ind w:firstLineChars="200" w:firstLine="562"/>
              <w:rPr>
                <w:rFonts w:eastAsia="仿宋_GB2312" w:cs="Times New Roman"/>
                <w:sz w:val="28"/>
                <w:szCs w:val="28"/>
              </w:rPr>
            </w:pPr>
            <w:r>
              <w:rPr>
                <w:rFonts w:eastAsia="仿宋_GB2312" w:cs="Times New Roman"/>
                <w:b/>
                <w:bCs/>
                <w:sz w:val="28"/>
                <w:szCs w:val="28"/>
              </w:rPr>
              <w:t>1.</w:t>
            </w:r>
            <w:r>
              <w:rPr>
                <w:rFonts w:eastAsia="仿宋_GB2312" w:cs="Times New Roman"/>
                <w:b/>
                <w:bCs/>
                <w:sz w:val="28"/>
                <w:szCs w:val="28"/>
              </w:rPr>
              <w:t>黄金槽公园。</w:t>
            </w:r>
            <w:r>
              <w:rPr>
                <w:rFonts w:eastAsia="仿宋_GB2312" w:cs="Times New Roman"/>
                <w:sz w:val="28"/>
                <w:szCs w:val="28"/>
              </w:rPr>
              <w:t>规划建设面积约</w:t>
            </w:r>
            <w:r>
              <w:rPr>
                <w:rFonts w:eastAsia="仿宋_GB2312" w:cs="Times New Roman"/>
                <w:sz w:val="28"/>
                <w:szCs w:val="28"/>
              </w:rPr>
              <w:t>10.4</w:t>
            </w:r>
            <w:r>
              <w:rPr>
                <w:rFonts w:eastAsia="仿宋_GB2312" w:cs="Times New Roman"/>
                <w:sz w:val="28"/>
                <w:szCs w:val="28"/>
              </w:rPr>
              <w:t>万平方米，可容纳</w:t>
            </w:r>
            <w:r>
              <w:rPr>
                <w:rFonts w:eastAsia="仿宋_GB2312" w:cs="Times New Roman"/>
                <w:sz w:val="28"/>
                <w:szCs w:val="28"/>
              </w:rPr>
              <w:t>1.7</w:t>
            </w:r>
            <w:r>
              <w:rPr>
                <w:rFonts w:eastAsia="仿宋_GB2312" w:cs="Times New Roman"/>
                <w:sz w:val="28"/>
                <w:szCs w:val="28"/>
              </w:rPr>
              <w:t>万人避难；</w:t>
            </w:r>
            <w:r>
              <w:rPr>
                <w:rFonts w:eastAsia="仿宋_GB2312" w:cs="Times New Roman"/>
                <w:b/>
                <w:bCs/>
                <w:sz w:val="28"/>
                <w:szCs w:val="28"/>
              </w:rPr>
              <w:t>2.</w:t>
            </w:r>
            <w:r>
              <w:rPr>
                <w:rFonts w:eastAsia="仿宋_GB2312" w:cs="Times New Roman"/>
                <w:b/>
                <w:bCs/>
                <w:sz w:val="28"/>
                <w:szCs w:val="28"/>
              </w:rPr>
              <w:t>宣汉县东南中心校。</w:t>
            </w:r>
            <w:r>
              <w:rPr>
                <w:rFonts w:eastAsia="仿宋_GB2312" w:cs="Times New Roman"/>
                <w:sz w:val="28"/>
                <w:szCs w:val="28"/>
              </w:rPr>
              <w:t>规划建设面积约</w:t>
            </w:r>
            <w:r>
              <w:rPr>
                <w:rFonts w:eastAsia="仿宋_GB2312" w:cs="Times New Roman"/>
                <w:sz w:val="28"/>
                <w:szCs w:val="28"/>
              </w:rPr>
              <w:t>1.6</w:t>
            </w:r>
            <w:r>
              <w:rPr>
                <w:rFonts w:eastAsia="仿宋_GB2312" w:cs="Times New Roman"/>
                <w:sz w:val="28"/>
                <w:szCs w:val="28"/>
              </w:rPr>
              <w:t>万平方米，可容纳</w:t>
            </w:r>
            <w:r>
              <w:rPr>
                <w:rFonts w:eastAsia="仿宋_GB2312" w:cs="Times New Roman"/>
                <w:sz w:val="28"/>
                <w:szCs w:val="28"/>
              </w:rPr>
              <w:t>0.2</w:t>
            </w:r>
            <w:r>
              <w:rPr>
                <w:rFonts w:eastAsia="仿宋_GB2312" w:cs="Times New Roman"/>
                <w:sz w:val="28"/>
                <w:szCs w:val="28"/>
              </w:rPr>
              <w:t>万人避难；</w:t>
            </w:r>
            <w:r>
              <w:rPr>
                <w:rFonts w:eastAsia="仿宋_GB2312" w:cs="Times New Roman"/>
                <w:b/>
                <w:bCs/>
                <w:sz w:val="28"/>
                <w:szCs w:val="28"/>
              </w:rPr>
              <w:t>3.</w:t>
            </w:r>
            <w:r>
              <w:rPr>
                <w:rFonts w:eastAsia="仿宋_GB2312" w:cs="Times New Roman"/>
                <w:b/>
                <w:bCs/>
                <w:sz w:val="28"/>
                <w:szCs w:val="28"/>
              </w:rPr>
              <w:t>宣汉县西北部中心校。</w:t>
            </w:r>
            <w:r>
              <w:rPr>
                <w:rFonts w:eastAsia="仿宋_GB2312" w:cs="Times New Roman"/>
                <w:sz w:val="28"/>
                <w:szCs w:val="28"/>
              </w:rPr>
              <w:t>规划建设面积约</w:t>
            </w:r>
            <w:r>
              <w:rPr>
                <w:rFonts w:eastAsia="仿宋_GB2312" w:cs="Times New Roman"/>
                <w:sz w:val="28"/>
                <w:szCs w:val="28"/>
              </w:rPr>
              <w:t>1</w:t>
            </w:r>
            <w:r>
              <w:rPr>
                <w:rFonts w:eastAsia="仿宋_GB2312" w:cs="Times New Roman"/>
                <w:sz w:val="28"/>
                <w:szCs w:val="28"/>
              </w:rPr>
              <w:t>万平方米，可容纳</w:t>
            </w:r>
            <w:r>
              <w:rPr>
                <w:rFonts w:eastAsia="仿宋_GB2312" w:cs="Times New Roman"/>
                <w:sz w:val="28"/>
                <w:szCs w:val="28"/>
              </w:rPr>
              <w:t>0.1</w:t>
            </w:r>
            <w:r>
              <w:rPr>
                <w:rFonts w:eastAsia="仿宋_GB2312" w:cs="Times New Roman"/>
                <w:sz w:val="28"/>
                <w:szCs w:val="28"/>
              </w:rPr>
              <w:t>万人避难；</w:t>
            </w:r>
            <w:r>
              <w:rPr>
                <w:rFonts w:eastAsia="仿宋_GB2312" w:cs="Times New Roman"/>
                <w:b/>
                <w:bCs/>
                <w:sz w:val="28"/>
                <w:szCs w:val="28"/>
              </w:rPr>
              <w:t>4.</w:t>
            </w:r>
            <w:r>
              <w:rPr>
                <w:rFonts w:eastAsia="仿宋_GB2312" w:cs="Times New Roman"/>
                <w:b/>
                <w:bCs/>
                <w:sz w:val="28"/>
                <w:szCs w:val="28"/>
              </w:rPr>
              <w:t>百节溪小学。</w:t>
            </w:r>
            <w:r>
              <w:rPr>
                <w:rFonts w:eastAsia="仿宋_GB2312" w:cs="Times New Roman"/>
                <w:sz w:val="28"/>
                <w:szCs w:val="28"/>
              </w:rPr>
              <w:t>规划建设面积约</w:t>
            </w:r>
            <w:r>
              <w:rPr>
                <w:rFonts w:eastAsia="仿宋_GB2312" w:cs="Times New Roman"/>
                <w:sz w:val="28"/>
                <w:szCs w:val="28"/>
              </w:rPr>
              <w:t>1.9</w:t>
            </w:r>
            <w:r>
              <w:rPr>
                <w:rFonts w:eastAsia="仿宋_GB2312" w:cs="Times New Roman"/>
                <w:sz w:val="28"/>
                <w:szCs w:val="28"/>
              </w:rPr>
              <w:t>万平方米，可容纳</w:t>
            </w:r>
            <w:r>
              <w:rPr>
                <w:rFonts w:eastAsia="仿宋_GB2312" w:cs="Times New Roman"/>
                <w:sz w:val="28"/>
                <w:szCs w:val="28"/>
              </w:rPr>
              <w:t>0.3</w:t>
            </w:r>
            <w:r>
              <w:rPr>
                <w:rFonts w:eastAsia="仿宋_GB2312" w:cs="Times New Roman"/>
                <w:sz w:val="28"/>
                <w:szCs w:val="28"/>
              </w:rPr>
              <w:t>万人避难；</w:t>
            </w:r>
            <w:r>
              <w:rPr>
                <w:rFonts w:eastAsia="仿宋_GB2312" w:cs="Times New Roman"/>
                <w:b/>
                <w:bCs/>
                <w:sz w:val="28"/>
                <w:szCs w:val="28"/>
              </w:rPr>
              <w:t>5.</w:t>
            </w:r>
            <w:r>
              <w:rPr>
                <w:rFonts w:eastAsia="仿宋_GB2312" w:cs="Times New Roman"/>
                <w:b/>
                <w:bCs/>
                <w:sz w:val="28"/>
                <w:szCs w:val="28"/>
              </w:rPr>
              <w:t>规划</w:t>
            </w:r>
            <w:proofErr w:type="gramStart"/>
            <w:r>
              <w:rPr>
                <w:rFonts w:eastAsia="仿宋_GB2312" w:cs="Times New Roman"/>
                <w:b/>
                <w:bCs/>
                <w:sz w:val="28"/>
                <w:szCs w:val="28"/>
              </w:rPr>
              <w:t>建设约</w:t>
            </w:r>
            <w:proofErr w:type="gramEnd"/>
            <w:r>
              <w:rPr>
                <w:rFonts w:eastAsia="仿宋_GB2312" w:cs="Times New Roman"/>
                <w:b/>
                <w:bCs/>
                <w:sz w:val="28"/>
                <w:szCs w:val="28"/>
              </w:rPr>
              <w:t>40</w:t>
            </w:r>
            <w:r>
              <w:rPr>
                <w:rFonts w:eastAsia="仿宋_GB2312" w:cs="Times New Roman"/>
                <w:b/>
                <w:bCs/>
                <w:sz w:val="28"/>
                <w:szCs w:val="28"/>
              </w:rPr>
              <w:t>处应急避难场所</w:t>
            </w:r>
            <w:r>
              <w:rPr>
                <w:rFonts w:eastAsia="仿宋_GB2312" w:cs="Times New Roman"/>
                <w:sz w:val="28"/>
                <w:szCs w:val="28"/>
              </w:rPr>
              <w:t>。</w:t>
            </w:r>
          </w:p>
          <w:p w:rsidR="00D03249" w:rsidRDefault="00A43420">
            <w:pPr>
              <w:pStyle w:val="BodyText"/>
              <w:snapToGrid/>
              <w:spacing w:line="400" w:lineRule="exact"/>
              <w:ind w:firstLineChars="200" w:firstLine="562"/>
              <w:rPr>
                <w:rFonts w:eastAsia="仿宋_GB2312" w:cs="Times New Roman"/>
                <w:b/>
                <w:bCs/>
                <w:sz w:val="28"/>
                <w:szCs w:val="28"/>
              </w:rPr>
            </w:pPr>
            <w:r>
              <w:rPr>
                <w:rFonts w:eastAsia="仿宋_GB2312" w:cs="Times New Roman"/>
                <w:b/>
                <w:bCs/>
                <w:sz w:val="28"/>
                <w:szCs w:val="28"/>
              </w:rPr>
              <w:t>二、战时（应急）人口疏散基地</w:t>
            </w:r>
          </w:p>
          <w:p w:rsidR="00D03249" w:rsidRDefault="00A43420">
            <w:pPr>
              <w:pStyle w:val="BodyText"/>
              <w:snapToGrid/>
              <w:spacing w:line="400" w:lineRule="exact"/>
              <w:ind w:firstLineChars="200" w:firstLine="560"/>
              <w:rPr>
                <w:rFonts w:eastAsia="仿宋_GB2312" w:cs="Times New Roman"/>
                <w:sz w:val="28"/>
                <w:szCs w:val="28"/>
              </w:rPr>
            </w:pPr>
            <w:r>
              <w:rPr>
                <w:rFonts w:eastAsia="仿宋_GB2312" w:cs="Times New Roman"/>
                <w:sz w:val="28"/>
                <w:szCs w:val="28"/>
              </w:rPr>
              <w:t>建设战时或平时紧急状态下疏散安置场所。</w:t>
            </w:r>
          </w:p>
          <w:p w:rsidR="00D03249" w:rsidRDefault="00A43420">
            <w:pPr>
              <w:pStyle w:val="BodyText"/>
              <w:snapToGrid/>
              <w:spacing w:line="400" w:lineRule="exact"/>
              <w:ind w:firstLineChars="200" w:firstLine="562"/>
              <w:rPr>
                <w:rFonts w:eastAsia="仿宋_GB2312" w:cs="Times New Roman"/>
                <w:b/>
                <w:bCs/>
                <w:sz w:val="28"/>
                <w:szCs w:val="28"/>
              </w:rPr>
            </w:pPr>
            <w:r>
              <w:rPr>
                <w:rFonts w:eastAsia="仿宋_GB2312" w:cs="Times New Roman"/>
                <w:b/>
                <w:bCs/>
                <w:sz w:val="28"/>
                <w:szCs w:val="28"/>
              </w:rPr>
              <w:t>三、人防基本指挥所</w:t>
            </w:r>
          </w:p>
          <w:p w:rsidR="00D03249" w:rsidRDefault="00A43420">
            <w:pPr>
              <w:pStyle w:val="BodyText"/>
              <w:snapToGrid/>
              <w:spacing w:line="400" w:lineRule="exact"/>
              <w:ind w:firstLineChars="200" w:firstLine="560"/>
              <w:rPr>
                <w:rFonts w:eastAsia="仿宋_GB2312" w:cs="Times New Roman"/>
                <w:sz w:val="28"/>
                <w:szCs w:val="28"/>
              </w:rPr>
            </w:pPr>
            <w:r>
              <w:rPr>
                <w:rFonts w:eastAsia="仿宋_GB2312" w:cs="Times New Roman"/>
                <w:sz w:val="28"/>
                <w:szCs w:val="28"/>
              </w:rPr>
              <w:t>建设人民防空和应急突发事件处置的综合指挥所。</w:t>
            </w:r>
          </w:p>
          <w:p w:rsidR="00D03249" w:rsidRDefault="00A43420">
            <w:pPr>
              <w:pStyle w:val="BodyText"/>
              <w:snapToGrid/>
              <w:spacing w:line="400" w:lineRule="exact"/>
              <w:ind w:firstLineChars="200" w:firstLine="562"/>
              <w:rPr>
                <w:rFonts w:eastAsia="仿宋_GB2312" w:cs="Times New Roman"/>
                <w:b/>
                <w:bCs/>
                <w:sz w:val="28"/>
                <w:szCs w:val="28"/>
              </w:rPr>
            </w:pPr>
            <w:r>
              <w:rPr>
                <w:rFonts w:eastAsia="仿宋_GB2312" w:cs="Times New Roman"/>
                <w:b/>
                <w:bCs/>
                <w:sz w:val="28"/>
                <w:szCs w:val="28"/>
              </w:rPr>
              <w:t>四、应急保障力量</w:t>
            </w:r>
          </w:p>
          <w:p w:rsidR="00D03249" w:rsidRDefault="00A43420">
            <w:pPr>
              <w:pStyle w:val="BodyText"/>
              <w:snapToGrid/>
              <w:spacing w:line="400" w:lineRule="exact"/>
              <w:ind w:firstLineChars="200" w:firstLine="562"/>
              <w:rPr>
                <w:rFonts w:eastAsia="仿宋_GB2312" w:cs="Times New Roman"/>
                <w:b/>
                <w:bCs/>
                <w:sz w:val="28"/>
                <w:szCs w:val="28"/>
              </w:rPr>
            </w:pPr>
            <w:r>
              <w:rPr>
                <w:rFonts w:eastAsia="仿宋_GB2312" w:cs="Times New Roman"/>
                <w:b/>
                <w:bCs/>
                <w:sz w:val="28"/>
                <w:szCs w:val="28"/>
              </w:rPr>
              <w:t>（一）通信</w:t>
            </w:r>
          </w:p>
          <w:p w:rsidR="00D03249" w:rsidRDefault="00A43420">
            <w:pPr>
              <w:pStyle w:val="BodyText"/>
              <w:snapToGrid/>
              <w:spacing w:after="0" w:line="400" w:lineRule="exact"/>
              <w:ind w:firstLineChars="200" w:firstLine="562"/>
              <w:rPr>
                <w:rFonts w:eastAsia="仿宋_GB2312" w:cs="Times New Roman"/>
                <w:color w:val="FF0000"/>
                <w:sz w:val="28"/>
                <w:szCs w:val="28"/>
              </w:rPr>
            </w:pPr>
            <w:r>
              <w:rPr>
                <w:rFonts w:eastAsia="仿宋_GB2312" w:cs="Times New Roman" w:hint="eastAsia"/>
                <w:b/>
                <w:bCs/>
                <w:color w:val="000000" w:themeColor="text1"/>
                <w:sz w:val="28"/>
                <w:szCs w:val="28"/>
              </w:rPr>
              <w:t>1.</w:t>
            </w:r>
            <w:r>
              <w:rPr>
                <w:rFonts w:eastAsia="仿宋_GB2312" w:cs="Times New Roman" w:hint="eastAsia"/>
                <w:b/>
                <w:bCs/>
                <w:color w:val="000000" w:themeColor="text1"/>
                <w:sz w:val="28"/>
                <w:szCs w:val="28"/>
              </w:rPr>
              <w:t>应急通信装备。</w:t>
            </w:r>
            <w:r>
              <w:rPr>
                <w:rFonts w:eastAsia="仿宋_GB2312" w:cs="Times New Roman"/>
                <w:color w:val="000000" w:themeColor="text1"/>
                <w:sz w:val="28"/>
                <w:szCs w:val="28"/>
              </w:rPr>
              <w:t>加强</w:t>
            </w:r>
            <w:r>
              <w:rPr>
                <w:rFonts w:eastAsia="仿宋_GB2312" w:cs="Times New Roman"/>
                <w:color w:val="000000" w:themeColor="text1"/>
                <w:sz w:val="28"/>
                <w:szCs w:val="28"/>
              </w:rPr>
              <w:t>370M</w:t>
            </w:r>
            <w:r>
              <w:rPr>
                <w:rFonts w:eastAsia="仿宋_GB2312" w:cs="Times New Roman"/>
                <w:color w:val="000000" w:themeColor="text1"/>
                <w:sz w:val="28"/>
                <w:szCs w:val="28"/>
              </w:rPr>
              <w:t>无线应急专网系统建设和无线通信终端装备配备，推动卫星电话、宽带卫星等小型、便携无线通信终端装备和个体防护装备等下沉配置，提升基层末端通信保障能力，保证在任何时间、任何地点、任何灾情下至少有一种通信方式联络畅通。</w:t>
            </w:r>
            <w:r>
              <w:rPr>
                <w:rFonts w:eastAsia="仿宋_GB2312" w:cs="Times New Roman" w:hint="eastAsia"/>
                <w:b/>
                <w:bCs/>
                <w:color w:val="000000" w:themeColor="text1"/>
                <w:sz w:val="28"/>
                <w:szCs w:val="28"/>
              </w:rPr>
              <w:t>2.</w:t>
            </w:r>
            <w:r>
              <w:rPr>
                <w:rFonts w:eastAsia="仿宋_GB2312" w:cs="Times New Roman" w:hint="eastAsia"/>
                <w:b/>
                <w:bCs/>
                <w:color w:val="000000" w:themeColor="text1"/>
                <w:sz w:val="28"/>
                <w:szCs w:val="28"/>
              </w:rPr>
              <w:t>应急通信保障小组。</w:t>
            </w:r>
            <w:r>
              <w:rPr>
                <w:rFonts w:eastAsia="仿宋_GB2312" w:cs="Times New Roman" w:hint="eastAsia"/>
                <w:sz w:val="28"/>
                <w:szCs w:val="28"/>
              </w:rPr>
              <w:t>重点配备</w:t>
            </w:r>
            <w:r>
              <w:rPr>
                <w:rFonts w:eastAsia="仿宋_GB2312" w:cs="Times New Roman" w:hint="eastAsia"/>
                <w:sz w:val="28"/>
                <w:szCs w:val="28"/>
              </w:rPr>
              <w:t>VSAT</w:t>
            </w:r>
            <w:r>
              <w:rPr>
                <w:rFonts w:eastAsia="仿宋_GB2312" w:cs="Times New Roman" w:hint="eastAsia"/>
                <w:sz w:val="28"/>
                <w:szCs w:val="28"/>
              </w:rPr>
              <w:t>卫星通信远端站（卫星车），</w:t>
            </w:r>
            <w:r>
              <w:rPr>
                <w:rFonts w:eastAsia="仿宋_GB2312" w:cs="Times New Roman" w:hint="eastAsia"/>
                <w:color w:val="000000" w:themeColor="text1"/>
                <w:sz w:val="28"/>
                <w:szCs w:val="28"/>
              </w:rPr>
              <w:t>完成应急通信保障小组建设，配发卫星电话、</w:t>
            </w:r>
            <w:r>
              <w:rPr>
                <w:rFonts w:eastAsia="仿宋_GB2312" w:cs="Times New Roman" w:hint="eastAsia"/>
                <w:color w:val="000000" w:themeColor="text1"/>
                <w:sz w:val="28"/>
                <w:szCs w:val="28"/>
              </w:rPr>
              <w:t>4G</w:t>
            </w:r>
            <w:proofErr w:type="gramStart"/>
            <w:r>
              <w:rPr>
                <w:rFonts w:eastAsia="仿宋_GB2312" w:cs="Times New Roman" w:hint="eastAsia"/>
                <w:color w:val="000000" w:themeColor="text1"/>
                <w:sz w:val="28"/>
                <w:szCs w:val="28"/>
              </w:rPr>
              <w:t>单兵图传</w:t>
            </w:r>
            <w:proofErr w:type="gramEnd"/>
            <w:r>
              <w:rPr>
                <w:rFonts w:eastAsia="仿宋_GB2312" w:cs="Times New Roman" w:hint="eastAsia"/>
                <w:color w:val="000000" w:themeColor="text1"/>
                <w:sz w:val="28"/>
                <w:szCs w:val="28"/>
              </w:rPr>
              <w:t>、</w:t>
            </w:r>
            <w:r>
              <w:rPr>
                <w:rFonts w:eastAsia="仿宋_GB2312" w:cs="Times New Roman" w:hint="eastAsia"/>
                <w:color w:val="000000" w:themeColor="text1"/>
                <w:sz w:val="28"/>
                <w:szCs w:val="28"/>
              </w:rPr>
              <w:t>4G</w:t>
            </w:r>
            <w:r>
              <w:rPr>
                <w:rFonts w:eastAsia="仿宋_GB2312" w:cs="Times New Roman" w:hint="eastAsia"/>
                <w:color w:val="000000" w:themeColor="text1"/>
                <w:sz w:val="28"/>
                <w:szCs w:val="28"/>
              </w:rPr>
              <w:t>高清布控球、小型无人机、公网对讲手机、北斗有源终端、备用电源（含应急发电机）以及防护背包、照明灯具等个人装备。</w:t>
            </w:r>
            <w:r>
              <w:rPr>
                <w:rFonts w:eastAsia="仿宋_GB2312" w:cs="Times New Roman"/>
                <w:b/>
                <w:bCs/>
                <w:color w:val="000000" w:themeColor="text1"/>
                <w:sz w:val="28"/>
                <w:szCs w:val="28"/>
              </w:rPr>
              <w:t>3.</w:t>
            </w:r>
            <w:r>
              <w:rPr>
                <w:rFonts w:eastAsia="仿宋_GB2312" w:cs="Times New Roman"/>
                <w:b/>
                <w:bCs/>
                <w:color w:val="000000" w:themeColor="text1"/>
                <w:sz w:val="28"/>
                <w:szCs w:val="28"/>
              </w:rPr>
              <w:t>应急广播体系。</w:t>
            </w:r>
            <w:r>
              <w:rPr>
                <w:rFonts w:eastAsia="仿宋_GB2312" w:cs="Times New Roman" w:hint="eastAsia"/>
                <w:color w:val="000000" w:themeColor="text1"/>
                <w:sz w:val="28"/>
                <w:szCs w:val="28"/>
              </w:rPr>
              <w:t>以广播电视传输覆盖网为基础，完善应急广播主动发布系统，建立应急信号主备传输链路，广泛在“县—乡镇（街道）—村（社区）”三级部署应急广播主动发布终端系统，实现终端人口覆盖率超</w:t>
            </w:r>
            <w:r>
              <w:rPr>
                <w:rFonts w:eastAsia="仿宋_GB2312" w:cs="Times New Roman" w:hint="eastAsia"/>
                <w:color w:val="000000" w:themeColor="text1"/>
                <w:sz w:val="28"/>
                <w:szCs w:val="28"/>
              </w:rPr>
              <w:t>90%</w:t>
            </w:r>
            <w:r>
              <w:rPr>
                <w:rFonts w:eastAsia="仿宋_GB2312" w:cs="Times New Roman" w:hint="eastAsia"/>
                <w:color w:val="000000" w:themeColor="text1"/>
                <w:sz w:val="28"/>
                <w:szCs w:val="28"/>
              </w:rPr>
              <w:t>，灾害重点防御区终端人口覆盖率要超</w:t>
            </w:r>
            <w:r>
              <w:rPr>
                <w:rFonts w:eastAsia="仿宋_GB2312" w:cs="Times New Roman" w:hint="eastAsia"/>
                <w:color w:val="000000" w:themeColor="text1"/>
                <w:sz w:val="28"/>
                <w:szCs w:val="28"/>
              </w:rPr>
              <w:t>95%</w:t>
            </w:r>
            <w:r>
              <w:rPr>
                <w:rFonts w:eastAsia="仿宋_GB2312" w:cs="Times New Roman" w:hint="eastAsia"/>
                <w:color w:val="000000" w:themeColor="text1"/>
                <w:sz w:val="28"/>
                <w:szCs w:val="28"/>
              </w:rPr>
              <w:t>的目标。</w:t>
            </w:r>
          </w:p>
          <w:p w:rsidR="00D03249" w:rsidRDefault="00A43420">
            <w:pPr>
              <w:pStyle w:val="BodyText"/>
              <w:snapToGrid/>
              <w:spacing w:line="400" w:lineRule="exact"/>
              <w:ind w:firstLineChars="200" w:firstLine="562"/>
              <w:rPr>
                <w:rFonts w:eastAsia="仿宋_GB2312" w:cs="Times New Roman"/>
                <w:b/>
                <w:bCs/>
                <w:sz w:val="28"/>
                <w:szCs w:val="28"/>
              </w:rPr>
            </w:pPr>
            <w:r>
              <w:rPr>
                <w:rFonts w:eastAsia="仿宋_GB2312" w:cs="Times New Roman"/>
                <w:b/>
                <w:bCs/>
                <w:sz w:val="28"/>
                <w:szCs w:val="28"/>
              </w:rPr>
              <w:lastRenderedPageBreak/>
              <w:t>（二）交通运输</w:t>
            </w:r>
          </w:p>
          <w:p w:rsidR="00D03249" w:rsidRDefault="00A43420">
            <w:pPr>
              <w:pStyle w:val="BodyText"/>
              <w:snapToGrid/>
              <w:spacing w:line="400" w:lineRule="exact"/>
              <w:ind w:firstLineChars="200" w:firstLine="560"/>
              <w:rPr>
                <w:rFonts w:eastAsia="仿宋_GB2312" w:cs="Times New Roman"/>
                <w:sz w:val="28"/>
                <w:szCs w:val="28"/>
              </w:rPr>
            </w:pPr>
            <w:r>
              <w:rPr>
                <w:rFonts w:eastAsia="仿宋_GB2312" w:cs="Times New Roman"/>
                <w:sz w:val="28"/>
                <w:szCs w:val="28"/>
              </w:rPr>
              <w:t>建立交通运输、公安、卫生健康、民政等多部门参与的道路运输事故快速发现、及时救援、有效救治、妥善救助</w:t>
            </w:r>
            <w:r>
              <w:rPr>
                <w:rFonts w:eastAsia="仿宋_GB2312" w:cs="Times New Roman"/>
                <w:sz w:val="28"/>
                <w:szCs w:val="28"/>
              </w:rPr>
              <w:t>“</w:t>
            </w:r>
            <w:r>
              <w:rPr>
                <w:rFonts w:eastAsia="仿宋_GB2312" w:cs="Times New Roman"/>
                <w:sz w:val="28"/>
                <w:szCs w:val="28"/>
              </w:rPr>
              <w:t>四位一体</w:t>
            </w:r>
            <w:r>
              <w:rPr>
                <w:rFonts w:eastAsia="仿宋_GB2312" w:cs="Times New Roman"/>
                <w:sz w:val="28"/>
                <w:szCs w:val="28"/>
              </w:rPr>
              <w:t>”</w:t>
            </w:r>
            <w:r>
              <w:rPr>
                <w:rFonts w:eastAsia="仿宋_GB2312" w:cs="Times New Roman"/>
                <w:sz w:val="28"/>
                <w:szCs w:val="28"/>
              </w:rPr>
              <w:t>应急救援联动工作机制，提高道路运输事故应急处置效率。</w:t>
            </w:r>
          </w:p>
          <w:p w:rsidR="00D03249" w:rsidRDefault="00A43420">
            <w:pPr>
              <w:pStyle w:val="BodyText"/>
              <w:snapToGrid/>
              <w:spacing w:line="400" w:lineRule="exact"/>
              <w:ind w:firstLineChars="200" w:firstLine="562"/>
              <w:rPr>
                <w:rFonts w:eastAsia="仿宋_GB2312" w:cs="Times New Roman"/>
                <w:b/>
                <w:bCs/>
                <w:sz w:val="28"/>
                <w:szCs w:val="28"/>
              </w:rPr>
            </w:pPr>
            <w:r>
              <w:rPr>
                <w:rFonts w:eastAsia="仿宋_GB2312" w:cs="Times New Roman"/>
                <w:b/>
                <w:bCs/>
                <w:sz w:val="28"/>
                <w:szCs w:val="28"/>
              </w:rPr>
              <w:t>（三）应急通道</w:t>
            </w:r>
          </w:p>
          <w:p w:rsidR="00D03249" w:rsidRDefault="00A43420">
            <w:pPr>
              <w:pStyle w:val="BodyText"/>
              <w:snapToGrid/>
              <w:spacing w:line="400" w:lineRule="exact"/>
              <w:ind w:firstLineChars="200" w:firstLine="560"/>
              <w:rPr>
                <w:rFonts w:eastAsia="仿宋_GB2312" w:cs="Times New Roman"/>
                <w:sz w:val="28"/>
                <w:szCs w:val="28"/>
              </w:rPr>
            </w:pPr>
            <w:r>
              <w:rPr>
                <w:rFonts w:eastAsia="仿宋_GB2312" w:cs="Times New Roman"/>
                <w:sz w:val="28"/>
                <w:szCs w:val="28"/>
              </w:rPr>
              <w:t>规划城市级、区级、社区级三级应急通道。</w:t>
            </w:r>
            <w:r>
              <w:rPr>
                <w:rFonts w:eastAsia="仿宋_GB2312" w:cs="Times New Roman"/>
                <w:b/>
                <w:bCs/>
                <w:sz w:val="28"/>
                <w:szCs w:val="28"/>
              </w:rPr>
              <w:t>1.</w:t>
            </w:r>
            <w:r>
              <w:rPr>
                <w:rFonts w:eastAsia="仿宋_GB2312" w:cs="Times New Roman"/>
                <w:b/>
                <w:bCs/>
                <w:sz w:val="28"/>
                <w:szCs w:val="28"/>
              </w:rPr>
              <w:t>城市级应急通道。</w:t>
            </w:r>
            <w:proofErr w:type="gramStart"/>
            <w:r>
              <w:rPr>
                <w:rFonts w:eastAsia="仿宋_GB2312" w:cs="Times New Roman"/>
                <w:sz w:val="28"/>
                <w:szCs w:val="28"/>
              </w:rPr>
              <w:t>规划达宣快速</w:t>
            </w:r>
            <w:proofErr w:type="gramEnd"/>
            <w:r>
              <w:rPr>
                <w:rFonts w:eastAsia="仿宋_GB2312" w:cs="Times New Roman"/>
                <w:sz w:val="28"/>
                <w:szCs w:val="28"/>
              </w:rPr>
              <w:t>路、省道</w:t>
            </w:r>
            <w:r>
              <w:rPr>
                <w:rFonts w:eastAsia="仿宋_GB2312" w:cs="Times New Roman"/>
                <w:sz w:val="28"/>
                <w:szCs w:val="28"/>
              </w:rPr>
              <w:t>201</w:t>
            </w:r>
            <w:r>
              <w:rPr>
                <w:rFonts w:eastAsia="仿宋_GB2312" w:cs="Times New Roman"/>
                <w:sz w:val="28"/>
                <w:szCs w:val="28"/>
              </w:rPr>
              <w:t>、宣双公路</w:t>
            </w:r>
            <w:r>
              <w:rPr>
                <w:rFonts w:eastAsia="仿宋_GB2312" w:cs="Times New Roman"/>
                <w:sz w:val="28"/>
                <w:szCs w:val="28"/>
              </w:rPr>
              <w:t>3</w:t>
            </w:r>
            <w:r>
              <w:rPr>
                <w:rFonts w:eastAsia="仿宋_GB2312" w:cs="Times New Roman"/>
                <w:sz w:val="28"/>
                <w:szCs w:val="28"/>
              </w:rPr>
              <w:t>条道路；</w:t>
            </w:r>
            <w:r>
              <w:rPr>
                <w:rFonts w:eastAsia="仿宋_GB2312" w:cs="Times New Roman"/>
                <w:b/>
                <w:bCs/>
                <w:sz w:val="28"/>
                <w:szCs w:val="28"/>
              </w:rPr>
              <w:t>2.</w:t>
            </w:r>
            <w:r>
              <w:rPr>
                <w:rFonts w:eastAsia="仿宋_GB2312" w:cs="Times New Roman"/>
                <w:b/>
                <w:bCs/>
                <w:sz w:val="28"/>
                <w:szCs w:val="28"/>
              </w:rPr>
              <w:t>区级应急通道。</w:t>
            </w:r>
            <w:r>
              <w:rPr>
                <w:rFonts w:eastAsia="仿宋_GB2312" w:cs="Times New Roman"/>
                <w:sz w:val="28"/>
                <w:szCs w:val="28"/>
              </w:rPr>
              <w:t>规划石岭大道、巴人大道、西华大道、百节溪路、</w:t>
            </w:r>
            <w:proofErr w:type="gramStart"/>
            <w:r>
              <w:rPr>
                <w:rFonts w:eastAsia="仿宋_GB2312" w:cs="Times New Roman"/>
                <w:sz w:val="28"/>
                <w:szCs w:val="28"/>
              </w:rPr>
              <w:t>琦云西路</w:t>
            </w:r>
            <w:proofErr w:type="gramEnd"/>
            <w:r>
              <w:rPr>
                <w:rFonts w:eastAsia="仿宋_GB2312" w:cs="Times New Roman"/>
                <w:sz w:val="28"/>
                <w:szCs w:val="28"/>
              </w:rPr>
              <w:t>、</w:t>
            </w:r>
            <w:proofErr w:type="gramStart"/>
            <w:r>
              <w:rPr>
                <w:rFonts w:eastAsia="仿宋_GB2312" w:cs="Times New Roman"/>
                <w:sz w:val="28"/>
                <w:szCs w:val="28"/>
              </w:rPr>
              <w:t>琦云东路</w:t>
            </w:r>
            <w:proofErr w:type="gramEnd"/>
            <w:r>
              <w:rPr>
                <w:rFonts w:eastAsia="仿宋_GB2312" w:cs="Times New Roman"/>
                <w:sz w:val="28"/>
                <w:szCs w:val="28"/>
              </w:rPr>
              <w:t>、永安大道、解放北路、解放中路、塔</w:t>
            </w:r>
            <w:proofErr w:type="gramStart"/>
            <w:r>
              <w:rPr>
                <w:rFonts w:eastAsia="仿宋_GB2312" w:cs="Times New Roman"/>
                <w:sz w:val="28"/>
                <w:szCs w:val="28"/>
              </w:rPr>
              <w:t>沱</w:t>
            </w:r>
            <w:proofErr w:type="gramEnd"/>
            <w:r>
              <w:rPr>
                <w:rFonts w:eastAsia="仿宋_GB2312" w:cs="Times New Roman"/>
                <w:sz w:val="28"/>
                <w:szCs w:val="28"/>
              </w:rPr>
              <w:t>东路</w:t>
            </w:r>
            <w:r>
              <w:rPr>
                <w:rFonts w:eastAsia="仿宋_GB2312" w:cs="Times New Roman"/>
                <w:sz w:val="28"/>
                <w:szCs w:val="28"/>
              </w:rPr>
              <w:t>10</w:t>
            </w:r>
            <w:r>
              <w:rPr>
                <w:rFonts w:eastAsia="仿宋_GB2312" w:cs="Times New Roman"/>
                <w:sz w:val="28"/>
                <w:szCs w:val="28"/>
              </w:rPr>
              <w:t>条道路；</w:t>
            </w:r>
            <w:r>
              <w:rPr>
                <w:rFonts w:eastAsia="仿宋_GB2312" w:cs="Times New Roman"/>
                <w:b/>
                <w:bCs/>
                <w:sz w:val="28"/>
                <w:szCs w:val="28"/>
              </w:rPr>
              <w:t>3.</w:t>
            </w:r>
            <w:r>
              <w:rPr>
                <w:rFonts w:eastAsia="仿宋_GB2312" w:cs="Times New Roman"/>
                <w:b/>
                <w:bCs/>
                <w:sz w:val="28"/>
                <w:szCs w:val="28"/>
              </w:rPr>
              <w:t>社区级应急通道。</w:t>
            </w:r>
            <w:r>
              <w:rPr>
                <w:rFonts w:eastAsia="仿宋_GB2312" w:cs="Times New Roman"/>
                <w:sz w:val="28"/>
                <w:szCs w:val="28"/>
              </w:rPr>
              <w:t>规划组团内城市主次干道和主要支路。</w:t>
            </w:r>
          </w:p>
          <w:p w:rsidR="00D03249" w:rsidRDefault="00A43420">
            <w:pPr>
              <w:pStyle w:val="BodyText"/>
              <w:snapToGrid/>
              <w:spacing w:line="400" w:lineRule="exact"/>
              <w:ind w:firstLineChars="200" w:firstLine="562"/>
              <w:rPr>
                <w:rFonts w:eastAsia="仿宋_GB2312" w:cs="Times New Roman"/>
                <w:b/>
                <w:bCs/>
                <w:sz w:val="28"/>
                <w:szCs w:val="28"/>
              </w:rPr>
            </w:pPr>
            <w:r>
              <w:rPr>
                <w:rFonts w:eastAsia="仿宋_GB2312" w:cs="Times New Roman"/>
                <w:b/>
                <w:bCs/>
                <w:sz w:val="28"/>
                <w:szCs w:val="28"/>
              </w:rPr>
              <w:t>（四）医疗</w:t>
            </w:r>
          </w:p>
          <w:p w:rsidR="00D03249" w:rsidRDefault="00A43420">
            <w:pPr>
              <w:pStyle w:val="BodyText"/>
              <w:snapToGrid/>
              <w:spacing w:line="400" w:lineRule="exact"/>
              <w:ind w:firstLineChars="200" w:firstLine="560"/>
              <w:rPr>
                <w:rFonts w:eastAsia="仿宋_GB2312" w:cs="Times New Roman"/>
                <w:sz w:val="28"/>
                <w:szCs w:val="28"/>
              </w:rPr>
            </w:pPr>
            <w:r>
              <w:rPr>
                <w:rFonts w:eastAsia="仿宋_GB2312" w:cs="Times New Roman"/>
                <w:sz w:val="28"/>
                <w:szCs w:val="28"/>
              </w:rPr>
              <w:t>贯彻落实《宣汉县卫生健康安全生产专项整治三年行动实施方案》，</w:t>
            </w:r>
            <w:r>
              <w:rPr>
                <w:rFonts w:eastAsia="仿宋_GB2312" w:cs="Times New Roman" w:hint="eastAsia"/>
                <w:sz w:val="28"/>
                <w:szCs w:val="28"/>
              </w:rPr>
              <w:t>深入推进</w:t>
            </w:r>
            <w:r>
              <w:rPr>
                <w:rFonts w:eastAsia="仿宋_GB2312" w:cs="Times New Roman" w:hint="eastAsia"/>
                <w:sz w:val="28"/>
                <w:szCs w:val="28"/>
              </w:rPr>
              <w:t>2</w:t>
            </w:r>
            <w:r>
              <w:rPr>
                <w:rFonts w:eastAsia="仿宋_GB2312" w:cs="Times New Roman" w:hint="eastAsia"/>
                <w:sz w:val="28"/>
                <w:szCs w:val="28"/>
              </w:rPr>
              <w:t>个专题（即学习宣传贯彻习近平总书记关于安全生产重要论述专题、落实医疗卫生机构安全生产主体责任专题）和</w:t>
            </w:r>
            <w:r>
              <w:rPr>
                <w:rFonts w:eastAsia="仿宋_GB2312" w:cs="Times New Roman" w:hint="eastAsia"/>
                <w:sz w:val="28"/>
                <w:szCs w:val="28"/>
              </w:rPr>
              <w:t>6</w:t>
            </w:r>
            <w:r>
              <w:rPr>
                <w:rFonts w:eastAsia="仿宋_GB2312" w:cs="Times New Roman" w:hint="eastAsia"/>
                <w:sz w:val="28"/>
                <w:szCs w:val="28"/>
              </w:rPr>
              <w:t>个方面专项整治内容（即消防安全整治、危险化学品及危险废物安全整治、特种设备安全整治、城市建设安全专项整治、粉尘危害专项整治、加强职业卫生监督执法队伍建设），</w:t>
            </w:r>
            <w:r>
              <w:rPr>
                <w:rFonts w:eastAsia="仿宋_GB2312" w:cs="Times New Roman"/>
                <w:sz w:val="28"/>
                <w:szCs w:val="28"/>
              </w:rPr>
              <w:t>扎实推进卫生健康安全生产治理体系和治理能力现代化，严防各类安全生产事故发生，坚决遏制重特大事故，确保全县卫生健康行业安全生产形势持续稳定。</w:t>
            </w:r>
          </w:p>
          <w:p w:rsidR="00D03249" w:rsidRDefault="00A43420">
            <w:pPr>
              <w:pStyle w:val="BodyText"/>
              <w:snapToGrid/>
              <w:spacing w:line="400" w:lineRule="exact"/>
              <w:ind w:firstLineChars="200" w:firstLine="562"/>
              <w:rPr>
                <w:rFonts w:eastAsia="仿宋_GB2312" w:cs="Times New Roman"/>
                <w:b/>
                <w:bCs/>
                <w:sz w:val="28"/>
                <w:szCs w:val="28"/>
              </w:rPr>
            </w:pPr>
            <w:r>
              <w:rPr>
                <w:rFonts w:eastAsia="仿宋_GB2312" w:cs="Times New Roman"/>
                <w:b/>
                <w:bCs/>
                <w:sz w:val="28"/>
                <w:szCs w:val="28"/>
              </w:rPr>
              <w:t>五、应急物资</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（一）应急物资储备库</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新建县级中心库房面积</w:t>
            </w:r>
            <w:r>
              <w:rPr>
                <w:rFonts w:eastAsia="仿宋_GB2312" w:cs="Times New Roman"/>
                <w:sz w:val="28"/>
                <w:szCs w:val="28"/>
              </w:rPr>
              <w:t>6000</w:t>
            </w:r>
            <w:r>
              <w:rPr>
                <w:rFonts w:eastAsia="仿宋_GB2312" w:cs="Times New Roman"/>
                <w:sz w:val="28"/>
                <w:szCs w:val="28"/>
              </w:rPr>
              <w:t>平方米，附属及管理用房</w:t>
            </w:r>
            <w:r>
              <w:rPr>
                <w:rFonts w:eastAsia="仿宋_GB2312" w:cs="Times New Roman"/>
                <w:sz w:val="28"/>
                <w:szCs w:val="28"/>
              </w:rPr>
              <w:t>500</w:t>
            </w:r>
            <w:r>
              <w:rPr>
                <w:rFonts w:eastAsia="仿宋_GB2312" w:cs="Times New Roman"/>
                <w:sz w:val="28"/>
                <w:szCs w:val="28"/>
              </w:rPr>
              <w:t>平方米；新建</w:t>
            </w:r>
            <w:r>
              <w:rPr>
                <w:rFonts w:eastAsia="仿宋_GB2312" w:cs="Times New Roman"/>
                <w:sz w:val="28"/>
                <w:szCs w:val="28"/>
              </w:rPr>
              <w:t>10</w:t>
            </w:r>
            <w:r>
              <w:rPr>
                <w:rFonts w:eastAsia="仿宋_GB2312" w:cs="Times New Roman"/>
                <w:sz w:val="28"/>
                <w:szCs w:val="28"/>
              </w:rPr>
              <w:t>个乡镇分库，库房面积共计</w:t>
            </w:r>
            <w:r>
              <w:rPr>
                <w:rFonts w:eastAsia="仿宋_GB2312" w:cs="Times New Roman"/>
                <w:sz w:val="28"/>
                <w:szCs w:val="28"/>
              </w:rPr>
              <w:t>5000</w:t>
            </w:r>
            <w:r>
              <w:rPr>
                <w:rFonts w:eastAsia="仿宋_GB2312" w:cs="Times New Roman"/>
                <w:sz w:val="28"/>
                <w:szCs w:val="28"/>
              </w:rPr>
              <w:t>平方米，附属及管理用房</w:t>
            </w:r>
            <w:r>
              <w:rPr>
                <w:rFonts w:eastAsia="仿宋_GB2312" w:cs="Times New Roman"/>
                <w:sz w:val="28"/>
                <w:szCs w:val="28"/>
              </w:rPr>
              <w:t>2000</w:t>
            </w:r>
            <w:r>
              <w:rPr>
                <w:rFonts w:eastAsia="仿宋_GB2312" w:cs="Times New Roman"/>
                <w:sz w:val="28"/>
                <w:szCs w:val="28"/>
              </w:rPr>
              <w:t>平方米。建设围墙、晾晒场、堆码场、绿化、入库道路及停车场等附属工程，购置清洗烘干、消防监控、信息化等设施设备。将应急救灾、森林防火、防汛抗旱、消防救援等应急救灾物资统一储存管理。</w:t>
            </w:r>
            <w:r>
              <w:rPr>
                <w:rFonts w:eastAsia="仿宋_GB2312" w:cs="Times New Roman" w:hint="eastAsia"/>
                <w:sz w:val="28"/>
                <w:szCs w:val="28"/>
              </w:rPr>
              <w:t>建设地点涉及浦江街道办、南坝镇、芭蕉镇、华景镇、渡口土家族乡、</w:t>
            </w:r>
            <w:proofErr w:type="gramStart"/>
            <w:r>
              <w:rPr>
                <w:rFonts w:eastAsia="仿宋_GB2312" w:cs="Times New Roman" w:hint="eastAsia"/>
                <w:sz w:val="28"/>
                <w:szCs w:val="28"/>
              </w:rPr>
              <w:t>厂溪镇</w:t>
            </w:r>
            <w:proofErr w:type="gramEnd"/>
            <w:r>
              <w:rPr>
                <w:rFonts w:eastAsia="仿宋_GB2312" w:cs="Times New Roman" w:hint="eastAsia"/>
                <w:sz w:val="28"/>
                <w:szCs w:val="28"/>
              </w:rPr>
              <w:t>、普光镇、胡家镇、天生镇、马渡关镇、峰城镇。</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lastRenderedPageBreak/>
              <w:t>（二）</w:t>
            </w:r>
            <w:r>
              <w:rPr>
                <w:rFonts w:eastAsia="仿宋_GB2312" w:cs="Times New Roman" w:hint="eastAsia"/>
                <w:b/>
                <w:bCs/>
                <w:sz w:val="28"/>
                <w:szCs w:val="28"/>
              </w:rPr>
              <w:t>应急物资仓储物流基地</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hint="eastAsia"/>
                <w:sz w:val="28"/>
                <w:szCs w:val="28"/>
              </w:rPr>
              <w:t>新建位于普光经开区的万达开集聚区应急物资仓储物流基地，总用地</w:t>
            </w:r>
            <w:r>
              <w:rPr>
                <w:rFonts w:eastAsia="仿宋_GB2312" w:cs="Times New Roman" w:hint="eastAsia"/>
                <w:sz w:val="28"/>
                <w:szCs w:val="28"/>
              </w:rPr>
              <w:t>50</w:t>
            </w:r>
            <w:r>
              <w:rPr>
                <w:rFonts w:eastAsia="仿宋_GB2312" w:cs="Times New Roman" w:hint="eastAsia"/>
                <w:sz w:val="28"/>
                <w:szCs w:val="28"/>
              </w:rPr>
              <w:t>亩，建筑面积</w:t>
            </w:r>
            <w:r>
              <w:rPr>
                <w:rFonts w:eastAsia="仿宋_GB2312" w:cs="Times New Roman" w:hint="eastAsia"/>
                <w:sz w:val="28"/>
                <w:szCs w:val="28"/>
              </w:rPr>
              <w:t>2</w:t>
            </w:r>
            <w:r>
              <w:rPr>
                <w:rFonts w:eastAsia="仿宋_GB2312" w:cs="Times New Roman" w:hint="eastAsia"/>
                <w:sz w:val="28"/>
                <w:szCs w:val="28"/>
              </w:rPr>
              <w:t>万平方米。建设内容主要包括医疗应急物资仓储区（含恒温冷库区）、救灾物资仓储区、装备与仪器仓储区、应急物资展示与交易区、直升机场停机坪、大型停车场、后勤服务区（含办公、应急电源、消防及配套的通讯、调度中心、宿舍及食堂）等七个功能区。</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（三）应急物资管理信息系统</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建设全县应急物资管理信息系统，对应急物资进行规范存储、有序调度、高效配送和精确溯源，实现应急物资可视化管理。</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（四）社会和家庭应急物资储备试点</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通过政府补助方式，鼓励社会组织和家庭加强应急物资储备。制定家庭应急物资储备推荐清单，随时更新、动态管理、精准掌握。</w:t>
            </w:r>
            <w:r>
              <w:rPr>
                <w:rFonts w:eastAsia="仿宋_GB2312" w:cs="Times New Roman" w:hint="eastAsia"/>
                <w:sz w:val="28"/>
                <w:szCs w:val="28"/>
              </w:rPr>
              <w:t>选取</w:t>
            </w:r>
            <w:r>
              <w:rPr>
                <w:rFonts w:eastAsia="仿宋_GB2312" w:cs="Times New Roman" w:hint="eastAsia"/>
                <w:sz w:val="28"/>
                <w:szCs w:val="28"/>
              </w:rPr>
              <w:t>2</w:t>
            </w:r>
            <w:r>
              <w:rPr>
                <w:rFonts w:eastAsia="仿宋_GB2312" w:cs="Times New Roman" w:hint="eastAsia"/>
                <w:sz w:val="28"/>
                <w:szCs w:val="28"/>
              </w:rPr>
              <w:t>个乡镇（街道）进行社会和家庭应急物资储备试点示范，初步</w:t>
            </w:r>
            <w:r>
              <w:rPr>
                <w:rFonts w:eastAsia="仿宋_GB2312" w:cs="Times New Roman"/>
                <w:sz w:val="28"/>
                <w:szCs w:val="28"/>
              </w:rPr>
              <w:t>形成社会和家庭应急物资储备体系雏形。</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六、应急救援综合保障基地</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hint="eastAsia"/>
                <w:sz w:val="28"/>
                <w:szCs w:val="28"/>
              </w:rPr>
              <w:t>建设</w:t>
            </w:r>
            <w:r>
              <w:rPr>
                <w:rFonts w:eastAsia="仿宋_GB2312" w:cs="Times New Roman"/>
                <w:sz w:val="28"/>
                <w:szCs w:val="28"/>
              </w:rPr>
              <w:t>总建筑面积</w:t>
            </w:r>
            <w:r>
              <w:rPr>
                <w:rFonts w:eastAsia="仿宋_GB2312" w:cs="Times New Roman" w:hint="eastAsia"/>
                <w:sz w:val="28"/>
                <w:szCs w:val="28"/>
              </w:rPr>
              <w:t>为</w:t>
            </w:r>
            <w:r>
              <w:rPr>
                <w:rFonts w:eastAsia="仿宋_GB2312" w:cs="Times New Roman"/>
                <w:sz w:val="28"/>
                <w:szCs w:val="28"/>
              </w:rPr>
              <w:t>2</w:t>
            </w:r>
            <w:r>
              <w:rPr>
                <w:rFonts w:eastAsia="仿宋_GB2312" w:cs="Times New Roman"/>
                <w:sz w:val="28"/>
                <w:szCs w:val="28"/>
              </w:rPr>
              <w:t>万平方米</w:t>
            </w:r>
            <w:r>
              <w:rPr>
                <w:rFonts w:eastAsia="仿宋_GB2312" w:cs="Times New Roman" w:hint="eastAsia"/>
                <w:sz w:val="28"/>
                <w:szCs w:val="28"/>
              </w:rPr>
              <w:t>的应急救援综合保障基地</w:t>
            </w:r>
            <w:r>
              <w:rPr>
                <w:rFonts w:eastAsia="仿宋_GB2312" w:cs="Times New Roman"/>
                <w:sz w:val="28"/>
                <w:szCs w:val="28"/>
              </w:rPr>
              <w:t>，</w:t>
            </w:r>
            <w:proofErr w:type="gramStart"/>
            <w:r>
              <w:rPr>
                <w:rFonts w:eastAsia="仿宋_GB2312" w:cs="Times New Roman"/>
                <w:sz w:val="28"/>
                <w:szCs w:val="28"/>
              </w:rPr>
              <w:t>具备全灾种</w:t>
            </w:r>
            <w:proofErr w:type="gramEnd"/>
            <w:r>
              <w:rPr>
                <w:rFonts w:eastAsia="仿宋_GB2312" w:cs="Times New Roman"/>
                <w:sz w:val="28"/>
                <w:szCs w:val="28"/>
              </w:rPr>
              <w:t>应急救援训练、装备和应急物资储备等功能，配备水域救助、森林火灾、矿山救援、危化处置等模拟训练场地、控制指挥中心、基础生活设施及其它附属设施。</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七、应急服务站（点）</w:t>
            </w:r>
          </w:p>
          <w:p w:rsidR="00D03249" w:rsidRDefault="00A43420" w:rsidP="00C3582D">
            <w:pPr>
              <w:pStyle w:val="BodyText"/>
              <w:spacing w:line="400" w:lineRule="exact"/>
              <w:ind w:firstLineChars="200" w:firstLine="560"/>
              <w:rPr>
                <w:rFonts w:eastAsia="仿宋_GB2312" w:cs="Times New Roman"/>
                <w:sz w:val="28"/>
                <w:szCs w:val="28"/>
              </w:rPr>
            </w:pPr>
            <w:r>
              <w:rPr>
                <w:rFonts w:eastAsia="仿宋_GB2312" w:cs="Times New Roman" w:hint="eastAsia"/>
                <w:sz w:val="28"/>
                <w:szCs w:val="28"/>
              </w:rPr>
              <w:t>加快推进全县</w:t>
            </w:r>
            <w:r>
              <w:rPr>
                <w:rFonts w:eastAsia="仿宋_GB2312" w:cs="Times New Roman"/>
                <w:sz w:val="28"/>
                <w:szCs w:val="28"/>
              </w:rPr>
              <w:t>“</w:t>
            </w:r>
            <w:r>
              <w:rPr>
                <w:rFonts w:eastAsia="仿宋_GB2312" w:cs="Times New Roman"/>
                <w:sz w:val="28"/>
                <w:szCs w:val="28"/>
              </w:rPr>
              <w:t>六有</w:t>
            </w:r>
            <w:r>
              <w:rPr>
                <w:rFonts w:eastAsia="仿宋_GB2312" w:cs="Times New Roman"/>
                <w:sz w:val="28"/>
                <w:szCs w:val="28"/>
              </w:rPr>
              <w:t>”</w:t>
            </w:r>
            <w:r>
              <w:rPr>
                <w:rFonts w:eastAsia="仿宋_GB2312" w:cs="Times New Roman" w:hint="eastAsia"/>
                <w:sz w:val="28"/>
                <w:szCs w:val="28"/>
              </w:rPr>
              <w:t>（即有班子、有机制、有预案、有队伍、有物资、有培训演练）</w:t>
            </w:r>
            <w:r>
              <w:rPr>
                <w:rFonts w:eastAsia="仿宋_GB2312" w:cs="Times New Roman"/>
                <w:sz w:val="28"/>
                <w:szCs w:val="28"/>
              </w:rPr>
              <w:t>标准乡镇（街道）应急服务站和</w:t>
            </w:r>
            <w:r>
              <w:rPr>
                <w:rFonts w:eastAsia="仿宋_GB2312" w:cs="Times New Roman"/>
                <w:sz w:val="28"/>
                <w:szCs w:val="28"/>
              </w:rPr>
              <w:t>“</w:t>
            </w:r>
            <w:r>
              <w:rPr>
                <w:rFonts w:eastAsia="仿宋_GB2312" w:cs="Times New Roman"/>
                <w:sz w:val="28"/>
                <w:szCs w:val="28"/>
              </w:rPr>
              <w:t>三有</w:t>
            </w:r>
            <w:r>
              <w:rPr>
                <w:rFonts w:eastAsia="仿宋_GB2312" w:cs="Times New Roman"/>
                <w:sz w:val="28"/>
                <w:szCs w:val="28"/>
              </w:rPr>
              <w:t>”</w:t>
            </w:r>
            <w:r>
              <w:rPr>
                <w:rFonts w:eastAsia="仿宋_GB2312" w:cs="Times New Roman" w:hint="eastAsia"/>
                <w:sz w:val="28"/>
                <w:szCs w:val="28"/>
              </w:rPr>
              <w:t>（即有场地设施、有装备物资、有工作制度）</w:t>
            </w:r>
            <w:r>
              <w:rPr>
                <w:rFonts w:eastAsia="仿宋_GB2312" w:cs="Times New Roman"/>
                <w:sz w:val="28"/>
                <w:szCs w:val="28"/>
              </w:rPr>
              <w:t>标准村（社区）应急服务点、微型消防救援站</w:t>
            </w:r>
            <w:r>
              <w:rPr>
                <w:rFonts w:eastAsia="仿宋_GB2312" w:cs="Times New Roman" w:hint="eastAsia"/>
                <w:sz w:val="28"/>
                <w:szCs w:val="28"/>
              </w:rPr>
              <w:t>的基层应急能力建设。力争到</w:t>
            </w:r>
            <w:r>
              <w:rPr>
                <w:rFonts w:eastAsia="仿宋_GB2312" w:cs="Times New Roman" w:hint="eastAsia"/>
                <w:sz w:val="28"/>
                <w:szCs w:val="28"/>
              </w:rPr>
              <w:t>202</w:t>
            </w:r>
            <w:r w:rsidR="00C3582D">
              <w:rPr>
                <w:rFonts w:eastAsia="仿宋_GB2312" w:cs="Times New Roman" w:hint="eastAsia"/>
                <w:sz w:val="28"/>
                <w:szCs w:val="28"/>
              </w:rPr>
              <w:t>3</w:t>
            </w:r>
            <w:r>
              <w:rPr>
                <w:rFonts w:eastAsia="仿宋_GB2312" w:cs="Times New Roman" w:hint="eastAsia"/>
                <w:sz w:val="28"/>
                <w:szCs w:val="28"/>
              </w:rPr>
              <w:t>年底，完成任务。</w:t>
            </w:r>
          </w:p>
        </w:tc>
      </w:tr>
    </w:tbl>
    <w:p w:rsidR="00D03249" w:rsidRDefault="00A43420">
      <w:pPr>
        <w:pStyle w:val="2"/>
        <w:jc w:val="center"/>
        <w:rPr>
          <w:rFonts w:ascii="楷体_GB2312" w:eastAsia="楷体_GB2312" w:hAnsi="楷体_GB2312" w:cs="楷体_GB2312"/>
          <w:b w:val="0"/>
          <w:bCs/>
          <w:szCs w:val="32"/>
        </w:rPr>
      </w:pPr>
      <w:bookmarkStart w:id="136" w:name="_Toc1189"/>
      <w:bookmarkStart w:id="137" w:name="_Toc833"/>
      <w:bookmarkStart w:id="138" w:name="_Toc7916"/>
      <w:bookmarkStart w:id="139" w:name="_Toc449"/>
      <w:r>
        <w:rPr>
          <w:rFonts w:ascii="楷体_GB2312" w:eastAsia="楷体_GB2312" w:hAnsi="楷体_GB2312" w:cs="楷体_GB2312" w:hint="eastAsia"/>
          <w:b w:val="0"/>
          <w:bCs/>
          <w:szCs w:val="32"/>
        </w:rPr>
        <w:lastRenderedPageBreak/>
        <w:t>第三节  应急救援力量整体提升工程</w:t>
      </w:r>
      <w:bookmarkEnd w:id="136"/>
      <w:bookmarkEnd w:id="137"/>
      <w:bookmarkEnd w:id="138"/>
    </w:p>
    <w:p w:rsidR="00D03249" w:rsidRDefault="00A4342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hint="eastAsia"/>
          <w:bCs/>
          <w:sz w:val="32"/>
          <w:szCs w:val="32"/>
        </w:rPr>
        <w:t>加强</w:t>
      </w:r>
      <w:r>
        <w:rPr>
          <w:rFonts w:ascii="仿宋_GB2312" w:eastAsia="仿宋_GB2312" w:hAnsi="仿宋_GB2312" w:hint="eastAsia"/>
          <w:sz w:val="32"/>
          <w:szCs w:val="32"/>
        </w:rPr>
        <w:t>森林防灭火、生产安全事故救援、抗洪抢险</w:t>
      </w:r>
      <w:r>
        <w:rPr>
          <w:rFonts w:ascii="仿宋_GB2312" w:eastAsia="仿宋_GB2312" w:hAnsi="仿宋_GB2312" w:hint="eastAsia"/>
          <w:bCs/>
          <w:sz w:val="32"/>
          <w:szCs w:val="32"/>
        </w:rPr>
        <w:t>等专业应急</w:t>
      </w:r>
      <w:r>
        <w:rPr>
          <w:rFonts w:ascii="仿宋_GB2312" w:eastAsia="仿宋_GB2312" w:hAnsi="仿宋_GB2312" w:hint="eastAsia"/>
          <w:bCs/>
          <w:sz w:val="32"/>
          <w:szCs w:val="32"/>
        </w:rPr>
        <w:lastRenderedPageBreak/>
        <w:t>救援力量建设，动员社会力量、行业协会等社会组织参与应急救援，提高应急救援救灾专业化水平。引导民兵、医务人员、应急志愿者、灾害信息员等具有一定救援专业知识和经验人员加入应急救援队伍，发挥在防范和应对气象灾害、地质灾害、森林火灾、生产安全事故等方面的专业和就近应战优势，提高应急处置效率。依托消防、安全生产、大型企业应急救援力量，加强应急救援基地</w:t>
      </w:r>
      <w:r>
        <w:rPr>
          <w:rFonts w:ascii="Times New Roman" w:eastAsia="仿宋_GB2312" w:hAnsi="Times New Roman" w:cs="Times New Roman"/>
          <w:bCs/>
          <w:sz w:val="32"/>
          <w:szCs w:val="32"/>
        </w:rPr>
        <w:t>建设，采用</w:t>
      </w:r>
      <w:r>
        <w:rPr>
          <w:rFonts w:ascii="Times New Roman" w:eastAsia="仿宋_GB2312" w:hAnsi="Times New Roman" w:cs="Times New Roman"/>
          <w:bCs/>
          <w:sz w:val="32"/>
          <w:szCs w:val="32"/>
        </w:rPr>
        <w:t>“1+1+N”</w:t>
      </w:r>
      <w:r>
        <w:rPr>
          <w:rFonts w:ascii="Times New Roman" w:eastAsia="仿宋_GB2312" w:hAnsi="Times New Roman" w:cs="Times New Roman"/>
          <w:bCs/>
          <w:sz w:val="32"/>
          <w:szCs w:val="32"/>
        </w:rPr>
        <w:t>模式，建设</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个专业化救援基地、</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个县级应急救援基地。到</w:t>
      </w:r>
      <w:r w:rsidR="00C3582D">
        <w:rPr>
          <w:rFonts w:ascii="Times New Roman" w:eastAsia="仿宋_GB2312" w:hAnsi="Times New Roman" w:cs="Times New Roman"/>
          <w:bCs/>
          <w:sz w:val="32"/>
          <w:szCs w:val="32"/>
        </w:rPr>
        <w:t>202</w:t>
      </w:r>
      <w:r w:rsidR="00C3582D">
        <w:rPr>
          <w:rFonts w:ascii="Times New Roman" w:eastAsia="仿宋_GB2312" w:hAnsi="Times New Roman" w:cs="Times New Roman" w:hint="eastAsia"/>
          <w:bCs/>
          <w:sz w:val="32"/>
          <w:szCs w:val="32"/>
        </w:rPr>
        <w:t>5</w:t>
      </w:r>
      <w:r>
        <w:rPr>
          <w:rFonts w:ascii="Times New Roman" w:eastAsia="仿宋_GB2312" w:hAnsi="Times New Roman" w:cs="Times New Roman"/>
          <w:bCs/>
          <w:sz w:val="32"/>
          <w:szCs w:val="32"/>
        </w:rPr>
        <w:t>年，基本建成全域覆盖、支撑有效、综合与专业兼顾的应急救援保障体系，实现实战化训练、模块化储备、</w:t>
      </w:r>
      <w:r w:rsidR="00C3582D">
        <w:rPr>
          <w:rFonts w:ascii="Times New Roman" w:eastAsia="仿宋_GB2312" w:hAnsi="Times New Roman" w:cs="Times New Roman"/>
          <w:bCs/>
          <w:sz w:val="32"/>
          <w:szCs w:val="32"/>
        </w:rPr>
        <w:t>区域化联动，切实增强应对重大灾害的指挥、协调、救援和保障能力</w:t>
      </w:r>
      <w:r w:rsidR="00C3582D">
        <w:rPr>
          <w:rFonts w:ascii="Times New Roman" w:eastAsia="仿宋_GB2312" w:hAnsi="Times New Roman" w:cs="Times New Roman" w:hint="eastAsia"/>
          <w:bCs/>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3249">
        <w:trPr>
          <w:trHeight w:val="339"/>
          <w:jc w:val="center"/>
        </w:trPr>
        <w:tc>
          <w:tcPr>
            <w:tcW w:w="9060" w:type="dxa"/>
            <w:vAlign w:val="center"/>
          </w:tcPr>
          <w:p w:rsidR="00D03249" w:rsidRDefault="00A43420">
            <w:pPr>
              <w:pStyle w:val="BodyText"/>
              <w:spacing w:before="120" w:line="360" w:lineRule="exact"/>
              <w:jc w:val="center"/>
              <w:rPr>
                <w:rFonts w:ascii="仿宋_GB2312" w:eastAsia="仿宋_GB2312" w:hAnsi="仿宋_GB2312"/>
                <w:bCs/>
                <w:sz w:val="28"/>
                <w:szCs w:val="28"/>
              </w:rPr>
            </w:pPr>
            <w:r>
              <w:rPr>
                <w:rStyle w:val="NormalCharacter"/>
                <w:rFonts w:ascii="黑体" w:eastAsia="黑体" w:hAnsi="黑体" w:cs="黑体" w:hint="eastAsia"/>
                <w:bCs/>
                <w:sz w:val="28"/>
                <w:szCs w:val="28"/>
              </w:rPr>
              <w:t>专栏</w:t>
            </w:r>
            <w:r>
              <w:rPr>
                <w:rStyle w:val="NormalCharacter"/>
                <w:rFonts w:eastAsia="黑体" w:cs="Times New Roman" w:hint="eastAsia"/>
                <w:bCs/>
                <w:sz w:val="28"/>
                <w:szCs w:val="28"/>
              </w:rPr>
              <w:t>9</w:t>
            </w:r>
            <w:r>
              <w:rPr>
                <w:rStyle w:val="NormalCharacter"/>
                <w:rFonts w:ascii="黑体" w:eastAsia="黑体" w:hAnsi="黑体" w:cs="黑体" w:hint="eastAsia"/>
                <w:bCs/>
                <w:sz w:val="28"/>
                <w:szCs w:val="28"/>
              </w:rPr>
              <w:t xml:space="preserve">  应急救援力量整体提升重点</w:t>
            </w:r>
          </w:p>
        </w:tc>
      </w:tr>
      <w:tr w:rsidR="00D03249">
        <w:trPr>
          <w:trHeight w:val="458"/>
          <w:jc w:val="center"/>
        </w:trPr>
        <w:tc>
          <w:tcPr>
            <w:tcW w:w="9060" w:type="dxa"/>
          </w:tcPr>
          <w:p w:rsidR="00D03249" w:rsidRDefault="00A43420">
            <w:pPr>
              <w:pStyle w:val="BodyText"/>
              <w:spacing w:line="400" w:lineRule="exact"/>
              <w:ind w:firstLineChars="200" w:firstLine="562"/>
              <w:rPr>
                <w:rFonts w:eastAsia="仿宋_GB2312" w:cs="Times New Roman"/>
                <w:sz w:val="28"/>
                <w:szCs w:val="28"/>
              </w:rPr>
            </w:pPr>
            <w:r>
              <w:rPr>
                <w:rFonts w:eastAsia="仿宋_GB2312" w:cs="Times New Roman"/>
                <w:b/>
                <w:bCs/>
                <w:sz w:val="28"/>
                <w:szCs w:val="28"/>
              </w:rPr>
              <w:t>一、</w:t>
            </w:r>
            <w:r>
              <w:rPr>
                <w:rFonts w:eastAsia="仿宋_GB2312" w:cs="Times New Roman"/>
                <w:b/>
                <w:bCs/>
                <w:sz w:val="28"/>
                <w:szCs w:val="28"/>
              </w:rPr>
              <w:t>“1+1+N”</w:t>
            </w:r>
            <w:r>
              <w:rPr>
                <w:rFonts w:eastAsia="仿宋_GB2312" w:cs="Times New Roman"/>
                <w:b/>
                <w:bCs/>
                <w:sz w:val="28"/>
                <w:szCs w:val="28"/>
              </w:rPr>
              <w:t>模式</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（一）</w:t>
            </w:r>
            <w:r>
              <w:rPr>
                <w:rFonts w:eastAsia="仿宋_GB2312" w:cs="Times New Roman"/>
                <w:b/>
                <w:bCs/>
                <w:sz w:val="28"/>
                <w:szCs w:val="28"/>
              </w:rPr>
              <w:t>1</w:t>
            </w:r>
            <w:r>
              <w:rPr>
                <w:rFonts w:eastAsia="仿宋_GB2312" w:cs="Times New Roman"/>
                <w:b/>
                <w:bCs/>
                <w:sz w:val="28"/>
                <w:szCs w:val="28"/>
              </w:rPr>
              <w:t>个专业化救援基地</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依托中石化普光分公司救援中心，建设危险化学品救援培训基地</w:t>
            </w:r>
            <w:r>
              <w:rPr>
                <w:rFonts w:eastAsia="仿宋_GB2312" w:cs="Times New Roman" w:hint="eastAsia"/>
                <w:sz w:val="28"/>
                <w:szCs w:val="28"/>
              </w:rPr>
              <w:t>，重点配备化工装置模拟设施及点火引爆装置、控制室等辅助设施。</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（二）</w:t>
            </w:r>
            <w:r>
              <w:rPr>
                <w:rFonts w:eastAsia="仿宋_GB2312" w:cs="Times New Roman"/>
                <w:b/>
                <w:bCs/>
                <w:sz w:val="28"/>
                <w:szCs w:val="28"/>
              </w:rPr>
              <w:t>1</w:t>
            </w:r>
            <w:r>
              <w:rPr>
                <w:rFonts w:eastAsia="仿宋_GB2312" w:cs="Times New Roman"/>
                <w:b/>
                <w:bCs/>
                <w:sz w:val="28"/>
                <w:szCs w:val="28"/>
              </w:rPr>
              <w:t>个县级应急救援基地</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规划建设县级应急救援基地，因地制宜配备矿山、危化、地震地灾、水域救援和抗洪抢险、森林灭火等相关救援装备，配备指挥保障类装备器材、后勤保障装备物资、应急通信保障装备。</w:t>
            </w:r>
            <w:r>
              <w:rPr>
                <w:rFonts w:eastAsia="仿宋_GB2312" w:cs="Times New Roman" w:hint="eastAsia"/>
                <w:sz w:val="28"/>
                <w:szCs w:val="28"/>
              </w:rPr>
              <w:t>完善救援基地功能，重点完善和建设矿井救援设施设备，配备水域、森林、隧道和特种车辆驾驶、抗眩晕训练、心理行为训练等设施设备。</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（三）</w:t>
            </w:r>
            <w:r>
              <w:rPr>
                <w:rFonts w:eastAsia="仿宋_GB2312" w:cs="Times New Roman"/>
                <w:b/>
                <w:bCs/>
                <w:sz w:val="28"/>
                <w:szCs w:val="28"/>
              </w:rPr>
              <w:t>N</w:t>
            </w:r>
            <w:r>
              <w:rPr>
                <w:rFonts w:eastAsia="仿宋_GB2312" w:cs="Times New Roman"/>
                <w:b/>
                <w:bCs/>
                <w:sz w:val="28"/>
                <w:szCs w:val="28"/>
              </w:rPr>
              <w:t>支救援队伍</w:t>
            </w:r>
          </w:p>
          <w:p w:rsidR="00D03249" w:rsidRDefault="00A43420">
            <w:pPr>
              <w:pStyle w:val="BodyText"/>
              <w:spacing w:line="400" w:lineRule="exact"/>
              <w:ind w:firstLineChars="200" w:firstLine="562"/>
              <w:rPr>
                <w:rFonts w:eastAsia="仿宋_GB2312" w:cs="Times New Roman"/>
                <w:sz w:val="28"/>
                <w:szCs w:val="28"/>
              </w:rPr>
            </w:pPr>
            <w:r>
              <w:rPr>
                <w:rFonts w:eastAsia="仿宋_GB2312" w:cs="Times New Roman"/>
                <w:b/>
                <w:bCs/>
                <w:sz w:val="28"/>
                <w:szCs w:val="28"/>
              </w:rPr>
              <w:t>1.</w:t>
            </w:r>
            <w:r>
              <w:rPr>
                <w:rFonts w:eastAsia="仿宋_GB2312" w:cs="Times New Roman"/>
                <w:b/>
                <w:bCs/>
                <w:sz w:val="28"/>
                <w:szCs w:val="28"/>
              </w:rPr>
              <w:t>民间救援队伍。</w:t>
            </w:r>
            <w:r>
              <w:rPr>
                <w:rFonts w:eastAsia="仿宋_GB2312" w:cs="Times New Roman"/>
                <w:sz w:val="28"/>
                <w:szCs w:val="28"/>
              </w:rPr>
              <w:t>统筹推进民间救援队伍建设，加强调度、管理，适时开展应急救援培训，加大应急救援物资保障力度。到</w:t>
            </w:r>
            <w:r>
              <w:rPr>
                <w:rFonts w:eastAsia="仿宋_GB2312" w:cs="Times New Roman"/>
                <w:sz w:val="28"/>
                <w:szCs w:val="28"/>
              </w:rPr>
              <w:t>202</w:t>
            </w:r>
            <w:r w:rsidR="00C3582D">
              <w:rPr>
                <w:rFonts w:eastAsia="仿宋_GB2312" w:cs="Times New Roman" w:hint="eastAsia"/>
                <w:sz w:val="28"/>
                <w:szCs w:val="28"/>
              </w:rPr>
              <w:t>5</w:t>
            </w:r>
            <w:r>
              <w:rPr>
                <w:rFonts w:eastAsia="仿宋_GB2312" w:cs="Times New Roman"/>
                <w:sz w:val="28"/>
                <w:szCs w:val="28"/>
              </w:rPr>
              <w:t>年，力争建</w:t>
            </w:r>
            <w:r>
              <w:rPr>
                <w:rFonts w:eastAsia="仿宋_GB2312" w:cs="Times New Roman"/>
                <w:sz w:val="28"/>
                <w:szCs w:val="28"/>
              </w:rPr>
              <w:lastRenderedPageBreak/>
              <w:t>成在川</w:t>
            </w:r>
            <w:proofErr w:type="gramStart"/>
            <w:r>
              <w:rPr>
                <w:rFonts w:eastAsia="仿宋_GB2312" w:cs="Times New Roman"/>
                <w:sz w:val="28"/>
                <w:szCs w:val="28"/>
              </w:rPr>
              <w:t>渝</w:t>
            </w:r>
            <w:proofErr w:type="gramEnd"/>
            <w:r>
              <w:rPr>
                <w:rFonts w:eastAsia="仿宋_GB2312" w:cs="Times New Roman"/>
                <w:sz w:val="28"/>
                <w:szCs w:val="28"/>
              </w:rPr>
              <w:t>地区具有较强战斗力、一定影响力、较高美誉度的民间救援队伍，</w:t>
            </w:r>
            <w:proofErr w:type="gramStart"/>
            <w:r>
              <w:rPr>
                <w:rFonts w:eastAsia="仿宋_GB2312" w:cs="Times New Roman"/>
                <w:sz w:val="28"/>
                <w:szCs w:val="28"/>
              </w:rPr>
              <w:t>打造巴山民</w:t>
            </w:r>
            <w:proofErr w:type="gramEnd"/>
            <w:r>
              <w:rPr>
                <w:rFonts w:eastAsia="仿宋_GB2312" w:cs="Times New Roman"/>
                <w:sz w:val="28"/>
                <w:szCs w:val="28"/>
              </w:rPr>
              <w:t>间救援队伍品牌。</w:t>
            </w:r>
            <w:r>
              <w:rPr>
                <w:rFonts w:eastAsia="仿宋_GB2312" w:cs="Times New Roman"/>
                <w:b/>
                <w:bCs/>
                <w:sz w:val="28"/>
                <w:szCs w:val="28"/>
              </w:rPr>
              <w:t>2.</w:t>
            </w:r>
            <w:r>
              <w:rPr>
                <w:rFonts w:eastAsia="仿宋_GB2312" w:cs="Times New Roman"/>
                <w:b/>
                <w:bCs/>
                <w:sz w:val="28"/>
                <w:szCs w:val="28"/>
              </w:rPr>
              <w:t>灾害信息员队伍。</w:t>
            </w:r>
            <w:r>
              <w:rPr>
                <w:rFonts w:eastAsia="仿宋_GB2312" w:cs="Times New Roman"/>
                <w:sz w:val="28"/>
                <w:szCs w:val="28"/>
              </w:rPr>
              <w:t>持续推进灾害信息员队伍建设，完善</w:t>
            </w:r>
            <w:r>
              <w:rPr>
                <w:rFonts w:eastAsia="仿宋_GB2312" w:cs="Times New Roman"/>
                <w:sz w:val="28"/>
                <w:szCs w:val="28"/>
              </w:rPr>
              <w:t>“</w:t>
            </w:r>
            <w:r>
              <w:rPr>
                <w:rFonts w:eastAsia="仿宋_GB2312" w:cs="Times New Roman"/>
                <w:sz w:val="28"/>
                <w:szCs w:val="28"/>
              </w:rPr>
              <w:t>县</w:t>
            </w:r>
            <w:r>
              <w:rPr>
                <w:rFonts w:eastAsia="仿宋_GB2312" w:cs="Times New Roman" w:hint="eastAsia"/>
                <w:sz w:val="28"/>
                <w:szCs w:val="28"/>
              </w:rPr>
              <w:t>—</w:t>
            </w:r>
            <w:r>
              <w:rPr>
                <w:rFonts w:eastAsia="仿宋_GB2312" w:cs="Times New Roman"/>
                <w:sz w:val="28"/>
                <w:szCs w:val="28"/>
              </w:rPr>
              <w:t>乡</w:t>
            </w:r>
            <w:r>
              <w:rPr>
                <w:rFonts w:eastAsia="仿宋_GB2312" w:cs="Times New Roman" w:hint="eastAsia"/>
                <w:sz w:val="28"/>
                <w:szCs w:val="28"/>
              </w:rPr>
              <w:t>—</w:t>
            </w:r>
            <w:r>
              <w:rPr>
                <w:rFonts w:eastAsia="仿宋_GB2312" w:cs="Times New Roman"/>
                <w:sz w:val="28"/>
                <w:szCs w:val="28"/>
              </w:rPr>
              <w:t>村</w:t>
            </w:r>
            <w:r>
              <w:rPr>
                <w:rFonts w:eastAsia="仿宋_GB2312" w:cs="Times New Roman"/>
                <w:sz w:val="28"/>
                <w:szCs w:val="28"/>
              </w:rPr>
              <w:t>”</w:t>
            </w:r>
            <w:r>
              <w:rPr>
                <w:rFonts w:eastAsia="仿宋_GB2312" w:cs="Times New Roman"/>
                <w:sz w:val="28"/>
                <w:szCs w:val="28"/>
              </w:rPr>
              <w:t>三级灾害信息员队伍，确保</w:t>
            </w:r>
            <w:r>
              <w:rPr>
                <w:rFonts w:eastAsia="仿宋_GB2312" w:cs="Times New Roman" w:hint="eastAsia"/>
                <w:sz w:val="28"/>
                <w:szCs w:val="28"/>
              </w:rPr>
              <w:t>每个村（社区）有</w:t>
            </w:r>
            <w:r>
              <w:rPr>
                <w:rFonts w:eastAsia="仿宋_GB2312" w:cs="Times New Roman" w:hint="eastAsia"/>
                <w:sz w:val="28"/>
                <w:szCs w:val="28"/>
              </w:rPr>
              <w:t>1</w:t>
            </w:r>
            <w:r>
              <w:rPr>
                <w:rFonts w:eastAsia="仿宋_GB2312" w:cs="Times New Roman" w:hint="eastAsia"/>
                <w:sz w:val="28"/>
                <w:szCs w:val="28"/>
              </w:rPr>
              <w:t>名灾害信息</w:t>
            </w:r>
            <w:proofErr w:type="gramStart"/>
            <w:r>
              <w:rPr>
                <w:rFonts w:eastAsia="仿宋_GB2312" w:cs="Times New Roman" w:hint="eastAsia"/>
                <w:sz w:val="28"/>
                <w:szCs w:val="28"/>
              </w:rPr>
              <w:t>员且</w:t>
            </w:r>
            <w:r>
              <w:rPr>
                <w:rFonts w:eastAsia="仿宋_GB2312" w:cs="Times New Roman"/>
                <w:sz w:val="28"/>
                <w:szCs w:val="28"/>
              </w:rPr>
              <w:t>在岗率</w:t>
            </w:r>
            <w:proofErr w:type="gramEnd"/>
            <w:r>
              <w:rPr>
                <w:rFonts w:eastAsia="仿宋_GB2312" w:cs="Times New Roman"/>
                <w:sz w:val="28"/>
                <w:szCs w:val="28"/>
              </w:rPr>
              <w:t>达</w:t>
            </w:r>
            <w:r>
              <w:rPr>
                <w:rFonts w:eastAsia="仿宋_GB2312" w:cs="Times New Roman"/>
                <w:sz w:val="28"/>
                <w:szCs w:val="28"/>
              </w:rPr>
              <w:t>100%</w:t>
            </w:r>
            <w:r>
              <w:rPr>
                <w:rFonts w:eastAsia="仿宋_GB2312" w:cs="Times New Roman"/>
                <w:sz w:val="28"/>
                <w:szCs w:val="28"/>
              </w:rPr>
              <w:t>；强化灾害信息员分级培训，确保灾害发生后，第一时间掌握和报送灾情，信息报送准确率达</w:t>
            </w:r>
            <w:r>
              <w:rPr>
                <w:rFonts w:eastAsia="仿宋_GB2312" w:cs="Times New Roman"/>
                <w:sz w:val="28"/>
                <w:szCs w:val="28"/>
              </w:rPr>
              <w:t>100%</w:t>
            </w:r>
            <w:r>
              <w:rPr>
                <w:rFonts w:eastAsia="仿宋_GB2312" w:cs="Times New Roman"/>
                <w:sz w:val="28"/>
                <w:szCs w:val="28"/>
              </w:rPr>
              <w:t>。</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二、综合性应急救援队伍训练基地</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在东乡镇街道办事处或者浦江街道办事处建设</w:t>
            </w:r>
            <w:r>
              <w:rPr>
                <w:rFonts w:eastAsia="仿宋_GB2312" w:cs="Times New Roman"/>
                <w:sz w:val="28"/>
                <w:szCs w:val="28"/>
              </w:rPr>
              <w:t>2</w:t>
            </w:r>
            <w:r>
              <w:rPr>
                <w:rFonts w:eastAsia="仿宋_GB2312" w:cs="Times New Roman"/>
                <w:sz w:val="28"/>
                <w:szCs w:val="28"/>
              </w:rPr>
              <w:t>万平方米的综合性应急救援队伍训练基地，完善相关配套设施设备。</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三、应急救援装备能力</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hint="eastAsia"/>
                <w:sz w:val="28"/>
                <w:szCs w:val="28"/>
              </w:rPr>
              <w:t>加强全县应急救援装备能力建设，主要涉及东乡街道办、南坝镇、渡口土家族乡、峰城镇、毛坝镇、大成镇、</w:t>
            </w:r>
            <w:proofErr w:type="gramStart"/>
            <w:r>
              <w:rPr>
                <w:rFonts w:eastAsia="仿宋_GB2312" w:cs="Times New Roman" w:hint="eastAsia"/>
                <w:sz w:val="28"/>
                <w:szCs w:val="28"/>
              </w:rPr>
              <w:t>厂溪镇</w:t>
            </w:r>
            <w:proofErr w:type="gramEnd"/>
            <w:r>
              <w:rPr>
                <w:rFonts w:eastAsia="仿宋_GB2312" w:cs="Times New Roman" w:hint="eastAsia"/>
                <w:sz w:val="28"/>
                <w:szCs w:val="28"/>
              </w:rPr>
              <w:t>、达州普光经开区、宣汉职业中专学校，建设重点为：</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（一）急救援直升机停机坪</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hint="eastAsia"/>
                <w:sz w:val="28"/>
                <w:szCs w:val="28"/>
              </w:rPr>
              <w:t>按照直升机停机坪的建设标准，新建应急救援直升机停机坪</w:t>
            </w:r>
            <w:r>
              <w:rPr>
                <w:rFonts w:eastAsia="仿宋_GB2312" w:cs="Times New Roman" w:hint="eastAsia"/>
                <w:sz w:val="28"/>
                <w:szCs w:val="28"/>
              </w:rPr>
              <w:t>4</w:t>
            </w:r>
            <w:r>
              <w:rPr>
                <w:rFonts w:eastAsia="仿宋_GB2312" w:cs="Times New Roman" w:hint="eastAsia"/>
                <w:sz w:val="28"/>
                <w:szCs w:val="28"/>
              </w:rPr>
              <w:t>座，购置应急救援直升机</w:t>
            </w:r>
            <w:r>
              <w:rPr>
                <w:rFonts w:eastAsia="仿宋_GB2312" w:cs="Times New Roman" w:hint="eastAsia"/>
                <w:sz w:val="28"/>
                <w:szCs w:val="28"/>
              </w:rPr>
              <w:t>1</w:t>
            </w:r>
            <w:r>
              <w:rPr>
                <w:rFonts w:eastAsia="仿宋_GB2312" w:cs="Times New Roman" w:hint="eastAsia"/>
                <w:sz w:val="28"/>
                <w:szCs w:val="28"/>
              </w:rPr>
              <w:t>架。</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（二）县综合指挥中心信息化平台</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hint="eastAsia"/>
                <w:sz w:val="28"/>
                <w:szCs w:val="28"/>
              </w:rPr>
              <w:t>新建综合指挥中心</w:t>
            </w:r>
            <w:r>
              <w:rPr>
                <w:rFonts w:eastAsia="仿宋_GB2312" w:cs="Times New Roman" w:hint="eastAsia"/>
                <w:sz w:val="28"/>
                <w:szCs w:val="28"/>
              </w:rPr>
              <w:t>1</w:t>
            </w:r>
            <w:r>
              <w:rPr>
                <w:rFonts w:eastAsia="仿宋_GB2312" w:cs="Times New Roman" w:hint="eastAsia"/>
                <w:sz w:val="28"/>
                <w:szCs w:val="28"/>
              </w:rPr>
              <w:t>座，片区指挥中心</w:t>
            </w:r>
            <w:r>
              <w:rPr>
                <w:rFonts w:eastAsia="仿宋_GB2312" w:cs="Times New Roman" w:hint="eastAsia"/>
                <w:sz w:val="28"/>
                <w:szCs w:val="28"/>
              </w:rPr>
              <w:t>7</w:t>
            </w:r>
            <w:r>
              <w:rPr>
                <w:rFonts w:eastAsia="仿宋_GB2312" w:cs="Times New Roman" w:hint="eastAsia"/>
                <w:sz w:val="28"/>
                <w:szCs w:val="28"/>
              </w:rPr>
              <w:t>座，共占地面积</w:t>
            </w:r>
            <w:r>
              <w:rPr>
                <w:rFonts w:eastAsia="仿宋_GB2312" w:cs="Times New Roman" w:hint="eastAsia"/>
                <w:sz w:val="28"/>
                <w:szCs w:val="28"/>
              </w:rPr>
              <w:t>2000</w:t>
            </w:r>
            <w:r>
              <w:rPr>
                <w:rFonts w:eastAsia="仿宋_GB2312" w:cs="Times New Roman" w:hint="eastAsia"/>
                <w:sz w:val="28"/>
                <w:szCs w:val="28"/>
              </w:rPr>
              <w:t>平方米。将县域内</w:t>
            </w:r>
            <w:r>
              <w:rPr>
                <w:rFonts w:eastAsia="仿宋_GB2312" w:cs="Times New Roman" w:hint="eastAsia"/>
                <w:sz w:val="28"/>
                <w:szCs w:val="28"/>
              </w:rPr>
              <w:t>7</w:t>
            </w:r>
            <w:r>
              <w:rPr>
                <w:rFonts w:eastAsia="仿宋_GB2312" w:cs="Times New Roman" w:hint="eastAsia"/>
                <w:sz w:val="28"/>
                <w:szCs w:val="28"/>
              </w:rPr>
              <w:t>个片区的煤矿、</w:t>
            </w:r>
            <w:proofErr w:type="gramStart"/>
            <w:r>
              <w:rPr>
                <w:rFonts w:eastAsia="仿宋_GB2312" w:cs="Times New Roman" w:hint="eastAsia"/>
                <w:sz w:val="28"/>
                <w:szCs w:val="28"/>
              </w:rPr>
              <w:t>非媒矿山</w:t>
            </w:r>
            <w:proofErr w:type="gramEnd"/>
            <w:r>
              <w:rPr>
                <w:rFonts w:eastAsia="仿宋_GB2312" w:cs="Times New Roman" w:hint="eastAsia"/>
                <w:sz w:val="28"/>
                <w:szCs w:val="28"/>
              </w:rPr>
              <w:t>、危化行业、水文、防汛抗旱、地质灾害监测、森林防灭火、道路交通安全、旅游景区、公安雪亮工程等信息统一</w:t>
            </w:r>
            <w:proofErr w:type="gramStart"/>
            <w:r>
              <w:rPr>
                <w:rFonts w:eastAsia="仿宋_GB2312" w:cs="Times New Roman" w:hint="eastAsia"/>
                <w:sz w:val="28"/>
                <w:szCs w:val="28"/>
              </w:rPr>
              <w:t>接入县</w:t>
            </w:r>
            <w:proofErr w:type="gramEnd"/>
            <w:r>
              <w:rPr>
                <w:rFonts w:eastAsia="仿宋_GB2312" w:cs="Times New Roman" w:hint="eastAsia"/>
                <w:sz w:val="28"/>
                <w:szCs w:val="28"/>
              </w:rPr>
              <w:t>综合指挥中心，集中管理、统一调度。</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（三）园区安全发展</w:t>
            </w:r>
          </w:p>
          <w:p w:rsidR="00D03249" w:rsidRDefault="00A43420">
            <w:pPr>
              <w:pStyle w:val="BodyText"/>
              <w:spacing w:line="400" w:lineRule="exact"/>
              <w:ind w:firstLineChars="200" w:firstLine="562"/>
              <w:rPr>
                <w:rFonts w:eastAsia="仿宋_GB2312" w:cs="Times New Roman"/>
                <w:sz w:val="28"/>
                <w:szCs w:val="28"/>
              </w:rPr>
            </w:pPr>
            <w:r>
              <w:rPr>
                <w:rFonts w:eastAsia="仿宋_GB2312" w:cs="Times New Roman" w:hint="eastAsia"/>
                <w:b/>
                <w:bCs/>
                <w:sz w:val="28"/>
                <w:szCs w:val="28"/>
              </w:rPr>
              <w:t>1.</w:t>
            </w:r>
            <w:r>
              <w:rPr>
                <w:rFonts w:eastAsia="仿宋_GB2312" w:cs="Times New Roman" w:hint="eastAsia"/>
                <w:b/>
                <w:bCs/>
                <w:sz w:val="28"/>
                <w:szCs w:val="28"/>
              </w:rPr>
              <w:t>安全应急救援智慧化。</w:t>
            </w:r>
            <w:r>
              <w:rPr>
                <w:rFonts w:eastAsia="仿宋_GB2312" w:cs="Times New Roman" w:hint="eastAsia"/>
                <w:sz w:val="28"/>
                <w:szCs w:val="28"/>
              </w:rPr>
              <w:t>新建达州普光化工园区安全应急救援智慧化体系，包括指挥中心、封闭化管理建设，卡口、岗亭、道闸、高空瞭望塔视频监控等安全监控体系、环境质量自动化监测等。</w:t>
            </w:r>
          </w:p>
          <w:p w:rsidR="00D03249" w:rsidRDefault="00A43420" w:rsidP="00B666A5">
            <w:pPr>
              <w:pStyle w:val="BodyText"/>
              <w:spacing w:line="400" w:lineRule="exact"/>
              <w:ind w:firstLineChars="200" w:firstLine="562"/>
              <w:rPr>
                <w:rFonts w:eastAsia="仿宋_GB2312" w:cs="Times New Roman"/>
                <w:sz w:val="28"/>
                <w:szCs w:val="28"/>
              </w:rPr>
            </w:pPr>
            <w:r>
              <w:rPr>
                <w:rFonts w:eastAsia="仿宋_GB2312" w:cs="Times New Roman" w:hint="eastAsia"/>
                <w:b/>
                <w:bCs/>
                <w:sz w:val="28"/>
                <w:szCs w:val="28"/>
              </w:rPr>
              <w:t>2.</w:t>
            </w:r>
            <w:r>
              <w:rPr>
                <w:rFonts w:eastAsia="仿宋_GB2312" w:cs="Times New Roman" w:hint="eastAsia"/>
                <w:b/>
                <w:bCs/>
                <w:sz w:val="28"/>
                <w:szCs w:val="28"/>
              </w:rPr>
              <w:t>安全实训基地。</w:t>
            </w:r>
            <w:r w:rsidR="00B666A5" w:rsidRPr="00B666A5">
              <w:rPr>
                <w:rFonts w:eastAsia="仿宋_GB2312" w:cs="Times New Roman" w:hint="eastAsia"/>
                <w:sz w:val="28"/>
                <w:szCs w:val="28"/>
              </w:rPr>
              <w:t>规划</w:t>
            </w:r>
            <w:r w:rsidR="00C3582D">
              <w:rPr>
                <w:rFonts w:eastAsia="仿宋_GB2312" w:cs="Times New Roman" w:hint="eastAsia"/>
                <w:sz w:val="28"/>
                <w:szCs w:val="28"/>
              </w:rPr>
              <w:t>建设</w:t>
            </w:r>
            <w:r>
              <w:rPr>
                <w:rFonts w:eastAsia="仿宋_GB2312" w:cs="Times New Roman" w:hint="eastAsia"/>
                <w:sz w:val="28"/>
                <w:szCs w:val="28"/>
              </w:rPr>
              <w:t>达州普光化工园区安全实训基地</w:t>
            </w:r>
            <w:r w:rsidR="00C3582D">
              <w:rPr>
                <w:rFonts w:eastAsia="仿宋_GB2312" w:cs="Times New Roman" w:hint="eastAsia"/>
                <w:sz w:val="28"/>
                <w:szCs w:val="28"/>
              </w:rPr>
              <w:t>，</w:t>
            </w:r>
            <w:r>
              <w:rPr>
                <w:rFonts w:eastAsia="仿宋_GB2312" w:cs="Times New Roman" w:hint="eastAsia"/>
                <w:sz w:val="28"/>
                <w:szCs w:val="28"/>
              </w:rPr>
              <w:t>面积约</w:t>
            </w:r>
            <w:r>
              <w:rPr>
                <w:rFonts w:eastAsia="仿宋_GB2312" w:cs="Times New Roman" w:hint="eastAsia"/>
                <w:sz w:val="28"/>
                <w:szCs w:val="28"/>
              </w:rPr>
              <w:t>1200</w:t>
            </w:r>
            <w:r>
              <w:rPr>
                <w:rFonts w:eastAsia="仿宋_GB2312" w:cs="Times New Roman" w:hint="eastAsia"/>
                <w:sz w:val="28"/>
                <w:szCs w:val="28"/>
              </w:rPr>
              <w:t>平方米，包括典型化工设备操作与检维修实</w:t>
            </w:r>
            <w:proofErr w:type="gramStart"/>
            <w:r>
              <w:rPr>
                <w:rFonts w:eastAsia="仿宋_GB2312" w:cs="Times New Roman" w:hint="eastAsia"/>
                <w:sz w:val="28"/>
                <w:szCs w:val="28"/>
              </w:rPr>
              <w:t>训设施</w:t>
            </w:r>
            <w:proofErr w:type="gramEnd"/>
            <w:r>
              <w:rPr>
                <w:rFonts w:eastAsia="仿宋_GB2312" w:cs="Times New Roman" w:hint="eastAsia"/>
                <w:sz w:val="28"/>
                <w:szCs w:val="28"/>
              </w:rPr>
              <w:t>建设、化工特殊作业安全技能实</w:t>
            </w:r>
            <w:proofErr w:type="gramStart"/>
            <w:r>
              <w:rPr>
                <w:rFonts w:eastAsia="仿宋_GB2312" w:cs="Times New Roman" w:hint="eastAsia"/>
                <w:sz w:val="28"/>
                <w:szCs w:val="28"/>
              </w:rPr>
              <w:t>训设施</w:t>
            </w:r>
            <w:proofErr w:type="gramEnd"/>
            <w:r>
              <w:rPr>
                <w:rFonts w:eastAsia="仿宋_GB2312" w:cs="Times New Roman" w:hint="eastAsia"/>
                <w:sz w:val="28"/>
                <w:szCs w:val="28"/>
              </w:rPr>
              <w:t>建设、化工工艺安全实</w:t>
            </w:r>
            <w:proofErr w:type="gramStart"/>
            <w:r>
              <w:rPr>
                <w:rFonts w:eastAsia="仿宋_GB2312" w:cs="Times New Roman" w:hint="eastAsia"/>
                <w:sz w:val="28"/>
                <w:szCs w:val="28"/>
              </w:rPr>
              <w:t>训设施</w:t>
            </w:r>
            <w:proofErr w:type="gramEnd"/>
            <w:r>
              <w:rPr>
                <w:rFonts w:eastAsia="仿宋_GB2312" w:cs="Times New Roman" w:hint="eastAsia"/>
                <w:sz w:val="28"/>
                <w:szCs w:val="28"/>
              </w:rPr>
              <w:t>建设、个体防护和医疗急救设施建设、事故警示教育和伤害体验设施建设、配套培训研讨教室</w:t>
            </w:r>
            <w:r>
              <w:rPr>
                <w:rFonts w:eastAsia="仿宋_GB2312" w:cs="Times New Roman" w:hint="eastAsia"/>
                <w:sz w:val="28"/>
                <w:szCs w:val="28"/>
              </w:rPr>
              <w:lastRenderedPageBreak/>
              <w:t>建设等系统设备设施及专业师资队伍建设。</w:t>
            </w:r>
          </w:p>
        </w:tc>
      </w:tr>
    </w:tbl>
    <w:p w:rsidR="00D03249" w:rsidRDefault="00A43420">
      <w:pPr>
        <w:pStyle w:val="2"/>
        <w:jc w:val="center"/>
        <w:rPr>
          <w:rFonts w:ascii="楷体_GB2312" w:eastAsia="楷体_GB2312" w:hAnsi="楷体_GB2312" w:cs="楷体_GB2312"/>
          <w:b w:val="0"/>
          <w:bCs/>
          <w:szCs w:val="32"/>
        </w:rPr>
      </w:pPr>
      <w:bookmarkStart w:id="140" w:name="_Toc26485"/>
      <w:bookmarkStart w:id="141" w:name="_Toc3597"/>
      <w:bookmarkStart w:id="142" w:name="_Toc15886"/>
      <w:r>
        <w:rPr>
          <w:rFonts w:ascii="楷体_GB2312" w:eastAsia="楷体_GB2312" w:hAnsi="楷体_GB2312" w:cs="楷体_GB2312" w:hint="eastAsia"/>
          <w:b w:val="0"/>
          <w:bCs/>
          <w:szCs w:val="32"/>
        </w:rPr>
        <w:lastRenderedPageBreak/>
        <w:t>第四节  全民应急素养宣教提升工程</w:t>
      </w:r>
      <w:bookmarkEnd w:id="140"/>
      <w:bookmarkEnd w:id="141"/>
      <w:bookmarkEnd w:id="142"/>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立足“大应急、大安全、大减灾”理念，全面深入开展安全生产宣传教育工作，线上线下同步推进，线上结合应急管理信息化平台，根据受众需求不同，分类别、行业、区域、时段、人群，精准开展培训宣传工作，提升全民安全职业素养；线下开展以灾害事故科普宣教和安全体验基地等为主体的宣教基地建设、文化阵地建设，打造由政府引导，基层和企业跟进的宣汉安全生产宣教模式，为安全生产基层基础提供强有力的理论支撑和氛围保障。全面推进习近平总书记关于安全生产重要论述、消防安全、交通安全等宣教内容进社区安全知识宣传栏，进农村文化大礼堂，力求安全</w:t>
      </w:r>
      <w:proofErr w:type="gramStart"/>
      <w:r>
        <w:rPr>
          <w:rFonts w:ascii="仿宋_GB2312" w:eastAsia="仿宋_GB2312" w:hAnsi="仿宋_GB2312" w:hint="eastAsia"/>
          <w:sz w:val="32"/>
          <w:szCs w:val="32"/>
        </w:rPr>
        <w:t>宣教全</w:t>
      </w:r>
      <w:proofErr w:type="gramEnd"/>
      <w:r>
        <w:rPr>
          <w:rFonts w:ascii="仿宋_GB2312" w:eastAsia="仿宋_GB2312" w:hAnsi="仿宋_GB2312" w:hint="eastAsia"/>
          <w:sz w:val="32"/>
          <w:szCs w:val="32"/>
        </w:rPr>
        <w:t>年龄段覆盖，全力打造宣汉特色宣教样本。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3249">
        <w:trPr>
          <w:trHeight w:val="339"/>
          <w:jc w:val="center"/>
        </w:trPr>
        <w:tc>
          <w:tcPr>
            <w:tcW w:w="9060" w:type="dxa"/>
            <w:vAlign w:val="center"/>
          </w:tcPr>
          <w:p w:rsidR="00D03249" w:rsidRDefault="00A43420">
            <w:pPr>
              <w:pStyle w:val="BodyText"/>
              <w:spacing w:before="120" w:line="360" w:lineRule="exact"/>
              <w:jc w:val="center"/>
              <w:rPr>
                <w:rFonts w:eastAsia="仿宋_GB2312" w:cs="Times New Roman"/>
                <w:bCs/>
                <w:sz w:val="28"/>
                <w:szCs w:val="28"/>
              </w:rPr>
            </w:pPr>
            <w:r>
              <w:rPr>
                <w:rStyle w:val="NormalCharacter"/>
                <w:rFonts w:eastAsia="黑体" w:cs="Times New Roman"/>
                <w:bCs/>
                <w:sz w:val="28"/>
                <w:szCs w:val="28"/>
              </w:rPr>
              <w:t>专栏</w:t>
            </w:r>
            <w:r>
              <w:rPr>
                <w:rStyle w:val="NormalCharacter"/>
                <w:rFonts w:eastAsia="黑体" w:cs="Times New Roman" w:hint="eastAsia"/>
                <w:bCs/>
                <w:sz w:val="28"/>
                <w:szCs w:val="28"/>
              </w:rPr>
              <w:t>10</w:t>
            </w:r>
            <w:r>
              <w:rPr>
                <w:rStyle w:val="NormalCharacter"/>
                <w:rFonts w:eastAsia="黑体" w:cs="Times New Roman"/>
                <w:bCs/>
                <w:sz w:val="28"/>
                <w:szCs w:val="28"/>
              </w:rPr>
              <w:t xml:space="preserve">  </w:t>
            </w:r>
            <w:r>
              <w:rPr>
                <w:rStyle w:val="NormalCharacter"/>
                <w:rFonts w:eastAsia="黑体" w:cs="Times New Roman"/>
                <w:bCs/>
                <w:sz w:val="28"/>
                <w:szCs w:val="28"/>
              </w:rPr>
              <w:t>全民应急安全素质提升重点</w:t>
            </w:r>
          </w:p>
        </w:tc>
      </w:tr>
      <w:tr w:rsidR="00D03249">
        <w:trPr>
          <w:trHeight w:val="458"/>
          <w:jc w:val="center"/>
        </w:trPr>
        <w:tc>
          <w:tcPr>
            <w:tcW w:w="9060" w:type="dxa"/>
          </w:tcPr>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一、防灾减灾救灾科普教育基地</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加快防灾减灾救灾科普教育基地建设</w:t>
            </w:r>
            <w:r>
              <w:rPr>
                <w:rFonts w:eastAsia="仿宋_GB2312" w:cs="Times New Roman" w:hint="eastAsia"/>
                <w:sz w:val="28"/>
                <w:szCs w:val="28"/>
              </w:rPr>
              <w:t>，建成</w:t>
            </w:r>
            <w:r>
              <w:rPr>
                <w:rFonts w:eastAsia="仿宋_GB2312" w:cs="Times New Roman"/>
                <w:sz w:val="28"/>
                <w:szCs w:val="28"/>
              </w:rPr>
              <w:t>防灾减灾救灾科普教育基地</w:t>
            </w:r>
            <w:r>
              <w:rPr>
                <w:rFonts w:eastAsia="仿宋_GB2312" w:cs="Times New Roman" w:hint="eastAsia"/>
                <w:sz w:val="28"/>
                <w:szCs w:val="28"/>
              </w:rPr>
              <w:t>1</w:t>
            </w:r>
            <w:r>
              <w:rPr>
                <w:rFonts w:eastAsia="仿宋_GB2312" w:cs="Times New Roman" w:hint="eastAsia"/>
                <w:szCs w:val="24"/>
              </w:rPr>
              <w:t>—</w:t>
            </w:r>
            <w:r>
              <w:rPr>
                <w:rFonts w:eastAsia="仿宋_GB2312" w:cs="Times New Roman" w:hint="eastAsia"/>
                <w:sz w:val="28"/>
                <w:szCs w:val="28"/>
              </w:rPr>
              <w:t>2</w:t>
            </w:r>
            <w:r>
              <w:rPr>
                <w:rFonts w:eastAsia="仿宋_GB2312" w:cs="Times New Roman" w:hint="eastAsia"/>
                <w:sz w:val="28"/>
                <w:szCs w:val="28"/>
              </w:rPr>
              <w:t>个</w:t>
            </w:r>
            <w:r>
              <w:rPr>
                <w:rFonts w:eastAsia="仿宋_GB2312" w:cs="Times New Roman"/>
                <w:sz w:val="28"/>
                <w:szCs w:val="28"/>
              </w:rPr>
              <w:t>，包括防灾减灾科普知识展示、多媒体视频播放、模拟灾害互动体验等功能区，用科技体验灾害，增强社会公众科学自救互救的知识和实际处置能力。依托防灾减灾救灾科普教育基地，建设防灾减灾示范乡镇（街道）</w:t>
            </w:r>
            <w:r>
              <w:rPr>
                <w:rFonts w:eastAsia="仿宋_GB2312" w:cs="Times New Roman" w:hint="eastAsia"/>
                <w:sz w:val="28"/>
                <w:szCs w:val="28"/>
              </w:rPr>
              <w:t>2</w:t>
            </w:r>
            <w:r>
              <w:rPr>
                <w:rFonts w:eastAsia="仿宋_GB2312" w:cs="Times New Roman" w:hint="eastAsia"/>
                <w:sz w:val="28"/>
                <w:szCs w:val="28"/>
              </w:rPr>
              <w:t>个以上</w:t>
            </w:r>
            <w:r>
              <w:rPr>
                <w:rFonts w:eastAsia="仿宋_GB2312" w:cs="Times New Roman"/>
                <w:sz w:val="28"/>
                <w:szCs w:val="28"/>
              </w:rPr>
              <w:t>。</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二、企业员工安全素养提升</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实施企业百万员工安全素养大提升，推进全县工贸使用危险化学品企业主要负责人、安全管理人员和重点岗位人员培训全覆盖。深入实施高危行业企业员工安全技能提升工程，推进全员培训。全面推进企业员工安全</w:t>
            </w:r>
            <w:r>
              <w:rPr>
                <w:rFonts w:eastAsia="仿宋_GB2312" w:cs="Times New Roman"/>
                <w:sz w:val="28"/>
                <w:szCs w:val="28"/>
              </w:rPr>
              <w:lastRenderedPageBreak/>
              <w:t>技能提升培训。</w:t>
            </w:r>
            <w:r>
              <w:rPr>
                <w:rFonts w:eastAsia="仿宋_GB2312" w:cs="Times New Roman" w:hint="eastAsia"/>
                <w:sz w:val="28"/>
                <w:szCs w:val="28"/>
              </w:rPr>
              <w:t>确保高危行业人员</w:t>
            </w:r>
            <w:r>
              <w:rPr>
                <w:rFonts w:eastAsia="仿宋_GB2312" w:cs="Times New Roman" w:hint="eastAsia"/>
                <w:sz w:val="28"/>
                <w:szCs w:val="28"/>
              </w:rPr>
              <w:t>100%</w:t>
            </w:r>
            <w:r>
              <w:rPr>
                <w:rFonts w:eastAsia="仿宋_GB2312" w:cs="Times New Roman" w:hint="eastAsia"/>
                <w:sz w:val="28"/>
                <w:szCs w:val="28"/>
              </w:rPr>
              <w:t>持证上岗、重点企业人员</w:t>
            </w:r>
            <w:r>
              <w:rPr>
                <w:rFonts w:eastAsia="仿宋_GB2312" w:cs="Times New Roman" w:hint="eastAsia"/>
                <w:sz w:val="28"/>
                <w:szCs w:val="28"/>
              </w:rPr>
              <w:t>100%</w:t>
            </w:r>
            <w:r>
              <w:rPr>
                <w:rFonts w:eastAsia="仿宋_GB2312" w:cs="Times New Roman" w:hint="eastAsia"/>
                <w:sz w:val="28"/>
                <w:szCs w:val="28"/>
              </w:rPr>
              <w:t>培训合格后上岗。</w:t>
            </w:r>
          </w:p>
        </w:tc>
      </w:tr>
    </w:tbl>
    <w:p w:rsidR="00D03249" w:rsidRDefault="00A43420">
      <w:pPr>
        <w:pStyle w:val="2"/>
        <w:jc w:val="center"/>
        <w:rPr>
          <w:rFonts w:ascii="楷体_GB2312" w:eastAsia="楷体_GB2312" w:hAnsi="楷体_GB2312" w:cs="楷体_GB2312"/>
          <w:b w:val="0"/>
          <w:bCs/>
          <w:szCs w:val="32"/>
        </w:rPr>
      </w:pPr>
      <w:bookmarkStart w:id="143" w:name="_Toc28837"/>
      <w:bookmarkStart w:id="144" w:name="_Toc9201"/>
      <w:r>
        <w:rPr>
          <w:rFonts w:ascii="楷体_GB2312" w:eastAsia="楷体_GB2312" w:hAnsi="楷体_GB2312" w:cs="楷体_GB2312" w:hint="eastAsia"/>
          <w:b w:val="0"/>
          <w:bCs/>
          <w:szCs w:val="32"/>
        </w:rPr>
        <w:lastRenderedPageBreak/>
        <w:t>第五节  重点行业领域整治提升工程</w:t>
      </w:r>
      <w:bookmarkEnd w:id="139"/>
      <w:bookmarkEnd w:id="143"/>
      <w:bookmarkEnd w:id="144"/>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持续推进安全生产专项整治三年行动计划，采取“四</w:t>
      </w:r>
      <w:proofErr w:type="gramStart"/>
      <w:r>
        <w:rPr>
          <w:rFonts w:ascii="仿宋_GB2312" w:eastAsia="仿宋_GB2312" w:hAnsi="仿宋_GB2312" w:hint="eastAsia"/>
          <w:sz w:val="32"/>
          <w:szCs w:val="32"/>
        </w:rPr>
        <w:t>不</w:t>
      </w:r>
      <w:proofErr w:type="gramEnd"/>
      <w:r>
        <w:rPr>
          <w:rFonts w:ascii="仿宋_GB2312" w:eastAsia="仿宋_GB2312" w:hAnsi="仿宋_GB2312" w:hint="eastAsia"/>
          <w:sz w:val="32"/>
          <w:szCs w:val="32"/>
        </w:rPr>
        <w:t>两直”、暗访方式，加强安全生产执法检查，加强危险化学品、矿山、消防、道路交通、交通运输、城市建设、工业园区、工贸行业重点环节、特种设备等重点行业领域的风险分级管控和安全隐患治理，深化源头治理、</w:t>
      </w:r>
      <w:r>
        <w:rPr>
          <w:rFonts w:ascii="仿宋_GB2312" w:eastAsia="仿宋_GB2312" w:hAnsi="仿宋_GB2312" w:hint="eastAsia"/>
          <w:color w:val="000000"/>
          <w:sz w:val="32"/>
          <w:szCs w:val="32"/>
        </w:rPr>
        <w:t>系统</w:t>
      </w:r>
      <w:r>
        <w:rPr>
          <w:rFonts w:ascii="仿宋_GB2312" w:eastAsia="仿宋_GB2312" w:hAnsi="仿宋_GB2312" w:hint="eastAsia"/>
          <w:sz w:val="32"/>
          <w:szCs w:val="32"/>
        </w:rPr>
        <w:t>治理和综合治理，完善“从根本上消除事故隐患”的责任链条、制度成果、管理办法、重点工程、工作机制，扎实推进安全生产治理体系和治理能力现代化，重特大灾害事故得到根本遏制，较大灾害事故有效压减，一般灾害事故总量及伤亡人数持续下降，安全生产整体水平明显提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3249">
        <w:trPr>
          <w:trHeight w:val="339"/>
          <w:jc w:val="center"/>
        </w:trPr>
        <w:tc>
          <w:tcPr>
            <w:tcW w:w="9060" w:type="dxa"/>
            <w:vAlign w:val="center"/>
          </w:tcPr>
          <w:p w:rsidR="00D03249" w:rsidRDefault="00A43420">
            <w:pPr>
              <w:pStyle w:val="BodyText"/>
              <w:spacing w:before="120" w:line="360" w:lineRule="exact"/>
              <w:jc w:val="center"/>
              <w:rPr>
                <w:rFonts w:ascii="仿宋_GB2312" w:eastAsia="仿宋_GB2312" w:hAnsi="仿宋_GB2312"/>
                <w:bCs/>
                <w:sz w:val="28"/>
                <w:szCs w:val="28"/>
              </w:rPr>
            </w:pPr>
            <w:r>
              <w:rPr>
                <w:rStyle w:val="NormalCharacter"/>
                <w:rFonts w:ascii="黑体" w:eastAsia="黑体" w:hAnsi="黑体" w:cs="黑体" w:hint="eastAsia"/>
                <w:bCs/>
                <w:sz w:val="28"/>
                <w:szCs w:val="28"/>
              </w:rPr>
              <w:t>专栏</w:t>
            </w:r>
            <w:r>
              <w:rPr>
                <w:rStyle w:val="NormalCharacter"/>
                <w:rFonts w:eastAsia="黑体" w:cs="Times New Roman" w:hint="eastAsia"/>
                <w:bCs/>
                <w:sz w:val="28"/>
                <w:szCs w:val="28"/>
              </w:rPr>
              <w:t>11</w:t>
            </w:r>
            <w:r>
              <w:rPr>
                <w:rStyle w:val="NormalCharacter"/>
                <w:rFonts w:ascii="黑体" w:eastAsia="黑体" w:hAnsi="黑体" w:cs="黑体" w:hint="eastAsia"/>
                <w:bCs/>
                <w:sz w:val="28"/>
                <w:szCs w:val="28"/>
              </w:rPr>
              <w:t xml:space="preserve">  重点行业领域整治提升重点</w:t>
            </w:r>
          </w:p>
        </w:tc>
      </w:tr>
      <w:tr w:rsidR="00D03249">
        <w:trPr>
          <w:trHeight w:val="458"/>
          <w:jc w:val="center"/>
        </w:trPr>
        <w:tc>
          <w:tcPr>
            <w:tcW w:w="9060" w:type="dxa"/>
          </w:tcPr>
          <w:p w:rsidR="00D03249" w:rsidRDefault="00A43420">
            <w:pPr>
              <w:pStyle w:val="BodyText"/>
              <w:spacing w:line="400" w:lineRule="exact"/>
              <w:ind w:firstLineChars="200" w:firstLine="562"/>
              <w:rPr>
                <w:rFonts w:ascii="仿宋_GB2312" w:eastAsia="仿宋_GB2312" w:hAnsi="仿宋_GB2312"/>
                <w:b/>
                <w:bCs/>
                <w:sz w:val="28"/>
                <w:szCs w:val="28"/>
              </w:rPr>
            </w:pPr>
            <w:r>
              <w:rPr>
                <w:rFonts w:ascii="仿宋_GB2312" w:eastAsia="仿宋_GB2312" w:hAnsi="仿宋_GB2312" w:hint="eastAsia"/>
                <w:b/>
                <w:bCs/>
                <w:sz w:val="28"/>
                <w:szCs w:val="28"/>
              </w:rPr>
              <w:t>一、普光气田、南坝脱硫厂防空地下室</w:t>
            </w:r>
          </w:p>
          <w:p w:rsidR="00D03249" w:rsidRDefault="00A43420">
            <w:pPr>
              <w:pStyle w:val="BodyText"/>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强化对重要经济目标防护力量的配置与使用，建设普光气田、南坝脱硫厂防空地下室。</w:t>
            </w:r>
          </w:p>
          <w:p w:rsidR="00D03249" w:rsidRDefault="00A43420">
            <w:pPr>
              <w:pStyle w:val="BodyText"/>
              <w:spacing w:line="400" w:lineRule="exact"/>
              <w:ind w:firstLineChars="200" w:firstLine="562"/>
              <w:rPr>
                <w:rFonts w:ascii="仿宋_GB2312" w:eastAsia="仿宋_GB2312" w:hAnsi="仿宋_GB2312"/>
                <w:b/>
                <w:bCs/>
                <w:sz w:val="28"/>
                <w:szCs w:val="28"/>
              </w:rPr>
            </w:pPr>
            <w:r>
              <w:rPr>
                <w:rFonts w:ascii="仿宋_GB2312" w:eastAsia="仿宋_GB2312" w:hAnsi="仿宋_GB2312" w:hint="eastAsia"/>
                <w:b/>
                <w:bCs/>
                <w:sz w:val="28"/>
                <w:szCs w:val="28"/>
              </w:rPr>
              <w:t>二、“北斗”应急监测系统</w:t>
            </w:r>
          </w:p>
          <w:p w:rsidR="00D03249" w:rsidRDefault="00A43420">
            <w:pPr>
              <w:pStyle w:val="BodyText"/>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重点在高风险危险化学品企业与敏感保护目标之间布设“北斗+”应急监测装置，实时感知危险化学品企业的大规模泄漏、位移沉陷、地震烈度、实时雨量、风速风向等，智能</w:t>
            </w:r>
            <w:proofErr w:type="gramStart"/>
            <w:r>
              <w:rPr>
                <w:rFonts w:ascii="仿宋_GB2312" w:eastAsia="仿宋_GB2312" w:hAnsi="仿宋_GB2312" w:hint="eastAsia"/>
                <w:sz w:val="28"/>
                <w:szCs w:val="28"/>
              </w:rPr>
              <w:t>研</w:t>
            </w:r>
            <w:proofErr w:type="gramEnd"/>
            <w:r>
              <w:rPr>
                <w:rFonts w:ascii="仿宋_GB2312" w:eastAsia="仿宋_GB2312" w:hAnsi="仿宋_GB2312" w:hint="eastAsia"/>
                <w:sz w:val="28"/>
                <w:szCs w:val="28"/>
              </w:rPr>
              <w:t>判企业、区域风险态势，确保在企业安全控制系统失效的情况下，以及发生重大自然灾害时实行“兜底”监测预警。到</w:t>
            </w:r>
            <w:r>
              <w:rPr>
                <w:rFonts w:eastAsia="仿宋_GB2312" w:cs="Times New Roman"/>
                <w:sz w:val="28"/>
                <w:szCs w:val="28"/>
              </w:rPr>
              <w:t>202</w:t>
            </w:r>
            <w:r w:rsidR="00B666A5">
              <w:rPr>
                <w:rFonts w:eastAsia="仿宋_GB2312" w:cs="Times New Roman" w:hint="eastAsia"/>
                <w:sz w:val="28"/>
                <w:szCs w:val="28"/>
              </w:rPr>
              <w:t>5</w:t>
            </w:r>
            <w:r>
              <w:rPr>
                <w:rFonts w:ascii="仿宋_GB2312" w:eastAsia="仿宋_GB2312" w:hAnsi="仿宋_GB2312" w:hint="eastAsia"/>
                <w:sz w:val="28"/>
                <w:szCs w:val="28"/>
              </w:rPr>
              <w:t>年，基本建成遏制重大危险源、危险化学品事故智能感知体系，显著提升安全监管的信息化、网络化、智能化水平。</w:t>
            </w:r>
          </w:p>
          <w:p w:rsidR="00D03249" w:rsidRDefault="00A43420">
            <w:pPr>
              <w:pStyle w:val="BodyText"/>
              <w:spacing w:line="400" w:lineRule="exact"/>
              <w:ind w:firstLineChars="200" w:firstLine="562"/>
              <w:rPr>
                <w:rFonts w:ascii="仿宋_GB2312" w:eastAsia="仿宋_GB2312" w:hAnsi="仿宋_GB2312"/>
                <w:b/>
                <w:bCs/>
                <w:sz w:val="28"/>
                <w:szCs w:val="28"/>
              </w:rPr>
            </w:pPr>
            <w:r>
              <w:rPr>
                <w:rFonts w:ascii="仿宋_GB2312" w:eastAsia="仿宋_GB2312" w:hAnsi="仿宋_GB2312" w:hint="eastAsia"/>
                <w:b/>
                <w:bCs/>
                <w:sz w:val="28"/>
                <w:szCs w:val="28"/>
              </w:rPr>
              <w:lastRenderedPageBreak/>
              <w:t>三、安全生产</w:t>
            </w:r>
          </w:p>
          <w:p w:rsidR="00D03249" w:rsidRDefault="00A43420">
            <w:pPr>
              <w:pStyle w:val="BodyText"/>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加快推进“清单制+信息化”建设，全面推行“两书两函”制度，狠抓责任落实、风险管控、隐患治理、事故预防，提升安全监管效能，坚决遏制重特大事故、有效控制较大事故、持续减少一般事故，牢牢守住安全生产底线、红线和基本盘。到</w:t>
            </w:r>
            <w:r>
              <w:rPr>
                <w:rFonts w:eastAsia="仿宋_GB2312" w:cs="Times New Roman"/>
                <w:sz w:val="28"/>
                <w:szCs w:val="28"/>
              </w:rPr>
              <w:t>2025</w:t>
            </w:r>
            <w:r>
              <w:rPr>
                <w:rFonts w:ascii="仿宋_GB2312" w:eastAsia="仿宋_GB2312" w:hAnsi="仿宋_GB2312" w:hint="eastAsia"/>
                <w:sz w:val="28"/>
                <w:szCs w:val="28"/>
              </w:rPr>
              <w:t>年，全县企业安全生产事故率、单位全市生产总值安全事故死亡率、工矿商贸就业人员十万人生产安全事故死亡率、较大以上生产安全事故起数分别下降</w:t>
            </w:r>
            <w:r>
              <w:rPr>
                <w:rFonts w:eastAsia="仿宋_GB2312" w:cs="Times New Roman"/>
                <w:sz w:val="28"/>
                <w:szCs w:val="28"/>
              </w:rPr>
              <w:t>15%</w:t>
            </w:r>
            <w:r>
              <w:rPr>
                <w:rFonts w:eastAsia="仿宋_GB2312" w:cs="Times New Roman"/>
                <w:sz w:val="28"/>
                <w:szCs w:val="28"/>
              </w:rPr>
              <w:t>、</w:t>
            </w:r>
            <w:r>
              <w:rPr>
                <w:rFonts w:eastAsia="仿宋_GB2312" w:cs="Times New Roman"/>
                <w:sz w:val="28"/>
                <w:szCs w:val="28"/>
              </w:rPr>
              <w:t>33%</w:t>
            </w:r>
            <w:r>
              <w:rPr>
                <w:rFonts w:eastAsia="仿宋_GB2312" w:cs="Times New Roman"/>
                <w:sz w:val="28"/>
                <w:szCs w:val="28"/>
              </w:rPr>
              <w:t>、</w:t>
            </w:r>
            <w:r>
              <w:rPr>
                <w:rFonts w:eastAsia="仿宋_GB2312" w:cs="Times New Roman"/>
                <w:sz w:val="28"/>
                <w:szCs w:val="28"/>
              </w:rPr>
              <w:t>10%</w:t>
            </w:r>
            <w:r>
              <w:rPr>
                <w:rFonts w:eastAsia="仿宋_GB2312" w:cs="Times New Roman"/>
                <w:sz w:val="28"/>
                <w:szCs w:val="28"/>
              </w:rPr>
              <w:t>、</w:t>
            </w:r>
            <w:r>
              <w:rPr>
                <w:rFonts w:eastAsia="仿宋_GB2312" w:cs="Times New Roman"/>
                <w:sz w:val="28"/>
                <w:szCs w:val="28"/>
              </w:rPr>
              <w:t>5%</w:t>
            </w:r>
            <w:r>
              <w:rPr>
                <w:rFonts w:eastAsia="仿宋_GB2312" w:cs="Times New Roman" w:hint="eastAsia"/>
                <w:sz w:val="28"/>
                <w:szCs w:val="28"/>
              </w:rPr>
              <w:t>，</w:t>
            </w:r>
            <w:r>
              <w:rPr>
                <w:rFonts w:eastAsia="仿宋_GB2312" w:cs="Times New Roman"/>
                <w:sz w:val="28"/>
                <w:szCs w:val="28"/>
              </w:rPr>
              <w:t>企业安全生产标准化达标率</w:t>
            </w:r>
            <w:r>
              <w:rPr>
                <w:rFonts w:eastAsia="仿宋_GB2312" w:cs="Times New Roman"/>
                <w:sz w:val="28"/>
                <w:szCs w:val="28"/>
              </w:rPr>
              <w:t>100%</w:t>
            </w:r>
            <w:r>
              <w:rPr>
                <w:rFonts w:eastAsia="仿宋_GB2312" w:cs="Times New Roman" w:hint="eastAsia"/>
                <w:sz w:val="28"/>
                <w:szCs w:val="28"/>
              </w:rPr>
              <w:t>。</w:t>
            </w:r>
          </w:p>
        </w:tc>
      </w:tr>
    </w:tbl>
    <w:p w:rsidR="00D03249" w:rsidRDefault="00A43420">
      <w:pPr>
        <w:pStyle w:val="2"/>
        <w:jc w:val="center"/>
        <w:rPr>
          <w:rFonts w:ascii="楷体_GB2312" w:eastAsia="楷体_GB2312" w:hAnsi="楷体_GB2312" w:cs="楷体_GB2312"/>
          <w:b w:val="0"/>
          <w:bCs/>
          <w:szCs w:val="32"/>
        </w:rPr>
      </w:pPr>
      <w:bookmarkStart w:id="145" w:name="_Toc12156"/>
      <w:bookmarkStart w:id="146" w:name="_Toc20385"/>
      <w:bookmarkStart w:id="147" w:name="_Toc26524"/>
      <w:r>
        <w:rPr>
          <w:rFonts w:ascii="楷体_GB2312" w:eastAsia="楷体_GB2312" w:hAnsi="楷体_GB2312" w:cs="楷体_GB2312" w:hint="eastAsia"/>
          <w:b w:val="0"/>
          <w:bCs/>
          <w:szCs w:val="32"/>
        </w:rPr>
        <w:lastRenderedPageBreak/>
        <w:t>第六节  自然灾害综合风险普查工程</w:t>
      </w:r>
      <w:bookmarkEnd w:id="145"/>
      <w:bookmarkEnd w:id="146"/>
      <w:bookmarkEnd w:id="147"/>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根据国家、省、市有关要求，开展自然灾害综合风险普查，建立健全风险基础数据库，编制灾害事故风险区划。全面调查掌握风险要素信息，实施重点隐患排查，加强重点行业安全风险辨识，开展综合减灾资源或能力调查，开展多尺度区域风险评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3249">
        <w:trPr>
          <w:trHeight w:val="339"/>
          <w:jc w:val="center"/>
        </w:trPr>
        <w:tc>
          <w:tcPr>
            <w:tcW w:w="9060" w:type="dxa"/>
            <w:vAlign w:val="center"/>
          </w:tcPr>
          <w:p w:rsidR="00D03249" w:rsidRDefault="00A43420">
            <w:pPr>
              <w:pStyle w:val="BodyText"/>
              <w:spacing w:before="120" w:line="360" w:lineRule="exact"/>
              <w:jc w:val="center"/>
              <w:rPr>
                <w:rFonts w:eastAsia="仿宋_GB2312" w:cs="Times New Roman"/>
                <w:bCs/>
                <w:sz w:val="28"/>
                <w:szCs w:val="28"/>
              </w:rPr>
            </w:pPr>
            <w:r>
              <w:rPr>
                <w:rStyle w:val="NormalCharacter"/>
                <w:rFonts w:eastAsia="黑体" w:cs="Times New Roman"/>
                <w:bCs/>
                <w:sz w:val="28"/>
                <w:szCs w:val="28"/>
              </w:rPr>
              <w:t>专栏</w:t>
            </w:r>
            <w:r>
              <w:rPr>
                <w:rStyle w:val="NormalCharacter"/>
                <w:rFonts w:eastAsia="黑体" w:cs="Times New Roman" w:hint="eastAsia"/>
                <w:bCs/>
                <w:sz w:val="28"/>
                <w:szCs w:val="28"/>
              </w:rPr>
              <w:t>12</w:t>
            </w:r>
            <w:r>
              <w:rPr>
                <w:rStyle w:val="NormalCharacter"/>
                <w:rFonts w:eastAsia="黑体" w:cs="Times New Roman"/>
                <w:bCs/>
                <w:sz w:val="28"/>
                <w:szCs w:val="28"/>
              </w:rPr>
              <w:t xml:space="preserve">  </w:t>
            </w:r>
            <w:r>
              <w:rPr>
                <w:rStyle w:val="NormalCharacter"/>
                <w:rFonts w:eastAsia="黑体" w:cs="Times New Roman"/>
                <w:bCs/>
                <w:sz w:val="28"/>
                <w:szCs w:val="28"/>
              </w:rPr>
              <w:t>自然灾害</w:t>
            </w:r>
            <w:r>
              <w:rPr>
                <w:rStyle w:val="NormalCharacter"/>
                <w:rFonts w:eastAsia="黑体" w:cs="Times New Roman" w:hint="eastAsia"/>
                <w:bCs/>
                <w:sz w:val="28"/>
                <w:szCs w:val="28"/>
              </w:rPr>
              <w:t>综合风险普查</w:t>
            </w:r>
            <w:r>
              <w:rPr>
                <w:rStyle w:val="NormalCharacter"/>
                <w:rFonts w:eastAsia="黑体" w:cs="Times New Roman"/>
                <w:bCs/>
                <w:sz w:val="28"/>
                <w:szCs w:val="28"/>
              </w:rPr>
              <w:t>建设重点</w:t>
            </w:r>
          </w:p>
        </w:tc>
      </w:tr>
      <w:tr w:rsidR="00D03249">
        <w:trPr>
          <w:trHeight w:val="458"/>
          <w:jc w:val="center"/>
        </w:trPr>
        <w:tc>
          <w:tcPr>
            <w:tcW w:w="9060" w:type="dxa"/>
          </w:tcPr>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一</w:t>
            </w:r>
            <w:r>
              <w:rPr>
                <w:rFonts w:eastAsia="仿宋_GB2312" w:cs="Times New Roman" w:hint="eastAsia"/>
                <w:b/>
                <w:bCs/>
                <w:sz w:val="28"/>
                <w:szCs w:val="28"/>
              </w:rPr>
              <w:t>、</w:t>
            </w:r>
            <w:r>
              <w:rPr>
                <w:rFonts w:eastAsia="仿宋_GB2312" w:cs="Times New Roman"/>
                <w:b/>
                <w:bCs/>
                <w:sz w:val="28"/>
                <w:szCs w:val="28"/>
              </w:rPr>
              <w:t>普查内容</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自然灾害致灾调查与评估，人口、房屋、基础设施、公共服务系统、三次产业、资源和环境等</w:t>
            </w:r>
            <w:proofErr w:type="gramStart"/>
            <w:r>
              <w:rPr>
                <w:rFonts w:eastAsia="仿宋_GB2312" w:cs="Times New Roman"/>
                <w:sz w:val="28"/>
                <w:szCs w:val="28"/>
              </w:rPr>
              <w:t>承灾体调查</w:t>
            </w:r>
            <w:proofErr w:type="gramEnd"/>
            <w:r>
              <w:rPr>
                <w:rFonts w:eastAsia="仿宋_GB2312" w:cs="Times New Roman"/>
                <w:sz w:val="28"/>
                <w:szCs w:val="28"/>
              </w:rPr>
              <w:t>与评估，历史灾害调查与评估，综合减灾资源</w:t>
            </w:r>
            <w:r>
              <w:rPr>
                <w:rFonts w:eastAsia="仿宋_GB2312" w:cs="Times New Roman" w:hint="eastAsia"/>
                <w:sz w:val="28"/>
                <w:szCs w:val="28"/>
              </w:rPr>
              <w:t>（</w:t>
            </w:r>
            <w:r>
              <w:rPr>
                <w:rFonts w:eastAsia="仿宋_GB2312" w:cs="Times New Roman"/>
                <w:sz w:val="28"/>
                <w:szCs w:val="28"/>
              </w:rPr>
              <w:t>能力</w:t>
            </w:r>
            <w:r>
              <w:rPr>
                <w:rFonts w:eastAsia="仿宋_GB2312" w:cs="Times New Roman" w:hint="eastAsia"/>
                <w:sz w:val="28"/>
                <w:szCs w:val="28"/>
              </w:rPr>
              <w:t>）</w:t>
            </w:r>
            <w:r>
              <w:rPr>
                <w:rFonts w:eastAsia="仿宋_GB2312" w:cs="Times New Roman"/>
                <w:sz w:val="28"/>
                <w:szCs w:val="28"/>
              </w:rPr>
              <w:t>调查与评估，重点隐患调查与评估，主要灾害风险评估与区划以及灾害综合风险评估与区划。</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二</w:t>
            </w:r>
            <w:r>
              <w:rPr>
                <w:rFonts w:eastAsia="仿宋_GB2312" w:cs="Times New Roman" w:hint="eastAsia"/>
                <w:b/>
                <w:bCs/>
                <w:sz w:val="28"/>
                <w:szCs w:val="28"/>
              </w:rPr>
              <w:t>、</w:t>
            </w:r>
            <w:r>
              <w:rPr>
                <w:rFonts w:eastAsia="仿宋_GB2312" w:cs="Times New Roman"/>
                <w:b/>
                <w:bCs/>
                <w:sz w:val="28"/>
                <w:szCs w:val="28"/>
              </w:rPr>
              <w:t>普查阶段</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hint="eastAsia"/>
                <w:b/>
                <w:bCs/>
                <w:sz w:val="28"/>
                <w:szCs w:val="28"/>
              </w:rPr>
              <w:t>（一）</w:t>
            </w:r>
            <w:r>
              <w:rPr>
                <w:rFonts w:eastAsia="仿宋_GB2312" w:cs="Times New Roman"/>
                <w:b/>
                <w:bCs/>
                <w:sz w:val="28"/>
                <w:szCs w:val="28"/>
              </w:rPr>
              <w:t>试点阶段</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建立各级普查组织领导机构，落实普查人员和队伍，开展普查培训</w:t>
            </w:r>
            <w:r>
              <w:rPr>
                <w:rFonts w:eastAsia="仿宋_GB2312" w:cs="Times New Roman" w:hint="eastAsia"/>
                <w:sz w:val="28"/>
                <w:szCs w:val="28"/>
              </w:rPr>
              <w:t>。</w:t>
            </w:r>
          </w:p>
          <w:p w:rsidR="00D03249" w:rsidRDefault="00A43420">
            <w:pPr>
              <w:pStyle w:val="BodyText"/>
              <w:spacing w:line="400" w:lineRule="exact"/>
              <w:ind w:firstLineChars="200" w:firstLine="562"/>
              <w:rPr>
                <w:rFonts w:eastAsia="仿宋_GB2312" w:cs="Times New Roman"/>
                <w:sz w:val="28"/>
                <w:szCs w:val="28"/>
              </w:rPr>
            </w:pPr>
            <w:r>
              <w:rPr>
                <w:rFonts w:eastAsia="仿宋_GB2312" w:cs="Times New Roman" w:hint="eastAsia"/>
                <w:b/>
                <w:bCs/>
                <w:sz w:val="28"/>
                <w:szCs w:val="28"/>
              </w:rPr>
              <w:t>（二）</w:t>
            </w:r>
            <w:r>
              <w:rPr>
                <w:rFonts w:eastAsia="仿宋_GB2312" w:cs="Times New Roman"/>
                <w:b/>
                <w:bCs/>
                <w:sz w:val="28"/>
                <w:szCs w:val="28"/>
              </w:rPr>
              <w:t>全面调查、评估与区划阶段</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完成全县灾害风险调查和灾害风险评估，编制灾害综合防治区划图，</w:t>
            </w:r>
            <w:r>
              <w:rPr>
                <w:rFonts w:eastAsia="仿宋_GB2312" w:cs="Times New Roman"/>
                <w:sz w:val="28"/>
                <w:szCs w:val="28"/>
              </w:rPr>
              <w:lastRenderedPageBreak/>
              <w:t>2022</w:t>
            </w:r>
            <w:r>
              <w:rPr>
                <w:rFonts w:eastAsia="仿宋_GB2312" w:cs="Times New Roman"/>
                <w:sz w:val="28"/>
                <w:szCs w:val="28"/>
              </w:rPr>
              <w:t>年汇总普查成果。</w:t>
            </w:r>
          </w:p>
        </w:tc>
      </w:tr>
    </w:tbl>
    <w:p w:rsidR="00D03249" w:rsidRDefault="00A43420">
      <w:pPr>
        <w:pStyle w:val="2"/>
        <w:jc w:val="center"/>
        <w:rPr>
          <w:rFonts w:ascii="楷体_GB2312" w:eastAsia="楷体_GB2312" w:hAnsi="楷体_GB2312" w:cs="楷体_GB2312"/>
          <w:b w:val="0"/>
          <w:bCs/>
          <w:szCs w:val="32"/>
        </w:rPr>
      </w:pPr>
      <w:bookmarkStart w:id="148" w:name="_Toc4542"/>
      <w:bookmarkStart w:id="149" w:name="_Toc5096"/>
      <w:bookmarkStart w:id="150" w:name="_Toc5362"/>
      <w:r>
        <w:rPr>
          <w:rFonts w:ascii="楷体_GB2312" w:eastAsia="楷体_GB2312" w:hAnsi="楷体_GB2312" w:cs="楷体_GB2312" w:hint="eastAsia"/>
          <w:b w:val="0"/>
          <w:bCs/>
          <w:szCs w:val="32"/>
        </w:rPr>
        <w:lastRenderedPageBreak/>
        <w:t>第七节  森林防火灭火能力提升工程</w:t>
      </w:r>
      <w:bookmarkEnd w:id="148"/>
      <w:bookmarkEnd w:id="149"/>
      <w:bookmarkEnd w:id="150"/>
    </w:p>
    <w:p w:rsidR="00D03249" w:rsidRDefault="00A43420">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bCs/>
          <w:color w:val="000000" w:themeColor="text1"/>
          <w:sz w:val="32"/>
          <w:szCs w:val="32"/>
        </w:rPr>
        <w:t>对照《达州市宣汉县森林防火规划</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2020</w:t>
      </w:r>
      <w:r>
        <w:rPr>
          <w:rFonts w:ascii="Times New Roman" w:eastAsia="仿宋_GB2312" w:hAnsi="Times New Roman" w:cs="Times New Roman" w:hint="eastAsia"/>
          <w:bCs/>
          <w:color w:val="000000" w:themeColor="text1"/>
          <w:sz w:val="32"/>
          <w:szCs w:val="32"/>
        </w:rPr>
        <w:t>—</w:t>
      </w:r>
      <w:r>
        <w:rPr>
          <w:rFonts w:ascii="Times New Roman" w:eastAsia="仿宋_GB2312" w:hAnsi="Times New Roman" w:cs="Times New Roman"/>
          <w:bCs/>
          <w:color w:val="000000" w:themeColor="text1"/>
          <w:sz w:val="32"/>
          <w:szCs w:val="32"/>
        </w:rPr>
        <w:t>2025</w:t>
      </w:r>
      <w:r>
        <w:rPr>
          <w:rFonts w:ascii="Times New Roman" w:eastAsia="仿宋_GB2312" w:hAnsi="Times New Roman" w:cs="Times New Roman"/>
          <w:bCs/>
          <w:color w:val="000000" w:themeColor="text1"/>
          <w:sz w:val="32"/>
          <w:szCs w:val="32"/>
        </w:rPr>
        <w:t>年）》</w:t>
      </w:r>
      <w:r>
        <w:rPr>
          <w:rFonts w:ascii="仿宋_GB2312" w:eastAsia="仿宋_GB2312" w:hAnsi="仿宋_GB2312" w:hint="eastAsia"/>
          <w:bCs/>
          <w:color w:val="000000" w:themeColor="text1"/>
          <w:sz w:val="32"/>
          <w:szCs w:val="32"/>
        </w:rPr>
        <w:t>，加强全县森林防火指挥系统建设，完善设施设备，更新数据库，强化与协同单位之间的连通共享，实现“纵向贯通、横向互连、精确指挥”的一体化指挥体系。加强应急机动通信系统建设，构建多手段、多层次，空中、地面立体化的森林防火通信网络，确保总指挥、各扑灭</w:t>
      </w:r>
      <w:proofErr w:type="gramStart"/>
      <w:r>
        <w:rPr>
          <w:rFonts w:ascii="仿宋_GB2312" w:eastAsia="仿宋_GB2312" w:hAnsi="仿宋_GB2312" w:hint="eastAsia"/>
          <w:bCs/>
          <w:color w:val="000000" w:themeColor="text1"/>
          <w:sz w:val="32"/>
          <w:szCs w:val="32"/>
        </w:rPr>
        <w:t>火队伍</w:t>
      </w:r>
      <w:proofErr w:type="gramEnd"/>
      <w:r>
        <w:rPr>
          <w:rFonts w:ascii="仿宋_GB2312" w:eastAsia="仿宋_GB2312" w:hAnsi="仿宋_GB2312" w:hint="eastAsia"/>
          <w:bCs/>
          <w:color w:val="000000" w:themeColor="text1"/>
          <w:sz w:val="32"/>
          <w:szCs w:val="32"/>
        </w:rPr>
        <w:t>之间的通信畅通。巩固推进林火视频监测、瞭望塔、防火巡护、森林航空消防、森林防火应急道路和阻隔系统等森林防灭火基础设施建设。加强森林消防队伍建设，配备应急车辆、单兵防护装备和灭火机具等装备，提高森林消防装备现代化水平</w:t>
      </w:r>
      <w:r>
        <w:rPr>
          <w:rFonts w:ascii="仿宋_GB2312" w:eastAsia="仿宋_GB2312" w:hAnsi="仿宋_GB2312"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3249">
        <w:trPr>
          <w:trHeight w:val="339"/>
          <w:jc w:val="center"/>
        </w:trPr>
        <w:tc>
          <w:tcPr>
            <w:tcW w:w="9060" w:type="dxa"/>
            <w:vAlign w:val="center"/>
          </w:tcPr>
          <w:p w:rsidR="00D03249" w:rsidRDefault="00A43420">
            <w:pPr>
              <w:pStyle w:val="BodyText"/>
              <w:spacing w:before="120" w:line="360" w:lineRule="exact"/>
              <w:jc w:val="center"/>
              <w:rPr>
                <w:rFonts w:eastAsia="仿宋_GB2312" w:cs="Times New Roman"/>
                <w:bCs/>
                <w:sz w:val="28"/>
                <w:szCs w:val="28"/>
              </w:rPr>
            </w:pPr>
            <w:r>
              <w:rPr>
                <w:rStyle w:val="NormalCharacter"/>
                <w:rFonts w:ascii="黑体" w:eastAsia="黑体" w:hAnsi="黑体" w:cs="黑体" w:hint="eastAsia"/>
                <w:bCs/>
                <w:sz w:val="28"/>
                <w:szCs w:val="28"/>
              </w:rPr>
              <w:t>专栏</w:t>
            </w:r>
            <w:r>
              <w:rPr>
                <w:rStyle w:val="NormalCharacter"/>
                <w:rFonts w:eastAsia="黑体" w:cs="Times New Roman"/>
                <w:bCs/>
                <w:sz w:val="28"/>
                <w:szCs w:val="28"/>
              </w:rPr>
              <w:t>1</w:t>
            </w:r>
            <w:r>
              <w:rPr>
                <w:rStyle w:val="NormalCharacter"/>
                <w:rFonts w:eastAsia="黑体" w:cs="Times New Roman" w:hint="eastAsia"/>
                <w:bCs/>
                <w:sz w:val="28"/>
                <w:szCs w:val="28"/>
              </w:rPr>
              <w:t>3</w:t>
            </w:r>
            <w:r>
              <w:rPr>
                <w:rStyle w:val="NormalCharacter"/>
                <w:rFonts w:ascii="黑体" w:eastAsia="黑体" w:hAnsi="黑体" w:cs="黑体" w:hint="eastAsia"/>
                <w:bCs/>
                <w:sz w:val="28"/>
                <w:szCs w:val="28"/>
              </w:rPr>
              <w:t xml:space="preserve">  森林防火灭火能力提升重点</w:t>
            </w:r>
          </w:p>
        </w:tc>
      </w:tr>
      <w:tr w:rsidR="00D03249">
        <w:trPr>
          <w:trHeight w:val="458"/>
          <w:jc w:val="center"/>
        </w:trPr>
        <w:tc>
          <w:tcPr>
            <w:tcW w:w="9060" w:type="dxa"/>
          </w:tcPr>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一、森林防火指挥系统</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配备包含服务器、地理信息系统、数据管理系统、火情卫星监测系统的图形工作站</w:t>
            </w:r>
            <w:r>
              <w:rPr>
                <w:rFonts w:eastAsia="仿宋_GB2312" w:cs="Times New Roman"/>
                <w:sz w:val="28"/>
                <w:szCs w:val="28"/>
              </w:rPr>
              <w:t>5</w:t>
            </w:r>
            <w:r>
              <w:rPr>
                <w:rFonts w:eastAsia="仿宋_GB2312" w:cs="Times New Roman"/>
                <w:sz w:val="28"/>
                <w:szCs w:val="28"/>
              </w:rPr>
              <w:t>套。</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二、应急机动通信系统</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配置应急指挥车</w:t>
            </w:r>
            <w:r>
              <w:rPr>
                <w:rFonts w:eastAsia="仿宋_GB2312" w:cs="Times New Roman"/>
                <w:sz w:val="28"/>
                <w:szCs w:val="28"/>
              </w:rPr>
              <w:t>1</w:t>
            </w:r>
            <w:r>
              <w:rPr>
                <w:rFonts w:eastAsia="仿宋_GB2312" w:cs="Times New Roman"/>
                <w:sz w:val="28"/>
                <w:szCs w:val="28"/>
              </w:rPr>
              <w:t>辆、便携移动中继台</w:t>
            </w:r>
            <w:r>
              <w:rPr>
                <w:rFonts w:eastAsia="仿宋_GB2312" w:cs="Times New Roman"/>
                <w:sz w:val="28"/>
                <w:szCs w:val="28"/>
              </w:rPr>
              <w:t>5</w:t>
            </w:r>
            <w:r>
              <w:rPr>
                <w:rFonts w:eastAsia="仿宋_GB2312" w:cs="Times New Roman"/>
                <w:sz w:val="28"/>
                <w:szCs w:val="28"/>
              </w:rPr>
              <w:t>台、车载电话</w:t>
            </w:r>
            <w:r>
              <w:rPr>
                <w:rFonts w:eastAsia="仿宋_GB2312" w:cs="Times New Roman"/>
                <w:sz w:val="28"/>
                <w:szCs w:val="28"/>
              </w:rPr>
              <w:t>5</w:t>
            </w:r>
            <w:r>
              <w:rPr>
                <w:rFonts w:eastAsia="仿宋_GB2312" w:cs="Times New Roman"/>
                <w:sz w:val="28"/>
                <w:szCs w:val="28"/>
              </w:rPr>
              <w:t>部、卫星电话</w:t>
            </w:r>
            <w:r>
              <w:rPr>
                <w:rFonts w:eastAsia="仿宋_GB2312" w:cs="Times New Roman"/>
                <w:sz w:val="28"/>
                <w:szCs w:val="28"/>
              </w:rPr>
              <w:t>10</w:t>
            </w:r>
            <w:r>
              <w:rPr>
                <w:rFonts w:eastAsia="仿宋_GB2312" w:cs="Times New Roman"/>
                <w:sz w:val="28"/>
                <w:szCs w:val="28"/>
              </w:rPr>
              <w:t>部以及其他应急通信设备。</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三、预警监测</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（一）林火视频监控</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新增视频监控系统前端</w:t>
            </w:r>
            <w:r>
              <w:rPr>
                <w:rFonts w:eastAsia="仿宋_GB2312" w:cs="Times New Roman"/>
                <w:sz w:val="28"/>
                <w:szCs w:val="28"/>
              </w:rPr>
              <w:t>6</w:t>
            </w:r>
            <w:r>
              <w:rPr>
                <w:rFonts w:eastAsia="仿宋_GB2312" w:cs="Times New Roman"/>
                <w:sz w:val="28"/>
                <w:szCs w:val="28"/>
              </w:rPr>
              <w:t>个，与现有视频监控中心结合，同步实现前</w:t>
            </w:r>
            <w:r>
              <w:rPr>
                <w:rFonts w:eastAsia="仿宋_GB2312" w:cs="Times New Roman"/>
                <w:sz w:val="28"/>
                <w:szCs w:val="28"/>
              </w:rPr>
              <w:lastRenderedPageBreak/>
              <w:t>端与指挥中心信号无缝链接，实现指挥部可视化操作。</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（二）瞭望台</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对原有座瞭望台进行改造升级，在适宜人工瞭望监测的大面积林区新建瞭望台</w:t>
            </w:r>
            <w:r>
              <w:rPr>
                <w:rFonts w:eastAsia="仿宋_GB2312" w:cs="Times New Roman"/>
                <w:sz w:val="28"/>
                <w:szCs w:val="28"/>
              </w:rPr>
              <w:t>7</w:t>
            </w:r>
            <w:r>
              <w:rPr>
                <w:rFonts w:eastAsia="仿宋_GB2312" w:cs="Times New Roman"/>
                <w:sz w:val="28"/>
                <w:szCs w:val="28"/>
              </w:rPr>
              <w:t>座，配备高倍望远镜、红外探测仪等瞭望监测设备及语音通信设备。</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（三）防火巡护</w:t>
            </w:r>
          </w:p>
          <w:p w:rsidR="00D03249" w:rsidRDefault="00A43420">
            <w:pPr>
              <w:pStyle w:val="BodyText"/>
              <w:spacing w:line="400" w:lineRule="exact"/>
              <w:ind w:firstLineChars="200" w:firstLine="562"/>
              <w:rPr>
                <w:rFonts w:eastAsia="仿宋_GB2312" w:cs="Times New Roman"/>
                <w:sz w:val="28"/>
                <w:szCs w:val="28"/>
              </w:rPr>
            </w:pPr>
            <w:r>
              <w:rPr>
                <w:rFonts w:eastAsia="仿宋_GB2312" w:cs="Times New Roman"/>
                <w:b/>
                <w:bCs/>
                <w:sz w:val="28"/>
                <w:szCs w:val="28"/>
              </w:rPr>
              <w:t>1.</w:t>
            </w:r>
            <w:r>
              <w:rPr>
                <w:rFonts w:eastAsia="仿宋_GB2312" w:cs="Times New Roman"/>
                <w:b/>
                <w:bCs/>
                <w:sz w:val="28"/>
                <w:szCs w:val="28"/>
              </w:rPr>
              <w:t>地面巡护。</w:t>
            </w:r>
            <w:r>
              <w:rPr>
                <w:rFonts w:eastAsia="仿宋_GB2312" w:cs="Times New Roman"/>
                <w:sz w:val="28"/>
                <w:szCs w:val="28"/>
              </w:rPr>
              <w:t>配备巡护车辆</w:t>
            </w:r>
            <w:r>
              <w:rPr>
                <w:rFonts w:eastAsia="仿宋_GB2312" w:cs="Times New Roman"/>
                <w:sz w:val="28"/>
                <w:szCs w:val="28"/>
              </w:rPr>
              <w:t>6</w:t>
            </w:r>
            <w:r>
              <w:rPr>
                <w:rFonts w:eastAsia="仿宋_GB2312" w:cs="Times New Roman"/>
                <w:sz w:val="28"/>
                <w:szCs w:val="28"/>
              </w:rPr>
              <w:t>台、巡护摩托</w:t>
            </w:r>
            <w:r>
              <w:rPr>
                <w:rFonts w:eastAsia="仿宋_GB2312" w:cs="Times New Roman"/>
                <w:sz w:val="28"/>
                <w:szCs w:val="28"/>
              </w:rPr>
              <w:t>54</w:t>
            </w:r>
            <w:r>
              <w:rPr>
                <w:rFonts w:eastAsia="仿宋_GB2312" w:cs="Times New Roman"/>
                <w:sz w:val="28"/>
                <w:szCs w:val="28"/>
              </w:rPr>
              <w:t>辆，全县配备定位仪</w:t>
            </w:r>
            <w:r>
              <w:rPr>
                <w:rFonts w:eastAsia="仿宋_GB2312" w:cs="Times New Roman"/>
                <w:sz w:val="28"/>
                <w:szCs w:val="28"/>
              </w:rPr>
              <w:t>123</w:t>
            </w:r>
            <w:r>
              <w:rPr>
                <w:rFonts w:eastAsia="仿宋_GB2312" w:cs="Times New Roman"/>
                <w:sz w:val="28"/>
                <w:szCs w:val="28"/>
              </w:rPr>
              <w:t>个、对讲机</w:t>
            </w:r>
            <w:r>
              <w:rPr>
                <w:rFonts w:eastAsia="仿宋_GB2312" w:cs="Times New Roman"/>
                <w:sz w:val="28"/>
                <w:szCs w:val="28"/>
              </w:rPr>
              <w:t>410</w:t>
            </w:r>
            <w:r>
              <w:rPr>
                <w:rFonts w:eastAsia="仿宋_GB2312" w:cs="Times New Roman"/>
                <w:sz w:val="28"/>
                <w:szCs w:val="28"/>
              </w:rPr>
              <w:t>对、巡护照明设备</w:t>
            </w:r>
            <w:r>
              <w:rPr>
                <w:rFonts w:eastAsia="仿宋_GB2312" w:cs="Times New Roman"/>
                <w:sz w:val="28"/>
                <w:szCs w:val="28"/>
              </w:rPr>
              <w:t>46</w:t>
            </w:r>
            <w:r>
              <w:rPr>
                <w:rFonts w:eastAsia="仿宋_GB2312" w:cs="Times New Roman"/>
                <w:sz w:val="28"/>
                <w:szCs w:val="28"/>
              </w:rPr>
              <w:t>台、巡护服装</w:t>
            </w:r>
            <w:r>
              <w:rPr>
                <w:rFonts w:eastAsia="仿宋_GB2312" w:cs="Times New Roman"/>
                <w:sz w:val="28"/>
                <w:szCs w:val="28"/>
              </w:rPr>
              <w:t>610</w:t>
            </w:r>
            <w:r>
              <w:rPr>
                <w:rFonts w:eastAsia="仿宋_GB2312" w:cs="Times New Roman"/>
                <w:sz w:val="28"/>
                <w:szCs w:val="28"/>
              </w:rPr>
              <w:t>套。</w:t>
            </w:r>
            <w:r>
              <w:rPr>
                <w:rFonts w:eastAsia="仿宋_GB2312" w:cs="Times New Roman"/>
                <w:b/>
                <w:bCs/>
                <w:sz w:val="28"/>
                <w:szCs w:val="28"/>
              </w:rPr>
              <w:t>2.</w:t>
            </w:r>
            <w:r>
              <w:rPr>
                <w:rFonts w:eastAsia="仿宋_GB2312" w:cs="Times New Roman"/>
                <w:b/>
                <w:bCs/>
                <w:sz w:val="28"/>
                <w:szCs w:val="28"/>
              </w:rPr>
              <w:t>航空巡护。</w:t>
            </w:r>
            <w:r>
              <w:rPr>
                <w:rFonts w:eastAsia="仿宋_GB2312" w:cs="Times New Roman"/>
                <w:sz w:val="28"/>
                <w:szCs w:val="28"/>
              </w:rPr>
              <w:t>全县拟配备小型多旋翼无人机共</w:t>
            </w:r>
            <w:r>
              <w:rPr>
                <w:rFonts w:eastAsia="仿宋_GB2312" w:cs="Times New Roman"/>
                <w:sz w:val="28"/>
                <w:szCs w:val="28"/>
              </w:rPr>
              <w:t>43</w:t>
            </w:r>
            <w:r>
              <w:rPr>
                <w:rFonts w:eastAsia="仿宋_GB2312" w:cs="Times New Roman"/>
                <w:sz w:val="28"/>
                <w:szCs w:val="28"/>
              </w:rPr>
              <w:t>台。</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四、森林航空消防</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hint="eastAsia"/>
                <w:sz w:val="28"/>
                <w:szCs w:val="28"/>
              </w:rPr>
              <w:t>按照直升机停机坪的建设标准，在渡口、丰城、毛坝、东乡街道办事处等相关乡镇</w:t>
            </w:r>
            <w:r>
              <w:rPr>
                <w:rFonts w:eastAsia="仿宋_GB2312" w:cs="Times New Roman"/>
                <w:sz w:val="28"/>
                <w:szCs w:val="28"/>
              </w:rPr>
              <w:t>建设航空防灭火停机坪</w:t>
            </w:r>
            <w:r>
              <w:rPr>
                <w:rFonts w:eastAsia="仿宋_GB2312" w:cs="Times New Roman"/>
                <w:sz w:val="28"/>
                <w:szCs w:val="28"/>
              </w:rPr>
              <w:t>4</w:t>
            </w:r>
            <w:r>
              <w:rPr>
                <w:rFonts w:eastAsia="仿宋_GB2312" w:cs="Times New Roman"/>
                <w:sz w:val="28"/>
                <w:szCs w:val="28"/>
              </w:rPr>
              <w:t>处，每处面积为</w:t>
            </w:r>
            <w:r>
              <w:rPr>
                <w:rFonts w:eastAsia="仿宋_GB2312" w:cs="Times New Roman"/>
                <w:sz w:val="28"/>
                <w:szCs w:val="28"/>
              </w:rPr>
              <w:t>2000</w:t>
            </w:r>
            <w:r>
              <w:rPr>
                <w:rFonts w:eastAsia="仿宋_GB2312" w:cs="Times New Roman" w:hint="eastAsia"/>
                <w:szCs w:val="24"/>
              </w:rPr>
              <w:t>—</w:t>
            </w:r>
            <w:r>
              <w:rPr>
                <w:rFonts w:eastAsia="仿宋_GB2312" w:cs="Times New Roman"/>
                <w:sz w:val="28"/>
                <w:szCs w:val="28"/>
              </w:rPr>
              <w:t>4000</w:t>
            </w:r>
            <w:r>
              <w:rPr>
                <w:rFonts w:eastAsia="仿宋_GB2312" w:cs="Times New Roman"/>
                <w:sz w:val="28"/>
                <w:szCs w:val="28"/>
              </w:rPr>
              <w:t>平方米，配置相应</w:t>
            </w:r>
            <w:proofErr w:type="gramStart"/>
            <w:r>
              <w:rPr>
                <w:rFonts w:eastAsia="仿宋_GB2312" w:cs="Times New Roman"/>
                <w:sz w:val="28"/>
                <w:szCs w:val="28"/>
              </w:rPr>
              <w:t>的坪面标识</w:t>
            </w:r>
            <w:proofErr w:type="gramEnd"/>
            <w:r>
              <w:rPr>
                <w:rFonts w:eastAsia="仿宋_GB2312" w:cs="Times New Roman"/>
                <w:sz w:val="28"/>
                <w:szCs w:val="28"/>
              </w:rPr>
              <w:t>、标牌、助航灯光等配套设施，覆盖全县</w:t>
            </w:r>
            <w:r>
              <w:rPr>
                <w:rFonts w:eastAsia="仿宋_GB2312" w:cs="Times New Roman"/>
                <w:sz w:val="28"/>
                <w:szCs w:val="28"/>
              </w:rPr>
              <w:t>37</w:t>
            </w:r>
            <w:r>
              <w:rPr>
                <w:rFonts w:eastAsia="仿宋_GB2312" w:cs="Times New Roman"/>
                <w:sz w:val="28"/>
                <w:szCs w:val="28"/>
              </w:rPr>
              <w:t>个乡（镇、街道）和</w:t>
            </w:r>
            <w:r>
              <w:rPr>
                <w:rFonts w:eastAsia="仿宋_GB2312" w:cs="Times New Roman"/>
                <w:sz w:val="28"/>
                <w:szCs w:val="28"/>
              </w:rPr>
              <w:t>4</w:t>
            </w:r>
            <w:r>
              <w:rPr>
                <w:rFonts w:eastAsia="仿宋_GB2312" w:cs="Times New Roman"/>
                <w:sz w:val="28"/>
                <w:szCs w:val="28"/>
              </w:rPr>
              <w:t>个国有林场，在停机坪附近水域配套建设航空消防取水点</w:t>
            </w:r>
            <w:r>
              <w:rPr>
                <w:rFonts w:eastAsia="仿宋_GB2312" w:cs="Times New Roman"/>
                <w:sz w:val="28"/>
                <w:szCs w:val="28"/>
              </w:rPr>
              <w:t>4</w:t>
            </w:r>
            <w:r>
              <w:rPr>
                <w:rFonts w:eastAsia="仿宋_GB2312" w:cs="Times New Roman"/>
                <w:sz w:val="28"/>
                <w:szCs w:val="28"/>
              </w:rPr>
              <w:t>处。到</w:t>
            </w:r>
            <w:r>
              <w:rPr>
                <w:rFonts w:eastAsia="仿宋_GB2312" w:cs="Times New Roman"/>
                <w:sz w:val="28"/>
                <w:szCs w:val="28"/>
              </w:rPr>
              <w:t>202</w:t>
            </w:r>
            <w:r>
              <w:rPr>
                <w:rFonts w:eastAsia="仿宋_GB2312" w:cs="Times New Roman" w:hint="eastAsia"/>
                <w:sz w:val="28"/>
                <w:szCs w:val="28"/>
              </w:rPr>
              <w:t>5</w:t>
            </w:r>
            <w:r>
              <w:rPr>
                <w:rFonts w:eastAsia="仿宋_GB2312" w:cs="Times New Roman"/>
                <w:sz w:val="28"/>
                <w:szCs w:val="28"/>
              </w:rPr>
              <w:t>年，重点林区森林航空消防覆盖率达</w:t>
            </w:r>
            <w:r>
              <w:rPr>
                <w:rFonts w:eastAsia="仿宋_GB2312" w:cs="Times New Roman" w:hint="eastAsia"/>
                <w:sz w:val="28"/>
                <w:szCs w:val="28"/>
              </w:rPr>
              <w:t>90</w:t>
            </w:r>
            <w:r>
              <w:rPr>
                <w:rFonts w:eastAsia="仿宋_GB2312" w:cs="Times New Roman"/>
                <w:sz w:val="28"/>
                <w:szCs w:val="28"/>
              </w:rPr>
              <w:t>%</w:t>
            </w:r>
            <w:r>
              <w:rPr>
                <w:rFonts w:eastAsia="仿宋_GB2312" w:cs="Times New Roman" w:hint="eastAsia"/>
                <w:sz w:val="28"/>
                <w:szCs w:val="28"/>
              </w:rPr>
              <w:t>、航空消防</w:t>
            </w:r>
            <w:r>
              <w:rPr>
                <w:rFonts w:eastAsia="仿宋_GB2312" w:cs="Times New Roman" w:hint="eastAsia"/>
                <w:sz w:val="28"/>
                <w:szCs w:val="28"/>
              </w:rPr>
              <w:t>1</w:t>
            </w:r>
            <w:r>
              <w:rPr>
                <w:rFonts w:eastAsia="仿宋_GB2312" w:cs="Times New Roman" w:hint="eastAsia"/>
                <w:sz w:val="28"/>
                <w:szCs w:val="28"/>
              </w:rPr>
              <w:t>小时到达率达</w:t>
            </w:r>
            <w:r>
              <w:rPr>
                <w:rFonts w:eastAsia="仿宋_GB2312" w:cs="Times New Roman" w:hint="eastAsia"/>
                <w:sz w:val="28"/>
                <w:szCs w:val="28"/>
              </w:rPr>
              <w:t>95%</w:t>
            </w:r>
            <w:r>
              <w:rPr>
                <w:rFonts w:eastAsia="仿宋_GB2312" w:cs="Times New Roman"/>
                <w:sz w:val="28"/>
                <w:szCs w:val="28"/>
              </w:rPr>
              <w:t>，森林火灾高危和高风险区的空中灭火效能显著提高。</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五、防火道路与林火阻隔系统</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（一）防火道路</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新（改）建林区防火道路</w:t>
            </w:r>
            <w:r>
              <w:rPr>
                <w:rFonts w:eastAsia="仿宋_GB2312" w:cs="Times New Roman"/>
                <w:sz w:val="28"/>
                <w:szCs w:val="28"/>
              </w:rPr>
              <w:t>989</w:t>
            </w:r>
            <w:r>
              <w:rPr>
                <w:rFonts w:eastAsia="仿宋_GB2312" w:cs="Times New Roman"/>
                <w:sz w:val="28"/>
                <w:szCs w:val="28"/>
              </w:rPr>
              <w:t>公里，打通林区断头路，与现有道路结合，形成完善的应急道路网络。</w:t>
            </w:r>
          </w:p>
          <w:p w:rsidR="00D03249" w:rsidRDefault="00A43420">
            <w:pPr>
              <w:pStyle w:val="BodyText"/>
              <w:spacing w:line="400" w:lineRule="exact"/>
              <w:ind w:firstLineChars="200" w:firstLine="562"/>
              <w:rPr>
                <w:rFonts w:eastAsia="仿宋_GB2312" w:cs="Times New Roman"/>
                <w:sz w:val="28"/>
                <w:szCs w:val="28"/>
              </w:rPr>
            </w:pPr>
            <w:r>
              <w:rPr>
                <w:rFonts w:eastAsia="仿宋_GB2312" w:cs="Times New Roman"/>
                <w:b/>
                <w:bCs/>
                <w:sz w:val="28"/>
                <w:szCs w:val="28"/>
              </w:rPr>
              <w:t>（二）林火阻隔系统</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通过砍伐清除林</w:t>
            </w:r>
            <w:proofErr w:type="gramStart"/>
            <w:r>
              <w:rPr>
                <w:rFonts w:eastAsia="仿宋_GB2312" w:cs="Times New Roman"/>
                <w:sz w:val="28"/>
                <w:szCs w:val="28"/>
              </w:rPr>
              <w:t>下灌杂</w:t>
            </w:r>
            <w:proofErr w:type="gramEnd"/>
            <w:r>
              <w:rPr>
                <w:rFonts w:eastAsia="仿宋_GB2312" w:cs="Times New Roman"/>
                <w:sz w:val="28"/>
                <w:szCs w:val="28"/>
              </w:rPr>
              <w:t>的方式，在国有林场开设防火隔离带</w:t>
            </w:r>
            <w:r>
              <w:rPr>
                <w:rFonts w:eastAsia="仿宋_GB2312" w:cs="Times New Roman"/>
                <w:sz w:val="28"/>
                <w:szCs w:val="28"/>
              </w:rPr>
              <w:t>46</w:t>
            </w:r>
            <w:r>
              <w:rPr>
                <w:rFonts w:eastAsia="仿宋_GB2312" w:cs="Times New Roman"/>
                <w:sz w:val="28"/>
                <w:szCs w:val="28"/>
              </w:rPr>
              <w:t>公里。</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六、宣传教育</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购置防火宣传车</w:t>
            </w:r>
            <w:r>
              <w:rPr>
                <w:rFonts w:eastAsia="仿宋_GB2312" w:cs="Times New Roman"/>
                <w:sz w:val="28"/>
                <w:szCs w:val="28"/>
              </w:rPr>
              <w:t>2</w:t>
            </w:r>
            <w:r>
              <w:rPr>
                <w:rFonts w:eastAsia="仿宋_GB2312" w:cs="Times New Roman"/>
                <w:sz w:val="28"/>
                <w:szCs w:val="28"/>
              </w:rPr>
              <w:t>辆、新增大型警示教育宣传碑（牌）</w:t>
            </w:r>
            <w:r>
              <w:rPr>
                <w:rFonts w:eastAsia="仿宋_GB2312" w:cs="Times New Roman"/>
                <w:sz w:val="28"/>
                <w:szCs w:val="28"/>
              </w:rPr>
              <w:t>364</w:t>
            </w:r>
            <w:r>
              <w:rPr>
                <w:rFonts w:eastAsia="仿宋_GB2312" w:cs="Times New Roman"/>
                <w:sz w:val="28"/>
                <w:szCs w:val="28"/>
              </w:rPr>
              <w:t>块、防火宣传（栏）窗</w:t>
            </w:r>
            <w:r>
              <w:rPr>
                <w:rFonts w:eastAsia="仿宋_GB2312" w:cs="Times New Roman"/>
                <w:sz w:val="28"/>
                <w:szCs w:val="28"/>
              </w:rPr>
              <w:t>1156</w:t>
            </w:r>
            <w:r>
              <w:rPr>
                <w:rFonts w:eastAsia="仿宋_GB2312" w:cs="Times New Roman"/>
                <w:sz w:val="28"/>
                <w:szCs w:val="28"/>
              </w:rPr>
              <w:t>个，开展交流学习和防火专业培训。</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七、森林消防队伍</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（一）专业森林消防队伍</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lastRenderedPageBreak/>
              <w:t>根据城乡消防站、队专职消防员配置标准，完成已建站、队人员增补和新建站、队人员招录，建立专业森林消防队伍</w:t>
            </w:r>
            <w:r>
              <w:rPr>
                <w:rFonts w:eastAsia="仿宋_GB2312" w:cs="Times New Roman"/>
                <w:sz w:val="28"/>
                <w:szCs w:val="28"/>
              </w:rPr>
              <w:t>1</w:t>
            </w:r>
            <w:r>
              <w:rPr>
                <w:rFonts w:eastAsia="仿宋_GB2312" w:cs="Times New Roman"/>
                <w:sz w:val="28"/>
                <w:szCs w:val="28"/>
              </w:rPr>
              <w:t>支（</w:t>
            </w:r>
            <w:r>
              <w:rPr>
                <w:rFonts w:eastAsia="仿宋_GB2312" w:cs="Times New Roman"/>
                <w:sz w:val="28"/>
                <w:szCs w:val="28"/>
              </w:rPr>
              <w:t>50</w:t>
            </w:r>
            <w:r>
              <w:rPr>
                <w:rFonts w:eastAsia="仿宋_GB2312" w:cs="Times New Roman"/>
                <w:sz w:val="28"/>
                <w:szCs w:val="28"/>
              </w:rPr>
              <w:t>人），完善附属设施设备、配备应急车辆、单兵防护装备和灭火机具。</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（二）森林灭火队伍及装备</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依托林场、煤矿等企业，建立</w:t>
            </w:r>
            <w:r>
              <w:rPr>
                <w:rFonts w:eastAsia="仿宋_GB2312" w:cs="Times New Roman"/>
                <w:sz w:val="28"/>
                <w:szCs w:val="28"/>
              </w:rPr>
              <w:t>30</w:t>
            </w:r>
            <w:r>
              <w:rPr>
                <w:rFonts w:eastAsia="仿宋_GB2312" w:cs="Times New Roman" w:hint="eastAsia"/>
                <w:szCs w:val="24"/>
              </w:rPr>
              <w:t>—</w:t>
            </w:r>
            <w:r>
              <w:rPr>
                <w:rFonts w:eastAsia="仿宋_GB2312" w:cs="Times New Roman"/>
                <w:sz w:val="28"/>
                <w:szCs w:val="28"/>
              </w:rPr>
              <w:t>50</w:t>
            </w:r>
            <w:r>
              <w:rPr>
                <w:rFonts w:eastAsia="仿宋_GB2312" w:cs="Times New Roman"/>
                <w:sz w:val="28"/>
                <w:szCs w:val="28"/>
              </w:rPr>
              <w:t>人的县级森林灭火半专业队伍。针对森林灭火自然环境复杂、突发性强、危险性高、处置难度大的特点，配备无人机侦察、航测、照明设备和火场通信装备，全方位提升森林灭火实时全覆盖侦察监测能力。优化逃生背心、避火帐篷等单兵防护装备配备，提升个人防护能力和灭火安全系数。购置、改装满足复杂地形条件的野外综合保障和运输车辆，着力提高救援保障效能。到</w:t>
            </w:r>
            <w:r>
              <w:rPr>
                <w:rFonts w:eastAsia="仿宋_GB2312" w:cs="Times New Roman"/>
                <w:sz w:val="28"/>
                <w:szCs w:val="28"/>
              </w:rPr>
              <w:t>202</w:t>
            </w:r>
            <w:r>
              <w:rPr>
                <w:rFonts w:eastAsia="仿宋_GB2312" w:cs="Times New Roman" w:hint="eastAsia"/>
                <w:sz w:val="28"/>
                <w:szCs w:val="28"/>
              </w:rPr>
              <w:t>5</w:t>
            </w:r>
            <w:r>
              <w:rPr>
                <w:rFonts w:eastAsia="仿宋_GB2312" w:cs="Times New Roman"/>
                <w:sz w:val="28"/>
                <w:szCs w:val="28"/>
              </w:rPr>
              <w:t>年，全面提高森林灭火装备机械化、智能化、专业化水平。</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（三）集中训练</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各支队伍每年开展不少于</w:t>
            </w:r>
            <w:r>
              <w:rPr>
                <w:rFonts w:eastAsia="仿宋_GB2312" w:cs="Times New Roman"/>
                <w:sz w:val="28"/>
                <w:szCs w:val="28"/>
              </w:rPr>
              <w:t>20</w:t>
            </w:r>
            <w:r>
              <w:rPr>
                <w:rFonts w:eastAsia="仿宋_GB2312" w:cs="Times New Roman"/>
                <w:sz w:val="28"/>
                <w:szCs w:val="28"/>
              </w:rPr>
              <w:t>天的集中训练。</w:t>
            </w:r>
          </w:p>
          <w:p w:rsidR="00D03249" w:rsidRDefault="00A43420">
            <w:pPr>
              <w:pStyle w:val="BodyText"/>
              <w:spacing w:line="400" w:lineRule="exact"/>
              <w:ind w:firstLineChars="200" w:firstLine="562"/>
              <w:rPr>
                <w:rFonts w:eastAsia="仿宋_GB2312" w:cs="Times New Roman"/>
                <w:b/>
                <w:bCs/>
                <w:sz w:val="28"/>
                <w:szCs w:val="28"/>
              </w:rPr>
            </w:pPr>
            <w:r>
              <w:rPr>
                <w:rFonts w:eastAsia="仿宋_GB2312" w:cs="Times New Roman"/>
                <w:b/>
                <w:bCs/>
                <w:sz w:val="28"/>
                <w:szCs w:val="28"/>
              </w:rPr>
              <w:t>八、其他基础设施</w:t>
            </w:r>
          </w:p>
          <w:p w:rsidR="00D03249" w:rsidRDefault="00A43420">
            <w:pPr>
              <w:pStyle w:val="BodyText"/>
              <w:spacing w:line="400" w:lineRule="exact"/>
              <w:ind w:firstLineChars="200" w:firstLine="560"/>
              <w:rPr>
                <w:rFonts w:eastAsia="仿宋_GB2312" w:cs="Times New Roman"/>
                <w:sz w:val="28"/>
                <w:szCs w:val="28"/>
              </w:rPr>
            </w:pPr>
            <w:r>
              <w:rPr>
                <w:rFonts w:eastAsia="仿宋_GB2312" w:cs="Times New Roman"/>
                <w:sz w:val="28"/>
                <w:szCs w:val="28"/>
              </w:rPr>
              <w:t>在重点林区、交通要道处，防火期常设森林防火检查站</w:t>
            </w:r>
            <w:r>
              <w:rPr>
                <w:rFonts w:eastAsia="仿宋_GB2312" w:cs="Times New Roman"/>
                <w:sz w:val="28"/>
                <w:szCs w:val="28"/>
              </w:rPr>
              <w:t>101</w:t>
            </w:r>
            <w:r>
              <w:rPr>
                <w:rFonts w:eastAsia="仿宋_GB2312" w:cs="Times New Roman"/>
                <w:sz w:val="28"/>
                <w:szCs w:val="28"/>
              </w:rPr>
              <w:t>个；高火险时期设置临时检查站</w:t>
            </w:r>
            <w:r>
              <w:rPr>
                <w:rFonts w:eastAsia="仿宋_GB2312" w:cs="Times New Roman"/>
                <w:sz w:val="28"/>
                <w:szCs w:val="28"/>
              </w:rPr>
              <w:t>82</w:t>
            </w:r>
            <w:r>
              <w:rPr>
                <w:rFonts w:eastAsia="仿宋_GB2312" w:cs="Times New Roman"/>
                <w:sz w:val="28"/>
                <w:szCs w:val="28"/>
              </w:rPr>
              <w:t>个；依托林区水库（山坪塘、微水池）建设森林消防水池</w:t>
            </w:r>
            <w:r>
              <w:rPr>
                <w:rFonts w:eastAsia="仿宋_GB2312" w:cs="Times New Roman"/>
                <w:sz w:val="28"/>
                <w:szCs w:val="28"/>
              </w:rPr>
              <w:t>567</w:t>
            </w:r>
            <w:r>
              <w:rPr>
                <w:rFonts w:eastAsia="仿宋_GB2312" w:cs="Times New Roman"/>
                <w:sz w:val="28"/>
                <w:szCs w:val="28"/>
              </w:rPr>
              <w:t>口，升级改造现有林区</w:t>
            </w:r>
            <w:proofErr w:type="gramStart"/>
            <w:r>
              <w:rPr>
                <w:rFonts w:eastAsia="仿宋_GB2312" w:cs="Times New Roman"/>
                <w:sz w:val="28"/>
                <w:szCs w:val="28"/>
              </w:rPr>
              <w:t>管护站</w:t>
            </w:r>
            <w:proofErr w:type="gramEnd"/>
            <w:r>
              <w:rPr>
                <w:rFonts w:eastAsia="仿宋_GB2312" w:cs="Times New Roman"/>
                <w:sz w:val="28"/>
                <w:szCs w:val="28"/>
              </w:rPr>
              <w:t>12</w:t>
            </w:r>
            <w:r>
              <w:rPr>
                <w:rFonts w:eastAsia="仿宋_GB2312" w:cs="Times New Roman"/>
                <w:sz w:val="28"/>
                <w:szCs w:val="28"/>
              </w:rPr>
              <w:t>座，新建</w:t>
            </w:r>
            <w:proofErr w:type="gramStart"/>
            <w:r>
              <w:rPr>
                <w:rFonts w:eastAsia="仿宋_GB2312" w:cs="Times New Roman"/>
                <w:sz w:val="28"/>
                <w:szCs w:val="28"/>
              </w:rPr>
              <w:t>管护站</w:t>
            </w:r>
            <w:proofErr w:type="gramEnd"/>
            <w:r>
              <w:rPr>
                <w:rFonts w:eastAsia="仿宋_GB2312" w:cs="Times New Roman"/>
                <w:sz w:val="28"/>
                <w:szCs w:val="28"/>
              </w:rPr>
              <w:t>7</w:t>
            </w:r>
            <w:r>
              <w:rPr>
                <w:rFonts w:eastAsia="仿宋_GB2312" w:cs="Times New Roman"/>
                <w:sz w:val="28"/>
                <w:szCs w:val="28"/>
              </w:rPr>
              <w:t>座。</w:t>
            </w:r>
          </w:p>
        </w:tc>
      </w:tr>
    </w:tbl>
    <w:p w:rsidR="00D03249" w:rsidRDefault="00A43420">
      <w:pPr>
        <w:pStyle w:val="10"/>
        <w:jc w:val="center"/>
        <w:rPr>
          <w:rFonts w:ascii="黑体" w:eastAsia="黑体" w:hAnsi="黑体" w:cs="黑体"/>
          <w:sz w:val="32"/>
          <w:szCs w:val="32"/>
        </w:rPr>
      </w:pPr>
      <w:bookmarkStart w:id="151" w:name="_Toc23284"/>
      <w:bookmarkStart w:id="152" w:name="_Toc699"/>
      <w:bookmarkStart w:id="153" w:name="_Toc6969"/>
      <w:r>
        <w:rPr>
          <w:rFonts w:ascii="黑体" w:eastAsia="黑体" w:hAnsi="黑体" w:cs="黑体" w:hint="eastAsia"/>
          <w:sz w:val="32"/>
          <w:szCs w:val="32"/>
        </w:rPr>
        <w:lastRenderedPageBreak/>
        <w:t>第七章  加强规划实施保障</w:t>
      </w:r>
      <w:bookmarkEnd w:id="151"/>
      <w:bookmarkEnd w:id="152"/>
      <w:bookmarkEnd w:id="153"/>
    </w:p>
    <w:p w:rsidR="00D03249" w:rsidRDefault="00A43420">
      <w:pPr>
        <w:pStyle w:val="2"/>
        <w:jc w:val="center"/>
        <w:rPr>
          <w:rFonts w:ascii="楷体_GB2312" w:eastAsia="楷体_GB2312" w:hAnsi="楷体_GB2312" w:cs="楷体_GB2312"/>
          <w:b w:val="0"/>
          <w:bCs/>
          <w:szCs w:val="32"/>
        </w:rPr>
      </w:pPr>
      <w:bookmarkStart w:id="154" w:name="_Toc3648"/>
      <w:bookmarkStart w:id="155" w:name="_Toc20690"/>
      <w:bookmarkStart w:id="156" w:name="_Toc10482"/>
      <w:r>
        <w:rPr>
          <w:rFonts w:ascii="楷体_GB2312" w:eastAsia="楷体_GB2312" w:hAnsi="楷体_GB2312" w:cs="楷体_GB2312" w:hint="eastAsia"/>
          <w:b w:val="0"/>
          <w:bCs/>
          <w:szCs w:val="32"/>
        </w:rPr>
        <w:t>第一节  加强组织领导</w:t>
      </w:r>
      <w:bookmarkEnd w:id="154"/>
      <w:bookmarkEnd w:id="155"/>
      <w:bookmarkEnd w:id="156"/>
    </w:p>
    <w:p w:rsidR="00D03249" w:rsidRDefault="00A43420">
      <w:pPr>
        <w:spacing w:line="56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坚持把党的领导贯穿应急管理全过程各方面，确保党对应急管理工作的集中统一领导。加强应急体系顶层设计，健全统一领导、分类管理、分级负责、条块结合、属地为主的应急管理体制。强化应急管理领导负责制，加强各级、各类应急管理机构、办事</w:t>
      </w:r>
      <w:r>
        <w:rPr>
          <w:rFonts w:ascii="仿宋_GB2312" w:eastAsia="仿宋_GB2312" w:hAnsi="仿宋_GB2312" w:hint="eastAsia"/>
          <w:color w:val="000000" w:themeColor="text1"/>
          <w:sz w:val="32"/>
          <w:szCs w:val="32"/>
        </w:rPr>
        <w:lastRenderedPageBreak/>
        <w:t>机构和工作机构的建设力度，落实人员编制，明确工作职能。加强各级应急管理领导机构、办事机构、工作机构及专家组的建设，明确县、乡镇（街道）应急机构的职责定位，做到职责清、层级明、效率高。进一步明确县应急委与专项应急指挥部之间的关系和权限，强化县应急委的统筹决策职能和专项应急指挥部的指挥协调职责。</w:t>
      </w:r>
    </w:p>
    <w:p w:rsidR="00D03249" w:rsidRDefault="00A43420">
      <w:pPr>
        <w:pStyle w:val="2"/>
        <w:jc w:val="center"/>
        <w:rPr>
          <w:rFonts w:ascii="楷体_GB2312" w:eastAsia="楷体_GB2312" w:hAnsi="楷体_GB2312" w:cs="楷体_GB2312"/>
          <w:b w:val="0"/>
          <w:bCs/>
          <w:szCs w:val="32"/>
        </w:rPr>
      </w:pPr>
      <w:bookmarkStart w:id="157" w:name="_Toc742"/>
      <w:bookmarkStart w:id="158" w:name="_Toc16825"/>
      <w:bookmarkStart w:id="159" w:name="_Toc30648"/>
      <w:r>
        <w:rPr>
          <w:rFonts w:ascii="楷体_GB2312" w:eastAsia="楷体_GB2312" w:hAnsi="楷体_GB2312" w:cs="楷体_GB2312" w:hint="eastAsia"/>
          <w:b w:val="0"/>
          <w:bCs/>
          <w:color w:val="000000" w:themeColor="text1"/>
          <w:szCs w:val="32"/>
        </w:rPr>
        <w:t xml:space="preserve">第二节 </w:t>
      </w:r>
      <w:r>
        <w:rPr>
          <w:rFonts w:ascii="楷体_GB2312" w:eastAsia="楷体_GB2312" w:hAnsi="楷体_GB2312" w:cs="楷体_GB2312"/>
          <w:b w:val="0"/>
          <w:bCs/>
          <w:color w:val="000000" w:themeColor="text1"/>
          <w:szCs w:val="32"/>
        </w:rPr>
        <w:t xml:space="preserve"> </w:t>
      </w:r>
      <w:r>
        <w:rPr>
          <w:rFonts w:ascii="楷体_GB2312" w:eastAsia="楷体_GB2312" w:hAnsi="楷体_GB2312" w:cs="楷体_GB2312" w:hint="eastAsia"/>
          <w:b w:val="0"/>
          <w:bCs/>
          <w:color w:val="000000" w:themeColor="text1"/>
          <w:szCs w:val="32"/>
        </w:rPr>
        <w:t>强化制度</w:t>
      </w:r>
      <w:r>
        <w:rPr>
          <w:rFonts w:ascii="楷体_GB2312" w:eastAsia="楷体_GB2312" w:hAnsi="楷体_GB2312" w:cs="楷体_GB2312" w:hint="eastAsia"/>
          <w:b w:val="0"/>
          <w:bCs/>
          <w:szCs w:val="32"/>
        </w:rPr>
        <w:t>保障</w:t>
      </w:r>
      <w:bookmarkEnd w:id="157"/>
    </w:p>
    <w:p w:rsidR="00D03249" w:rsidRDefault="00A43420">
      <w:pPr>
        <w:spacing w:line="56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建立统一完备的工作机制，明确职责分工，加强与同级相关部门的协调沟通；建设配套管理制度，为工作推进提供坚强保障。完善项目管理，健全项目管理和专家咨询制度，强化第三方测评、检验在项目检查、验收中的作用；加强廉政风险管控，强化项目审批和管理各环节的记录、巡查、评估和管控。完善应急管理局内部运行机制，规范应急响应内部程序、处置流程，健全联合会商、信息共享、部门联动、军地协同、专家辅助决策等工作机制。</w:t>
      </w:r>
    </w:p>
    <w:p w:rsidR="00D03249" w:rsidRDefault="00A43420">
      <w:pPr>
        <w:pStyle w:val="2"/>
        <w:jc w:val="center"/>
        <w:rPr>
          <w:rFonts w:ascii="楷体_GB2312" w:eastAsia="楷体_GB2312" w:hAnsi="楷体_GB2312" w:cs="楷体_GB2312"/>
          <w:b w:val="0"/>
          <w:bCs/>
          <w:szCs w:val="32"/>
        </w:rPr>
      </w:pPr>
      <w:bookmarkStart w:id="160" w:name="_Toc16834"/>
      <w:r>
        <w:rPr>
          <w:rFonts w:ascii="楷体_GB2312" w:eastAsia="楷体_GB2312" w:hAnsi="楷体_GB2312" w:cs="楷体_GB2312" w:hint="eastAsia"/>
          <w:b w:val="0"/>
          <w:bCs/>
          <w:szCs w:val="32"/>
        </w:rPr>
        <w:t>第三节  完善投入机制</w:t>
      </w:r>
      <w:bookmarkEnd w:id="158"/>
      <w:bookmarkEnd w:id="159"/>
      <w:bookmarkEnd w:id="160"/>
    </w:p>
    <w:p w:rsidR="00D03249" w:rsidRDefault="00A43420">
      <w:pPr>
        <w:spacing w:line="56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健全政府、企业、社会各方面相结合的应急保障资金投入机制，鼓励企业、社会组织及个人投入。加大应急指挥体系、应急救援队伍、信息化平台、灾害监测预警、防灾减灾基础设施建设、重大工程建设、人才培养、装备提升和宣传教育演练等方面的投入力度。建立与经济社会发展水平相适应的应急管理资金动态增</w:t>
      </w:r>
      <w:r>
        <w:rPr>
          <w:rFonts w:ascii="仿宋_GB2312" w:eastAsia="仿宋_GB2312" w:hAnsi="仿宋_GB2312" w:hint="eastAsia"/>
          <w:color w:val="000000" w:themeColor="text1"/>
          <w:sz w:val="32"/>
          <w:szCs w:val="32"/>
        </w:rPr>
        <w:lastRenderedPageBreak/>
        <w:t>长机制，足额安排重大突发事件应急管理所需经费。加强资金的使用管理，建立资金日常运行及维护机制，按需发放，全程监管。</w:t>
      </w:r>
    </w:p>
    <w:p w:rsidR="00D03249" w:rsidRDefault="00A43420">
      <w:pPr>
        <w:pStyle w:val="2"/>
        <w:jc w:val="center"/>
        <w:rPr>
          <w:rFonts w:ascii="楷体_GB2312" w:eastAsia="楷体_GB2312" w:hAnsi="楷体_GB2312" w:cs="楷体_GB2312"/>
          <w:b w:val="0"/>
          <w:bCs/>
          <w:szCs w:val="32"/>
        </w:rPr>
      </w:pPr>
      <w:bookmarkStart w:id="161" w:name="_Toc14575"/>
      <w:bookmarkStart w:id="162" w:name="_Toc18291"/>
      <w:bookmarkStart w:id="163" w:name="_Toc72"/>
      <w:r>
        <w:rPr>
          <w:rFonts w:ascii="楷体_GB2312" w:eastAsia="楷体_GB2312" w:hAnsi="楷体_GB2312" w:cs="楷体_GB2312" w:hint="eastAsia"/>
          <w:b w:val="0"/>
          <w:bCs/>
          <w:szCs w:val="32"/>
        </w:rPr>
        <w:t>第四节  注重规划衔接</w:t>
      </w:r>
      <w:bookmarkEnd w:id="161"/>
      <w:bookmarkEnd w:id="162"/>
      <w:bookmarkEnd w:id="163"/>
    </w:p>
    <w:p w:rsidR="00D03249" w:rsidRDefault="00A43420">
      <w:pPr>
        <w:spacing w:line="560" w:lineRule="exact"/>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做好本规划与国家、四川省、达州市应急管理体系上位规划及宣汉县国民经济和社会发展规划、行业部门专项规划的衔接，着重在规划目标、主要任务和重点工程方面做好衔接，明确实施责任主体，协调解决规划实施过程中的重大问题。县政府和相关部门要高度重视，研究制定实施工作方案，细化横向纵向事权和职责划分，切实履行属地责任，健全规划协调衔接机制。随时掌握国家、省、市有关应急管理最新政策法规和工作部署要求，确保任务实施与相关政策要求保持一致。</w:t>
      </w:r>
    </w:p>
    <w:p w:rsidR="00D03249" w:rsidRDefault="00A43420">
      <w:pPr>
        <w:pStyle w:val="2"/>
        <w:jc w:val="center"/>
        <w:rPr>
          <w:rFonts w:ascii="楷体_GB2312" w:eastAsia="楷体_GB2312" w:hAnsi="楷体_GB2312" w:cs="楷体_GB2312"/>
          <w:b w:val="0"/>
          <w:bCs/>
          <w:szCs w:val="32"/>
        </w:rPr>
      </w:pPr>
      <w:bookmarkStart w:id="164" w:name="_Toc12771"/>
      <w:bookmarkStart w:id="165" w:name="_Toc25986"/>
      <w:bookmarkStart w:id="166" w:name="_Toc28989"/>
      <w:r>
        <w:rPr>
          <w:rFonts w:ascii="楷体_GB2312" w:eastAsia="楷体_GB2312" w:hAnsi="楷体_GB2312" w:cs="楷体_GB2312" w:hint="eastAsia"/>
          <w:b w:val="0"/>
          <w:bCs/>
          <w:szCs w:val="32"/>
        </w:rPr>
        <w:t>第五节  强化监督评估</w:t>
      </w:r>
      <w:bookmarkEnd w:id="164"/>
      <w:bookmarkEnd w:id="165"/>
      <w:bookmarkEnd w:id="166"/>
    </w:p>
    <w:p w:rsidR="00D03249" w:rsidRPr="00B666A5" w:rsidRDefault="00A43420" w:rsidP="00DF46BA">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color w:val="000000" w:themeColor="text1"/>
          <w:sz w:val="32"/>
          <w:szCs w:val="32"/>
        </w:rPr>
        <w:t>建立健全规划实施的跟踪监管与考核评估制度，强化目标任务管理，将规划任务具体落实情况作为对部门工作督导检查及考核评价的重要内容，考评结果作为年度绩效考核的重要依据。县应急管理局对规划建设内容实行全过程动态监管，跟踪分析，适时组织开展规划执行情况评估，及时发现问题并作适当调整。加强规划实施的社会监督，开展规划宣传、展示，及时公布规划进展情况，营造全</w:t>
      </w:r>
      <w:r w:rsidR="00DF46BA">
        <w:rPr>
          <w:rFonts w:ascii="仿宋_GB2312" w:eastAsia="仿宋_GB2312" w:hAnsi="仿宋_GB2312" w:hint="eastAsia"/>
          <w:color w:val="000000" w:themeColor="text1"/>
          <w:sz w:val="32"/>
          <w:szCs w:val="32"/>
        </w:rPr>
        <w:t>员共同参与和支持规划实施的氛围，确保规划相关任务工程高质量完成。</w:t>
      </w:r>
    </w:p>
    <w:sectPr w:rsidR="00D03249" w:rsidRPr="00B666A5" w:rsidSect="00A03472">
      <w:footerReference w:type="default" r:id="rId11"/>
      <w:pgSz w:w="11906" w:h="16838"/>
      <w:pgMar w:top="2098" w:right="1474" w:bottom="1985" w:left="1588"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64" w:rsidRDefault="00773D64">
      <w:r>
        <w:separator/>
      </w:r>
    </w:p>
  </w:endnote>
  <w:endnote w:type="continuationSeparator" w:id="0">
    <w:p w:rsidR="00773D64" w:rsidRDefault="0077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方正书宋简体">
    <w:altName w:val="宋体"/>
    <w:charset w:val="86"/>
    <w:family w:val="script"/>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58" w:rsidRDefault="008D7258">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7258" w:rsidRDefault="008D7258">
                          <w:pPr>
                            <w:pStyle w:val="a5"/>
                          </w:pPr>
                          <w:r>
                            <w:fldChar w:fldCharType="begin"/>
                          </w:r>
                          <w:r>
                            <w:instrText xml:space="preserve"> PAGE  \* MERGEFORMAT </w:instrText>
                          </w:r>
                          <w:r>
                            <w:fldChar w:fldCharType="separate"/>
                          </w:r>
                          <w:r w:rsidR="009D3725">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8D7258" w:rsidRDefault="008D7258">
                    <w:pPr>
                      <w:pStyle w:val="a5"/>
                    </w:pPr>
                    <w:r>
                      <w:fldChar w:fldCharType="begin"/>
                    </w:r>
                    <w:r>
                      <w:instrText xml:space="preserve"> PAGE  \* MERGEFORMAT </w:instrText>
                    </w:r>
                    <w:r>
                      <w:fldChar w:fldCharType="separate"/>
                    </w:r>
                    <w:r w:rsidR="009D3725">
                      <w:rPr>
                        <w:noProof/>
                      </w:rPr>
                      <w:t>I</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58" w:rsidRDefault="008D725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58" w:rsidRDefault="008D7258">
    <w:pPr>
      <w:pStyle w:val="a5"/>
    </w:pPr>
    <w:r>
      <w:rPr>
        <w:noProof/>
      </w:rPr>
      <mc:AlternateContent>
        <mc:Choice Requires="wps">
          <w:drawing>
            <wp:anchor distT="0" distB="0" distL="114300" distR="114300" simplePos="0" relativeHeight="251659264" behindDoc="0" locked="0" layoutInCell="1" allowOverlap="1" wp14:anchorId="16E846E6" wp14:editId="67F4974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7258" w:rsidRDefault="008D7258">
                          <w:pPr>
                            <w:pStyle w:val="a5"/>
                          </w:pPr>
                          <w:r>
                            <w:fldChar w:fldCharType="begin"/>
                          </w:r>
                          <w:r>
                            <w:instrText xml:space="preserve"> PAGE  \* MERGEFORMAT </w:instrText>
                          </w:r>
                          <w:r>
                            <w:fldChar w:fldCharType="separate"/>
                          </w:r>
                          <w:r w:rsidR="009D3725">
                            <w:rPr>
                              <w:noProof/>
                            </w:rP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8D7258" w:rsidRDefault="008D7258">
                    <w:pPr>
                      <w:pStyle w:val="a5"/>
                    </w:pPr>
                    <w:r>
                      <w:fldChar w:fldCharType="begin"/>
                    </w:r>
                    <w:r>
                      <w:instrText xml:space="preserve"> PAGE  \* MERGEFORMAT </w:instrText>
                    </w:r>
                    <w:r>
                      <w:fldChar w:fldCharType="separate"/>
                    </w:r>
                    <w:r w:rsidR="009D3725">
                      <w:rPr>
                        <w:noProof/>
                      </w:rPr>
                      <w:t>69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64" w:rsidRDefault="00773D64">
      <w:r>
        <w:separator/>
      </w:r>
    </w:p>
  </w:footnote>
  <w:footnote w:type="continuationSeparator" w:id="0">
    <w:p w:rsidR="00773D64" w:rsidRDefault="00773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A65FB"/>
    <w:multiLevelType w:val="multilevel"/>
    <w:tmpl w:val="6E9A65FB"/>
    <w:lvl w:ilvl="0">
      <w:start w:val="1"/>
      <w:numFmt w:val="decimal"/>
      <w:pStyle w:val="1"/>
      <w:lvlText w:val="%1."/>
      <w:lvlJc w:val="left"/>
      <w:pPr>
        <w:ind w:left="987"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40"/>
  <w:drawingGridVerticalSpacing w:val="381"/>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49"/>
    <w:rsid w:val="000D351A"/>
    <w:rsid w:val="00106FAF"/>
    <w:rsid w:val="004B11BB"/>
    <w:rsid w:val="004D1D0B"/>
    <w:rsid w:val="00560CC8"/>
    <w:rsid w:val="00575539"/>
    <w:rsid w:val="00593ABD"/>
    <w:rsid w:val="00605822"/>
    <w:rsid w:val="006861E5"/>
    <w:rsid w:val="006F773F"/>
    <w:rsid w:val="00737BFF"/>
    <w:rsid w:val="00773D64"/>
    <w:rsid w:val="008D20B4"/>
    <w:rsid w:val="008D7258"/>
    <w:rsid w:val="00962DB6"/>
    <w:rsid w:val="009D3725"/>
    <w:rsid w:val="009F69B8"/>
    <w:rsid w:val="00A024FC"/>
    <w:rsid w:val="00A03472"/>
    <w:rsid w:val="00A43420"/>
    <w:rsid w:val="00AB2775"/>
    <w:rsid w:val="00B666A5"/>
    <w:rsid w:val="00C3582D"/>
    <w:rsid w:val="00C87443"/>
    <w:rsid w:val="00D03249"/>
    <w:rsid w:val="00DF46BA"/>
    <w:rsid w:val="00E05457"/>
    <w:rsid w:val="00E132F5"/>
    <w:rsid w:val="00EF02DE"/>
    <w:rsid w:val="00F573F9"/>
    <w:rsid w:val="01073C42"/>
    <w:rsid w:val="011D0A76"/>
    <w:rsid w:val="01233939"/>
    <w:rsid w:val="012B2095"/>
    <w:rsid w:val="012B30E5"/>
    <w:rsid w:val="014D3B64"/>
    <w:rsid w:val="014F2613"/>
    <w:rsid w:val="015132F6"/>
    <w:rsid w:val="017D1F9F"/>
    <w:rsid w:val="017E6BE6"/>
    <w:rsid w:val="01862270"/>
    <w:rsid w:val="019D36FC"/>
    <w:rsid w:val="01B35DF5"/>
    <w:rsid w:val="01DE659E"/>
    <w:rsid w:val="01E43076"/>
    <w:rsid w:val="02022190"/>
    <w:rsid w:val="020233B2"/>
    <w:rsid w:val="02135543"/>
    <w:rsid w:val="022F382C"/>
    <w:rsid w:val="024F63A2"/>
    <w:rsid w:val="02603192"/>
    <w:rsid w:val="02680955"/>
    <w:rsid w:val="02734BDD"/>
    <w:rsid w:val="027D0370"/>
    <w:rsid w:val="028C56C0"/>
    <w:rsid w:val="02967A88"/>
    <w:rsid w:val="02B44B45"/>
    <w:rsid w:val="02B71D42"/>
    <w:rsid w:val="02C7130E"/>
    <w:rsid w:val="02C947CA"/>
    <w:rsid w:val="02F57A02"/>
    <w:rsid w:val="032F5DF9"/>
    <w:rsid w:val="03423291"/>
    <w:rsid w:val="03523974"/>
    <w:rsid w:val="035F2DD4"/>
    <w:rsid w:val="03723F31"/>
    <w:rsid w:val="037761F8"/>
    <w:rsid w:val="03852ECC"/>
    <w:rsid w:val="039E1BC0"/>
    <w:rsid w:val="03AD06CD"/>
    <w:rsid w:val="03BD496C"/>
    <w:rsid w:val="03C36622"/>
    <w:rsid w:val="03C60B6A"/>
    <w:rsid w:val="03D73620"/>
    <w:rsid w:val="03FB71AE"/>
    <w:rsid w:val="03FF2582"/>
    <w:rsid w:val="040B25D0"/>
    <w:rsid w:val="04110AE9"/>
    <w:rsid w:val="041629C0"/>
    <w:rsid w:val="042745BD"/>
    <w:rsid w:val="043461E6"/>
    <w:rsid w:val="0436645A"/>
    <w:rsid w:val="044932D0"/>
    <w:rsid w:val="045A1DAC"/>
    <w:rsid w:val="046B725A"/>
    <w:rsid w:val="046E77E0"/>
    <w:rsid w:val="048B4438"/>
    <w:rsid w:val="04AD31C9"/>
    <w:rsid w:val="04BF1A97"/>
    <w:rsid w:val="04D63332"/>
    <w:rsid w:val="04DD08DD"/>
    <w:rsid w:val="04F7095C"/>
    <w:rsid w:val="04F95987"/>
    <w:rsid w:val="0503039F"/>
    <w:rsid w:val="0508092C"/>
    <w:rsid w:val="0543683A"/>
    <w:rsid w:val="055578CA"/>
    <w:rsid w:val="05627913"/>
    <w:rsid w:val="056D53D1"/>
    <w:rsid w:val="0573711D"/>
    <w:rsid w:val="05B37894"/>
    <w:rsid w:val="05B75FB5"/>
    <w:rsid w:val="05B8408A"/>
    <w:rsid w:val="05E415C2"/>
    <w:rsid w:val="05FC2923"/>
    <w:rsid w:val="060F1CF2"/>
    <w:rsid w:val="06110E24"/>
    <w:rsid w:val="063D1927"/>
    <w:rsid w:val="06400B46"/>
    <w:rsid w:val="064E0BA6"/>
    <w:rsid w:val="064E7F5E"/>
    <w:rsid w:val="06573B4C"/>
    <w:rsid w:val="066D037C"/>
    <w:rsid w:val="066E3216"/>
    <w:rsid w:val="06891879"/>
    <w:rsid w:val="06931FB1"/>
    <w:rsid w:val="06B11B97"/>
    <w:rsid w:val="06B372A9"/>
    <w:rsid w:val="06B95178"/>
    <w:rsid w:val="06CF1CEE"/>
    <w:rsid w:val="06DA3963"/>
    <w:rsid w:val="06E72B21"/>
    <w:rsid w:val="06F80EF9"/>
    <w:rsid w:val="070435B1"/>
    <w:rsid w:val="07356005"/>
    <w:rsid w:val="075A7E62"/>
    <w:rsid w:val="07803512"/>
    <w:rsid w:val="078F0386"/>
    <w:rsid w:val="07C930FA"/>
    <w:rsid w:val="07FE4950"/>
    <w:rsid w:val="080A199C"/>
    <w:rsid w:val="08124841"/>
    <w:rsid w:val="081E0BE1"/>
    <w:rsid w:val="087A7DFD"/>
    <w:rsid w:val="087E7DA6"/>
    <w:rsid w:val="088B5328"/>
    <w:rsid w:val="08A41EAA"/>
    <w:rsid w:val="08F31AB9"/>
    <w:rsid w:val="08F91E62"/>
    <w:rsid w:val="092612BB"/>
    <w:rsid w:val="09351121"/>
    <w:rsid w:val="09526644"/>
    <w:rsid w:val="09643A90"/>
    <w:rsid w:val="096B2D50"/>
    <w:rsid w:val="098B2485"/>
    <w:rsid w:val="09D0473D"/>
    <w:rsid w:val="09F22A3E"/>
    <w:rsid w:val="0A4069F3"/>
    <w:rsid w:val="0A462076"/>
    <w:rsid w:val="0A594171"/>
    <w:rsid w:val="0A6D732E"/>
    <w:rsid w:val="0A7363DE"/>
    <w:rsid w:val="0A7E6F8B"/>
    <w:rsid w:val="0AA95170"/>
    <w:rsid w:val="0AAB64B8"/>
    <w:rsid w:val="0AB521DB"/>
    <w:rsid w:val="0AB60091"/>
    <w:rsid w:val="0ACA34BE"/>
    <w:rsid w:val="0AD82CBA"/>
    <w:rsid w:val="0AF27B5D"/>
    <w:rsid w:val="0AF33E3A"/>
    <w:rsid w:val="0B0F014B"/>
    <w:rsid w:val="0B4D3CE8"/>
    <w:rsid w:val="0B7236A8"/>
    <w:rsid w:val="0BCE2E07"/>
    <w:rsid w:val="0BEE6E86"/>
    <w:rsid w:val="0BFF2AAE"/>
    <w:rsid w:val="0C0F7A78"/>
    <w:rsid w:val="0C1B3402"/>
    <w:rsid w:val="0C1E21D8"/>
    <w:rsid w:val="0C2508DA"/>
    <w:rsid w:val="0C3F03B5"/>
    <w:rsid w:val="0C9C1F8A"/>
    <w:rsid w:val="0CC93463"/>
    <w:rsid w:val="0CD457BB"/>
    <w:rsid w:val="0CE57696"/>
    <w:rsid w:val="0D04569E"/>
    <w:rsid w:val="0D0E0E7E"/>
    <w:rsid w:val="0D2657CE"/>
    <w:rsid w:val="0D304256"/>
    <w:rsid w:val="0D3F3243"/>
    <w:rsid w:val="0D48340B"/>
    <w:rsid w:val="0D55357A"/>
    <w:rsid w:val="0D5D7A6D"/>
    <w:rsid w:val="0D64425F"/>
    <w:rsid w:val="0D757EEF"/>
    <w:rsid w:val="0D772CB7"/>
    <w:rsid w:val="0D8075D7"/>
    <w:rsid w:val="0D8A4C0C"/>
    <w:rsid w:val="0D950ECA"/>
    <w:rsid w:val="0DA22760"/>
    <w:rsid w:val="0DB06A66"/>
    <w:rsid w:val="0DC32DE0"/>
    <w:rsid w:val="0DD219C9"/>
    <w:rsid w:val="0DE415AC"/>
    <w:rsid w:val="0DE703A0"/>
    <w:rsid w:val="0DF74C51"/>
    <w:rsid w:val="0DFB668B"/>
    <w:rsid w:val="0E040443"/>
    <w:rsid w:val="0E29678E"/>
    <w:rsid w:val="0E3C4F4B"/>
    <w:rsid w:val="0E4B548E"/>
    <w:rsid w:val="0E4D225E"/>
    <w:rsid w:val="0E5B7FA4"/>
    <w:rsid w:val="0E937A2B"/>
    <w:rsid w:val="0EA1098D"/>
    <w:rsid w:val="0EA24488"/>
    <w:rsid w:val="0ECB5EF1"/>
    <w:rsid w:val="0EFA70D5"/>
    <w:rsid w:val="0EFC033F"/>
    <w:rsid w:val="0F0C31F4"/>
    <w:rsid w:val="0F163A4E"/>
    <w:rsid w:val="0F181941"/>
    <w:rsid w:val="0F2D7843"/>
    <w:rsid w:val="0F3C7B61"/>
    <w:rsid w:val="0F554DE3"/>
    <w:rsid w:val="0F5B2C9F"/>
    <w:rsid w:val="0F682B2E"/>
    <w:rsid w:val="0F6E4AC4"/>
    <w:rsid w:val="0F9D3073"/>
    <w:rsid w:val="0FC85FF1"/>
    <w:rsid w:val="0FDC28BA"/>
    <w:rsid w:val="0FE92C3E"/>
    <w:rsid w:val="0FEC28BE"/>
    <w:rsid w:val="0FF66097"/>
    <w:rsid w:val="101E78F5"/>
    <w:rsid w:val="102A6D2F"/>
    <w:rsid w:val="10302D63"/>
    <w:rsid w:val="10506596"/>
    <w:rsid w:val="107A58E1"/>
    <w:rsid w:val="108725BC"/>
    <w:rsid w:val="109C2E13"/>
    <w:rsid w:val="10BC6607"/>
    <w:rsid w:val="10D17C9B"/>
    <w:rsid w:val="10D5195C"/>
    <w:rsid w:val="10DB5E98"/>
    <w:rsid w:val="10EA40AE"/>
    <w:rsid w:val="10EE076E"/>
    <w:rsid w:val="111A7DDA"/>
    <w:rsid w:val="111F596C"/>
    <w:rsid w:val="11887A87"/>
    <w:rsid w:val="11CE26EF"/>
    <w:rsid w:val="11F320D5"/>
    <w:rsid w:val="11F821C9"/>
    <w:rsid w:val="120D38EB"/>
    <w:rsid w:val="1212142D"/>
    <w:rsid w:val="12220544"/>
    <w:rsid w:val="124A2AA2"/>
    <w:rsid w:val="12543135"/>
    <w:rsid w:val="12566401"/>
    <w:rsid w:val="125D13FB"/>
    <w:rsid w:val="12B13268"/>
    <w:rsid w:val="12E7535A"/>
    <w:rsid w:val="12FB2CC9"/>
    <w:rsid w:val="132158DA"/>
    <w:rsid w:val="132B77AF"/>
    <w:rsid w:val="133C1762"/>
    <w:rsid w:val="133F0F3F"/>
    <w:rsid w:val="1344380A"/>
    <w:rsid w:val="134658E4"/>
    <w:rsid w:val="13532210"/>
    <w:rsid w:val="13887BB2"/>
    <w:rsid w:val="138F2831"/>
    <w:rsid w:val="13A76B9D"/>
    <w:rsid w:val="13B07705"/>
    <w:rsid w:val="13B74D3D"/>
    <w:rsid w:val="13BD6EED"/>
    <w:rsid w:val="13CA2C1C"/>
    <w:rsid w:val="13CE569E"/>
    <w:rsid w:val="13CF36C3"/>
    <w:rsid w:val="13D80393"/>
    <w:rsid w:val="14182894"/>
    <w:rsid w:val="1436520D"/>
    <w:rsid w:val="14457053"/>
    <w:rsid w:val="144707BD"/>
    <w:rsid w:val="14487050"/>
    <w:rsid w:val="14724C1E"/>
    <w:rsid w:val="147446B8"/>
    <w:rsid w:val="14756157"/>
    <w:rsid w:val="148D115C"/>
    <w:rsid w:val="148F55C0"/>
    <w:rsid w:val="14941392"/>
    <w:rsid w:val="149C4207"/>
    <w:rsid w:val="14B40E98"/>
    <w:rsid w:val="14CE2EF3"/>
    <w:rsid w:val="15152485"/>
    <w:rsid w:val="151541C6"/>
    <w:rsid w:val="151571CE"/>
    <w:rsid w:val="153A3DCA"/>
    <w:rsid w:val="154A0999"/>
    <w:rsid w:val="154C6CC8"/>
    <w:rsid w:val="156732D5"/>
    <w:rsid w:val="15716F62"/>
    <w:rsid w:val="15735100"/>
    <w:rsid w:val="1578064C"/>
    <w:rsid w:val="1589070D"/>
    <w:rsid w:val="159648F2"/>
    <w:rsid w:val="15AB2BE3"/>
    <w:rsid w:val="15AD462D"/>
    <w:rsid w:val="15DF2A25"/>
    <w:rsid w:val="15E10819"/>
    <w:rsid w:val="15E41732"/>
    <w:rsid w:val="15F0182C"/>
    <w:rsid w:val="15F07447"/>
    <w:rsid w:val="15F96A59"/>
    <w:rsid w:val="1623277D"/>
    <w:rsid w:val="162F3AE5"/>
    <w:rsid w:val="16674601"/>
    <w:rsid w:val="167660C5"/>
    <w:rsid w:val="167C1A85"/>
    <w:rsid w:val="169B544B"/>
    <w:rsid w:val="16A1712A"/>
    <w:rsid w:val="16A4306D"/>
    <w:rsid w:val="16A80660"/>
    <w:rsid w:val="16B87F44"/>
    <w:rsid w:val="16BC6562"/>
    <w:rsid w:val="16F21B39"/>
    <w:rsid w:val="16F521EE"/>
    <w:rsid w:val="1712344B"/>
    <w:rsid w:val="17132A9C"/>
    <w:rsid w:val="17253EDD"/>
    <w:rsid w:val="17363D39"/>
    <w:rsid w:val="17425262"/>
    <w:rsid w:val="175C171B"/>
    <w:rsid w:val="176E66DA"/>
    <w:rsid w:val="179F0FEB"/>
    <w:rsid w:val="17A75E7B"/>
    <w:rsid w:val="17B32699"/>
    <w:rsid w:val="17BA2D71"/>
    <w:rsid w:val="17C47133"/>
    <w:rsid w:val="17E63166"/>
    <w:rsid w:val="17EB7E84"/>
    <w:rsid w:val="17F611FA"/>
    <w:rsid w:val="18022958"/>
    <w:rsid w:val="1816680F"/>
    <w:rsid w:val="182F2165"/>
    <w:rsid w:val="18327769"/>
    <w:rsid w:val="1835091F"/>
    <w:rsid w:val="1836352A"/>
    <w:rsid w:val="18407C6F"/>
    <w:rsid w:val="18470155"/>
    <w:rsid w:val="185D7D85"/>
    <w:rsid w:val="185E012B"/>
    <w:rsid w:val="186A41CD"/>
    <w:rsid w:val="186E024F"/>
    <w:rsid w:val="18751472"/>
    <w:rsid w:val="18782849"/>
    <w:rsid w:val="187E6DFD"/>
    <w:rsid w:val="18916DCC"/>
    <w:rsid w:val="189811C1"/>
    <w:rsid w:val="18B204A3"/>
    <w:rsid w:val="18B9413B"/>
    <w:rsid w:val="18CC7491"/>
    <w:rsid w:val="18D17FCF"/>
    <w:rsid w:val="18FF743F"/>
    <w:rsid w:val="19056FD9"/>
    <w:rsid w:val="191B0DE2"/>
    <w:rsid w:val="191F4480"/>
    <w:rsid w:val="1927171E"/>
    <w:rsid w:val="1962146E"/>
    <w:rsid w:val="19722EB2"/>
    <w:rsid w:val="197B25E3"/>
    <w:rsid w:val="19851B54"/>
    <w:rsid w:val="19995EED"/>
    <w:rsid w:val="19AB6BC9"/>
    <w:rsid w:val="19B3125F"/>
    <w:rsid w:val="19CF66FD"/>
    <w:rsid w:val="19D93C7F"/>
    <w:rsid w:val="19F20DCB"/>
    <w:rsid w:val="19F25C97"/>
    <w:rsid w:val="19FD7F51"/>
    <w:rsid w:val="1A053427"/>
    <w:rsid w:val="1A0F7B63"/>
    <w:rsid w:val="1A120276"/>
    <w:rsid w:val="1A566C4A"/>
    <w:rsid w:val="1A583C6B"/>
    <w:rsid w:val="1A5D6E43"/>
    <w:rsid w:val="1A722FBA"/>
    <w:rsid w:val="1A755684"/>
    <w:rsid w:val="1ACA6BB0"/>
    <w:rsid w:val="1AD551DB"/>
    <w:rsid w:val="1AF3396D"/>
    <w:rsid w:val="1AFC6B16"/>
    <w:rsid w:val="1B097967"/>
    <w:rsid w:val="1B387A4B"/>
    <w:rsid w:val="1B452078"/>
    <w:rsid w:val="1B4D3AA3"/>
    <w:rsid w:val="1B6A36FA"/>
    <w:rsid w:val="1B7133B6"/>
    <w:rsid w:val="1B7133C6"/>
    <w:rsid w:val="1B9E7C88"/>
    <w:rsid w:val="1BB8037E"/>
    <w:rsid w:val="1C1C2E37"/>
    <w:rsid w:val="1C2704E9"/>
    <w:rsid w:val="1C330A15"/>
    <w:rsid w:val="1C3C421F"/>
    <w:rsid w:val="1C4D743D"/>
    <w:rsid w:val="1C4E6D75"/>
    <w:rsid w:val="1C5572C1"/>
    <w:rsid w:val="1C576D74"/>
    <w:rsid w:val="1C6D740F"/>
    <w:rsid w:val="1C6E6DB7"/>
    <w:rsid w:val="1C840401"/>
    <w:rsid w:val="1C9621A3"/>
    <w:rsid w:val="1C965C79"/>
    <w:rsid w:val="1CB0533C"/>
    <w:rsid w:val="1CBB52EC"/>
    <w:rsid w:val="1CF42CD2"/>
    <w:rsid w:val="1CFD5488"/>
    <w:rsid w:val="1D3A2AEE"/>
    <w:rsid w:val="1D69674D"/>
    <w:rsid w:val="1DBD0D9F"/>
    <w:rsid w:val="1DD847C3"/>
    <w:rsid w:val="1DDC692B"/>
    <w:rsid w:val="1DEA20A9"/>
    <w:rsid w:val="1E050144"/>
    <w:rsid w:val="1E0668B7"/>
    <w:rsid w:val="1E074504"/>
    <w:rsid w:val="1E1D6ACC"/>
    <w:rsid w:val="1E294788"/>
    <w:rsid w:val="1E411509"/>
    <w:rsid w:val="1E5B74C1"/>
    <w:rsid w:val="1E964B82"/>
    <w:rsid w:val="1E9D5D12"/>
    <w:rsid w:val="1EA80C3D"/>
    <w:rsid w:val="1EA84B4F"/>
    <w:rsid w:val="1EAD71B1"/>
    <w:rsid w:val="1EBF5F37"/>
    <w:rsid w:val="1EC0458C"/>
    <w:rsid w:val="1EC7225D"/>
    <w:rsid w:val="1EC90066"/>
    <w:rsid w:val="1EEC48FA"/>
    <w:rsid w:val="1EF14C13"/>
    <w:rsid w:val="1EFB328A"/>
    <w:rsid w:val="1EFC791E"/>
    <w:rsid w:val="1F0F60EF"/>
    <w:rsid w:val="1F2672FE"/>
    <w:rsid w:val="1F415FC8"/>
    <w:rsid w:val="1F49791D"/>
    <w:rsid w:val="1F6E39C6"/>
    <w:rsid w:val="1FA572F4"/>
    <w:rsid w:val="1FAA7D60"/>
    <w:rsid w:val="1FBA52F2"/>
    <w:rsid w:val="1FBB69A1"/>
    <w:rsid w:val="1FCE6C60"/>
    <w:rsid w:val="1FD04094"/>
    <w:rsid w:val="1FD756E8"/>
    <w:rsid w:val="1FE25566"/>
    <w:rsid w:val="1FE666C3"/>
    <w:rsid w:val="1FFB75F6"/>
    <w:rsid w:val="1FFF44FC"/>
    <w:rsid w:val="20213BF9"/>
    <w:rsid w:val="202C2667"/>
    <w:rsid w:val="203C7CCB"/>
    <w:rsid w:val="204B6171"/>
    <w:rsid w:val="2054624D"/>
    <w:rsid w:val="206E1C31"/>
    <w:rsid w:val="20715E12"/>
    <w:rsid w:val="207B65A9"/>
    <w:rsid w:val="20927F25"/>
    <w:rsid w:val="20E342C7"/>
    <w:rsid w:val="210B4BE0"/>
    <w:rsid w:val="21173A94"/>
    <w:rsid w:val="211C699F"/>
    <w:rsid w:val="212F4F7C"/>
    <w:rsid w:val="214335B5"/>
    <w:rsid w:val="21543929"/>
    <w:rsid w:val="217D0119"/>
    <w:rsid w:val="218236B0"/>
    <w:rsid w:val="218E4EF8"/>
    <w:rsid w:val="21B061B3"/>
    <w:rsid w:val="21E73E96"/>
    <w:rsid w:val="21EE6E89"/>
    <w:rsid w:val="21F32B3D"/>
    <w:rsid w:val="22011ACE"/>
    <w:rsid w:val="22131C34"/>
    <w:rsid w:val="22157FD3"/>
    <w:rsid w:val="221C4796"/>
    <w:rsid w:val="22510A42"/>
    <w:rsid w:val="22631C2B"/>
    <w:rsid w:val="226C5292"/>
    <w:rsid w:val="2271772A"/>
    <w:rsid w:val="2281143B"/>
    <w:rsid w:val="2283706F"/>
    <w:rsid w:val="228A1E9F"/>
    <w:rsid w:val="228D2537"/>
    <w:rsid w:val="22956A39"/>
    <w:rsid w:val="22A76C3A"/>
    <w:rsid w:val="22B12804"/>
    <w:rsid w:val="22BA3F25"/>
    <w:rsid w:val="22BF2B95"/>
    <w:rsid w:val="22CE6FC4"/>
    <w:rsid w:val="22D64AA5"/>
    <w:rsid w:val="22DB1E95"/>
    <w:rsid w:val="22E25340"/>
    <w:rsid w:val="22E45D0C"/>
    <w:rsid w:val="22EC679C"/>
    <w:rsid w:val="23033B9E"/>
    <w:rsid w:val="23096BE4"/>
    <w:rsid w:val="2322305F"/>
    <w:rsid w:val="2348686C"/>
    <w:rsid w:val="236675B8"/>
    <w:rsid w:val="236B2336"/>
    <w:rsid w:val="23803936"/>
    <w:rsid w:val="23815E45"/>
    <w:rsid w:val="238779B0"/>
    <w:rsid w:val="23A46741"/>
    <w:rsid w:val="23C0184E"/>
    <w:rsid w:val="23D471B2"/>
    <w:rsid w:val="23D96DEC"/>
    <w:rsid w:val="23DC3BA2"/>
    <w:rsid w:val="23E22285"/>
    <w:rsid w:val="23F42EF2"/>
    <w:rsid w:val="23F43521"/>
    <w:rsid w:val="240519C5"/>
    <w:rsid w:val="240F4D52"/>
    <w:rsid w:val="24142307"/>
    <w:rsid w:val="241C52C6"/>
    <w:rsid w:val="24202EF1"/>
    <w:rsid w:val="2431787A"/>
    <w:rsid w:val="24893F48"/>
    <w:rsid w:val="24BA46F0"/>
    <w:rsid w:val="24BC119F"/>
    <w:rsid w:val="24DA55C2"/>
    <w:rsid w:val="24DD0001"/>
    <w:rsid w:val="24F60431"/>
    <w:rsid w:val="25191404"/>
    <w:rsid w:val="2529529E"/>
    <w:rsid w:val="252A1BBC"/>
    <w:rsid w:val="25324B6D"/>
    <w:rsid w:val="25353CDE"/>
    <w:rsid w:val="2549268D"/>
    <w:rsid w:val="2552768E"/>
    <w:rsid w:val="256372A3"/>
    <w:rsid w:val="25752C9C"/>
    <w:rsid w:val="257E77B9"/>
    <w:rsid w:val="25B673EE"/>
    <w:rsid w:val="25F1138F"/>
    <w:rsid w:val="25FA5C78"/>
    <w:rsid w:val="26093ED1"/>
    <w:rsid w:val="260A70CA"/>
    <w:rsid w:val="26142848"/>
    <w:rsid w:val="262563BD"/>
    <w:rsid w:val="2626674D"/>
    <w:rsid w:val="263052E6"/>
    <w:rsid w:val="264B6953"/>
    <w:rsid w:val="2671663D"/>
    <w:rsid w:val="2678246F"/>
    <w:rsid w:val="26A21FAB"/>
    <w:rsid w:val="26D52E4F"/>
    <w:rsid w:val="26F67A13"/>
    <w:rsid w:val="26F85447"/>
    <w:rsid w:val="27056493"/>
    <w:rsid w:val="2717058C"/>
    <w:rsid w:val="27237C30"/>
    <w:rsid w:val="273F6FDA"/>
    <w:rsid w:val="27621028"/>
    <w:rsid w:val="2764793E"/>
    <w:rsid w:val="277222D7"/>
    <w:rsid w:val="277449C1"/>
    <w:rsid w:val="27755916"/>
    <w:rsid w:val="277718F1"/>
    <w:rsid w:val="27776BB9"/>
    <w:rsid w:val="278B5851"/>
    <w:rsid w:val="279A0ED0"/>
    <w:rsid w:val="279C4F83"/>
    <w:rsid w:val="27B775E9"/>
    <w:rsid w:val="27D54E37"/>
    <w:rsid w:val="27D646CC"/>
    <w:rsid w:val="280E1E5E"/>
    <w:rsid w:val="28251295"/>
    <w:rsid w:val="2828300F"/>
    <w:rsid w:val="282E61C5"/>
    <w:rsid w:val="285632B0"/>
    <w:rsid w:val="28624A1C"/>
    <w:rsid w:val="286979EE"/>
    <w:rsid w:val="28A43C04"/>
    <w:rsid w:val="28B91534"/>
    <w:rsid w:val="28BB3D6B"/>
    <w:rsid w:val="28CD0738"/>
    <w:rsid w:val="28E22C82"/>
    <w:rsid w:val="290E7B9B"/>
    <w:rsid w:val="291A2384"/>
    <w:rsid w:val="2935741A"/>
    <w:rsid w:val="29384A45"/>
    <w:rsid w:val="295D19EC"/>
    <w:rsid w:val="29711011"/>
    <w:rsid w:val="297153B2"/>
    <w:rsid w:val="298170E5"/>
    <w:rsid w:val="29964E2A"/>
    <w:rsid w:val="29980DEC"/>
    <w:rsid w:val="29A84617"/>
    <w:rsid w:val="29AB61F4"/>
    <w:rsid w:val="29D42422"/>
    <w:rsid w:val="29DC23A9"/>
    <w:rsid w:val="29E83BDA"/>
    <w:rsid w:val="29EA41B4"/>
    <w:rsid w:val="29EA79FF"/>
    <w:rsid w:val="29FC26C4"/>
    <w:rsid w:val="2A090E9D"/>
    <w:rsid w:val="2A27083B"/>
    <w:rsid w:val="2A6E2330"/>
    <w:rsid w:val="2A6F05AB"/>
    <w:rsid w:val="2A7A7A73"/>
    <w:rsid w:val="2A931CB3"/>
    <w:rsid w:val="2A9451C1"/>
    <w:rsid w:val="2A9D0F30"/>
    <w:rsid w:val="2AB24F61"/>
    <w:rsid w:val="2ACC0FAC"/>
    <w:rsid w:val="2AD73833"/>
    <w:rsid w:val="2AEE61BE"/>
    <w:rsid w:val="2B2857BB"/>
    <w:rsid w:val="2B2A16A1"/>
    <w:rsid w:val="2B334ABB"/>
    <w:rsid w:val="2B49270D"/>
    <w:rsid w:val="2B4C61B4"/>
    <w:rsid w:val="2B673EC5"/>
    <w:rsid w:val="2B70339D"/>
    <w:rsid w:val="2B725FD2"/>
    <w:rsid w:val="2B7B69C1"/>
    <w:rsid w:val="2B7F723F"/>
    <w:rsid w:val="2B822A49"/>
    <w:rsid w:val="2B9643B3"/>
    <w:rsid w:val="2B976101"/>
    <w:rsid w:val="2BAC0068"/>
    <w:rsid w:val="2BB32AE9"/>
    <w:rsid w:val="2BCE235F"/>
    <w:rsid w:val="2C3C0547"/>
    <w:rsid w:val="2C463D8C"/>
    <w:rsid w:val="2C5166C5"/>
    <w:rsid w:val="2C7615EE"/>
    <w:rsid w:val="2C765C2D"/>
    <w:rsid w:val="2C8724A8"/>
    <w:rsid w:val="2C8961AC"/>
    <w:rsid w:val="2C9564FB"/>
    <w:rsid w:val="2CDD0DEA"/>
    <w:rsid w:val="2CF852E2"/>
    <w:rsid w:val="2D31376C"/>
    <w:rsid w:val="2D3221AB"/>
    <w:rsid w:val="2D474E39"/>
    <w:rsid w:val="2D4D5AE8"/>
    <w:rsid w:val="2D5F6645"/>
    <w:rsid w:val="2D664466"/>
    <w:rsid w:val="2D70333F"/>
    <w:rsid w:val="2D83625A"/>
    <w:rsid w:val="2D8C370D"/>
    <w:rsid w:val="2D8E2EDF"/>
    <w:rsid w:val="2DA318C5"/>
    <w:rsid w:val="2DB32F84"/>
    <w:rsid w:val="2DE54E8B"/>
    <w:rsid w:val="2DEB00D8"/>
    <w:rsid w:val="2DEB4FE2"/>
    <w:rsid w:val="2E0867FC"/>
    <w:rsid w:val="2E1132D2"/>
    <w:rsid w:val="2E2D684B"/>
    <w:rsid w:val="2E506648"/>
    <w:rsid w:val="2E626F0F"/>
    <w:rsid w:val="2E7115D3"/>
    <w:rsid w:val="2E773010"/>
    <w:rsid w:val="2E7742AD"/>
    <w:rsid w:val="2E7970E7"/>
    <w:rsid w:val="2E8046C4"/>
    <w:rsid w:val="2EB62181"/>
    <w:rsid w:val="2ED729C2"/>
    <w:rsid w:val="2F251D19"/>
    <w:rsid w:val="2F3A5E51"/>
    <w:rsid w:val="2F4E5670"/>
    <w:rsid w:val="2F5E3C2F"/>
    <w:rsid w:val="2F832DFC"/>
    <w:rsid w:val="2F9D043D"/>
    <w:rsid w:val="2F9D440B"/>
    <w:rsid w:val="2FDD2D65"/>
    <w:rsid w:val="2FDE08C2"/>
    <w:rsid w:val="2FED2834"/>
    <w:rsid w:val="2FF70ADC"/>
    <w:rsid w:val="30057060"/>
    <w:rsid w:val="30394E9C"/>
    <w:rsid w:val="30433E28"/>
    <w:rsid w:val="304D55F1"/>
    <w:rsid w:val="30542EB8"/>
    <w:rsid w:val="30623583"/>
    <w:rsid w:val="30693859"/>
    <w:rsid w:val="306D6407"/>
    <w:rsid w:val="307B625B"/>
    <w:rsid w:val="30965FBE"/>
    <w:rsid w:val="309D59AA"/>
    <w:rsid w:val="30AE04EE"/>
    <w:rsid w:val="30C11307"/>
    <w:rsid w:val="30CB1FF4"/>
    <w:rsid w:val="30D42103"/>
    <w:rsid w:val="30DD1F3D"/>
    <w:rsid w:val="30E3781B"/>
    <w:rsid w:val="30E8641C"/>
    <w:rsid w:val="30F822D2"/>
    <w:rsid w:val="30F9649B"/>
    <w:rsid w:val="31050CAD"/>
    <w:rsid w:val="31087FD1"/>
    <w:rsid w:val="312673A2"/>
    <w:rsid w:val="31351ED8"/>
    <w:rsid w:val="31876C46"/>
    <w:rsid w:val="31933109"/>
    <w:rsid w:val="31AD46DB"/>
    <w:rsid w:val="31BF514F"/>
    <w:rsid w:val="31C7024C"/>
    <w:rsid w:val="31F80A88"/>
    <w:rsid w:val="31FE3A6A"/>
    <w:rsid w:val="32021FCC"/>
    <w:rsid w:val="321A4F04"/>
    <w:rsid w:val="322C0FDD"/>
    <w:rsid w:val="32300061"/>
    <w:rsid w:val="32407795"/>
    <w:rsid w:val="32561164"/>
    <w:rsid w:val="32593301"/>
    <w:rsid w:val="326111F5"/>
    <w:rsid w:val="328123B7"/>
    <w:rsid w:val="328C5598"/>
    <w:rsid w:val="32C27341"/>
    <w:rsid w:val="32F172D4"/>
    <w:rsid w:val="33037D9C"/>
    <w:rsid w:val="33063099"/>
    <w:rsid w:val="33530FD9"/>
    <w:rsid w:val="335A14AB"/>
    <w:rsid w:val="33685D42"/>
    <w:rsid w:val="3398467C"/>
    <w:rsid w:val="339855F0"/>
    <w:rsid w:val="33A33D0A"/>
    <w:rsid w:val="33AD4898"/>
    <w:rsid w:val="33AD6EC8"/>
    <w:rsid w:val="33B45B2D"/>
    <w:rsid w:val="33C51227"/>
    <w:rsid w:val="33CF22C0"/>
    <w:rsid w:val="33D07219"/>
    <w:rsid w:val="33E606EF"/>
    <w:rsid w:val="34010F19"/>
    <w:rsid w:val="34134629"/>
    <w:rsid w:val="346234AA"/>
    <w:rsid w:val="3467589C"/>
    <w:rsid w:val="346F419F"/>
    <w:rsid w:val="34720F56"/>
    <w:rsid w:val="348E1B9F"/>
    <w:rsid w:val="34AF6F61"/>
    <w:rsid w:val="34C65C5C"/>
    <w:rsid w:val="34CF42AF"/>
    <w:rsid w:val="34D85AF2"/>
    <w:rsid w:val="35042CC3"/>
    <w:rsid w:val="350E04DD"/>
    <w:rsid w:val="350E6FAD"/>
    <w:rsid w:val="351B4AB7"/>
    <w:rsid w:val="352C4988"/>
    <w:rsid w:val="353A0D30"/>
    <w:rsid w:val="35566258"/>
    <w:rsid w:val="35594F02"/>
    <w:rsid w:val="359B5079"/>
    <w:rsid w:val="35BE3947"/>
    <w:rsid w:val="35D443D3"/>
    <w:rsid w:val="35F0093F"/>
    <w:rsid w:val="36707FCE"/>
    <w:rsid w:val="36831E61"/>
    <w:rsid w:val="368A3436"/>
    <w:rsid w:val="36AE5166"/>
    <w:rsid w:val="36B00060"/>
    <w:rsid w:val="36C271C0"/>
    <w:rsid w:val="36CA0BFF"/>
    <w:rsid w:val="36DC3EE4"/>
    <w:rsid w:val="36ED1B35"/>
    <w:rsid w:val="36F3053A"/>
    <w:rsid w:val="37217712"/>
    <w:rsid w:val="376467FB"/>
    <w:rsid w:val="37712723"/>
    <w:rsid w:val="37950FE4"/>
    <w:rsid w:val="37B80D5D"/>
    <w:rsid w:val="37C00C4C"/>
    <w:rsid w:val="38104E95"/>
    <w:rsid w:val="3817044F"/>
    <w:rsid w:val="3828403D"/>
    <w:rsid w:val="38287AE2"/>
    <w:rsid w:val="38296BB1"/>
    <w:rsid w:val="38397A36"/>
    <w:rsid w:val="383E426F"/>
    <w:rsid w:val="38484478"/>
    <w:rsid w:val="384F6562"/>
    <w:rsid w:val="385326CC"/>
    <w:rsid w:val="385738BA"/>
    <w:rsid w:val="38827A67"/>
    <w:rsid w:val="38915745"/>
    <w:rsid w:val="38B02429"/>
    <w:rsid w:val="38BF29DC"/>
    <w:rsid w:val="38C74D29"/>
    <w:rsid w:val="38ED1551"/>
    <w:rsid w:val="38EE248C"/>
    <w:rsid w:val="391A42F0"/>
    <w:rsid w:val="39300705"/>
    <w:rsid w:val="3957073C"/>
    <w:rsid w:val="396E615B"/>
    <w:rsid w:val="3978161E"/>
    <w:rsid w:val="39794FD1"/>
    <w:rsid w:val="397A3554"/>
    <w:rsid w:val="3986262F"/>
    <w:rsid w:val="39A96F96"/>
    <w:rsid w:val="39AF7D3E"/>
    <w:rsid w:val="39B00D4E"/>
    <w:rsid w:val="39C63C5E"/>
    <w:rsid w:val="39D54CD5"/>
    <w:rsid w:val="39FC536C"/>
    <w:rsid w:val="3A027651"/>
    <w:rsid w:val="3A191D60"/>
    <w:rsid w:val="3A1F14D0"/>
    <w:rsid w:val="3A21296E"/>
    <w:rsid w:val="3A253133"/>
    <w:rsid w:val="3A32024B"/>
    <w:rsid w:val="3A40400B"/>
    <w:rsid w:val="3A415617"/>
    <w:rsid w:val="3A4957E6"/>
    <w:rsid w:val="3A4E2753"/>
    <w:rsid w:val="3A654151"/>
    <w:rsid w:val="3A666315"/>
    <w:rsid w:val="3A791DFE"/>
    <w:rsid w:val="3A8204BD"/>
    <w:rsid w:val="3A884D17"/>
    <w:rsid w:val="3A95722A"/>
    <w:rsid w:val="3A9C790B"/>
    <w:rsid w:val="3AA82646"/>
    <w:rsid w:val="3AAB4ED3"/>
    <w:rsid w:val="3AB6776D"/>
    <w:rsid w:val="3ACC5158"/>
    <w:rsid w:val="3AE05184"/>
    <w:rsid w:val="3AE65DED"/>
    <w:rsid w:val="3B4B19DD"/>
    <w:rsid w:val="3B661BCE"/>
    <w:rsid w:val="3B6C450A"/>
    <w:rsid w:val="3B6F1D0D"/>
    <w:rsid w:val="3B8F2DAD"/>
    <w:rsid w:val="3B940EF3"/>
    <w:rsid w:val="3BAF3466"/>
    <w:rsid w:val="3BB87C1C"/>
    <w:rsid w:val="3C0921FB"/>
    <w:rsid w:val="3C237E6F"/>
    <w:rsid w:val="3C323570"/>
    <w:rsid w:val="3C474ADC"/>
    <w:rsid w:val="3C4B2840"/>
    <w:rsid w:val="3C554E1F"/>
    <w:rsid w:val="3C645754"/>
    <w:rsid w:val="3C7366E3"/>
    <w:rsid w:val="3C7D1A5A"/>
    <w:rsid w:val="3CA37928"/>
    <w:rsid w:val="3CB65DB6"/>
    <w:rsid w:val="3CB83D8F"/>
    <w:rsid w:val="3CBA04E8"/>
    <w:rsid w:val="3CC135A8"/>
    <w:rsid w:val="3CCF35AA"/>
    <w:rsid w:val="3CD17E79"/>
    <w:rsid w:val="3CD25093"/>
    <w:rsid w:val="3CEC29E4"/>
    <w:rsid w:val="3CED35C8"/>
    <w:rsid w:val="3CEE7B06"/>
    <w:rsid w:val="3CFB512C"/>
    <w:rsid w:val="3D2637BC"/>
    <w:rsid w:val="3D2B22FC"/>
    <w:rsid w:val="3D30664E"/>
    <w:rsid w:val="3D3162D3"/>
    <w:rsid w:val="3D3C19B2"/>
    <w:rsid w:val="3D545A15"/>
    <w:rsid w:val="3D5C0A94"/>
    <w:rsid w:val="3D6D27DA"/>
    <w:rsid w:val="3D786A31"/>
    <w:rsid w:val="3D984E17"/>
    <w:rsid w:val="3DA27B7B"/>
    <w:rsid w:val="3DC77E7E"/>
    <w:rsid w:val="3DCC4FB4"/>
    <w:rsid w:val="3DF76810"/>
    <w:rsid w:val="3E0151F0"/>
    <w:rsid w:val="3E166194"/>
    <w:rsid w:val="3E374E2D"/>
    <w:rsid w:val="3E435FB6"/>
    <w:rsid w:val="3E452631"/>
    <w:rsid w:val="3E5906F9"/>
    <w:rsid w:val="3E8757C2"/>
    <w:rsid w:val="3E923490"/>
    <w:rsid w:val="3E956F7D"/>
    <w:rsid w:val="3E995683"/>
    <w:rsid w:val="3E9D30FC"/>
    <w:rsid w:val="3ECA00D6"/>
    <w:rsid w:val="3ED979B3"/>
    <w:rsid w:val="3EE4556C"/>
    <w:rsid w:val="3EE70133"/>
    <w:rsid w:val="3F020640"/>
    <w:rsid w:val="3F077426"/>
    <w:rsid w:val="3F280B6D"/>
    <w:rsid w:val="3F2A6403"/>
    <w:rsid w:val="3F3A08E6"/>
    <w:rsid w:val="3F4B58F0"/>
    <w:rsid w:val="3F5E6E0E"/>
    <w:rsid w:val="3F62019B"/>
    <w:rsid w:val="3F7673AA"/>
    <w:rsid w:val="3F7D0CCE"/>
    <w:rsid w:val="3F801931"/>
    <w:rsid w:val="3F953C72"/>
    <w:rsid w:val="3FA62C04"/>
    <w:rsid w:val="3FAC6EDB"/>
    <w:rsid w:val="3FB37C8C"/>
    <w:rsid w:val="3FBA562C"/>
    <w:rsid w:val="3FBE2DC8"/>
    <w:rsid w:val="3FC11138"/>
    <w:rsid w:val="3FC97682"/>
    <w:rsid w:val="3FD406AE"/>
    <w:rsid w:val="3FD45D6D"/>
    <w:rsid w:val="3FDD6A8B"/>
    <w:rsid w:val="3FE22A3B"/>
    <w:rsid w:val="3FE84917"/>
    <w:rsid w:val="3FF23157"/>
    <w:rsid w:val="3FFA240C"/>
    <w:rsid w:val="3FFD3EAD"/>
    <w:rsid w:val="401D4033"/>
    <w:rsid w:val="406063F6"/>
    <w:rsid w:val="40661FF2"/>
    <w:rsid w:val="408B6F97"/>
    <w:rsid w:val="408F5AE6"/>
    <w:rsid w:val="409C423F"/>
    <w:rsid w:val="40A809A3"/>
    <w:rsid w:val="40A81E59"/>
    <w:rsid w:val="40B76FE2"/>
    <w:rsid w:val="40C41DF0"/>
    <w:rsid w:val="40EA36F4"/>
    <w:rsid w:val="40F75988"/>
    <w:rsid w:val="40F839CF"/>
    <w:rsid w:val="40FB474F"/>
    <w:rsid w:val="40FC40CE"/>
    <w:rsid w:val="4115240F"/>
    <w:rsid w:val="411A385A"/>
    <w:rsid w:val="412E40F8"/>
    <w:rsid w:val="41546A46"/>
    <w:rsid w:val="416E3D42"/>
    <w:rsid w:val="41843A7C"/>
    <w:rsid w:val="41973ECF"/>
    <w:rsid w:val="41A5472B"/>
    <w:rsid w:val="41BC0A3A"/>
    <w:rsid w:val="41D73684"/>
    <w:rsid w:val="41E074AE"/>
    <w:rsid w:val="41EF1A1A"/>
    <w:rsid w:val="42363E04"/>
    <w:rsid w:val="42584C3F"/>
    <w:rsid w:val="426431C3"/>
    <w:rsid w:val="426A5CFB"/>
    <w:rsid w:val="427D1803"/>
    <w:rsid w:val="429625D2"/>
    <w:rsid w:val="42A07523"/>
    <w:rsid w:val="42BC3327"/>
    <w:rsid w:val="42FF5568"/>
    <w:rsid w:val="43181904"/>
    <w:rsid w:val="432B0F2D"/>
    <w:rsid w:val="433B74A9"/>
    <w:rsid w:val="434D1F62"/>
    <w:rsid w:val="436312D0"/>
    <w:rsid w:val="43632542"/>
    <w:rsid w:val="43844326"/>
    <w:rsid w:val="43B81298"/>
    <w:rsid w:val="43DC0850"/>
    <w:rsid w:val="43F73078"/>
    <w:rsid w:val="43FB3020"/>
    <w:rsid w:val="43FB550D"/>
    <w:rsid w:val="43FE2435"/>
    <w:rsid w:val="44207A03"/>
    <w:rsid w:val="442C699F"/>
    <w:rsid w:val="443111DE"/>
    <w:rsid w:val="44410419"/>
    <w:rsid w:val="44472A1B"/>
    <w:rsid w:val="444B088F"/>
    <w:rsid w:val="444D068E"/>
    <w:rsid w:val="445E6418"/>
    <w:rsid w:val="44797D1A"/>
    <w:rsid w:val="44A35C12"/>
    <w:rsid w:val="44D856F3"/>
    <w:rsid w:val="44E421C9"/>
    <w:rsid w:val="44E902C8"/>
    <w:rsid w:val="45106A42"/>
    <w:rsid w:val="451A3B96"/>
    <w:rsid w:val="45233DAB"/>
    <w:rsid w:val="45404433"/>
    <w:rsid w:val="45490FA4"/>
    <w:rsid w:val="456555DD"/>
    <w:rsid w:val="456C1D13"/>
    <w:rsid w:val="45772CB8"/>
    <w:rsid w:val="458B3F13"/>
    <w:rsid w:val="459A7A68"/>
    <w:rsid w:val="459B7AE5"/>
    <w:rsid w:val="45C209B6"/>
    <w:rsid w:val="45C26E43"/>
    <w:rsid w:val="45DD4FF4"/>
    <w:rsid w:val="45E53DFE"/>
    <w:rsid w:val="45E912CE"/>
    <w:rsid w:val="45F957C3"/>
    <w:rsid w:val="45FD3069"/>
    <w:rsid w:val="460355A2"/>
    <w:rsid w:val="46105563"/>
    <w:rsid w:val="46206B4B"/>
    <w:rsid w:val="46254B38"/>
    <w:rsid w:val="46282779"/>
    <w:rsid w:val="462B5AAA"/>
    <w:rsid w:val="466A5900"/>
    <w:rsid w:val="46C6696C"/>
    <w:rsid w:val="46EA6AD2"/>
    <w:rsid w:val="47116DFC"/>
    <w:rsid w:val="47136A92"/>
    <w:rsid w:val="47387CD4"/>
    <w:rsid w:val="474C4D41"/>
    <w:rsid w:val="47553334"/>
    <w:rsid w:val="47644224"/>
    <w:rsid w:val="47671679"/>
    <w:rsid w:val="47BD04F4"/>
    <w:rsid w:val="47DF1B5E"/>
    <w:rsid w:val="47E174D2"/>
    <w:rsid w:val="47F11311"/>
    <w:rsid w:val="48697404"/>
    <w:rsid w:val="48726613"/>
    <w:rsid w:val="48952EA9"/>
    <w:rsid w:val="489A433D"/>
    <w:rsid w:val="48A23F76"/>
    <w:rsid w:val="48AA33C4"/>
    <w:rsid w:val="48AD5360"/>
    <w:rsid w:val="48B914C2"/>
    <w:rsid w:val="48BE3926"/>
    <w:rsid w:val="48C44FB6"/>
    <w:rsid w:val="48F109AE"/>
    <w:rsid w:val="48FC2961"/>
    <w:rsid w:val="49135FB8"/>
    <w:rsid w:val="491F0AD5"/>
    <w:rsid w:val="49265DB5"/>
    <w:rsid w:val="493002FE"/>
    <w:rsid w:val="4938593C"/>
    <w:rsid w:val="493E4651"/>
    <w:rsid w:val="4944475A"/>
    <w:rsid w:val="495106BF"/>
    <w:rsid w:val="4957566F"/>
    <w:rsid w:val="49A010B1"/>
    <w:rsid w:val="49AA0F05"/>
    <w:rsid w:val="49B72478"/>
    <w:rsid w:val="49D715A9"/>
    <w:rsid w:val="49D858DA"/>
    <w:rsid w:val="49DC2CC5"/>
    <w:rsid w:val="49F95DE8"/>
    <w:rsid w:val="49FA34B8"/>
    <w:rsid w:val="4A043104"/>
    <w:rsid w:val="4A0B00B3"/>
    <w:rsid w:val="4A0B6A95"/>
    <w:rsid w:val="4A0D4E1D"/>
    <w:rsid w:val="4A492A68"/>
    <w:rsid w:val="4A7E36D7"/>
    <w:rsid w:val="4A8D64D5"/>
    <w:rsid w:val="4A920F00"/>
    <w:rsid w:val="4AA14D97"/>
    <w:rsid w:val="4AA53FC2"/>
    <w:rsid w:val="4AB72A87"/>
    <w:rsid w:val="4AC62C98"/>
    <w:rsid w:val="4AD83252"/>
    <w:rsid w:val="4B0E489D"/>
    <w:rsid w:val="4B2128AA"/>
    <w:rsid w:val="4B504D4E"/>
    <w:rsid w:val="4B505406"/>
    <w:rsid w:val="4B603A61"/>
    <w:rsid w:val="4B69255A"/>
    <w:rsid w:val="4B8758A2"/>
    <w:rsid w:val="4B8D0793"/>
    <w:rsid w:val="4B9C51D5"/>
    <w:rsid w:val="4BA70003"/>
    <w:rsid w:val="4BBD29E6"/>
    <w:rsid w:val="4BCB53B3"/>
    <w:rsid w:val="4BCE35F7"/>
    <w:rsid w:val="4C0E39B6"/>
    <w:rsid w:val="4C0F4BC6"/>
    <w:rsid w:val="4C125A86"/>
    <w:rsid w:val="4C142A88"/>
    <w:rsid w:val="4C151467"/>
    <w:rsid w:val="4C15505F"/>
    <w:rsid w:val="4C4D5930"/>
    <w:rsid w:val="4C640C5E"/>
    <w:rsid w:val="4CD62904"/>
    <w:rsid w:val="4D152C4F"/>
    <w:rsid w:val="4D1B6A0A"/>
    <w:rsid w:val="4D392086"/>
    <w:rsid w:val="4D515906"/>
    <w:rsid w:val="4D677C7B"/>
    <w:rsid w:val="4D6A1DCC"/>
    <w:rsid w:val="4D733D3E"/>
    <w:rsid w:val="4D875E27"/>
    <w:rsid w:val="4D9F3DCA"/>
    <w:rsid w:val="4DA0569A"/>
    <w:rsid w:val="4DAB6169"/>
    <w:rsid w:val="4DCF2410"/>
    <w:rsid w:val="4E0077F6"/>
    <w:rsid w:val="4E0C3CC4"/>
    <w:rsid w:val="4E184821"/>
    <w:rsid w:val="4E1853AB"/>
    <w:rsid w:val="4E22470F"/>
    <w:rsid w:val="4E2377A6"/>
    <w:rsid w:val="4E43548C"/>
    <w:rsid w:val="4E4B1D7F"/>
    <w:rsid w:val="4E915790"/>
    <w:rsid w:val="4E982406"/>
    <w:rsid w:val="4E9B122D"/>
    <w:rsid w:val="4EBA1D94"/>
    <w:rsid w:val="4EBE5937"/>
    <w:rsid w:val="4EDC4C78"/>
    <w:rsid w:val="4EDD59F2"/>
    <w:rsid w:val="4EE03327"/>
    <w:rsid w:val="4F00559B"/>
    <w:rsid w:val="4F08304D"/>
    <w:rsid w:val="4F1772C8"/>
    <w:rsid w:val="4F4655B4"/>
    <w:rsid w:val="4F67318A"/>
    <w:rsid w:val="4F6B26BB"/>
    <w:rsid w:val="4F85654E"/>
    <w:rsid w:val="4F913C0A"/>
    <w:rsid w:val="4F922A30"/>
    <w:rsid w:val="4F94140A"/>
    <w:rsid w:val="4FC77B92"/>
    <w:rsid w:val="4FDD2386"/>
    <w:rsid w:val="4FDE3575"/>
    <w:rsid w:val="4FEE7F2C"/>
    <w:rsid w:val="50101BCF"/>
    <w:rsid w:val="50180A82"/>
    <w:rsid w:val="503237EE"/>
    <w:rsid w:val="503B7633"/>
    <w:rsid w:val="5058094A"/>
    <w:rsid w:val="506E43EC"/>
    <w:rsid w:val="507E12BF"/>
    <w:rsid w:val="507E6A85"/>
    <w:rsid w:val="50832809"/>
    <w:rsid w:val="50862A6A"/>
    <w:rsid w:val="50965B5B"/>
    <w:rsid w:val="509E6A1E"/>
    <w:rsid w:val="50B05F4E"/>
    <w:rsid w:val="50B66634"/>
    <w:rsid w:val="50BB0282"/>
    <w:rsid w:val="50CE3D32"/>
    <w:rsid w:val="50D61718"/>
    <w:rsid w:val="50EF1D10"/>
    <w:rsid w:val="50F11E09"/>
    <w:rsid w:val="5142023C"/>
    <w:rsid w:val="514570E9"/>
    <w:rsid w:val="5149718D"/>
    <w:rsid w:val="516B1A4D"/>
    <w:rsid w:val="519131B0"/>
    <w:rsid w:val="519F298A"/>
    <w:rsid w:val="51AD028E"/>
    <w:rsid w:val="51AF6C8D"/>
    <w:rsid w:val="51B13819"/>
    <w:rsid w:val="51B23F4E"/>
    <w:rsid w:val="51C20985"/>
    <w:rsid w:val="51C84322"/>
    <w:rsid w:val="51F9741E"/>
    <w:rsid w:val="51FA3939"/>
    <w:rsid w:val="5221440A"/>
    <w:rsid w:val="524842CD"/>
    <w:rsid w:val="524A0F20"/>
    <w:rsid w:val="524A5874"/>
    <w:rsid w:val="524C6F97"/>
    <w:rsid w:val="527B50FB"/>
    <w:rsid w:val="52C02C78"/>
    <w:rsid w:val="52E5390D"/>
    <w:rsid w:val="52F07715"/>
    <w:rsid w:val="52F824E7"/>
    <w:rsid w:val="5328415C"/>
    <w:rsid w:val="533E7A53"/>
    <w:rsid w:val="53413489"/>
    <w:rsid w:val="534555B6"/>
    <w:rsid w:val="535D6806"/>
    <w:rsid w:val="53625323"/>
    <w:rsid w:val="537F2044"/>
    <w:rsid w:val="53AB6095"/>
    <w:rsid w:val="53B05099"/>
    <w:rsid w:val="53C45A3E"/>
    <w:rsid w:val="53CF096A"/>
    <w:rsid w:val="53FB5CF4"/>
    <w:rsid w:val="540619F2"/>
    <w:rsid w:val="54071CF0"/>
    <w:rsid w:val="54086A6D"/>
    <w:rsid w:val="54130FAF"/>
    <w:rsid w:val="54131B3C"/>
    <w:rsid w:val="541B4F9A"/>
    <w:rsid w:val="54355A78"/>
    <w:rsid w:val="543F74A3"/>
    <w:rsid w:val="54492933"/>
    <w:rsid w:val="544D12E5"/>
    <w:rsid w:val="544E4417"/>
    <w:rsid w:val="54611627"/>
    <w:rsid w:val="54727B23"/>
    <w:rsid w:val="54854547"/>
    <w:rsid w:val="54896736"/>
    <w:rsid w:val="54A24051"/>
    <w:rsid w:val="54AA514C"/>
    <w:rsid w:val="54B67C87"/>
    <w:rsid w:val="550323D5"/>
    <w:rsid w:val="552C2037"/>
    <w:rsid w:val="553A0140"/>
    <w:rsid w:val="55400DC8"/>
    <w:rsid w:val="554E3F1C"/>
    <w:rsid w:val="555F37D4"/>
    <w:rsid w:val="55726E51"/>
    <w:rsid w:val="55881DD0"/>
    <w:rsid w:val="55A85CBA"/>
    <w:rsid w:val="55C54767"/>
    <w:rsid w:val="55D03BDA"/>
    <w:rsid w:val="55FE1DE3"/>
    <w:rsid w:val="561B2CB1"/>
    <w:rsid w:val="562763A9"/>
    <w:rsid w:val="564C2165"/>
    <w:rsid w:val="56536BE0"/>
    <w:rsid w:val="56566B83"/>
    <w:rsid w:val="566B0F58"/>
    <w:rsid w:val="56874EE6"/>
    <w:rsid w:val="569A234C"/>
    <w:rsid w:val="56AE4656"/>
    <w:rsid w:val="56B95D24"/>
    <w:rsid w:val="56CF132D"/>
    <w:rsid w:val="56D81570"/>
    <w:rsid w:val="56DF3A66"/>
    <w:rsid w:val="56E31B3A"/>
    <w:rsid w:val="56E67F0C"/>
    <w:rsid w:val="574A1B73"/>
    <w:rsid w:val="5770779A"/>
    <w:rsid w:val="57900CC1"/>
    <w:rsid w:val="579205CE"/>
    <w:rsid w:val="57B62D6A"/>
    <w:rsid w:val="57C325AA"/>
    <w:rsid w:val="57C625DD"/>
    <w:rsid w:val="57D24685"/>
    <w:rsid w:val="57D829EA"/>
    <w:rsid w:val="57DB4136"/>
    <w:rsid w:val="57E11612"/>
    <w:rsid w:val="57EA62BF"/>
    <w:rsid w:val="57EB054F"/>
    <w:rsid w:val="57FC7916"/>
    <w:rsid w:val="582030D1"/>
    <w:rsid w:val="58345BBD"/>
    <w:rsid w:val="58497968"/>
    <w:rsid w:val="58503A98"/>
    <w:rsid w:val="58530DA7"/>
    <w:rsid w:val="58660C3A"/>
    <w:rsid w:val="589614CC"/>
    <w:rsid w:val="58A06309"/>
    <w:rsid w:val="58C80F38"/>
    <w:rsid w:val="58CF4C99"/>
    <w:rsid w:val="58D57A7C"/>
    <w:rsid w:val="59007BE5"/>
    <w:rsid w:val="590E00FE"/>
    <w:rsid w:val="591560B9"/>
    <w:rsid w:val="59212738"/>
    <w:rsid w:val="592458E8"/>
    <w:rsid w:val="592465E8"/>
    <w:rsid w:val="59616EE2"/>
    <w:rsid w:val="59886421"/>
    <w:rsid w:val="59913B2C"/>
    <w:rsid w:val="59A427A2"/>
    <w:rsid w:val="59A942BF"/>
    <w:rsid w:val="59AD7607"/>
    <w:rsid w:val="59B951B5"/>
    <w:rsid w:val="59D46FD2"/>
    <w:rsid w:val="59D820A0"/>
    <w:rsid w:val="59E37504"/>
    <w:rsid w:val="59F37793"/>
    <w:rsid w:val="5A0A1A5F"/>
    <w:rsid w:val="5A0C2DEC"/>
    <w:rsid w:val="5A177420"/>
    <w:rsid w:val="5A4D1F84"/>
    <w:rsid w:val="5A741033"/>
    <w:rsid w:val="5A8F2925"/>
    <w:rsid w:val="5AAB764B"/>
    <w:rsid w:val="5ADF1C05"/>
    <w:rsid w:val="5B13329C"/>
    <w:rsid w:val="5B141917"/>
    <w:rsid w:val="5B29265A"/>
    <w:rsid w:val="5B3A4FC1"/>
    <w:rsid w:val="5B3C39F1"/>
    <w:rsid w:val="5B3C4151"/>
    <w:rsid w:val="5B3E5CC1"/>
    <w:rsid w:val="5B440103"/>
    <w:rsid w:val="5B5868C2"/>
    <w:rsid w:val="5BA00DE1"/>
    <w:rsid w:val="5BA27B95"/>
    <w:rsid w:val="5BA8665D"/>
    <w:rsid w:val="5BB35EDD"/>
    <w:rsid w:val="5BBB666E"/>
    <w:rsid w:val="5BD04052"/>
    <w:rsid w:val="5BD56B3E"/>
    <w:rsid w:val="5BE24F4D"/>
    <w:rsid w:val="5BE436EF"/>
    <w:rsid w:val="5BEC0779"/>
    <w:rsid w:val="5C002F96"/>
    <w:rsid w:val="5C0069AB"/>
    <w:rsid w:val="5C360C00"/>
    <w:rsid w:val="5C4516B9"/>
    <w:rsid w:val="5C6C0165"/>
    <w:rsid w:val="5C851C3A"/>
    <w:rsid w:val="5C946E21"/>
    <w:rsid w:val="5C9A4188"/>
    <w:rsid w:val="5CA5288D"/>
    <w:rsid w:val="5CAB75BF"/>
    <w:rsid w:val="5CAF442E"/>
    <w:rsid w:val="5CAF5A2B"/>
    <w:rsid w:val="5CC26928"/>
    <w:rsid w:val="5CC617DA"/>
    <w:rsid w:val="5CC81211"/>
    <w:rsid w:val="5CCC77BC"/>
    <w:rsid w:val="5D2E540A"/>
    <w:rsid w:val="5D5E5B4A"/>
    <w:rsid w:val="5D6F68FB"/>
    <w:rsid w:val="5D741478"/>
    <w:rsid w:val="5D940574"/>
    <w:rsid w:val="5D962B48"/>
    <w:rsid w:val="5DB63940"/>
    <w:rsid w:val="5DC92FE1"/>
    <w:rsid w:val="5DCD761D"/>
    <w:rsid w:val="5DDA6EEC"/>
    <w:rsid w:val="5E0A6ABD"/>
    <w:rsid w:val="5E1E152D"/>
    <w:rsid w:val="5E244C13"/>
    <w:rsid w:val="5E5E78A2"/>
    <w:rsid w:val="5E977790"/>
    <w:rsid w:val="5E9D102D"/>
    <w:rsid w:val="5EA12F32"/>
    <w:rsid w:val="5EA1694D"/>
    <w:rsid w:val="5EBE0947"/>
    <w:rsid w:val="5EC15D67"/>
    <w:rsid w:val="5EC97692"/>
    <w:rsid w:val="5EF57C13"/>
    <w:rsid w:val="5EF57D56"/>
    <w:rsid w:val="5F023857"/>
    <w:rsid w:val="5F0C1A2C"/>
    <w:rsid w:val="5F3D23DA"/>
    <w:rsid w:val="5F483D81"/>
    <w:rsid w:val="5F910D08"/>
    <w:rsid w:val="5FCB7043"/>
    <w:rsid w:val="5FE84EE9"/>
    <w:rsid w:val="5FF94A9A"/>
    <w:rsid w:val="60066990"/>
    <w:rsid w:val="60261B63"/>
    <w:rsid w:val="602A72B8"/>
    <w:rsid w:val="60307FF5"/>
    <w:rsid w:val="60313BF7"/>
    <w:rsid w:val="604E7C87"/>
    <w:rsid w:val="605951D2"/>
    <w:rsid w:val="607756FD"/>
    <w:rsid w:val="60A95C3B"/>
    <w:rsid w:val="60C95778"/>
    <w:rsid w:val="60DE5526"/>
    <w:rsid w:val="60E37708"/>
    <w:rsid w:val="60F04AB1"/>
    <w:rsid w:val="60F66891"/>
    <w:rsid w:val="610417D1"/>
    <w:rsid w:val="61062552"/>
    <w:rsid w:val="610F550A"/>
    <w:rsid w:val="611845F9"/>
    <w:rsid w:val="61490F2A"/>
    <w:rsid w:val="618558D8"/>
    <w:rsid w:val="61861C18"/>
    <w:rsid w:val="61881C23"/>
    <w:rsid w:val="618E2DCB"/>
    <w:rsid w:val="61900CC4"/>
    <w:rsid w:val="619417BA"/>
    <w:rsid w:val="619E53C4"/>
    <w:rsid w:val="619E7ACC"/>
    <w:rsid w:val="61AC440A"/>
    <w:rsid w:val="61B92BAF"/>
    <w:rsid w:val="61C3764B"/>
    <w:rsid w:val="61E15F0A"/>
    <w:rsid w:val="61E22F0D"/>
    <w:rsid w:val="61E30DEE"/>
    <w:rsid w:val="61E34BA8"/>
    <w:rsid w:val="61E476D9"/>
    <w:rsid w:val="61E801A6"/>
    <w:rsid w:val="61F40A1D"/>
    <w:rsid w:val="61FD4E15"/>
    <w:rsid w:val="62340249"/>
    <w:rsid w:val="623712DA"/>
    <w:rsid w:val="623A100A"/>
    <w:rsid w:val="623B697A"/>
    <w:rsid w:val="62402044"/>
    <w:rsid w:val="624E25FE"/>
    <w:rsid w:val="626558E1"/>
    <w:rsid w:val="6292154A"/>
    <w:rsid w:val="629B1109"/>
    <w:rsid w:val="62D8438E"/>
    <w:rsid w:val="62D853DA"/>
    <w:rsid w:val="62E24214"/>
    <w:rsid w:val="62F222D0"/>
    <w:rsid w:val="62F22814"/>
    <w:rsid w:val="62F33114"/>
    <w:rsid w:val="62F832C0"/>
    <w:rsid w:val="630900BA"/>
    <w:rsid w:val="630B6F33"/>
    <w:rsid w:val="63460E73"/>
    <w:rsid w:val="63471493"/>
    <w:rsid w:val="63630703"/>
    <w:rsid w:val="636A6C2A"/>
    <w:rsid w:val="637F5FC1"/>
    <w:rsid w:val="63954739"/>
    <w:rsid w:val="639E7E5F"/>
    <w:rsid w:val="63A02666"/>
    <w:rsid w:val="63DA4D36"/>
    <w:rsid w:val="64111AA8"/>
    <w:rsid w:val="642A0396"/>
    <w:rsid w:val="643C0B77"/>
    <w:rsid w:val="64443E5F"/>
    <w:rsid w:val="6446769E"/>
    <w:rsid w:val="6447624C"/>
    <w:rsid w:val="644C1CB6"/>
    <w:rsid w:val="645612C2"/>
    <w:rsid w:val="64566BDD"/>
    <w:rsid w:val="64800E93"/>
    <w:rsid w:val="64860B2A"/>
    <w:rsid w:val="648E01DD"/>
    <w:rsid w:val="64B13AF2"/>
    <w:rsid w:val="64C60D48"/>
    <w:rsid w:val="64CA363E"/>
    <w:rsid w:val="64FD3917"/>
    <w:rsid w:val="65037176"/>
    <w:rsid w:val="650C3A4A"/>
    <w:rsid w:val="65196808"/>
    <w:rsid w:val="65352605"/>
    <w:rsid w:val="6539019A"/>
    <w:rsid w:val="6548679C"/>
    <w:rsid w:val="65725170"/>
    <w:rsid w:val="6573365D"/>
    <w:rsid w:val="658B2864"/>
    <w:rsid w:val="65AB40C4"/>
    <w:rsid w:val="65BB5D60"/>
    <w:rsid w:val="65BD0BC9"/>
    <w:rsid w:val="65CF6F5F"/>
    <w:rsid w:val="65EA6296"/>
    <w:rsid w:val="65F5429E"/>
    <w:rsid w:val="65FC5D32"/>
    <w:rsid w:val="661C561B"/>
    <w:rsid w:val="66345F85"/>
    <w:rsid w:val="663F28CE"/>
    <w:rsid w:val="66431367"/>
    <w:rsid w:val="66442D37"/>
    <w:rsid w:val="666A3367"/>
    <w:rsid w:val="667A4709"/>
    <w:rsid w:val="667B463B"/>
    <w:rsid w:val="66807E52"/>
    <w:rsid w:val="66882376"/>
    <w:rsid w:val="66990969"/>
    <w:rsid w:val="66BD604A"/>
    <w:rsid w:val="66D042B9"/>
    <w:rsid w:val="66D47625"/>
    <w:rsid w:val="66D734E0"/>
    <w:rsid w:val="66EB099B"/>
    <w:rsid w:val="66FF6C6A"/>
    <w:rsid w:val="672222FA"/>
    <w:rsid w:val="67472B48"/>
    <w:rsid w:val="676534F7"/>
    <w:rsid w:val="67714B75"/>
    <w:rsid w:val="67787BD2"/>
    <w:rsid w:val="67840637"/>
    <w:rsid w:val="67897ADD"/>
    <w:rsid w:val="67AC466D"/>
    <w:rsid w:val="67C564D9"/>
    <w:rsid w:val="67DF3312"/>
    <w:rsid w:val="67EC0C26"/>
    <w:rsid w:val="681D0E9D"/>
    <w:rsid w:val="6826654F"/>
    <w:rsid w:val="682750F6"/>
    <w:rsid w:val="68383986"/>
    <w:rsid w:val="685470E6"/>
    <w:rsid w:val="687D6856"/>
    <w:rsid w:val="68B017A8"/>
    <w:rsid w:val="68B325A2"/>
    <w:rsid w:val="68B85194"/>
    <w:rsid w:val="68C132E4"/>
    <w:rsid w:val="69081F35"/>
    <w:rsid w:val="690A114D"/>
    <w:rsid w:val="6915233A"/>
    <w:rsid w:val="692C2CDA"/>
    <w:rsid w:val="695129A6"/>
    <w:rsid w:val="69521FB1"/>
    <w:rsid w:val="69636FD5"/>
    <w:rsid w:val="69687E92"/>
    <w:rsid w:val="6977400D"/>
    <w:rsid w:val="698064EC"/>
    <w:rsid w:val="6995689C"/>
    <w:rsid w:val="699E2548"/>
    <w:rsid w:val="699F1E66"/>
    <w:rsid w:val="69B355B7"/>
    <w:rsid w:val="69C77352"/>
    <w:rsid w:val="69D8481B"/>
    <w:rsid w:val="69E10AC4"/>
    <w:rsid w:val="69E818B5"/>
    <w:rsid w:val="69F6691F"/>
    <w:rsid w:val="6A194DA3"/>
    <w:rsid w:val="6A1D1FB5"/>
    <w:rsid w:val="6A2457F6"/>
    <w:rsid w:val="6A2F6825"/>
    <w:rsid w:val="6A3A75DF"/>
    <w:rsid w:val="6A3C4DD2"/>
    <w:rsid w:val="6A514520"/>
    <w:rsid w:val="6AAC4759"/>
    <w:rsid w:val="6AB64F6B"/>
    <w:rsid w:val="6ACB5093"/>
    <w:rsid w:val="6AE87653"/>
    <w:rsid w:val="6AEA284A"/>
    <w:rsid w:val="6AF75263"/>
    <w:rsid w:val="6B094640"/>
    <w:rsid w:val="6B3919E6"/>
    <w:rsid w:val="6B54640B"/>
    <w:rsid w:val="6B716A51"/>
    <w:rsid w:val="6BA22DFB"/>
    <w:rsid w:val="6BBD1563"/>
    <w:rsid w:val="6BC57636"/>
    <w:rsid w:val="6BDF25E1"/>
    <w:rsid w:val="6BE111BB"/>
    <w:rsid w:val="6BEC1790"/>
    <w:rsid w:val="6C046748"/>
    <w:rsid w:val="6C07427B"/>
    <w:rsid w:val="6C4466FC"/>
    <w:rsid w:val="6C6474D8"/>
    <w:rsid w:val="6C9415BB"/>
    <w:rsid w:val="6CA359A3"/>
    <w:rsid w:val="6CA80317"/>
    <w:rsid w:val="6CC408F3"/>
    <w:rsid w:val="6CE7339F"/>
    <w:rsid w:val="6CF86A61"/>
    <w:rsid w:val="6D4D43F7"/>
    <w:rsid w:val="6D5821A3"/>
    <w:rsid w:val="6D6C5263"/>
    <w:rsid w:val="6D6D278D"/>
    <w:rsid w:val="6D8E4C91"/>
    <w:rsid w:val="6D914478"/>
    <w:rsid w:val="6D9178E9"/>
    <w:rsid w:val="6D92415C"/>
    <w:rsid w:val="6D9A5303"/>
    <w:rsid w:val="6DA442E6"/>
    <w:rsid w:val="6DB13475"/>
    <w:rsid w:val="6DB40598"/>
    <w:rsid w:val="6DB86CD2"/>
    <w:rsid w:val="6DCD1E5B"/>
    <w:rsid w:val="6DF64957"/>
    <w:rsid w:val="6DFB2ABF"/>
    <w:rsid w:val="6E214159"/>
    <w:rsid w:val="6E264DFD"/>
    <w:rsid w:val="6E2D7DFD"/>
    <w:rsid w:val="6E3C416D"/>
    <w:rsid w:val="6E500BAE"/>
    <w:rsid w:val="6E5129F0"/>
    <w:rsid w:val="6E543828"/>
    <w:rsid w:val="6E6C7003"/>
    <w:rsid w:val="6E895795"/>
    <w:rsid w:val="6EB05DF5"/>
    <w:rsid w:val="6EF47128"/>
    <w:rsid w:val="6F04156A"/>
    <w:rsid w:val="6F25196D"/>
    <w:rsid w:val="6F2D5F06"/>
    <w:rsid w:val="6F4E6650"/>
    <w:rsid w:val="6F517219"/>
    <w:rsid w:val="6F625FE3"/>
    <w:rsid w:val="6F630673"/>
    <w:rsid w:val="6F6F5482"/>
    <w:rsid w:val="6F867B74"/>
    <w:rsid w:val="6F8A4399"/>
    <w:rsid w:val="6F8F51EE"/>
    <w:rsid w:val="6F95134D"/>
    <w:rsid w:val="6FA15B89"/>
    <w:rsid w:val="6FB500E7"/>
    <w:rsid w:val="6FB95FB9"/>
    <w:rsid w:val="6FBA5B17"/>
    <w:rsid w:val="6FEC18F2"/>
    <w:rsid w:val="6FEF3C12"/>
    <w:rsid w:val="70030B08"/>
    <w:rsid w:val="70207315"/>
    <w:rsid w:val="703B7641"/>
    <w:rsid w:val="704922FF"/>
    <w:rsid w:val="706B26D6"/>
    <w:rsid w:val="709D2AEB"/>
    <w:rsid w:val="70A14C42"/>
    <w:rsid w:val="70A753CA"/>
    <w:rsid w:val="70AC1439"/>
    <w:rsid w:val="70B03C96"/>
    <w:rsid w:val="70BB6155"/>
    <w:rsid w:val="70BC4DC8"/>
    <w:rsid w:val="70C62392"/>
    <w:rsid w:val="70E75A66"/>
    <w:rsid w:val="710C1851"/>
    <w:rsid w:val="710F4304"/>
    <w:rsid w:val="711C21E8"/>
    <w:rsid w:val="711E2C9B"/>
    <w:rsid w:val="712910DC"/>
    <w:rsid w:val="712C4159"/>
    <w:rsid w:val="712F14F3"/>
    <w:rsid w:val="715E1BA5"/>
    <w:rsid w:val="71624A18"/>
    <w:rsid w:val="71AC3190"/>
    <w:rsid w:val="71BE195D"/>
    <w:rsid w:val="71D137B3"/>
    <w:rsid w:val="71D834DD"/>
    <w:rsid w:val="71E5021E"/>
    <w:rsid w:val="71EF43E5"/>
    <w:rsid w:val="71F553CA"/>
    <w:rsid w:val="72262D22"/>
    <w:rsid w:val="724723D5"/>
    <w:rsid w:val="726F2913"/>
    <w:rsid w:val="72720B93"/>
    <w:rsid w:val="727B5C53"/>
    <w:rsid w:val="729A0BF6"/>
    <w:rsid w:val="729D240E"/>
    <w:rsid w:val="72A87DA6"/>
    <w:rsid w:val="72B3512F"/>
    <w:rsid w:val="72C20791"/>
    <w:rsid w:val="72C2659D"/>
    <w:rsid w:val="72C45582"/>
    <w:rsid w:val="73290BD2"/>
    <w:rsid w:val="733C722F"/>
    <w:rsid w:val="733E027F"/>
    <w:rsid w:val="7375126A"/>
    <w:rsid w:val="7379195B"/>
    <w:rsid w:val="738238C8"/>
    <w:rsid w:val="73B272B5"/>
    <w:rsid w:val="73B52911"/>
    <w:rsid w:val="73C006C8"/>
    <w:rsid w:val="73E73B11"/>
    <w:rsid w:val="73ED07EB"/>
    <w:rsid w:val="73F164A5"/>
    <w:rsid w:val="7411385B"/>
    <w:rsid w:val="741F239A"/>
    <w:rsid w:val="7421491E"/>
    <w:rsid w:val="745E1C56"/>
    <w:rsid w:val="747E6600"/>
    <w:rsid w:val="74A8754E"/>
    <w:rsid w:val="74BE2D52"/>
    <w:rsid w:val="74D01403"/>
    <w:rsid w:val="74D512FE"/>
    <w:rsid w:val="750355BD"/>
    <w:rsid w:val="753F1921"/>
    <w:rsid w:val="754D646F"/>
    <w:rsid w:val="754F7E18"/>
    <w:rsid w:val="756B594D"/>
    <w:rsid w:val="75806BC2"/>
    <w:rsid w:val="759F46D1"/>
    <w:rsid w:val="75AE2CF8"/>
    <w:rsid w:val="75B94D2B"/>
    <w:rsid w:val="76041876"/>
    <w:rsid w:val="766A1455"/>
    <w:rsid w:val="767F58C5"/>
    <w:rsid w:val="76883304"/>
    <w:rsid w:val="76903F17"/>
    <w:rsid w:val="76A55421"/>
    <w:rsid w:val="76C2388C"/>
    <w:rsid w:val="76D10743"/>
    <w:rsid w:val="76E5162D"/>
    <w:rsid w:val="77107B15"/>
    <w:rsid w:val="7727603A"/>
    <w:rsid w:val="773070A0"/>
    <w:rsid w:val="774C38F3"/>
    <w:rsid w:val="776F256B"/>
    <w:rsid w:val="779F2E1C"/>
    <w:rsid w:val="77A159B0"/>
    <w:rsid w:val="77BD09E4"/>
    <w:rsid w:val="77D34B45"/>
    <w:rsid w:val="77E66C6F"/>
    <w:rsid w:val="77E90410"/>
    <w:rsid w:val="780C383B"/>
    <w:rsid w:val="78226392"/>
    <w:rsid w:val="78274EDF"/>
    <w:rsid w:val="7836083E"/>
    <w:rsid w:val="78441961"/>
    <w:rsid w:val="78680DBE"/>
    <w:rsid w:val="787A2CF6"/>
    <w:rsid w:val="7884799C"/>
    <w:rsid w:val="78987B00"/>
    <w:rsid w:val="78B909FF"/>
    <w:rsid w:val="78BE1AB3"/>
    <w:rsid w:val="78C541B4"/>
    <w:rsid w:val="78D4236C"/>
    <w:rsid w:val="78DD29DF"/>
    <w:rsid w:val="78E7388A"/>
    <w:rsid w:val="78F034C5"/>
    <w:rsid w:val="78FC3C5D"/>
    <w:rsid w:val="7907473B"/>
    <w:rsid w:val="793B2FE0"/>
    <w:rsid w:val="793C5A58"/>
    <w:rsid w:val="793C7BEC"/>
    <w:rsid w:val="79606446"/>
    <w:rsid w:val="797172DD"/>
    <w:rsid w:val="799D4369"/>
    <w:rsid w:val="79A07C2F"/>
    <w:rsid w:val="79B76D08"/>
    <w:rsid w:val="79C771F6"/>
    <w:rsid w:val="79CF1B31"/>
    <w:rsid w:val="79D20864"/>
    <w:rsid w:val="79F34F8C"/>
    <w:rsid w:val="7A073193"/>
    <w:rsid w:val="7A1278E1"/>
    <w:rsid w:val="7A1E084F"/>
    <w:rsid w:val="7A2B70E7"/>
    <w:rsid w:val="7A382B8D"/>
    <w:rsid w:val="7A435154"/>
    <w:rsid w:val="7A613B2D"/>
    <w:rsid w:val="7A7645D5"/>
    <w:rsid w:val="7A764874"/>
    <w:rsid w:val="7A7D1D20"/>
    <w:rsid w:val="7AAA3343"/>
    <w:rsid w:val="7AB975EC"/>
    <w:rsid w:val="7ACD6F53"/>
    <w:rsid w:val="7AE02D89"/>
    <w:rsid w:val="7AE23D0C"/>
    <w:rsid w:val="7AE41E40"/>
    <w:rsid w:val="7AE861BE"/>
    <w:rsid w:val="7AFD6188"/>
    <w:rsid w:val="7B34107B"/>
    <w:rsid w:val="7B35367D"/>
    <w:rsid w:val="7B365662"/>
    <w:rsid w:val="7B4C59D9"/>
    <w:rsid w:val="7B4E3951"/>
    <w:rsid w:val="7B52606D"/>
    <w:rsid w:val="7B693A06"/>
    <w:rsid w:val="7B7A24F0"/>
    <w:rsid w:val="7B816EB1"/>
    <w:rsid w:val="7B982736"/>
    <w:rsid w:val="7BA64B89"/>
    <w:rsid w:val="7BB26834"/>
    <w:rsid w:val="7BC43716"/>
    <w:rsid w:val="7BC64708"/>
    <w:rsid w:val="7BD317F2"/>
    <w:rsid w:val="7BE3390E"/>
    <w:rsid w:val="7BEB3DF8"/>
    <w:rsid w:val="7C0F74D6"/>
    <w:rsid w:val="7C3739D0"/>
    <w:rsid w:val="7C3762DC"/>
    <w:rsid w:val="7C3B2A47"/>
    <w:rsid w:val="7C536D83"/>
    <w:rsid w:val="7C5A14F8"/>
    <w:rsid w:val="7C5A73A5"/>
    <w:rsid w:val="7C814094"/>
    <w:rsid w:val="7C911AF7"/>
    <w:rsid w:val="7CA73224"/>
    <w:rsid w:val="7CD24335"/>
    <w:rsid w:val="7CD92500"/>
    <w:rsid w:val="7CE6683A"/>
    <w:rsid w:val="7CE84DA9"/>
    <w:rsid w:val="7CEA757C"/>
    <w:rsid w:val="7D072297"/>
    <w:rsid w:val="7D2322B4"/>
    <w:rsid w:val="7D64147D"/>
    <w:rsid w:val="7D662902"/>
    <w:rsid w:val="7D7A7F9F"/>
    <w:rsid w:val="7D8477BC"/>
    <w:rsid w:val="7D872DC0"/>
    <w:rsid w:val="7D965851"/>
    <w:rsid w:val="7D9F596D"/>
    <w:rsid w:val="7DB71615"/>
    <w:rsid w:val="7DB75441"/>
    <w:rsid w:val="7DD0201D"/>
    <w:rsid w:val="7DFA35F0"/>
    <w:rsid w:val="7E1C2FB7"/>
    <w:rsid w:val="7E1D5138"/>
    <w:rsid w:val="7E2119EF"/>
    <w:rsid w:val="7E273F14"/>
    <w:rsid w:val="7E283CE8"/>
    <w:rsid w:val="7E2A15FD"/>
    <w:rsid w:val="7E4B308C"/>
    <w:rsid w:val="7E6A250D"/>
    <w:rsid w:val="7E9E25FC"/>
    <w:rsid w:val="7EAD5429"/>
    <w:rsid w:val="7EF33D52"/>
    <w:rsid w:val="7EFB1CB3"/>
    <w:rsid w:val="7F194E44"/>
    <w:rsid w:val="7F1A244F"/>
    <w:rsid w:val="7F340396"/>
    <w:rsid w:val="7F373FB7"/>
    <w:rsid w:val="7F446F1D"/>
    <w:rsid w:val="7F4D3193"/>
    <w:rsid w:val="7F947B3F"/>
    <w:rsid w:val="7F972F5E"/>
    <w:rsid w:val="7FD616A9"/>
    <w:rsid w:val="7FD620C6"/>
    <w:rsid w:val="7FE06A02"/>
    <w:rsid w:val="7FE07EF1"/>
    <w:rsid w:val="7FE1361B"/>
    <w:rsid w:val="7FF806B1"/>
    <w:rsid w:val="7FFC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Subtitle" w:qFormat="1"/>
    <w:lsdException w:name="Body Text Inden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hAnsiTheme="minorHAnsi" w:cs="仿宋_GB2312"/>
      <w:sz w:val="28"/>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宋体" w:hAnsi="宋体" w:cs="Times New Roman"/>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pPr>
      <w:spacing w:before="120" w:after="120" w:line="360" w:lineRule="auto"/>
      <w:jc w:val="center"/>
    </w:pPr>
    <w:rPr>
      <w:rFonts w:ascii="方正小标宋简体" w:eastAsia="方正小标宋简体" w:hAnsi="Times New Roman" w:cs="Times New Roman"/>
      <w:bCs/>
      <w:caps/>
      <w:color w:val="000000" w:themeColor="text1"/>
      <w:sz w:val="84"/>
      <w:szCs w:val="84"/>
    </w:rPr>
  </w:style>
  <w:style w:type="paragraph" w:styleId="30">
    <w:name w:val="Body Text Indent 3"/>
    <w:basedOn w:val="a"/>
    <w:qFormat/>
    <w:pPr>
      <w:spacing w:line="360" w:lineRule="auto"/>
      <w:ind w:firstLineChars="200" w:firstLine="200"/>
    </w:pPr>
    <w:rPr>
      <w:rFonts w:ascii="Times New Roman" w:hAnsi="Times New Roman" w:cs="Times New Roman"/>
      <w:snapToGrid w:val="0"/>
      <w:sz w:val="20"/>
    </w:rPr>
  </w:style>
  <w:style w:type="paragraph" w:styleId="20">
    <w:name w:val="toc 2"/>
    <w:basedOn w:val="a"/>
    <w:next w:val="a"/>
    <w:qFormat/>
    <w:pPr>
      <w:ind w:leftChars="200" w:left="420"/>
    </w:pPr>
  </w:style>
  <w:style w:type="paragraph" w:styleId="a7">
    <w:name w:val="Normal (Web)"/>
    <w:basedOn w:val="a"/>
    <w:qFormat/>
    <w:pPr>
      <w:spacing w:beforeAutospacing="1" w:afterAutospacing="1"/>
      <w:jc w:val="left"/>
    </w:pPr>
    <w:rPr>
      <w:rFonts w:cs="Times New Roman"/>
      <w:sz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qFormat/>
    <w:rPr>
      <w:b/>
      <w:bCs/>
    </w:rPr>
  </w:style>
  <w:style w:type="character" w:styleId="aa">
    <w:name w:val="FollowedHyperlink"/>
    <w:basedOn w:val="a1"/>
    <w:qFormat/>
    <w:rPr>
      <w:color w:val="3D3D3D"/>
      <w:u w:val="none"/>
    </w:rPr>
  </w:style>
  <w:style w:type="character" w:styleId="ab">
    <w:name w:val="Emphasis"/>
    <w:basedOn w:val="a1"/>
    <w:qFormat/>
    <w:rPr>
      <w:i/>
      <w:iCs/>
    </w:rPr>
  </w:style>
  <w:style w:type="character" w:styleId="ac">
    <w:name w:val="Hyperlink"/>
    <w:basedOn w:val="a1"/>
    <w:qFormat/>
    <w:rPr>
      <w:color w:val="3D3D3D"/>
      <w:u w:val="none"/>
    </w:rPr>
  </w:style>
  <w:style w:type="character" w:styleId="HTML">
    <w:name w:val="HTML Code"/>
    <w:basedOn w:val="a1"/>
    <w:qFormat/>
    <w:rPr>
      <w:rFonts w:ascii="Consolas" w:eastAsia="Consolas" w:hAnsi="Consolas" w:cs="Consolas"/>
      <w:color w:val="DD1144"/>
      <w:sz w:val="14"/>
      <w:szCs w:val="14"/>
      <w:bdr w:val="single" w:sz="4" w:space="0" w:color="E1E1E8"/>
      <w:shd w:val="clear" w:color="auto" w:fill="F7F7F9"/>
    </w:rPr>
  </w:style>
  <w:style w:type="character" w:styleId="ad">
    <w:name w:val="annotation reference"/>
    <w:qFormat/>
    <w:rPr>
      <w:sz w:val="21"/>
      <w:szCs w:val="21"/>
    </w:rPr>
  </w:style>
  <w:style w:type="character" w:styleId="HTML0">
    <w:name w:val="HTML Cite"/>
    <w:basedOn w:val="a1"/>
    <w:qFormat/>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character" w:customStyle="1" w:styleId="NormalCharacter">
    <w:name w:val="NormalCharacter"/>
    <w:semiHidden/>
    <w:qFormat/>
  </w:style>
  <w:style w:type="paragraph" w:customStyle="1" w:styleId="BodyText">
    <w:name w:val="BodyText"/>
    <w:basedOn w:val="a"/>
    <w:qFormat/>
    <w:pPr>
      <w:snapToGrid w:val="0"/>
      <w:spacing w:after="120" w:line="288" w:lineRule="auto"/>
    </w:pPr>
    <w:rPr>
      <w:rFonts w:ascii="Times New Roman" w:eastAsia="方正书宋简体" w:hAnsi="Times New Roman"/>
      <w:sz w:val="24"/>
    </w:rPr>
  </w:style>
  <w:style w:type="paragraph" w:customStyle="1" w:styleId="1">
    <w:name w:val="样式1"/>
    <w:basedOn w:val="ae"/>
    <w:qFormat/>
    <w:pPr>
      <w:numPr>
        <w:numId w:val="1"/>
      </w:numPr>
      <w:ind w:firstLine="0"/>
    </w:pPr>
  </w:style>
  <w:style w:type="paragraph" w:styleId="ae">
    <w:name w:val="List Paragraph"/>
    <w:basedOn w:val="a"/>
    <w:uiPriority w:val="34"/>
    <w:qFormat/>
    <w:pPr>
      <w:ind w:firstLine="420"/>
    </w:pPr>
  </w:style>
  <w:style w:type="character" w:customStyle="1" w:styleId="font01">
    <w:name w:val="font01"/>
    <w:basedOn w:val="a1"/>
    <w:qFormat/>
    <w:rPr>
      <w:rFonts w:ascii="宋体" w:eastAsia="宋体" w:hAnsi="宋体" w:cs="宋体" w:hint="eastAsia"/>
      <w:color w:val="000000"/>
      <w:sz w:val="28"/>
      <w:szCs w:val="28"/>
      <w:u w:val="none"/>
    </w:rPr>
  </w:style>
  <w:style w:type="character" w:customStyle="1" w:styleId="font61">
    <w:name w:val="font61"/>
    <w:basedOn w:val="a1"/>
    <w:qFormat/>
    <w:rPr>
      <w:rFonts w:ascii="宋体" w:eastAsia="宋体" w:hAnsi="宋体" w:cs="宋体" w:hint="eastAsia"/>
      <w:color w:val="000000"/>
      <w:sz w:val="18"/>
      <w:szCs w:val="18"/>
      <w:u w:val="none"/>
    </w:rPr>
  </w:style>
  <w:style w:type="character" w:customStyle="1" w:styleId="font21">
    <w:name w:val="font21"/>
    <w:basedOn w:val="a1"/>
    <w:qFormat/>
    <w:rPr>
      <w:rFonts w:ascii="Times New Roman" w:hAnsi="Times New Roman" w:cs="Times New Roman" w:hint="default"/>
      <w:color w:val="000000"/>
      <w:sz w:val="18"/>
      <w:szCs w:val="18"/>
      <w:u w:val="none"/>
    </w:rPr>
  </w:style>
  <w:style w:type="character" w:customStyle="1" w:styleId="font71">
    <w:name w:val="font71"/>
    <w:basedOn w:val="a1"/>
    <w:qFormat/>
    <w:rPr>
      <w:rFonts w:ascii="Times New Roman" w:hAnsi="Times New Roman" w:cs="Times New Roman" w:hint="default"/>
      <w:color w:val="000000"/>
      <w:sz w:val="18"/>
      <w:szCs w:val="18"/>
      <w:u w:val="none"/>
      <w:vertAlign w:val="superscript"/>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paragraph" w:customStyle="1" w:styleId="af">
    <w:name w:val="公文主体"/>
    <w:basedOn w:val="a"/>
    <w:qFormat/>
    <w:rPr>
      <w:rFonts w:ascii="Times New Roman" w:hAnsi="Times New Roman" w:cs="Times New Roman"/>
      <w:szCs w:val="24"/>
    </w:rPr>
  </w:style>
  <w:style w:type="paragraph" w:styleId="af0">
    <w:name w:val="Balloon Text"/>
    <w:basedOn w:val="a"/>
    <w:link w:val="Char"/>
    <w:rsid w:val="00C87443"/>
    <w:rPr>
      <w:sz w:val="18"/>
      <w:szCs w:val="18"/>
    </w:rPr>
  </w:style>
  <w:style w:type="character" w:customStyle="1" w:styleId="Char">
    <w:name w:val="批注框文本 Char"/>
    <w:basedOn w:val="a1"/>
    <w:link w:val="af0"/>
    <w:rsid w:val="00C87443"/>
    <w:rPr>
      <w:rFonts w:asciiTheme="minorHAnsi" w:hAnsiTheme="minorHAnsi" w:cs="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Subtitle" w:qFormat="1"/>
    <w:lsdException w:name="Body Text Inden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hAnsiTheme="minorHAnsi" w:cs="仿宋_GB2312"/>
      <w:sz w:val="28"/>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宋体" w:hAnsi="宋体" w:cs="Times New Roman"/>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pPr>
      <w:spacing w:before="120" w:after="120" w:line="360" w:lineRule="auto"/>
      <w:jc w:val="center"/>
    </w:pPr>
    <w:rPr>
      <w:rFonts w:ascii="方正小标宋简体" w:eastAsia="方正小标宋简体" w:hAnsi="Times New Roman" w:cs="Times New Roman"/>
      <w:bCs/>
      <w:caps/>
      <w:color w:val="000000" w:themeColor="text1"/>
      <w:sz w:val="84"/>
      <w:szCs w:val="84"/>
    </w:rPr>
  </w:style>
  <w:style w:type="paragraph" w:styleId="30">
    <w:name w:val="Body Text Indent 3"/>
    <w:basedOn w:val="a"/>
    <w:qFormat/>
    <w:pPr>
      <w:spacing w:line="360" w:lineRule="auto"/>
      <w:ind w:firstLineChars="200" w:firstLine="200"/>
    </w:pPr>
    <w:rPr>
      <w:rFonts w:ascii="Times New Roman" w:hAnsi="Times New Roman" w:cs="Times New Roman"/>
      <w:snapToGrid w:val="0"/>
      <w:sz w:val="20"/>
    </w:rPr>
  </w:style>
  <w:style w:type="paragraph" w:styleId="20">
    <w:name w:val="toc 2"/>
    <w:basedOn w:val="a"/>
    <w:next w:val="a"/>
    <w:qFormat/>
    <w:pPr>
      <w:ind w:leftChars="200" w:left="420"/>
    </w:pPr>
  </w:style>
  <w:style w:type="paragraph" w:styleId="a7">
    <w:name w:val="Normal (Web)"/>
    <w:basedOn w:val="a"/>
    <w:qFormat/>
    <w:pPr>
      <w:spacing w:beforeAutospacing="1" w:afterAutospacing="1"/>
      <w:jc w:val="left"/>
    </w:pPr>
    <w:rPr>
      <w:rFonts w:cs="Times New Roman"/>
      <w:sz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qFormat/>
    <w:rPr>
      <w:b/>
      <w:bCs/>
    </w:rPr>
  </w:style>
  <w:style w:type="character" w:styleId="aa">
    <w:name w:val="FollowedHyperlink"/>
    <w:basedOn w:val="a1"/>
    <w:qFormat/>
    <w:rPr>
      <w:color w:val="3D3D3D"/>
      <w:u w:val="none"/>
    </w:rPr>
  </w:style>
  <w:style w:type="character" w:styleId="ab">
    <w:name w:val="Emphasis"/>
    <w:basedOn w:val="a1"/>
    <w:qFormat/>
    <w:rPr>
      <w:i/>
      <w:iCs/>
    </w:rPr>
  </w:style>
  <w:style w:type="character" w:styleId="ac">
    <w:name w:val="Hyperlink"/>
    <w:basedOn w:val="a1"/>
    <w:qFormat/>
    <w:rPr>
      <w:color w:val="3D3D3D"/>
      <w:u w:val="none"/>
    </w:rPr>
  </w:style>
  <w:style w:type="character" w:styleId="HTML">
    <w:name w:val="HTML Code"/>
    <w:basedOn w:val="a1"/>
    <w:qFormat/>
    <w:rPr>
      <w:rFonts w:ascii="Consolas" w:eastAsia="Consolas" w:hAnsi="Consolas" w:cs="Consolas"/>
      <w:color w:val="DD1144"/>
      <w:sz w:val="14"/>
      <w:szCs w:val="14"/>
      <w:bdr w:val="single" w:sz="4" w:space="0" w:color="E1E1E8"/>
      <w:shd w:val="clear" w:color="auto" w:fill="F7F7F9"/>
    </w:rPr>
  </w:style>
  <w:style w:type="character" w:styleId="ad">
    <w:name w:val="annotation reference"/>
    <w:qFormat/>
    <w:rPr>
      <w:sz w:val="21"/>
      <w:szCs w:val="21"/>
    </w:rPr>
  </w:style>
  <w:style w:type="character" w:styleId="HTML0">
    <w:name w:val="HTML Cite"/>
    <w:basedOn w:val="a1"/>
    <w:qFormat/>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character" w:customStyle="1" w:styleId="NormalCharacter">
    <w:name w:val="NormalCharacter"/>
    <w:semiHidden/>
    <w:qFormat/>
  </w:style>
  <w:style w:type="paragraph" w:customStyle="1" w:styleId="BodyText">
    <w:name w:val="BodyText"/>
    <w:basedOn w:val="a"/>
    <w:qFormat/>
    <w:pPr>
      <w:snapToGrid w:val="0"/>
      <w:spacing w:after="120" w:line="288" w:lineRule="auto"/>
    </w:pPr>
    <w:rPr>
      <w:rFonts w:ascii="Times New Roman" w:eastAsia="方正书宋简体" w:hAnsi="Times New Roman"/>
      <w:sz w:val="24"/>
    </w:rPr>
  </w:style>
  <w:style w:type="paragraph" w:customStyle="1" w:styleId="1">
    <w:name w:val="样式1"/>
    <w:basedOn w:val="ae"/>
    <w:qFormat/>
    <w:pPr>
      <w:numPr>
        <w:numId w:val="1"/>
      </w:numPr>
      <w:ind w:firstLine="0"/>
    </w:pPr>
  </w:style>
  <w:style w:type="paragraph" w:styleId="ae">
    <w:name w:val="List Paragraph"/>
    <w:basedOn w:val="a"/>
    <w:uiPriority w:val="34"/>
    <w:qFormat/>
    <w:pPr>
      <w:ind w:firstLine="420"/>
    </w:pPr>
  </w:style>
  <w:style w:type="character" w:customStyle="1" w:styleId="font01">
    <w:name w:val="font01"/>
    <w:basedOn w:val="a1"/>
    <w:qFormat/>
    <w:rPr>
      <w:rFonts w:ascii="宋体" w:eastAsia="宋体" w:hAnsi="宋体" w:cs="宋体" w:hint="eastAsia"/>
      <w:color w:val="000000"/>
      <w:sz w:val="28"/>
      <w:szCs w:val="28"/>
      <w:u w:val="none"/>
    </w:rPr>
  </w:style>
  <w:style w:type="character" w:customStyle="1" w:styleId="font61">
    <w:name w:val="font61"/>
    <w:basedOn w:val="a1"/>
    <w:qFormat/>
    <w:rPr>
      <w:rFonts w:ascii="宋体" w:eastAsia="宋体" w:hAnsi="宋体" w:cs="宋体" w:hint="eastAsia"/>
      <w:color w:val="000000"/>
      <w:sz w:val="18"/>
      <w:szCs w:val="18"/>
      <w:u w:val="none"/>
    </w:rPr>
  </w:style>
  <w:style w:type="character" w:customStyle="1" w:styleId="font21">
    <w:name w:val="font21"/>
    <w:basedOn w:val="a1"/>
    <w:qFormat/>
    <w:rPr>
      <w:rFonts w:ascii="Times New Roman" w:hAnsi="Times New Roman" w:cs="Times New Roman" w:hint="default"/>
      <w:color w:val="000000"/>
      <w:sz w:val="18"/>
      <w:szCs w:val="18"/>
      <w:u w:val="none"/>
    </w:rPr>
  </w:style>
  <w:style w:type="character" w:customStyle="1" w:styleId="font71">
    <w:name w:val="font71"/>
    <w:basedOn w:val="a1"/>
    <w:qFormat/>
    <w:rPr>
      <w:rFonts w:ascii="Times New Roman" w:hAnsi="Times New Roman" w:cs="Times New Roman" w:hint="default"/>
      <w:color w:val="000000"/>
      <w:sz w:val="18"/>
      <w:szCs w:val="18"/>
      <w:u w:val="none"/>
      <w:vertAlign w:val="superscript"/>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paragraph" w:customStyle="1" w:styleId="af">
    <w:name w:val="公文主体"/>
    <w:basedOn w:val="a"/>
    <w:qFormat/>
    <w:rPr>
      <w:rFonts w:ascii="Times New Roman" w:hAnsi="Times New Roman" w:cs="Times New Roman"/>
      <w:szCs w:val="24"/>
    </w:rPr>
  </w:style>
  <w:style w:type="paragraph" w:styleId="af0">
    <w:name w:val="Balloon Text"/>
    <w:basedOn w:val="a"/>
    <w:link w:val="Char"/>
    <w:rsid w:val="00C87443"/>
    <w:rPr>
      <w:sz w:val="18"/>
      <w:szCs w:val="18"/>
    </w:rPr>
  </w:style>
  <w:style w:type="character" w:customStyle="1" w:styleId="Char">
    <w:name w:val="批注框文本 Char"/>
    <w:basedOn w:val="a1"/>
    <w:link w:val="af0"/>
    <w:rsid w:val="00C87443"/>
    <w:rPr>
      <w:rFonts w:asciiTheme="minorHAnsi" w:hAnsiTheme="minorHAnsi" w:cs="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81</Pages>
  <Words>6683</Words>
  <Characters>38097</Characters>
  <Application>Microsoft Office Word</Application>
  <DocSecurity>0</DocSecurity>
  <Lines>317</Lines>
  <Paragraphs>89</Paragraphs>
  <ScaleCrop>false</ScaleCrop>
  <Company>Microsoft</Company>
  <LinksUpToDate>false</LinksUpToDate>
  <CharactersWithSpaces>44691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cp:lastModifiedBy>
  <cp:revision>10</cp:revision>
  <dcterms:created xsi:type="dcterms:W3CDTF">2022-04-06T01:54:00Z</dcterms:created>
  <dcterms:modified xsi:type="dcterms:W3CDTF">2022-04-18T01:32:00Z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059AF17AD1AD46C495F209B4564D8E56</vt:lpwstr>
  </property>
</Properties>
</file>