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hint="eastAsia" w:ascii="方正小标宋简体" w:hAnsi="宋体" w:eastAsia="方正小标宋简体"/>
          <w:color w:val="000000"/>
          <w:sz w:val="84"/>
          <w:szCs w:val="84"/>
        </w:rPr>
      </w:pPr>
      <w:bookmarkStart w:id="1" w:name="_Toc15396475"/>
      <w:bookmarkStart w:id="2" w:name="_Toc15378441"/>
      <w:bookmarkStart w:id="3" w:name="_Toc15377193"/>
      <w:bookmarkStart w:id="4" w:name="_Toc15377425"/>
      <w:bookmarkStart w:id="5" w:name="_Toc15396597"/>
      <w:r>
        <w:rPr>
          <w:rFonts w:ascii="黑体" w:hAnsi="黑体" w:eastAsia="黑体"/>
          <w:color w:val="000000"/>
          <w:sz w:val="84"/>
          <w:szCs w:val="84"/>
        </w:rPr>
        <w:t>201</w:t>
      </w:r>
      <w:r>
        <w:rPr>
          <w:rFonts w:hint="eastAsia" w:ascii="黑体" w:hAnsi="黑体" w:eastAsia="黑体"/>
          <w:color w:val="000000"/>
          <w:sz w:val="84"/>
          <w:szCs w:val="84"/>
        </w:rPr>
        <w:t>8</w:t>
      </w:r>
      <w:r>
        <w:rPr>
          <w:rFonts w:hint="eastAsia" w:ascii="方正小标宋简体" w:hAnsi="宋体" w:eastAsia="方正小标宋简体"/>
          <w:color w:val="000000"/>
          <w:sz w:val="84"/>
          <w:szCs w:val="84"/>
        </w:rPr>
        <w:t>年度</w:t>
      </w:r>
      <w:bookmarkEnd w:id="1"/>
      <w:bookmarkEnd w:id="2"/>
      <w:bookmarkEnd w:id="3"/>
      <w:bookmarkEnd w:id="4"/>
      <w:bookmarkEnd w:id="5"/>
      <w:bookmarkStart w:id="6" w:name="_Toc15396598"/>
      <w:bookmarkStart w:id="7" w:name="_Toc15377426"/>
      <w:bookmarkStart w:id="8" w:name="_Toc15396476"/>
      <w:bookmarkStart w:id="9" w:name="_Toc15377194"/>
      <w:bookmarkStart w:id="10" w:name="_Toc15378442"/>
    </w:p>
    <w:bookmarkEnd w:id="0"/>
    <w:p>
      <w:pPr>
        <w:adjustRightInd w:val="0"/>
        <w:snapToGrid w:val="0"/>
        <w:spacing w:line="360" w:lineRule="auto"/>
        <w:jc w:val="center"/>
        <w:outlineLvl w:val="0"/>
        <w:rPr>
          <w:rFonts w:hint="eastAsia" w:ascii="方正小标宋简体" w:hAnsi="宋体" w:eastAsia="方正小标宋简体"/>
          <w:color w:val="000000"/>
          <w:sz w:val="84"/>
          <w:szCs w:val="84"/>
          <w:lang w:val="en-US" w:eastAsia="zh-CN"/>
        </w:rPr>
      </w:pPr>
      <w:bookmarkStart w:id="11" w:name="_Toc15306268"/>
      <w:r>
        <w:rPr>
          <w:rFonts w:hint="eastAsia" w:ascii="方正小标宋简体" w:hAnsi="宋体" w:eastAsia="方正小标宋简体"/>
          <w:color w:val="000000"/>
          <w:sz w:val="84"/>
          <w:szCs w:val="84"/>
          <w:lang w:eastAsia="zh-CN"/>
        </w:rPr>
        <w:t>宣汉县</w:t>
      </w:r>
      <w:r>
        <w:rPr>
          <w:rFonts w:hint="eastAsia" w:ascii="方正小标宋简体" w:hAnsi="宋体" w:eastAsia="方正小标宋简体"/>
          <w:color w:val="000000"/>
          <w:sz w:val="84"/>
          <w:szCs w:val="84"/>
          <w:lang w:val="en-US" w:eastAsia="zh-CN"/>
        </w:rPr>
        <w:t>农广校</w:t>
      </w:r>
    </w:p>
    <w:p>
      <w:pPr>
        <w:adjustRightInd w:val="0"/>
        <w:snapToGrid w:val="0"/>
        <w:spacing w:line="360" w:lineRule="auto"/>
        <w:jc w:val="center"/>
        <w:outlineLvl w:val="0"/>
        <w:rPr>
          <w:rFonts w:ascii="方正小标宋简体" w:hAnsi="宋体" w:eastAsia="方正小标宋简体"/>
          <w:color w:val="000000"/>
          <w:sz w:val="84"/>
          <w:szCs w:val="84"/>
        </w:rPr>
      </w:pPr>
      <w:r>
        <w:rPr>
          <w:rFonts w:hint="eastAsia" w:ascii="方正小标宋简体" w:hAnsi="宋体" w:eastAsia="方正小标宋简体"/>
          <w:color w:val="000000"/>
          <w:sz w:val="84"/>
          <w:szCs w:val="84"/>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w:t>
      </w:r>
      <w:r>
        <w:rPr>
          <w:rFonts w:hint="eastAsia"/>
          <w:lang w:val="en-US" w:eastAsia="zh-CN"/>
        </w:rPr>
        <w:t>9</w:t>
      </w:r>
      <w:r>
        <w:rPr>
          <w:rFonts w:hint="eastAsia"/>
        </w:rPr>
        <w:t>月</w:t>
      </w:r>
      <w:r>
        <w:rPr>
          <w:rFonts w:hint="eastAsia"/>
          <w:lang w:val="en-US" w:eastAsia="zh-CN"/>
        </w:rPr>
        <w:t>5</w:t>
      </w:r>
      <w:r>
        <w:rPr>
          <w:rFonts w:hint="eastAsia"/>
        </w:rPr>
        <w:t>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fldChar w:fldCharType="begin"/>
      </w:r>
      <w:r>
        <w:instrText xml:space="preserve"> PAGEREF _Toc15396614 \h </w:instrText>
      </w:r>
      <w:r>
        <w:fldChar w:fldCharType="separate"/>
      </w:r>
      <w:r>
        <w:t>19</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fldChar w:fldCharType="begin"/>
      </w:r>
      <w:r>
        <w:instrText xml:space="preserve"> PAGEREF _Toc15396618 \h </w:instrText>
      </w:r>
      <w:r>
        <w:fldChar w:fldCharType="separate"/>
      </w:r>
      <w:r>
        <w:t>22</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4" w:firstLineChars="210"/>
        <w:outlineLvl w:val="2"/>
        <w:rPr>
          <w:rFonts w:hint="eastAsia" w:ascii="仿宋" w:hAnsi="仿宋" w:eastAsia="仿宋" w:cs="仿宋"/>
          <w:b/>
          <w:bCs w:val="0"/>
          <w:color w:val="000000"/>
          <w:sz w:val="32"/>
          <w:szCs w:val="32"/>
        </w:rPr>
      </w:pPr>
      <w:bookmarkStart w:id="16" w:name="_Toc15377198"/>
      <w:bookmarkStart w:id="17" w:name="_Toc15378445"/>
      <w:r>
        <w:rPr>
          <w:rFonts w:hint="eastAsia" w:ascii="仿宋" w:hAnsi="仿宋" w:eastAsia="仿宋" w:cs="仿宋"/>
          <w:b/>
          <w:bCs w:val="0"/>
          <w:color w:val="000000"/>
          <w:sz w:val="32"/>
          <w:szCs w:val="32"/>
        </w:rPr>
        <w:t>（一）主要职能。</w:t>
      </w:r>
      <w:bookmarkEnd w:id="16"/>
      <w:bookmarkEnd w:id="17"/>
      <w:bookmarkStart w:id="18" w:name="_Toc15378446"/>
      <w:bookmarkStart w:id="19" w:name="_Toc15377199"/>
    </w:p>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面向基层、面向“三农”，开展人才培养、科学普及、干部培训、扶贫攻坚、精神文明建设，直接有效地提高农业劳动者的素质。负责编制全县农民教育培训规划，做好农民教育培训工作。组织实施新型职业农民培育、现代青年农场主培训、新型农业经营主体带头人培训、农村实用技术培训、农业专业技术人员培训、干部继续教育培训、农村村社干部培训、农民技术员培训、绿色证书培训、技能鉴定培训、科技咨询、农民素质教育。</w:t>
      </w:r>
    </w:p>
    <w:p>
      <w:pPr>
        <w:spacing w:line="560" w:lineRule="exact"/>
        <w:ind w:firstLine="481" w:firstLineChars="150"/>
        <w:rPr>
          <w:rFonts w:hint="eastAsia" w:ascii="仿宋" w:hAnsi="仿宋" w:eastAsia="仿宋" w:cs="仿宋"/>
          <w:b/>
          <w:bCs w:val="0"/>
          <w:color w:val="000000"/>
          <w:sz w:val="32"/>
          <w:szCs w:val="32"/>
        </w:rPr>
      </w:pPr>
      <w:r>
        <w:rPr>
          <w:rFonts w:hint="eastAsia" w:ascii="仿宋" w:hAnsi="仿宋" w:eastAsia="仿宋" w:cs="仿宋"/>
          <w:b/>
          <w:bCs w:val="0"/>
          <w:color w:val="000000"/>
          <w:sz w:val="32"/>
          <w:szCs w:val="32"/>
        </w:rPr>
        <w:t>（二）2018年重点工作完成情况。</w:t>
      </w:r>
      <w:bookmarkEnd w:id="18"/>
      <w:bookmarkEnd w:id="19"/>
    </w:p>
    <w:p>
      <w:pPr>
        <w:spacing w:line="560" w:lineRule="exact"/>
        <w:ind w:firstLine="480" w:firstLineChars="15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抓好新型职业农民培育工作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新型职业农民培育工作是农广校的主体工作，做好新型职业农民培育工作是农广校的首要任务。为做好培育工作，一是抓好2017年新型职业农民培育跟踪指导服务，了解、指导、解决培训学员在实际生产生活中的困难、问题和急需的要求，面对面的进行技术指导、咨询、答疑，和农民谈心、交流，为他们的致富增收提供技术上的帮助；二是认真完成中央校交办的新型职业农民问卷调查，县农广校严格按照中央农广校和省农广校的问卷要求，科学分组，合理选点，在全县抽选新型职业农民60人，进行实地问卷调查，为上级制定职业农民培育相关政策提供了决策依据。三是扎实开展2018年新型职业农民培育工作</w:t>
      </w:r>
      <w:r>
        <w:rPr>
          <w:rFonts w:hint="eastAsia" w:ascii="仿宋" w:hAnsi="仿宋" w:eastAsia="仿宋" w:cs="仿宋"/>
          <w:sz w:val="32"/>
          <w:szCs w:val="32"/>
          <w:lang w:eastAsia="zh-CN"/>
        </w:rPr>
        <w:t>。</w:t>
      </w:r>
      <w:r>
        <w:rPr>
          <w:rFonts w:hint="eastAsia" w:ascii="仿宋" w:hAnsi="仿宋" w:eastAsia="仿宋" w:cs="仿宋"/>
          <w:sz w:val="32"/>
          <w:szCs w:val="32"/>
        </w:rPr>
        <w:t xml:space="preserve">拟定了2018年新型职业农民培育培训方案，选定了培育对象，确立了培训内容，等任务确定后就能及时的开展培训，并在年底前全面完成培训任务。         </w:t>
      </w:r>
    </w:p>
    <w:p>
      <w:pPr>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做好农村贫困残疾人实用技术培训工作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我校受宣汉县残疾人联合会的委托，对全县470名农村贫困残疾人进行农村实用技术培训。根据残疾人联合会的要求和我县的实际情况</w:t>
      </w:r>
      <w:r>
        <w:rPr>
          <w:rFonts w:hint="eastAsia" w:ascii="仿宋" w:hAnsi="仿宋" w:eastAsia="仿宋" w:cs="仿宋"/>
          <w:sz w:val="32"/>
          <w:szCs w:val="32"/>
          <w:lang w:eastAsia="zh-CN"/>
        </w:rPr>
        <w:t>，</w:t>
      </w:r>
      <w:r>
        <w:rPr>
          <w:rFonts w:hint="eastAsia" w:ascii="仿宋" w:hAnsi="仿宋" w:eastAsia="仿宋" w:cs="仿宋"/>
          <w:sz w:val="32"/>
          <w:szCs w:val="32"/>
        </w:rPr>
        <w:t>在全县6个重点乡镇分期开</w:t>
      </w:r>
      <w:r>
        <w:rPr>
          <w:rFonts w:hint="eastAsia" w:ascii="仿宋" w:hAnsi="仿宋" w:eastAsia="仿宋" w:cs="仿宋"/>
          <w:sz w:val="32"/>
          <w:szCs w:val="32"/>
          <w:lang w:eastAsia="zh-CN"/>
        </w:rPr>
        <w:t>设</w:t>
      </w:r>
      <w:r>
        <w:rPr>
          <w:rFonts w:hint="eastAsia" w:ascii="仿宋" w:hAnsi="仿宋" w:eastAsia="仿宋" w:cs="仿宋"/>
          <w:sz w:val="32"/>
          <w:szCs w:val="32"/>
        </w:rPr>
        <w:t>果树栽培、畜禽养殖、食用菌栽培等专业开展培训。农村贫困残疾人实用技术培训是提高残疾人种植、养殖技术水平，促进家庭创业增收的有效途径。</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做好继续教育培训工作</w:t>
      </w:r>
    </w:p>
    <w:p>
      <w:pPr>
        <w:spacing w:line="579"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农广校是宣汉县专业技术人员继续教育培训基地。为认真贯彻落实《专业技术人员继续教育规定》，进一步强化专业技术人员继续教育工作，促进专业技术人员掌握运用新理论、新知识、新技术、新方法，不断更新知识，提升个人素质和业务能力。今年我校举办农业系统专业技术人员26</w:t>
      </w:r>
      <w:r>
        <w:rPr>
          <w:rFonts w:hint="eastAsia" w:ascii="仿宋" w:hAnsi="仿宋" w:eastAsia="仿宋" w:cs="仿宋"/>
          <w:sz w:val="32"/>
          <w:szCs w:val="32"/>
          <w:lang w:val="en-US" w:eastAsia="zh-CN"/>
        </w:rPr>
        <w:t>2</w:t>
      </w:r>
      <w:r>
        <w:rPr>
          <w:rFonts w:hint="eastAsia" w:ascii="仿宋" w:hAnsi="仿宋" w:eastAsia="仿宋" w:cs="仿宋"/>
          <w:sz w:val="32"/>
          <w:szCs w:val="32"/>
        </w:rPr>
        <w:t>继续教育知识更新培训</w:t>
      </w:r>
      <w:r>
        <w:rPr>
          <w:rFonts w:hint="eastAsia" w:ascii="仿宋" w:hAnsi="仿宋" w:eastAsia="仿宋" w:cs="仿宋"/>
          <w:sz w:val="32"/>
          <w:szCs w:val="32"/>
          <w:lang w:eastAsia="zh-CN"/>
        </w:rPr>
        <w:t>。</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扎实开展驻村帮扶工作</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驻村帮扶工作是一项政治任务，农广校为做好此项工作，一是成立了以王佶校长为牵头人，以分管领导为联系人，以第一书记为责任人的回龙村驻村帮扶工作领导小组，负责与回龙村村支两委的帮扶联席会，完善回龙村帮扶工作的具体措施，指导帮扶工作的开展和落实；二是落实驻村结对帮扶工作的开展，农广校每位职工负责5户贫困户的结对帮扶工作，组织教职工进村入社认真了解贫困户的基本情况、贫困原因，制定脱贫措施，保障脱贫不返贫，2018年脱贫的如期脱贫；三是核查大成镇回龙村的易地扶贫搬迁工作，了解搬迁户的生活现状，存在的实际困难，协助、协调解决搬迁过程中的问题；四是加强对第一书记的领导，指导开展第一书记工作，务必保证到岗到位，切实履职尽责，为所在村的脱贫致富尽其所能。</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认真开展党建工作</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宣汉县</w:t>
      </w:r>
      <w:r>
        <w:rPr>
          <w:rFonts w:hint="eastAsia" w:ascii="仿宋" w:hAnsi="仿宋" w:eastAsia="仿宋" w:cs="仿宋"/>
          <w:sz w:val="32"/>
          <w:szCs w:val="32"/>
        </w:rPr>
        <w:t>农广校支部以 “两学一做”内容为主题，认真开展“大学习、大讨论、大调研”活动，扎实开展每月“党员活动日”活动。一是学习习近平新时代中国特色社会主义思想，领会“四川篇”的丰富内涵，学习包惠书记在全市县处级主要领导干部读书班的讲话精神，强化全体教职工的理想信念教育和政治思想教育，进一步增强了干部职工的五个意识和四个全面，加强党员理想信念、对党忠诚、风清气正、勇于担当的教育，每位党员都充分发挥了先锋模范作用；二是对党员干部的党风廉政教育，增强防范意识，筑牢拒腐防变的能力，保证了农广校集体纯洁性；三是积极开展党员双报到工作，农广校支部与东乡镇多宝寺支部积极联系，全体党员到多宝寺社区认领了环境卫生整治任务，并积极开展。</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积极完成农业局下达的其他工作。根据农业局的安排部署，对天生、七里等乡镇涉农项目资金开展督查、验收工作；开展农药经营资格从业培训，培训农药经营人员301人，颁发《农药经营许可资格证》301个，规范了农药经营市场行为，确保了科学合理使用农药，保障了农产品质量安全。</w:t>
      </w:r>
    </w:p>
    <w:p>
      <w:pPr>
        <w:pStyle w:val="3"/>
        <w:numPr>
          <w:ilvl w:val="0"/>
          <w:numId w:val="1"/>
        </w:numPr>
        <w:rPr>
          <w:rStyle w:val="25"/>
          <w:rFonts w:hint="eastAsia" w:ascii="仿宋" w:hAnsi="仿宋" w:eastAsia="仿宋" w:cs="仿宋"/>
          <w:b w:val="0"/>
          <w:bCs w:val="0"/>
          <w:sz w:val="32"/>
          <w:szCs w:val="32"/>
        </w:rPr>
      </w:pPr>
      <w:bookmarkStart w:id="20" w:name="_Toc15396601"/>
      <w:bookmarkStart w:id="21" w:name="_Toc15377200"/>
      <w:r>
        <w:rPr>
          <w:rFonts w:hint="eastAsia" w:ascii="仿宋" w:hAnsi="仿宋" w:eastAsia="仿宋" w:cs="仿宋"/>
          <w:b w:val="0"/>
          <w:color w:val="000000"/>
          <w:sz w:val="32"/>
          <w:szCs w:val="32"/>
        </w:rPr>
        <w:t>机</w:t>
      </w:r>
      <w:r>
        <w:rPr>
          <w:rStyle w:val="25"/>
          <w:rFonts w:hint="eastAsia" w:ascii="仿宋" w:hAnsi="仿宋" w:eastAsia="仿宋" w:cs="仿宋"/>
          <w:b w:val="0"/>
          <w:bCs w:val="0"/>
          <w:sz w:val="32"/>
          <w:szCs w:val="32"/>
        </w:rPr>
        <w:t>构设置</w:t>
      </w:r>
      <w:bookmarkEnd w:id="20"/>
      <w:bookmarkEnd w:id="21"/>
    </w:p>
    <w:p>
      <w:pPr>
        <w:numPr>
          <w:ilvl w:val="0"/>
          <w:numId w:val="0"/>
        </w:numPr>
        <w:snapToGrid w:val="0"/>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bCs/>
          <w:sz w:val="32"/>
          <w:szCs w:val="32"/>
        </w:rPr>
        <w:t>宣汉县农广校是一所</w:t>
      </w:r>
      <w:r>
        <w:rPr>
          <w:rFonts w:hint="eastAsia" w:ascii="仿宋" w:hAnsi="仿宋" w:eastAsia="仿宋" w:cs="仿宋"/>
          <w:sz w:val="32"/>
          <w:szCs w:val="32"/>
        </w:rPr>
        <w:t>受中央、省、市农业广播电视学校业务指导，县农业局主管的远程农民教育培训学校。</w:t>
      </w:r>
      <w:r>
        <w:rPr>
          <w:rFonts w:hint="eastAsia" w:ascii="仿宋" w:hAnsi="仿宋" w:eastAsia="仿宋" w:cs="仿宋"/>
          <w:color w:val="000000"/>
          <w:sz w:val="32"/>
          <w:szCs w:val="32"/>
        </w:rPr>
        <w:t>按照单位职能职责，设置办公室、 教务科、后勤科三个内设机构。</w:t>
      </w:r>
    </w:p>
    <w:p>
      <w:pPr>
        <w:pStyle w:val="2"/>
        <w:ind w:right="440"/>
        <w:jc w:val="right"/>
        <w:rPr>
          <w:rStyle w:val="24"/>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2018年度部门决算情况说明</w:t>
      </w:r>
      <w:bookmarkEnd w:id="22"/>
      <w:bookmarkEnd w:id="23"/>
    </w:p>
    <w:p>
      <w:pPr>
        <w:pStyle w:val="23"/>
        <w:numPr>
          <w:ilvl w:val="0"/>
          <w:numId w:val="2"/>
        </w:numPr>
        <w:spacing w:line="600" w:lineRule="exact"/>
        <w:ind w:firstLineChars="0"/>
        <w:jc w:val="left"/>
        <w:outlineLvl w:val="1"/>
        <w:rPr>
          <w:rStyle w:val="25"/>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napToGrid w:val="0"/>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2018年收入支出总计207.72万元，较2017年收入支出总计214.77万元相比减少了7.05万元，减幅3.28%。其中①社会保障和就业支出比2017年减少了6.05万元，②农林水支出比2017年减少了1万元。主要是因2018年人员调动。</w:t>
      </w:r>
    </w:p>
    <w:p>
      <w:pPr>
        <w:spacing w:line="600" w:lineRule="exact"/>
        <w:ind w:firstLine="420" w:firstLineChars="200"/>
      </w:pPr>
      <w:r>
        <w:drawing>
          <wp:anchor distT="0" distB="0" distL="114300" distR="114300" simplePos="0" relativeHeight="251658240" behindDoc="1" locked="0" layoutInCell="1" allowOverlap="1">
            <wp:simplePos x="0" y="0"/>
            <wp:positionH relativeFrom="column">
              <wp:posOffset>210185</wp:posOffset>
            </wp:positionH>
            <wp:positionV relativeFrom="paragraph">
              <wp:posOffset>236855</wp:posOffset>
            </wp:positionV>
            <wp:extent cx="4963160" cy="1564005"/>
            <wp:effectExtent l="4445" t="4445" r="23495" b="50800"/>
            <wp:wrapTight wrapText="bothSides">
              <wp:wrapPolygon>
                <wp:start x="-19" y="-61"/>
                <wp:lineTo x="-19" y="21512"/>
                <wp:lineTo x="21536" y="21512"/>
                <wp:lineTo x="21536" y="-61"/>
                <wp:lineTo x="-19" y="-61"/>
              </wp:wrapPolygon>
            </wp:wrapTight>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spacing w:line="600" w:lineRule="exact"/>
        <w:ind w:firstLine="1600" w:firstLineChars="5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w:t>
      </w:r>
    </w:p>
    <w:p>
      <w:pPr>
        <w:pStyle w:val="23"/>
        <w:numPr>
          <w:ilvl w:val="0"/>
          <w:numId w:val="0"/>
        </w:numPr>
        <w:spacing w:line="600" w:lineRule="exact"/>
        <w:ind w:firstLine="640" w:firstLineChars="200"/>
        <w:outlineLvl w:val="1"/>
        <w:rPr>
          <w:rStyle w:val="25"/>
          <w:rFonts w:ascii="黑体" w:hAnsi="黑体" w:eastAsia="黑体"/>
          <w:b w:val="0"/>
        </w:rPr>
      </w:pPr>
      <w:bookmarkStart w:id="26" w:name="_Toc15396604"/>
      <w:bookmarkStart w:id="27" w:name="_Toc15377206"/>
      <w:r>
        <w:rPr>
          <w:rFonts w:hint="eastAsia" w:ascii="黑体" w:hAnsi="黑体" w:eastAsia="黑体"/>
          <w:color w:val="000000"/>
          <w:sz w:val="32"/>
          <w:szCs w:val="32"/>
          <w:lang w:eastAsia="zh-CN"/>
        </w:rPr>
        <w:t>二、</w:t>
      </w:r>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w:t>
      </w:r>
      <w:r>
        <w:rPr>
          <w:rFonts w:hint="eastAsia" w:ascii="仿宋" w:hAnsi="仿宋" w:eastAsia="仿宋"/>
          <w:color w:val="000000"/>
          <w:sz w:val="32"/>
          <w:szCs w:val="32"/>
          <w:lang w:val="en-US" w:eastAsia="zh-CN"/>
        </w:rPr>
        <w:t>207.72</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207.72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420" w:firstLineChars="200"/>
        <w:outlineLvl w:val="1"/>
      </w:pPr>
      <w:r>
        <w:drawing>
          <wp:anchor distT="0" distB="0" distL="114300" distR="114300" simplePos="0" relativeHeight="251659264" behindDoc="1" locked="0" layoutInCell="1" allowOverlap="1">
            <wp:simplePos x="0" y="0"/>
            <wp:positionH relativeFrom="column">
              <wp:posOffset>412750</wp:posOffset>
            </wp:positionH>
            <wp:positionV relativeFrom="paragraph">
              <wp:posOffset>42545</wp:posOffset>
            </wp:positionV>
            <wp:extent cx="4572000" cy="2895600"/>
            <wp:effectExtent l="4445" t="4445" r="14605" b="14605"/>
            <wp:wrapNone/>
            <wp:docPr id="1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spacing w:line="600" w:lineRule="exact"/>
        <w:ind w:firstLine="420" w:firstLineChars="200"/>
        <w:outlineLvl w:val="1"/>
      </w:pPr>
    </w:p>
    <w:p>
      <w:pPr>
        <w:spacing w:line="600" w:lineRule="exact"/>
        <w:ind w:firstLine="420" w:firstLineChars="200"/>
        <w:outlineLvl w:val="1"/>
      </w:pPr>
    </w:p>
    <w:p>
      <w:pPr>
        <w:spacing w:line="600" w:lineRule="exact"/>
        <w:ind w:firstLine="420" w:firstLineChars="200"/>
        <w:outlineLvl w:val="1"/>
        <w:rPr>
          <w:rFonts w:hint="eastAsia"/>
        </w:rPr>
      </w:pPr>
    </w:p>
    <w:p>
      <w:pPr>
        <w:spacing w:line="600" w:lineRule="exact"/>
        <w:ind w:firstLine="2240" w:firstLineChars="700"/>
        <w:rPr>
          <w:rFonts w:hint="eastAsia" w:ascii="仿宋" w:hAnsi="仿宋" w:eastAsia="仿宋"/>
          <w:color w:val="000000" w:themeColor="text1"/>
          <w:sz w:val="32"/>
          <w:szCs w:val="32"/>
          <w14:textFill>
            <w14:solidFill>
              <w14:schemeClr w14:val="tx1"/>
            </w14:solidFill>
          </w14:textFill>
        </w:rPr>
      </w:pPr>
    </w:p>
    <w:p>
      <w:pPr>
        <w:spacing w:line="600" w:lineRule="exact"/>
        <w:ind w:firstLine="2240" w:firstLineChars="700"/>
        <w:rPr>
          <w:rFonts w:hint="eastAsia" w:ascii="仿宋" w:hAnsi="仿宋" w:eastAsia="仿宋"/>
          <w:color w:val="000000" w:themeColor="text1"/>
          <w:sz w:val="32"/>
          <w:szCs w:val="32"/>
          <w14:textFill>
            <w14:solidFill>
              <w14:schemeClr w14:val="tx1"/>
            </w14:solidFill>
          </w14:textFill>
        </w:rPr>
      </w:pPr>
    </w:p>
    <w:p>
      <w:pPr>
        <w:spacing w:line="600" w:lineRule="exact"/>
        <w:ind w:firstLine="2240" w:firstLineChars="700"/>
        <w:rPr>
          <w:rFonts w:hint="eastAsia" w:ascii="仿宋" w:hAnsi="仿宋" w:eastAsia="仿宋"/>
          <w:color w:val="000000" w:themeColor="text1"/>
          <w:sz w:val="32"/>
          <w:szCs w:val="32"/>
          <w14:textFill>
            <w14:solidFill>
              <w14:schemeClr w14:val="tx1"/>
            </w14:solidFill>
          </w14:textFill>
        </w:rPr>
      </w:pPr>
    </w:p>
    <w:p>
      <w:pPr>
        <w:spacing w:line="600" w:lineRule="exact"/>
        <w:ind w:firstLine="2240" w:firstLineChars="700"/>
        <w:rPr>
          <w:rFonts w:hint="eastAsia" w:ascii="仿宋" w:hAnsi="仿宋" w:eastAsia="仿宋"/>
          <w:color w:val="000000" w:themeColor="text1"/>
          <w:sz w:val="32"/>
          <w:szCs w:val="32"/>
          <w14:textFill>
            <w14:solidFill>
              <w14:schemeClr w14:val="tx1"/>
            </w14:solidFill>
          </w14:textFill>
        </w:rPr>
      </w:pPr>
    </w:p>
    <w:p>
      <w:pPr>
        <w:spacing w:line="600" w:lineRule="exact"/>
        <w:ind w:firstLine="2240" w:firstLineChars="7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w:t>
      </w:r>
    </w:p>
    <w:p>
      <w:pPr>
        <w:spacing w:line="600" w:lineRule="exact"/>
        <w:ind w:firstLine="2240" w:firstLineChars="700"/>
        <w:rPr>
          <w:rFonts w:hint="eastAsia" w:ascii="仿宋" w:hAnsi="仿宋" w:eastAsia="仿宋"/>
          <w:color w:val="000000" w:themeColor="text1"/>
          <w:sz w:val="32"/>
          <w:szCs w:val="32"/>
          <w14:textFill>
            <w14:solidFill>
              <w14:schemeClr w14:val="tx1"/>
            </w14:solidFill>
          </w14:textFill>
        </w:rPr>
      </w:pPr>
    </w:p>
    <w:p>
      <w:pPr>
        <w:pStyle w:val="23"/>
        <w:numPr>
          <w:ilvl w:val="0"/>
          <w:numId w:val="0"/>
        </w:numPr>
        <w:spacing w:line="600" w:lineRule="exact"/>
        <w:ind w:left="640" w:leftChars="0"/>
        <w:outlineLvl w:val="1"/>
        <w:rPr>
          <w:rStyle w:val="25"/>
          <w:rFonts w:ascii="黑体" w:hAnsi="黑体" w:eastAsia="黑体"/>
          <w:b w:val="0"/>
        </w:rPr>
      </w:pPr>
      <w:bookmarkStart w:id="28" w:name="_Toc15396605"/>
      <w:bookmarkStart w:id="29" w:name="_Toc15377207"/>
      <w:r>
        <w:rPr>
          <w:rFonts w:hint="eastAsia" w:ascii="黑体" w:hAnsi="黑体" w:eastAsia="黑体"/>
          <w:b w:val="0"/>
          <w:bCs w:val="0"/>
          <w:color w:val="000000"/>
          <w:sz w:val="32"/>
          <w:szCs w:val="32"/>
          <w:lang w:eastAsia="zh-CN"/>
        </w:rPr>
        <w:t>三</w:t>
      </w:r>
      <w:r>
        <w:rPr>
          <w:rFonts w:hint="eastAsia" w:ascii="黑体" w:hAnsi="黑体" w:eastAsia="黑体"/>
          <w:color w:val="000000"/>
          <w:sz w:val="32"/>
          <w:szCs w:val="32"/>
          <w:lang w:eastAsia="zh-CN"/>
        </w:rPr>
        <w:t>、</w:t>
      </w:r>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8年本年支出合计</w:t>
      </w:r>
      <w:r>
        <w:rPr>
          <w:rFonts w:hint="eastAsia" w:ascii="仿宋" w:hAnsi="仿宋" w:eastAsia="仿宋"/>
          <w:color w:val="000000"/>
          <w:sz w:val="32"/>
          <w:szCs w:val="32"/>
          <w:lang w:val="en-US" w:eastAsia="zh-CN"/>
        </w:rPr>
        <w:t>207.72</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189.72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91.3</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18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8.7</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rPr>
          <w:rFonts w:hint="eastAsia" w:ascii="仿宋" w:hAnsi="仿宋" w:eastAsia="仿宋"/>
          <w:color w:val="000000"/>
          <w:sz w:val="32"/>
          <w:szCs w:val="32"/>
        </w:rPr>
      </w:pPr>
      <w:r>
        <w:drawing>
          <wp:anchor distT="0" distB="0" distL="114300" distR="114300" simplePos="0" relativeHeight="251659264" behindDoc="1" locked="0" layoutInCell="1" allowOverlap="1">
            <wp:simplePos x="0" y="0"/>
            <wp:positionH relativeFrom="column">
              <wp:posOffset>405765</wp:posOffset>
            </wp:positionH>
            <wp:positionV relativeFrom="paragraph">
              <wp:posOffset>41910</wp:posOffset>
            </wp:positionV>
            <wp:extent cx="4458335" cy="1861820"/>
            <wp:effectExtent l="5080" t="4445" r="13335" b="19685"/>
            <wp:wrapNone/>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pPr>
        <w:spacing w:line="600" w:lineRule="exact"/>
      </w:pPr>
    </w:p>
    <w:p>
      <w:pPr>
        <w:spacing w:line="600" w:lineRule="exact"/>
      </w:pPr>
    </w:p>
    <w:p>
      <w:pPr>
        <w:spacing w:line="600" w:lineRule="exact"/>
      </w:pPr>
    </w:p>
    <w:p>
      <w:pPr>
        <w:spacing w:line="600" w:lineRule="exact"/>
        <w:rPr>
          <w:rFonts w:hint="eastAsia" w:ascii="仿宋" w:hAnsi="仿宋" w:eastAsia="仿宋"/>
          <w:color w:val="000000" w:themeColor="text1"/>
          <w:sz w:val="32"/>
          <w:szCs w:val="32"/>
          <w14:textFill>
            <w14:solidFill>
              <w14:schemeClr w14:val="tx1"/>
            </w14:solidFill>
          </w14:textFill>
        </w:rPr>
      </w:pPr>
    </w:p>
    <w:p>
      <w:pPr>
        <w:spacing w:line="600" w:lineRule="exact"/>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（图3：支出决算结构图）</w:t>
      </w:r>
    </w:p>
    <w:p>
      <w:pPr>
        <w:spacing w:line="600" w:lineRule="exact"/>
        <w:ind w:firstLine="640" w:firstLineChars="200"/>
        <w:outlineLvl w:val="1"/>
        <w:rPr>
          <w:rStyle w:val="25"/>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8年财政拨款收</w:t>
      </w:r>
      <w:r>
        <w:rPr>
          <w:rFonts w:hint="eastAsia" w:ascii="仿宋" w:hAnsi="仿宋" w:eastAsia="仿宋"/>
          <w:color w:val="000000"/>
          <w:sz w:val="32"/>
          <w:szCs w:val="32"/>
          <w:lang w:eastAsia="zh-CN"/>
        </w:rPr>
        <w:t>入</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207.72</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7年相比，财政拨款收</w:t>
      </w:r>
      <w:r>
        <w:rPr>
          <w:rFonts w:hint="eastAsia" w:ascii="仿宋" w:hAnsi="仿宋" w:eastAsia="仿宋"/>
          <w:color w:val="000000"/>
          <w:sz w:val="32"/>
          <w:szCs w:val="32"/>
          <w:lang w:eastAsia="zh-CN"/>
        </w:rPr>
        <w:t>入</w:t>
      </w:r>
      <w:r>
        <w:rPr>
          <w:rFonts w:hint="eastAsia" w:ascii="仿宋" w:hAnsi="仿宋" w:eastAsia="仿宋"/>
          <w:color w:val="000000"/>
          <w:sz w:val="32"/>
          <w:szCs w:val="32"/>
        </w:rPr>
        <w:t>总计减少</w:t>
      </w:r>
      <w:r>
        <w:rPr>
          <w:rFonts w:hint="eastAsia" w:ascii="仿宋" w:hAnsi="仿宋" w:eastAsia="仿宋"/>
          <w:color w:val="000000"/>
          <w:sz w:val="32"/>
          <w:szCs w:val="32"/>
          <w:lang w:val="en-US" w:eastAsia="zh-CN"/>
        </w:rPr>
        <w:t>7.05</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3.3</w:t>
      </w:r>
      <w:r>
        <w:rPr>
          <w:rFonts w:ascii="仿宋" w:hAnsi="仿宋" w:eastAsia="仿宋"/>
          <w:color w:val="000000"/>
          <w:sz w:val="32"/>
          <w:szCs w:val="32"/>
        </w:rPr>
        <w:t>%</w:t>
      </w:r>
      <w:r>
        <w:rPr>
          <w:rFonts w:hint="eastAsia" w:ascii="仿宋" w:hAnsi="仿宋" w:eastAsia="仿宋"/>
          <w:color w:val="000000"/>
          <w:sz w:val="32"/>
          <w:szCs w:val="32"/>
        </w:rPr>
        <w:t>。</w:t>
      </w:r>
      <w:r>
        <w:rPr>
          <w:rFonts w:ascii="仿宋" w:hAnsi="仿宋" w:eastAsia="仿宋"/>
          <w:color w:val="000000"/>
          <w:sz w:val="32"/>
          <w:szCs w:val="32"/>
        </w:rPr>
        <w:t>201</w:t>
      </w:r>
      <w:r>
        <w:rPr>
          <w:rFonts w:hint="eastAsia" w:ascii="仿宋" w:hAnsi="仿宋" w:eastAsia="仿宋"/>
          <w:color w:val="000000"/>
          <w:sz w:val="32"/>
          <w:szCs w:val="32"/>
        </w:rPr>
        <w:t>8年财政拨款</w:t>
      </w:r>
      <w:r>
        <w:rPr>
          <w:rFonts w:hint="eastAsia" w:ascii="仿宋" w:hAnsi="仿宋" w:eastAsia="仿宋"/>
          <w:color w:val="000000"/>
          <w:sz w:val="32"/>
          <w:szCs w:val="32"/>
          <w:lang w:eastAsia="zh-CN"/>
        </w:rPr>
        <w:t>支出</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207.72</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7年相比，财政拨款</w:t>
      </w:r>
      <w:r>
        <w:rPr>
          <w:rFonts w:hint="eastAsia" w:ascii="仿宋" w:hAnsi="仿宋" w:eastAsia="仿宋"/>
          <w:color w:val="000000"/>
          <w:sz w:val="32"/>
          <w:szCs w:val="32"/>
          <w:lang w:eastAsia="zh-CN"/>
        </w:rPr>
        <w:t>支出</w:t>
      </w:r>
      <w:r>
        <w:rPr>
          <w:rFonts w:hint="eastAsia" w:ascii="仿宋" w:hAnsi="仿宋" w:eastAsia="仿宋"/>
          <w:color w:val="000000"/>
          <w:sz w:val="32"/>
          <w:szCs w:val="32"/>
        </w:rPr>
        <w:t>总计减少</w:t>
      </w:r>
      <w:r>
        <w:rPr>
          <w:rFonts w:hint="eastAsia" w:ascii="仿宋" w:hAnsi="仿宋" w:eastAsia="仿宋"/>
          <w:color w:val="000000"/>
          <w:sz w:val="32"/>
          <w:szCs w:val="32"/>
          <w:lang w:val="en-US" w:eastAsia="zh-CN"/>
        </w:rPr>
        <w:t>7.05</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3.3</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2018年</w:t>
      </w:r>
      <w:r>
        <w:rPr>
          <w:rFonts w:hint="eastAsia" w:ascii="仿宋" w:hAnsi="仿宋" w:eastAsia="仿宋"/>
          <w:color w:val="000000"/>
          <w:sz w:val="32"/>
          <w:szCs w:val="32"/>
          <w:lang w:eastAsia="zh-CN"/>
        </w:rPr>
        <w:t>在职人员调出</w:t>
      </w:r>
      <w:r>
        <w:rPr>
          <w:rFonts w:hint="eastAsia" w:ascii="仿宋" w:hAnsi="仿宋" w:eastAsia="仿宋"/>
          <w:color w:val="000000"/>
          <w:sz w:val="32"/>
          <w:szCs w:val="32"/>
          <w:lang w:val="en-US" w:eastAsia="zh-CN"/>
        </w:rPr>
        <w:t>1人</w:t>
      </w:r>
      <w:r>
        <w:rPr>
          <w:rFonts w:hint="eastAsia" w:ascii="仿宋" w:hAnsi="仿宋" w:eastAsia="仿宋"/>
          <w:color w:val="000000"/>
          <w:sz w:val="32"/>
          <w:szCs w:val="32"/>
          <w:lang w:eastAsia="zh-CN"/>
        </w:rPr>
        <w:t>。</w:t>
      </w: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420" w:firstLineChars="200"/>
        <w:rPr>
          <w:rFonts w:hint="eastAsia" w:ascii="仿宋" w:hAnsi="仿宋" w:eastAsia="仿宋"/>
          <w:color w:val="000000"/>
          <w:sz w:val="32"/>
          <w:szCs w:val="32"/>
          <w:lang w:eastAsia="zh-CN"/>
        </w:rPr>
      </w:pPr>
      <w:r>
        <w:drawing>
          <wp:anchor distT="0" distB="0" distL="114300" distR="114300" simplePos="0" relativeHeight="251659264" behindDoc="1" locked="0" layoutInCell="1" allowOverlap="1">
            <wp:simplePos x="0" y="0"/>
            <wp:positionH relativeFrom="column">
              <wp:posOffset>271145</wp:posOffset>
            </wp:positionH>
            <wp:positionV relativeFrom="paragraph">
              <wp:posOffset>-1614805</wp:posOffset>
            </wp:positionV>
            <wp:extent cx="4572000" cy="1908810"/>
            <wp:effectExtent l="4445" t="4445" r="14605" b="10795"/>
            <wp:wrapNone/>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pPr>
        <w:spacing w:line="600" w:lineRule="exact"/>
        <w:ind w:firstLine="960" w:firstLineChars="3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（图4：财政拨款收、支决算总计变动情况）</w:t>
      </w:r>
    </w:p>
    <w:p>
      <w:pPr>
        <w:spacing w:line="600" w:lineRule="exact"/>
        <w:ind w:firstLine="640" w:firstLineChars="200"/>
        <w:outlineLvl w:val="1"/>
        <w:rPr>
          <w:rStyle w:val="25"/>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w:t>
      </w:r>
      <w:r>
        <w:rPr>
          <w:rFonts w:hint="eastAsia" w:ascii="仿宋" w:hAnsi="仿宋" w:eastAsia="仿宋"/>
          <w:color w:val="000000"/>
          <w:sz w:val="32"/>
          <w:szCs w:val="32"/>
          <w:lang w:val="en-US" w:eastAsia="zh-CN"/>
        </w:rPr>
        <w:t>207.72</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7年相比，一般公共预算财政拨款减少</w:t>
      </w:r>
      <w:r>
        <w:rPr>
          <w:rFonts w:hint="eastAsia" w:ascii="仿宋" w:hAnsi="仿宋" w:eastAsia="仿宋"/>
          <w:color w:val="000000"/>
          <w:sz w:val="32"/>
          <w:szCs w:val="32"/>
          <w:lang w:val="en-US" w:eastAsia="zh-CN"/>
        </w:rPr>
        <w:t>7.05</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3.3</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在职人员减少。</w:t>
      </w:r>
    </w:p>
    <w:p>
      <w:pPr>
        <w:spacing w:line="600" w:lineRule="exact"/>
        <w:ind w:firstLine="420" w:firstLineChars="200"/>
        <w:rPr>
          <w:rFonts w:hint="eastAsia" w:ascii="仿宋" w:hAnsi="仿宋" w:eastAsia="仿宋"/>
          <w:color w:val="000000"/>
          <w:sz w:val="32"/>
          <w:szCs w:val="32"/>
          <w:lang w:eastAsia="zh-CN"/>
        </w:rPr>
      </w:pPr>
      <w:r>
        <w:drawing>
          <wp:anchor distT="0" distB="0" distL="114300" distR="114300" simplePos="0" relativeHeight="251659264" behindDoc="1" locked="0" layoutInCell="1" allowOverlap="1">
            <wp:simplePos x="0" y="0"/>
            <wp:positionH relativeFrom="column">
              <wp:posOffset>474345</wp:posOffset>
            </wp:positionH>
            <wp:positionV relativeFrom="paragraph">
              <wp:posOffset>116840</wp:posOffset>
            </wp:positionV>
            <wp:extent cx="4572000" cy="1758950"/>
            <wp:effectExtent l="4445" t="4445" r="14605" b="8255"/>
            <wp:wrapNone/>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hint="eastAsia" w:ascii="仿宋" w:hAnsi="仿宋" w:eastAsia="仿宋"/>
          <w:color w:val="000000"/>
          <w:sz w:val="32"/>
          <w:szCs w:val="32"/>
          <w:lang w:eastAsia="zh-CN"/>
        </w:rPr>
      </w:pPr>
    </w:p>
    <w:p>
      <w:pPr>
        <w:spacing w:line="600" w:lineRule="exact"/>
        <w:rPr>
          <w:rFonts w:hint="eastAsia" w:ascii="仿宋" w:hAnsi="仿宋" w:eastAsia="仿宋"/>
          <w:color w:val="000000"/>
          <w:sz w:val="32"/>
          <w:szCs w:val="32"/>
          <w:lang w:eastAsia="zh-CN"/>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w:t>
      </w:r>
    </w:p>
    <w:p>
      <w:pPr>
        <w:spacing w:line="600" w:lineRule="exact"/>
        <w:ind w:firstLine="642"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hint="eastAsia" w:ascii="仿宋" w:hAnsi="仿宋" w:eastAsia="仿宋"/>
          <w:b w:val="0"/>
          <w:bCs/>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207.72</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val="0"/>
          <w:bCs/>
          <w:color w:val="000000" w:themeColor="text1"/>
          <w:sz w:val="32"/>
          <w:szCs w:val="32"/>
          <w14:textFill>
            <w14:solidFill>
              <w14:schemeClr w14:val="tx1"/>
            </w14:solidFill>
          </w14:textFill>
        </w:rPr>
        <w:t>社会保障和就业支出</w:t>
      </w:r>
      <w:r>
        <w:rPr>
          <w:rFonts w:hint="eastAsia" w:ascii="仿宋" w:hAnsi="仿宋" w:eastAsia="仿宋"/>
          <w:b w:val="0"/>
          <w:bCs/>
          <w:color w:val="000000" w:themeColor="text1"/>
          <w:sz w:val="32"/>
          <w:szCs w:val="32"/>
          <w:lang w:val="en-US" w:eastAsia="zh-CN"/>
          <w14:textFill>
            <w14:solidFill>
              <w14:schemeClr w14:val="tx1"/>
            </w14:solidFill>
          </w14:textFill>
        </w:rPr>
        <w:t>22.27</w:t>
      </w:r>
      <w:r>
        <w:rPr>
          <w:rFonts w:hint="eastAsia" w:ascii="仿宋" w:hAnsi="仿宋" w:eastAsia="仿宋"/>
          <w:b w:val="0"/>
          <w:bCs/>
          <w:color w:val="000000" w:themeColor="text1"/>
          <w:sz w:val="32"/>
          <w:szCs w:val="32"/>
          <w14:textFill>
            <w14:solidFill>
              <w14:schemeClr w14:val="tx1"/>
            </w14:solidFill>
          </w14:textFill>
        </w:rPr>
        <w:t>万元，占</w:t>
      </w:r>
      <w:r>
        <w:rPr>
          <w:rFonts w:hint="eastAsia" w:ascii="仿宋" w:hAnsi="仿宋" w:eastAsia="仿宋"/>
          <w:b w:val="0"/>
          <w:bCs/>
          <w:color w:val="000000" w:themeColor="text1"/>
          <w:sz w:val="32"/>
          <w:szCs w:val="32"/>
          <w:lang w:val="en-US" w:eastAsia="zh-CN"/>
          <w14:textFill>
            <w14:solidFill>
              <w14:schemeClr w14:val="tx1"/>
            </w14:solidFill>
          </w14:textFill>
        </w:rPr>
        <w:t>10.7</w:t>
      </w:r>
      <w:r>
        <w:rPr>
          <w:rFonts w:ascii="仿宋" w:hAnsi="仿宋" w:eastAsia="仿宋"/>
          <w:b w:val="0"/>
          <w:bCs/>
          <w:color w:val="000000" w:themeColor="text1"/>
          <w:sz w:val="32"/>
          <w:szCs w:val="32"/>
          <w14:textFill>
            <w14:solidFill>
              <w14:schemeClr w14:val="tx1"/>
            </w14:solidFill>
          </w14:textFill>
        </w:rPr>
        <w:t>%</w:t>
      </w:r>
      <w:r>
        <w:rPr>
          <w:rFonts w:hint="eastAsia" w:ascii="仿宋" w:hAnsi="仿宋" w:eastAsia="仿宋"/>
          <w:b w:val="0"/>
          <w:bCs/>
          <w:color w:val="000000" w:themeColor="text1"/>
          <w:sz w:val="32"/>
          <w:szCs w:val="32"/>
          <w14:textFill>
            <w14:solidFill>
              <w14:schemeClr w14:val="tx1"/>
            </w14:solidFill>
          </w14:textFill>
        </w:rPr>
        <w:t>；医疗卫生支出</w:t>
      </w:r>
      <w:r>
        <w:rPr>
          <w:rFonts w:hint="eastAsia" w:ascii="仿宋" w:hAnsi="仿宋" w:eastAsia="仿宋"/>
          <w:b w:val="0"/>
          <w:bCs/>
          <w:color w:val="000000" w:themeColor="text1"/>
          <w:sz w:val="32"/>
          <w:szCs w:val="32"/>
          <w:lang w:val="en-US" w:eastAsia="zh-CN"/>
          <w14:textFill>
            <w14:solidFill>
              <w14:schemeClr w14:val="tx1"/>
            </w14:solidFill>
          </w14:textFill>
        </w:rPr>
        <w:t>7.68</w:t>
      </w:r>
      <w:r>
        <w:rPr>
          <w:rFonts w:hint="eastAsia" w:ascii="仿宋" w:hAnsi="仿宋" w:eastAsia="仿宋"/>
          <w:b w:val="0"/>
          <w:bCs/>
          <w:color w:val="000000" w:themeColor="text1"/>
          <w:sz w:val="32"/>
          <w:szCs w:val="32"/>
          <w14:textFill>
            <w14:solidFill>
              <w14:schemeClr w14:val="tx1"/>
            </w14:solidFill>
          </w14:textFill>
        </w:rPr>
        <w:t>万元，占</w:t>
      </w:r>
      <w:r>
        <w:rPr>
          <w:rFonts w:hint="eastAsia" w:ascii="仿宋" w:hAnsi="仿宋" w:eastAsia="仿宋"/>
          <w:b w:val="0"/>
          <w:bCs/>
          <w:color w:val="000000" w:themeColor="text1"/>
          <w:sz w:val="32"/>
          <w:szCs w:val="32"/>
          <w:lang w:val="en-US" w:eastAsia="zh-CN"/>
          <w14:textFill>
            <w14:solidFill>
              <w14:schemeClr w14:val="tx1"/>
            </w14:solidFill>
          </w14:textFill>
        </w:rPr>
        <w:t>3.7</w:t>
      </w:r>
      <w:r>
        <w:rPr>
          <w:rFonts w:ascii="仿宋" w:hAnsi="仿宋" w:eastAsia="仿宋"/>
          <w:b w:val="0"/>
          <w:bCs/>
          <w:color w:val="000000" w:themeColor="text1"/>
          <w:sz w:val="32"/>
          <w:szCs w:val="32"/>
          <w14:textFill>
            <w14:solidFill>
              <w14:schemeClr w14:val="tx1"/>
            </w14:solidFill>
          </w14:textFill>
        </w:rPr>
        <w:t>%</w:t>
      </w:r>
      <w:r>
        <w:rPr>
          <w:rFonts w:hint="eastAsia" w:ascii="仿宋" w:hAnsi="仿宋" w:eastAsia="仿宋"/>
          <w:b w:val="0"/>
          <w:bCs/>
          <w:color w:val="000000" w:themeColor="text1"/>
          <w:sz w:val="32"/>
          <w:szCs w:val="32"/>
          <w14:textFill>
            <w14:solidFill>
              <w14:schemeClr w14:val="tx1"/>
            </w14:solidFill>
          </w14:textFill>
        </w:rPr>
        <w:t>；</w:t>
      </w:r>
      <w:r>
        <w:rPr>
          <w:rFonts w:hint="eastAsia" w:ascii="仿宋" w:hAnsi="仿宋" w:eastAsia="仿宋"/>
          <w:b w:val="0"/>
          <w:bCs/>
          <w:color w:val="000000" w:themeColor="text1"/>
          <w:sz w:val="32"/>
          <w:szCs w:val="32"/>
          <w:lang w:eastAsia="zh-CN"/>
          <w14:textFill>
            <w14:solidFill>
              <w14:schemeClr w14:val="tx1"/>
            </w14:solidFill>
          </w14:textFill>
        </w:rPr>
        <w:t>农林水</w:t>
      </w:r>
      <w:r>
        <w:rPr>
          <w:rFonts w:hint="eastAsia" w:ascii="仿宋" w:hAnsi="仿宋" w:eastAsia="仿宋"/>
          <w:b w:val="0"/>
          <w:bCs/>
          <w:color w:val="000000" w:themeColor="text1"/>
          <w:sz w:val="32"/>
          <w:szCs w:val="32"/>
          <w14:textFill>
            <w14:solidFill>
              <w14:schemeClr w14:val="tx1"/>
            </w14:solidFill>
          </w14:textFill>
        </w:rPr>
        <w:t>支出</w:t>
      </w:r>
      <w:r>
        <w:rPr>
          <w:rFonts w:hint="eastAsia" w:ascii="仿宋" w:hAnsi="仿宋" w:eastAsia="仿宋"/>
          <w:b w:val="0"/>
          <w:bCs/>
          <w:color w:val="000000" w:themeColor="text1"/>
          <w:sz w:val="32"/>
          <w:szCs w:val="32"/>
          <w:lang w:val="en-US" w:eastAsia="zh-CN"/>
          <w14:textFill>
            <w14:solidFill>
              <w14:schemeClr w14:val="tx1"/>
            </w14:solidFill>
          </w14:textFill>
        </w:rPr>
        <w:t>164.28</w:t>
      </w:r>
      <w:r>
        <w:rPr>
          <w:rFonts w:hint="eastAsia" w:ascii="仿宋" w:hAnsi="仿宋" w:eastAsia="仿宋"/>
          <w:b w:val="0"/>
          <w:bCs/>
          <w:color w:val="000000" w:themeColor="text1"/>
          <w:sz w:val="32"/>
          <w:szCs w:val="32"/>
          <w14:textFill>
            <w14:solidFill>
              <w14:schemeClr w14:val="tx1"/>
            </w14:solidFill>
          </w14:textFill>
        </w:rPr>
        <w:t>万元，占</w:t>
      </w:r>
      <w:r>
        <w:rPr>
          <w:rFonts w:hint="eastAsia" w:ascii="仿宋" w:hAnsi="仿宋" w:eastAsia="仿宋"/>
          <w:b w:val="0"/>
          <w:bCs/>
          <w:color w:val="000000" w:themeColor="text1"/>
          <w:sz w:val="32"/>
          <w:szCs w:val="32"/>
          <w:lang w:val="en-US" w:eastAsia="zh-CN"/>
          <w14:textFill>
            <w14:solidFill>
              <w14:schemeClr w14:val="tx1"/>
            </w14:solidFill>
          </w14:textFill>
        </w:rPr>
        <w:t>79.1</w:t>
      </w:r>
      <w:r>
        <w:rPr>
          <w:rFonts w:ascii="仿宋" w:hAnsi="仿宋" w:eastAsia="仿宋"/>
          <w:b w:val="0"/>
          <w:bCs/>
          <w:color w:val="000000" w:themeColor="text1"/>
          <w:sz w:val="32"/>
          <w:szCs w:val="32"/>
          <w14:textFill>
            <w14:solidFill>
              <w14:schemeClr w14:val="tx1"/>
            </w14:solidFill>
          </w14:textFill>
        </w:rPr>
        <w:t>%</w:t>
      </w:r>
      <w:r>
        <w:rPr>
          <w:rFonts w:hint="eastAsia" w:ascii="仿宋" w:hAnsi="仿宋" w:eastAsia="仿宋"/>
          <w:b w:val="0"/>
          <w:bCs/>
          <w:color w:val="000000" w:themeColor="text1"/>
          <w:sz w:val="32"/>
          <w:szCs w:val="32"/>
          <w14:textFill>
            <w14:solidFill>
              <w14:schemeClr w14:val="tx1"/>
            </w14:solidFill>
          </w14:textFill>
        </w:rPr>
        <w:t>；住房保障支出</w:t>
      </w:r>
      <w:r>
        <w:rPr>
          <w:rFonts w:hint="eastAsia" w:ascii="仿宋" w:hAnsi="仿宋" w:eastAsia="仿宋"/>
          <w:b w:val="0"/>
          <w:bCs/>
          <w:color w:val="000000" w:themeColor="text1"/>
          <w:sz w:val="32"/>
          <w:szCs w:val="32"/>
          <w:lang w:val="en-US" w:eastAsia="zh-CN"/>
          <w14:textFill>
            <w14:solidFill>
              <w14:schemeClr w14:val="tx1"/>
            </w14:solidFill>
          </w14:textFill>
        </w:rPr>
        <w:t>13.49</w:t>
      </w:r>
      <w:r>
        <w:rPr>
          <w:rFonts w:hint="eastAsia" w:ascii="仿宋" w:hAnsi="仿宋" w:eastAsia="仿宋"/>
          <w:b w:val="0"/>
          <w:bCs/>
          <w:color w:val="000000" w:themeColor="text1"/>
          <w:sz w:val="32"/>
          <w:szCs w:val="32"/>
          <w14:textFill>
            <w14:solidFill>
              <w14:schemeClr w14:val="tx1"/>
            </w14:solidFill>
          </w14:textFill>
        </w:rPr>
        <w:t>万元，占</w:t>
      </w:r>
      <w:r>
        <w:rPr>
          <w:rFonts w:hint="eastAsia" w:ascii="仿宋" w:hAnsi="仿宋" w:eastAsia="仿宋"/>
          <w:b w:val="0"/>
          <w:bCs/>
          <w:color w:val="000000" w:themeColor="text1"/>
          <w:sz w:val="32"/>
          <w:szCs w:val="32"/>
          <w:lang w:val="en-US" w:eastAsia="zh-CN"/>
          <w14:textFill>
            <w14:solidFill>
              <w14:schemeClr w14:val="tx1"/>
            </w14:solidFill>
          </w14:textFill>
        </w:rPr>
        <w:t>6.5</w:t>
      </w:r>
      <w:r>
        <w:rPr>
          <w:rFonts w:ascii="仿宋" w:hAnsi="仿宋" w:eastAsia="仿宋"/>
          <w:b w:val="0"/>
          <w:bCs/>
          <w:color w:val="000000" w:themeColor="text1"/>
          <w:sz w:val="32"/>
          <w:szCs w:val="32"/>
          <w14:textFill>
            <w14:solidFill>
              <w14:schemeClr w14:val="tx1"/>
            </w14:solidFill>
          </w14:textFill>
        </w:rPr>
        <w:t>%</w:t>
      </w:r>
      <w:r>
        <w:rPr>
          <w:rFonts w:hint="eastAsia" w:ascii="仿宋" w:hAnsi="仿宋" w:eastAsia="仿宋"/>
          <w:b w:val="0"/>
          <w:bCs/>
          <w:color w:val="000000" w:themeColor="text1"/>
          <w:sz w:val="32"/>
          <w:szCs w:val="32"/>
          <w14:textFill>
            <w14:solidFill>
              <w14:schemeClr w14:val="tx1"/>
            </w14:solidFill>
          </w14:textFill>
        </w:rPr>
        <w:t>。</w:t>
      </w:r>
    </w:p>
    <w:p>
      <w:pPr>
        <w:spacing w:line="600" w:lineRule="exact"/>
        <w:ind w:firstLine="640"/>
        <w:rPr>
          <w:rFonts w:hint="eastAsia" w:ascii="仿宋" w:hAnsi="仿宋" w:eastAsia="仿宋"/>
          <w:b/>
          <w:color w:val="000000" w:themeColor="text1"/>
          <w:sz w:val="32"/>
          <w:szCs w:val="32"/>
          <w14:textFill>
            <w14:solidFill>
              <w14:schemeClr w14:val="tx1"/>
            </w14:solidFill>
          </w14:textFill>
        </w:rPr>
      </w:pPr>
      <w:r>
        <w:drawing>
          <wp:anchor distT="0" distB="0" distL="114300" distR="114300" simplePos="0" relativeHeight="251659264" behindDoc="1" locked="0" layoutInCell="1" allowOverlap="1">
            <wp:simplePos x="0" y="0"/>
            <wp:positionH relativeFrom="column">
              <wp:posOffset>401320</wp:posOffset>
            </wp:positionH>
            <wp:positionV relativeFrom="paragraph">
              <wp:posOffset>194945</wp:posOffset>
            </wp:positionV>
            <wp:extent cx="4638675" cy="2013585"/>
            <wp:effectExtent l="4445" t="4445" r="5080" b="20320"/>
            <wp:wrapNone/>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pPr>
        <w:spacing w:line="600" w:lineRule="exact"/>
        <w:ind w:firstLine="640"/>
        <w:rPr>
          <w:rFonts w:hint="eastAsia" w:ascii="仿宋" w:hAnsi="仿宋" w:eastAsia="仿宋"/>
          <w:b/>
          <w:color w:val="000000" w:themeColor="text1"/>
          <w:sz w:val="32"/>
          <w:szCs w:val="32"/>
          <w14:textFill>
            <w14:solidFill>
              <w14:schemeClr w14:val="tx1"/>
            </w14:solidFill>
          </w14:textFill>
        </w:rPr>
      </w:pPr>
    </w:p>
    <w:p>
      <w:pPr>
        <w:spacing w:line="600" w:lineRule="exact"/>
        <w:ind w:firstLine="640"/>
        <w:rPr>
          <w:rFonts w:hint="eastAsia" w:ascii="仿宋" w:hAnsi="仿宋" w:eastAsia="仿宋"/>
          <w:b/>
          <w:color w:val="000000" w:themeColor="text1"/>
          <w:sz w:val="32"/>
          <w:szCs w:val="32"/>
          <w14:textFill>
            <w14:solidFill>
              <w14:schemeClr w14:val="tx1"/>
            </w14:solidFill>
          </w14:textFill>
        </w:rPr>
      </w:pPr>
    </w:p>
    <w:p>
      <w:pPr>
        <w:spacing w:line="600" w:lineRule="exact"/>
        <w:ind w:firstLine="640"/>
        <w:rPr>
          <w:rFonts w:hint="eastAsia" w:ascii="仿宋" w:hAnsi="仿宋" w:eastAsia="仿宋"/>
          <w:b/>
          <w:color w:val="000000" w:themeColor="text1"/>
          <w:sz w:val="32"/>
          <w:szCs w:val="32"/>
          <w14:textFill>
            <w14:solidFill>
              <w14:schemeClr w14:val="tx1"/>
            </w14:solidFill>
          </w14:textFill>
        </w:rPr>
      </w:pPr>
    </w:p>
    <w:p>
      <w:pPr>
        <w:spacing w:line="600" w:lineRule="exact"/>
        <w:ind w:firstLine="640"/>
        <w:rPr>
          <w:rFonts w:hint="eastAsia" w:ascii="仿宋" w:hAnsi="仿宋" w:eastAsia="仿宋"/>
          <w:b/>
          <w:color w:val="000000" w:themeColor="text1"/>
          <w:sz w:val="32"/>
          <w:szCs w:val="32"/>
          <w14:textFill>
            <w14:solidFill>
              <w14:schemeClr w14:val="tx1"/>
            </w14:solidFill>
          </w14:textFill>
        </w:rPr>
      </w:pPr>
    </w:p>
    <w:p>
      <w:pPr>
        <w:spacing w:line="600" w:lineRule="exact"/>
        <w:ind w:firstLine="640"/>
        <w:rPr>
          <w:rFonts w:hint="eastAsia" w:ascii="仿宋" w:hAnsi="仿宋" w:eastAsia="仿宋"/>
          <w:b/>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w:t>
      </w:r>
    </w:p>
    <w:p>
      <w:pPr>
        <w:spacing w:line="600" w:lineRule="exact"/>
        <w:ind w:firstLine="642"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2" w:firstLineChars="200"/>
        <w:outlineLvl w:val="2"/>
        <w:rPr>
          <w:rFonts w:ascii="仿宋" w:hAnsi="仿宋" w:eastAsia="仿宋"/>
          <w:color w:val="FF0000"/>
          <w:sz w:val="32"/>
          <w:szCs w:val="32"/>
        </w:rPr>
      </w:pPr>
      <w:bookmarkStart w:id="37" w:name="_Toc15377213"/>
      <w:bookmarkStart w:id="38" w:name="_Toc15378460"/>
      <w:bookmarkStart w:id="39" w:name="_Toc15377444"/>
      <w:r>
        <w:rPr>
          <w:rFonts w:hint="eastAsia" w:ascii="仿宋" w:hAnsi="仿宋" w:eastAsia="仿宋"/>
          <w:b/>
          <w:color w:val="000000" w:themeColor="text1"/>
          <w:sz w:val="32"/>
          <w:szCs w:val="32"/>
          <w14:textFill>
            <w14:solidFill>
              <w14:schemeClr w14:val="tx1"/>
            </w14:solidFill>
          </w14:textFill>
        </w:rPr>
        <w:t>2018年般公共预算支出决算数为</w:t>
      </w:r>
      <w:r>
        <w:rPr>
          <w:rFonts w:hint="eastAsia" w:ascii="仿宋" w:hAnsi="仿宋" w:eastAsia="仿宋"/>
          <w:b/>
          <w:bCs/>
          <w:color w:val="000000" w:themeColor="text1"/>
          <w:sz w:val="32"/>
          <w:szCs w:val="32"/>
          <w:lang w:val="en-US" w:eastAsia="zh-CN"/>
          <w14:textFill>
            <w14:solidFill>
              <w14:schemeClr w14:val="tx1"/>
            </w14:solidFill>
          </w14:textFill>
        </w:rPr>
        <w:t>207.72</w:t>
      </w:r>
      <w:r>
        <w:rPr>
          <w:rFonts w:hint="eastAsia" w:ascii="仿宋" w:hAnsi="仿宋" w:eastAsia="仿宋"/>
          <w:b/>
          <w:bCs/>
          <w:color w:val="000000" w:themeColor="text1"/>
          <w:sz w:val="32"/>
          <w:szCs w:val="32"/>
          <w14:textFill>
            <w14:solidFill>
              <w14:schemeClr w14:val="tx1"/>
            </w14:solidFill>
          </w14:textFill>
        </w:rPr>
        <w:t>万元</w:t>
      </w:r>
      <w:r>
        <w:rPr>
          <w:rFonts w:hint="eastAsia" w:ascii="仿宋" w:hAnsi="仿宋" w:eastAsia="仿宋"/>
          <w:b/>
          <w:bCs/>
          <w:color w:val="000000" w:themeColor="text1"/>
          <w:sz w:val="32"/>
          <w:szCs w:val="32"/>
          <w:lang w:eastAsia="zh-CN"/>
          <w14:textFill>
            <w14:solidFill>
              <w14:schemeClr w14:val="tx1"/>
            </w14:solidFill>
          </w14:textFill>
        </w:rPr>
        <w:t>，</w:t>
      </w:r>
      <w:r>
        <w:rPr>
          <w:rFonts w:hint="eastAsia" w:ascii="仿宋" w:hAnsi="仿宋" w:eastAsia="仿宋"/>
          <w:b/>
          <w:bCs/>
          <w:color w:val="000000" w:themeColor="text1"/>
          <w:sz w:val="32"/>
          <w:szCs w:val="32"/>
          <w:lang w:val="en-US" w:eastAsia="zh-CN"/>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w:t>
      </w:r>
      <w:r>
        <w:rPr>
          <w:rStyle w:val="14"/>
          <w:rFonts w:hint="eastAsia" w:ascii="仿宋" w:hAnsi="仿宋" w:eastAsia="仿宋"/>
          <w:bCs/>
          <w:color w:val="000000"/>
          <w:sz w:val="32"/>
          <w:szCs w:val="32"/>
          <w:lang w:val="en-US" w:eastAsia="zh-CN"/>
        </w:rPr>
        <w:t>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spacing w:line="600" w:lineRule="exact"/>
        <w:ind w:firstLine="642" w:firstLineChars="200"/>
        <w:rPr>
          <w:rFonts w:hint="eastAsia" w:ascii="仿宋" w:hAnsi="仿宋" w:eastAsia="仿宋"/>
          <w:b/>
          <w:color w:val="000000"/>
          <w:sz w:val="32"/>
          <w:szCs w:val="32"/>
          <w:lang w:eastAsia="zh-CN"/>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rPr>
        <w:t>社会保障和就业</w:t>
      </w:r>
      <w:r>
        <w:rPr>
          <w:rStyle w:val="14"/>
          <w:rFonts w:hint="eastAsia" w:ascii="仿宋" w:hAnsi="仿宋" w:eastAsia="仿宋"/>
          <w:bCs/>
          <w:color w:val="000000"/>
          <w:sz w:val="32"/>
          <w:szCs w:val="32"/>
          <w:lang w:val="en-US" w:eastAsia="zh-CN"/>
        </w:rPr>
        <w:t>(类）</w:t>
      </w:r>
      <w:r>
        <w:rPr>
          <w:rStyle w:val="14"/>
          <w:rFonts w:hint="eastAsia" w:ascii="仿宋" w:hAnsi="仿宋" w:eastAsia="仿宋"/>
          <w:bCs/>
          <w:color w:val="000000"/>
          <w:sz w:val="32"/>
          <w:szCs w:val="32"/>
        </w:rPr>
        <w:t>行政事业单位离退休</w:t>
      </w:r>
      <w:r>
        <w:rPr>
          <w:rStyle w:val="14"/>
          <w:rFonts w:hint="eastAsia" w:ascii="仿宋" w:hAnsi="仿宋" w:eastAsia="仿宋"/>
          <w:bCs/>
          <w:color w:val="000000"/>
          <w:sz w:val="32"/>
          <w:szCs w:val="32"/>
          <w:lang w:eastAsia="zh-CN"/>
        </w:rPr>
        <w:t>（款）</w:t>
      </w:r>
      <w:r>
        <w:rPr>
          <w:rStyle w:val="14"/>
          <w:rFonts w:hint="eastAsia" w:ascii="仿宋" w:hAnsi="仿宋" w:eastAsia="仿宋"/>
          <w:bCs/>
          <w:color w:val="000000"/>
          <w:sz w:val="32"/>
          <w:szCs w:val="32"/>
        </w:rPr>
        <w:t xml:space="preserve"> 机关事业单位基本养老保险缴费支出</w:t>
      </w:r>
      <w:r>
        <w:rPr>
          <w:rStyle w:val="14"/>
          <w:rFonts w:hint="eastAsia" w:ascii="仿宋" w:hAnsi="仿宋" w:eastAsia="仿宋"/>
          <w:bCs/>
          <w:color w:val="000000"/>
          <w:sz w:val="32"/>
          <w:szCs w:val="32"/>
          <w:lang w:eastAsia="zh-CN"/>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22.27</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决算数等于预算数。</w:t>
      </w:r>
    </w:p>
    <w:p>
      <w:pPr>
        <w:spacing w:line="600" w:lineRule="exact"/>
        <w:ind w:firstLine="642" w:firstLineChars="200"/>
        <w:rPr>
          <w:rFonts w:ascii="仿宋" w:hAnsi="仿宋" w:eastAsia="仿宋"/>
          <w:b/>
          <w:color w:val="000000"/>
          <w:sz w:val="32"/>
          <w:szCs w:val="32"/>
        </w:rPr>
      </w:pPr>
      <w:r>
        <w:rPr>
          <w:rStyle w:val="14"/>
          <w:rFonts w:ascii="仿宋" w:hAnsi="仿宋" w:eastAsia="仿宋"/>
          <w:bCs/>
          <w:color w:val="000000"/>
          <w:sz w:val="32"/>
          <w:szCs w:val="32"/>
        </w:rPr>
        <w:t>2.</w:t>
      </w:r>
      <w:r>
        <w:rPr>
          <w:rStyle w:val="14"/>
          <w:rFonts w:hint="eastAsia" w:ascii="仿宋" w:hAnsi="仿宋" w:eastAsia="仿宋"/>
          <w:bCs/>
          <w:color w:val="000000"/>
          <w:sz w:val="32"/>
          <w:szCs w:val="32"/>
        </w:rPr>
        <w:t>医疗卫生与计划生育支出</w:t>
      </w:r>
      <w:r>
        <w:rPr>
          <w:rStyle w:val="14"/>
          <w:rFonts w:hint="eastAsia" w:ascii="仿宋" w:hAnsi="仿宋" w:eastAsia="仿宋"/>
          <w:bCs/>
          <w:color w:val="000000"/>
          <w:sz w:val="32"/>
          <w:szCs w:val="32"/>
          <w:lang w:eastAsia="zh-CN"/>
        </w:rPr>
        <w:t>（类）</w:t>
      </w:r>
      <w:r>
        <w:rPr>
          <w:rStyle w:val="14"/>
          <w:rFonts w:hint="eastAsia" w:ascii="仿宋" w:hAnsi="仿宋" w:eastAsia="仿宋"/>
          <w:bCs/>
          <w:color w:val="000000"/>
          <w:sz w:val="32"/>
          <w:szCs w:val="32"/>
        </w:rPr>
        <w:t>行政事业单位医疗</w:t>
      </w:r>
      <w:r>
        <w:rPr>
          <w:rStyle w:val="14"/>
          <w:rFonts w:hint="eastAsia" w:ascii="仿宋" w:hAnsi="仿宋" w:eastAsia="仿宋"/>
          <w:bCs/>
          <w:color w:val="000000"/>
          <w:sz w:val="32"/>
          <w:szCs w:val="32"/>
          <w:lang w:eastAsia="zh-CN"/>
        </w:rPr>
        <w:t>（款）</w:t>
      </w:r>
      <w:r>
        <w:rPr>
          <w:rStyle w:val="14"/>
          <w:rFonts w:hint="eastAsia" w:ascii="仿宋" w:hAnsi="仿宋" w:eastAsia="仿宋"/>
          <w:bCs/>
          <w:color w:val="000000"/>
          <w:sz w:val="32"/>
          <w:szCs w:val="32"/>
        </w:rPr>
        <w:t>事业单位医疗</w:t>
      </w:r>
      <w:r>
        <w:rPr>
          <w:rStyle w:val="14"/>
          <w:rFonts w:hint="eastAsia" w:ascii="仿宋" w:hAnsi="仿宋" w:eastAsia="仿宋"/>
          <w:bCs/>
          <w:color w:val="000000"/>
          <w:sz w:val="32"/>
          <w:szCs w:val="32"/>
          <w:lang w:eastAsia="zh-CN"/>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7.68</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决算数等于预算数。</w:t>
      </w:r>
    </w:p>
    <w:p>
      <w:pPr>
        <w:spacing w:line="600" w:lineRule="exact"/>
        <w:ind w:firstLine="642" w:firstLineChars="200"/>
        <w:rPr>
          <w:rStyle w:val="14"/>
          <w:rFonts w:hint="default" w:ascii="仿宋" w:hAnsi="仿宋" w:eastAsia="仿宋"/>
          <w:b w:val="0"/>
          <w:bCs w:val="0"/>
          <w:color w:val="000000"/>
          <w:sz w:val="32"/>
          <w:szCs w:val="32"/>
          <w:lang w:val="en-US" w:eastAsia="zh-CN"/>
        </w:rPr>
      </w:pPr>
      <w:r>
        <w:rPr>
          <w:rStyle w:val="14"/>
          <w:rFonts w:ascii="仿宋" w:hAnsi="仿宋" w:eastAsia="仿宋"/>
          <w:bCs/>
          <w:color w:val="000000"/>
          <w:sz w:val="32"/>
          <w:szCs w:val="32"/>
        </w:rPr>
        <w:t>3.</w:t>
      </w:r>
      <w:r>
        <w:rPr>
          <w:rStyle w:val="14"/>
          <w:rFonts w:hint="eastAsia" w:ascii="仿宋" w:hAnsi="仿宋" w:eastAsia="仿宋"/>
          <w:bCs/>
          <w:color w:val="000000"/>
          <w:sz w:val="32"/>
          <w:szCs w:val="32"/>
        </w:rPr>
        <w:t>农林水支出</w:t>
      </w:r>
      <w:r>
        <w:rPr>
          <w:rStyle w:val="14"/>
          <w:rFonts w:hint="eastAsia" w:ascii="仿宋" w:hAnsi="仿宋" w:eastAsia="仿宋"/>
          <w:bCs/>
          <w:color w:val="000000"/>
          <w:sz w:val="32"/>
          <w:szCs w:val="32"/>
          <w:lang w:val="en-US" w:eastAsia="zh-CN"/>
        </w:rPr>
        <w:t>(类）</w:t>
      </w:r>
      <w:r>
        <w:rPr>
          <w:rStyle w:val="14"/>
          <w:rFonts w:hint="eastAsia" w:ascii="仿宋" w:hAnsi="仿宋" w:eastAsia="仿宋"/>
          <w:bCs/>
          <w:color w:val="000000"/>
          <w:sz w:val="32"/>
          <w:szCs w:val="32"/>
        </w:rPr>
        <w:t>农业</w:t>
      </w:r>
      <w:r>
        <w:rPr>
          <w:rStyle w:val="14"/>
          <w:rFonts w:hint="eastAsia" w:ascii="仿宋" w:hAnsi="仿宋" w:eastAsia="仿宋"/>
          <w:bCs/>
          <w:color w:val="000000"/>
          <w:sz w:val="32"/>
          <w:szCs w:val="32"/>
          <w:lang w:eastAsia="zh-CN"/>
        </w:rPr>
        <w:t>（款）</w:t>
      </w:r>
      <w:r>
        <w:rPr>
          <w:rStyle w:val="14"/>
          <w:rFonts w:hint="eastAsia" w:ascii="仿宋" w:hAnsi="仿宋" w:eastAsia="仿宋"/>
          <w:bCs/>
          <w:color w:val="000000"/>
          <w:sz w:val="32"/>
          <w:szCs w:val="32"/>
        </w:rPr>
        <w:t>事业运行</w:t>
      </w:r>
      <w:r>
        <w:rPr>
          <w:rStyle w:val="14"/>
          <w:rFonts w:hint="eastAsia" w:ascii="仿宋" w:hAnsi="仿宋" w:eastAsia="仿宋"/>
          <w:bCs/>
          <w:color w:val="000000"/>
          <w:sz w:val="32"/>
          <w:szCs w:val="32"/>
          <w:lang w:eastAsia="zh-CN"/>
        </w:rPr>
        <w:t>（项）</w:t>
      </w:r>
      <w:r>
        <w:rPr>
          <w:rStyle w:val="14"/>
          <w:rFonts w:hint="eastAsia" w:ascii="仿宋" w:hAnsi="仿宋" w:eastAsia="仿宋"/>
          <w:b w:val="0"/>
          <w:bCs w:val="0"/>
          <w:color w:val="000000"/>
          <w:sz w:val="32"/>
          <w:szCs w:val="32"/>
          <w:lang w:eastAsia="zh-CN"/>
        </w:rPr>
        <w:t>支出决算数</w:t>
      </w:r>
      <w:r>
        <w:rPr>
          <w:rStyle w:val="14"/>
          <w:rFonts w:hint="eastAsia" w:ascii="仿宋" w:hAnsi="仿宋" w:eastAsia="仿宋"/>
          <w:b w:val="0"/>
          <w:bCs w:val="0"/>
          <w:color w:val="000000"/>
          <w:sz w:val="32"/>
          <w:szCs w:val="32"/>
          <w:lang w:val="en-US" w:eastAsia="zh-CN"/>
        </w:rPr>
        <w:t>146.28万元</w:t>
      </w:r>
      <w:r>
        <w:rPr>
          <w:rStyle w:val="14"/>
          <w:rFonts w:hint="eastAsia" w:ascii="仿宋" w:hAnsi="仿宋" w:eastAsia="仿宋"/>
          <w:bCs/>
          <w:color w:val="000000"/>
          <w:sz w:val="32"/>
          <w:szCs w:val="32"/>
          <w:lang w:val="en-US" w:eastAsia="zh-CN"/>
        </w:rPr>
        <w:t>，</w:t>
      </w:r>
      <w:r>
        <w:rPr>
          <w:rStyle w:val="14"/>
          <w:rFonts w:hint="eastAsia" w:ascii="仿宋" w:hAnsi="仿宋" w:eastAsia="仿宋"/>
          <w:bCs/>
          <w:color w:val="000000"/>
          <w:sz w:val="32"/>
          <w:szCs w:val="32"/>
        </w:rPr>
        <w:t>其他农业支出</w:t>
      </w:r>
      <w:r>
        <w:rPr>
          <w:rStyle w:val="14"/>
          <w:rFonts w:hint="eastAsia" w:ascii="仿宋" w:hAnsi="仿宋" w:eastAsia="仿宋"/>
          <w:bCs/>
          <w:color w:val="000000"/>
          <w:sz w:val="32"/>
          <w:szCs w:val="32"/>
          <w:lang w:eastAsia="zh-CN"/>
        </w:rPr>
        <w:t>（项）</w:t>
      </w:r>
      <w:r>
        <w:rPr>
          <w:rStyle w:val="14"/>
          <w:rFonts w:hint="eastAsia" w:ascii="仿宋" w:hAnsi="仿宋" w:eastAsia="仿宋"/>
          <w:b w:val="0"/>
          <w:bCs w:val="0"/>
          <w:color w:val="000000"/>
          <w:sz w:val="32"/>
          <w:szCs w:val="32"/>
          <w:lang w:eastAsia="zh-CN"/>
        </w:rPr>
        <w:t>支出决算数</w:t>
      </w:r>
      <w:r>
        <w:rPr>
          <w:rStyle w:val="14"/>
          <w:rFonts w:hint="eastAsia" w:ascii="仿宋" w:hAnsi="仿宋" w:eastAsia="仿宋"/>
          <w:b w:val="0"/>
          <w:bCs w:val="0"/>
          <w:color w:val="000000"/>
          <w:sz w:val="32"/>
          <w:szCs w:val="32"/>
          <w:lang w:val="en-US" w:eastAsia="zh-CN"/>
        </w:rPr>
        <w:t>18万元，完成预算100%，</w:t>
      </w:r>
      <w:r>
        <w:rPr>
          <w:rStyle w:val="14"/>
          <w:rFonts w:hint="eastAsia" w:ascii="仿宋" w:hAnsi="仿宋" w:eastAsia="仿宋"/>
          <w:b w:val="0"/>
          <w:bCs/>
          <w:color w:val="000000"/>
          <w:sz w:val="32"/>
          <w:szCs w:val="32"/>
          <w:lang w:eastAsia="zh-CN"/>
        </w:rPr>
        <w:t>决算数等于预算数。</w:t>
      </w:r>
    </w:p>
    <w:p>
      <w:pPr>
        <w:spacing w:line="600" w:lineRule="exact"/>
        <w:ind w:firstLine="642" w:firstLineChars="200"/>
        <w:rPr>
          <w:rStyle w:val="14"/>
          <w:rFonts w:hint="default" w:ascii="仿宋" w:hAnsi="仿宋" w:eastAsia="仿宋"/>
          <w:b w:val="0"/>
          <w:bCs w:val="0"/>
          <w:color w:val="000000"/>
          <w:sz w:val="32"/>
          <w:szCs w:val="32"/>
          <w:lang w:val="en-US" w:eastAsia="zh-CN"/>
        </w:rPr>
      </w:pPr>
      <w:r>
        <w:rPr>
          <w:rStyle w:val="14"/>
          <w:rFonts w:ascii="仿宋" w:hAnsi="仿宋" w:eastAsia="仿宋"/>
          <w:bCs/>
          <w:color w:val="000000"/>
          <w:sz w:val="32"/>
          <w:szCs w:val="32"/>
        </w:rPr>
        <w:t>4.</w:t>
      </w:r>
      <w:r>
        <w:rPr>
          <w:rStyle w:val="14"/>
          <w:rFonts w:hint="eastAsia" w:ascii="仿宋" w:hAnsi="仿宋" w:eastAsia="仿宋"/>
          <w:bCs/>
          <w:color w:val="000000"/>
          <w:sz w:val="32"/>
          <w:szCs w:val="32"/>
        </w:rPr>
        <w:t>住房保障支出</w:t>
      </w:r>
      <w:r>
        <w:rPr>
          <w:rStyle w:val="14"/>
          <w:rFonts w:hint="eastAsia" w:ascii="仿宋" w:hAnsi="仿宋" w:eastAsia="仿宋"/>
          <w:bCs/>
          <w:color w:val="000000"/>
          <w:sz w:val="32"/>
          <w:szCs w:val="32"/>
          <w:lang w:eastAsia="zh-CN"/>
        </w:rPr>
        <w:t>（类）</w:t>
      </w:r>
      <w:r>
        <w:rPr>
          <w:rStyle w:val="14"/>
          <w:rFonts w:hint="eastAsia" w:ascii="仿宋" w:hAnsi="仿宋" w:eastAsia="仿宋"/>
          <w:bCs/>
          <w:color w:val="000000"/>
          <w:sz w:val="32"/>
          <w:szCs w:val="32"/>
        </w:rPr>
        <w:t>住房改革支出</w:t>
      </w:r>
      <w:r>
        <w:rPr>
          <w:rStyle w:val="14"/>
          <w:rFonts w:hint="eastAsia" w:ascii="仿宋" w:hAnsi="仿宋" w:eastAsia="仿宋"/>
          <w:bCs/>
          <w:color w:val="000000"/>
          <w:sz w:val="32"/>
          <w:szCs w:val="32"/>
          <w:lang w:eastAsia="zh-CN"/>
        </w:rPr>
        <w:t>（款）</w:t>
      </w:r>
      <w:r>
        <w:rPr>
          <w:rStyle w:val="14"/>
          <w:rFonts w:hint="eastAsia" w:ascii="仿宋" w:hAnsi="仿宋" w:eastAsia="仿宋"/>
          <w:bCs/>
          <w:color w:val="000000"/>
          <w:sz w:val="32"/>
          <w:szCs w:val="32"/>
        </w:rPr>
        <w:t>住房公积金</w:t>
      </w:r>
      <w:r>
        <w:rPr>
          <w:rStyle w:val="14"/>
          <w:rFonts w:hint="eastAsia" w:ascii="仿宋" w:hAnsi="仿宋" w:eastAsia="仿宋"/>
          <w:bCs/>
          <w:color w:val="000000"/>
          <w:sz w:val="32"/>
          <w:szCs w:val="32"/>
          <w:lang w:val="en-US" w:eastAsia="zh-CN"/>
        </w:rPr>
        <w:t>(项）</w:t>
      </w:r>
      <w:r>
        <w:rPr>
          <w:rStyle w:val="14"/>
          <w:rFonts w:hint="eastAsia" w:ascii="仿宋" w:hAnsi="仿宋" w:eastAsia="仿宋"/>
          <w:b w:val="0"/>
          <w:bCs w:val="0"/>
          <w:color w:val="000000"/>
          <w:sz w:val="32"/>
          <w:szCs w:val="32"/>
          <w:lang w:val="en-US" w:eastAsia="zh-CN"/>
        </w:rPr>
        <w:t>支出决算数13.49万元，完成预算100%，</w:t>
      </w:r>
      <w:r>
        <w:rPr>
          <w:rStyle w:val="14"/>
          <w:rFonts w:hint="eastAsia" w:ascii="仿宋" w:hAnsi="仿宋" w:eastAsia="仿宋"/>
          <w:b w:val="0"/>
          <w:bCs/>
          <w:color w:val="000000"/>
          <w:sz w:val="32"/>
          <w:szCs w:val="32"/>
          <w:lang w:eastAsia="zh-CN"/>
        </w:rPr>
        <w:t>决算数等于预算数。</w:t>
      </w:r>
    </w:p>
    <w:p>
      <w:pPr>
        <w:tabs>
          <w:tab w:val="right" w:pos="8306"/>
        </w:tabs>
        <w:spacing w:line="600" w:lineRule="exact"/>
        <w:ind w:firstLine="640"/>
        <w:outlineLvl w:val="1"/>
        <w:rPr>
          <w:rStyle w:val="25"/>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2018年一般公共预算财政拨款基本支出</w:t>
      </w:r>
      <w:r>
        <w:rPr>
          <w:rFonts w:hint="eastAsia" w:ascii="仿宋" w:hAnsi="仿宋" w:eastAsia="仿宋" w:cs="仿宋"/>
          <w:color w:val="000000"/>
          <w:sz w:val="32"/>
          <w:szCs w:val="32"/>
          <w:lang w:val="en-US" w:eastAsia="zh-CN"/>
        </w:rPr>
        <w:t>189.72</w:t>
      </w:r>
      <w:r>
        <w:rPr>
          <w:rFonts w:hint="eastAsia" w:ascii="仿宋" w:hAnsi="仿宋" w:eastAsia="仿宋" w:cs="仿宋"/>
          <w:color w:val="000000"/>
          <w:sz w:val="32"/>
          <w:szCs w:val="32"/>
        </w:rPr>
        <w:t>万元，其中：</w:t>
      </w:r>
    </w:p>
    <w:p>
      <w:pPr>
        <w:spacing w:line="600" w:lineRule="exact"/>
        <w:ind w:firstLine="645"/>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人员经费</w:t>
      </w:r>
      <w:r>
        <w:rPr>
          <w:rFonts w:hint="eastAsia" w:ascii="仿宋" w:hAnsi="仿宋" w:eastAsia="仿宋" w:cs="仿宋"/>
          <w:color w:val="000000"/>
          <w:sz w:val="32"/>
          <w:szCs w:val="32"/>
          <w:lang w:val="en-US" w:eastAsia="zh-CN"/>
        </w:rPr>
        <w:t>178.41</w:t>
      </w:r>
      <w:r>
        <w:rPr>
          <w:rFonts w:hint="eastAsia" w:ascii="仿宋" w:hAnsi="仿宋" w:eastAsia="仿宋" w:cs="仿宋"/>
          <w:color w:val="000000"/>
          <w:sz w:val="32"/>
          <w:szCs w:val="32"/>
        </w:rPr>
        <w:t>万元，主要包括：基本工资、津贴补贴、绩效工资、机关事业单位基本养老保险缴费、其他社会保障缴费、其他工资福利支出、生活补助、奖励金、住房公积金等</w:t>
      </w:r>
      <w:r>
        <w:rPr>
          <w:rFonts w:hint="eastAsia" w:ascii="仿宋" w:hAnsi="仿宋" w:eastAsia="仿宋" w:cs="仿宋"/>
          <w:color w:val="000000"/>
          <w:sz w:val="32"/>
          <w:szCs w:val="32"/>
          <w:lang w:eastAsia="zh-CN"/>
        </w:rPr>
        <w:t>。</w:t>
      </w:r>
    </w:p>
    <w:p>
      <w:pPr>
        <w:spacing w:line="60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　公用经费</w:t>
      </w:r>
      <w:r>
        <w:rPr>
          <w:rFonts w:hint="eastAsia" w:ascii="仿宋" w:hAnsi="仿宋" w:eastAsia="仿宋" w:cs="仿宋"/>
          <w:color w:val="000000"/>
          <w:sz w:val="32"/>
          <w:szCs w:val="32"/>
          <w:lang w:val="en-US" w:eastAsia="zh-CN"/>
        </w:rPr>
        <w:t>11.31</w:t>
      </w:r>
      <w:r>
        <w:rPr>
          <w:rFonts w:hint="eastAsia" w:ascii="仿宋" w:hAnsi="仿宋" w:eastAsia="仿宋" w:cs="仿宋"/>
          <w:color w:val="000000"/>
          <w:sz w:val="32"/>
          <w:szCs w:val="32"/>
        </w:rPr>
        <w:t>万元，主要包括：办公费、印刷费、水费、电费、邮电费、差旅费、维修（护）费、租赁费、培训费、公务接待费、工会经费、公务用车运行维护费、办公设备购置等。</w:t>
      </w:r>
    </w:p>
    <w:p>
      <w:pPr>
        <w:spacing w:line="600" w:lineRule="exact"/>
        <w:ind w:firstLine="645"/>
        <w:rPr>
          <w:rFonts w:hint="eastAsia" w:ascii="仿宋" w:hAnsi="仿宋" w:eastAsia="仿宋" w:cs="仿宋"/>
          <w:color w:val="000000"/>
          <w:sz w:val="32"/>
          <w:szCs w:val="32"/>
        </w:rPr>
      </w:pPr>
      <w:r>
        <w:drawing>
          <wp:anchor distT="0" distB="0" distL="114300" distR="114300" simplePos="0" relativeHeight="251659264" behindDoc="1" locked="0" layoutInCell="1" allowOverlap="1">
            <wp:simplePos x="0" y="0"/>
            <wp:positionH relativeFrom="column">
              <wp:posOffset>436245</wp:posOffset>
            </wp:positionH>
            <wp:positionV relativeFrom="paragraph">
              <wp:posOffset>46990</wp:posOffset>
            </wp:positionV>
            <wp:extent cx="4493895" cy="1703705"/>
            <wp:effectExtent l="4445" t="4445" r="16510" b="6350"/>
            <wp:wrapNone/>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pPr>
        <w:spacing w:line="600" w:lineRule="exact"/>
        <w:ind w:firstLine="645"/>
        <w:rPr>
          <w:rFonts w:hint="eastAsia" w:ascii="仿宋" w:hAnsi="仿宋" w:eastAsia="仿宋" w:cs="仿宋"/>
          <w:color w:val="000000"/>
          <w:sz w:val="32"/>
          <w:szCs w:val="32"/>
        </w:rPr>
      </w:pPr>
    </w:p>
    <w:p>
      <w:pPr>
        <w:spacing w:line="600" w:lineRule="exact"/>
        <w:ind w:firstLine="645"/>
        <w:rPr>
          <w:rFonts w:hint="eastAsia" w:ascii="仿宋" w:hAnsi="仿宋" w:eastAsia="仿宋" w:cs="仿宋"/>
          <w:color w:val="000000"/>
          <w:sz w:val="32"/>
          <w:szCs w:val="32"/>
        </w:rPr>
      </w:pPr>
    </w:p>
    <w:p>
      <w:pPr>
        <w:spacing w:line="600" w:lineRule="exact"/>
        <w:ind w:firstLine="640"/>
        <w:outlineLvl w:val="1"/>
        <w:rPr>
          <w:rFonts w:hint="eastAsia" w:ascii="黑体" w:eastAsia="黑体"/>
          <w:color w:val="000000"/>
          <w:sz w:val="32"/>
          <w:szCs w:val="32"/>
        </w:rPr>
      </w:pPr>
      <w:bookmarkStart w:id="42" w:name="_Toc15377215"/>
      <w:bookmarkStart w:id="43" w:name="_Toc15396609"/>
    </w:p>
    <w:p>
      <w:pPr>
        <w:spacing w:line="600" w:lineRule="exact"/>
        <w:ind w:firstLine="640"/>
        <w:outlineLvl w:val="1"/>
        <w:rPr>
          <w:rFonts w:hint="eastAsia" w:ascii="黑体" w:eastAsia="黑体"/>
          <w:color w:val="000000"/>
          <w:sz w:val="32"/>
          <w:szCs w:val="32"/>
        </w:rPr>
      </w:pPr>
    </w:p>
    <w:p>
      <w:pPr>
        <w:spacing w:line="600" w:lineRule="exact"/>
        <w:jc w:val="center"/>
        <w:outlineLvl w:val="1"/>
        <w:rPr>
          <w:rFonts w:hint="eastAsia" w:ascii="仿宋" w:hAnsi="仿宋" w:eastAsia="仿宋"/>
          <w:color w:val="000000"/>
          <w:sz w:val="32"/>
          <w:szCs w:val="32"/>
        </w:rPr>
      </w:pPr>
      <w:r>
        <w:rPr>
          <w:rFonts w:hint="eastAsia" w:ascii="仿宋" w:hAnsi="仿宋" w:eastAsia="仿宋"/>
          <w:color w:val="000000"/>
          <w:sz w:val="32"/>
          <w:szCs w:val="32"/>
        </w:rPr>
        <w:t>（图</w:t>
      </w:r>
      <w:r>
        <w:rPr>
          <w:rFonts w:hint="eastAsia" w:ascii="仿宋" w:hAnsi="仿宋" w:eastAsia="仿宋"/>
          <w:color w:val="000000"/>
          <w:sz w:val="32"/>
          <w:szCs w:val="32"/>
          <w:lang w:val="en-US" w:eastAsia="zh-CN"/>
        </w:rPr>
        <w:t>7</w:t>
      </w:r>
      <w:r>
        <w:rPr>
          <w:rFonts w:hint="eastAsia" w:ascii="仿宋" w:hAnsi="仿宋" w:eastAsia="仿宋"/>
          <w:color w:val="000000"/>
          <w:sz w:val="32"/>
          <w:szCs w:val="32"/>
        </w:rPr>
        <w:t>：</w:t>
      </w:r>
      <w:r>
        <w:rPr>
          <w:rFonts w:hint="eastAsia" w:ascii="仿宋" w:hAnsi="仿宋" w:eastAsia="仿宋" w:cs="仿宋"/>
          <w:b w:val="0"/>
          <w:bCs/>
          <w:color w:val="000000"/>
          <w:sz w:val="32"/>
          <w:szCs w:val="32"/>
        </w:rPr>
        <w:t>一</w:t>
      </w:r>
      <w:r>
        <w:rPr>
          <w:rStyle w:val="25"/>
          <w:rFonts w:hint="eastAsia" w:ascii="仿宋" w:hAnsi="仿宋" w:eastAsia="仿宋" w:cs="仿宋"/>
          <w:b w:val="0"/>
          <w:bCs/>
        </w:rPr>
        <w:t>般公共预算财政拨款基本支出</w:t>
      </w:r>
      <w:r>
        <w:rPr>
          <w:rFonts w:hint="eastAsia" w:ascii="仿宋" w:hAnsi="仿宋" w:eastAsia="仿宋"/>
          <w:b w:val="0"/>
          <w:bCs/>
          <w:color w:val="000000"/>
          <w:sz w:val="32"/>
          <w:szCs w:val="32"/>
        </w:rPr>
        <w:t>结</w:t>
      </w:r>
      <w:r>
        <w:rPr>
          <w:rFonts w:hint="eastAsia" w:ascii="仿宋" w:hAnsi="仿宋" w:eastAsia="仿宋"/>
          <w:color w:val="000000"/>
          <w:sz w:val="32"/>
          <w:szCs w:val="32"/>
        </w:rPr>
        <w:t>构）</w:t>
      </w:r>
    </w:p>
    <w:p>
      <w:pPr>
        <w:spacing w:line="600" w:lineRule="exact"/>
        <w:ind w:firstLine="640"/>
        <w:outlineLvl w:val="1"/>
        <w:rPr>
          <w:rStyle w:val="25"/>
          <w:rFonts w:ascii="黑体" w:hAnsi="黑体" w:eastAsia="黑体"/>
          <w:b w:val="0"/>
        </w:rPr>
      </w:pPr>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w:t>
      </w:r>
      <w:r>
        <w:rPr>
          <w:rFonts w:hint="eastAsia" w:ascii="仿宋" w:hAnsi="仿宋" w:eastAsia="仿宋"/>
          <w:color w:val="000000"/>
          <w:sz w:val="32"/>
          <w:szCs w:val="32"/>
          <w:lang w:val="en-US" w:eastAsia="zh-CN"/>
        </w:rPr>
        <w:t>1.82</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，决算数与预算数持平。</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1.68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92.3</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0.14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7.7</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color w:val="000000"/>
          <w:sz w:val="32"/>
          <w:szCs w:val="32"/>
        </w:rPr>
      </w:pPr>
      <w:r>
        <w:drawing>
          <wp:anchor distT="0" distB="0" distL="114300" distR="114300" simplePos="0" relativeHeight="251659264" behindDoc="1" locked="0" layoutInCell="1" allowOverlap="1">
            <wp:simplePos x="0" y="0"/>
            <wp:positionH relativeFrom="column">
              <wp:posOffset>170815</wp:posOffset>
            </wp:positionH>
            <wp:positionV relativeFrom="paragraph">
              <wp:posOffset>10795</wp:posOffset>
            </wp:positionV>
            <wp:extent cx="4947285" cy="2178050"/>
            <wp:effectExtent l="4445" t="4445" r="20320" b="8255"/>
            <wp:wrapNone/>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1609" w:firstLineChars="503"/>
        <w:rPr>
          <w:rFonts w:hint="eastAsia" w:ascii="仿宋" w:hAnsi="仿宋" w:eastAsia="仿宋"/>
          <w:color w:val="000000"/>
          <w:sz w:val="32"/>
          <w:szCs w:val="32"/>
        </w:rPr>
      </w:pPr>
    </w:p>
    <w:p>
      <w:pPr>
        <w:spacing w:line="600" w:lineRule="exact"/>
        <w:ind w:firstLine="1609" w:firstLineChars="503"/>
        <w:rPr>
          <w:rFonts w:ascii="仿宋" w:hAnsi="仿宋" w:eastAsia="仿宋"/>
          <w:color w:val="000000"/>
          <w:sz w:val="32"/>
          <w:szCs w:val="32"/>
        </w:rPr>
      </w:pPr>
      <w:r>
        <w:rPr>
          <w:rFonts w:hint="eastAsia" w:ascii="仿宋" w:hAnsi="仿宋" w:eastAsia="仿宋"/>
          <w:color w:val="000000"/>
          <w:sz w:val="32"/>
          <w:szCs w:val="32"/>
        </w:rPr>
        <w:t>（图</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：“三公”经费财政拨款支出结构）</w:t>
      </w:r>
    </w:p>
    <w:p>
      <w:pPr>
        <w:numPr>
          <w:ilvl w:val="0"/>
          <w:numId w:val="3"/>
        </w:numPr>
        <w:spacing w:line="600" w:lineRule="exact"/>
        <w:ind w:firstLine="640"/>
        <w:rPr>
          <w:rFonts w:hint="eastAsia" w:ascii="仿宋" w:hAnsi="仿宋" w:eastAsia="仿宋" w:cs="仿宋"/>
          <w:sz w:val="32"/>
          <w:szCs w:val="32"/>
          <w:lang w:val="en-US" w:eastAsia="zh-CN"/>
        </w:rPr>
      </w:pPr>
      <w:r>
        <w:rPr>
          <w:rFonts w:hint="eastAsia" w:ascii="仿宋" w:hAnsi="仿宋" w:eastAsia="仿宋" w:cs="仿宋"/>
          <w:b/>
          <w:color w:val="000000"/>
          <w:sz w:val="32"/>
          <w:szCs w:val="32"/>
        </w:rPr>
        <w:t>因公出国（境）经费支出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w:t>
      </w:r>
      <w:r>
        <w:rPr>
          <w:rStyle w:val="14"/>
          <w:rFonts w:hint="eastAsia" w:ascii="仿宋" w:hAnsi="仿宋" w:eastAsia="仿宋" w:cs="仿宋"/>
          <w:b w:val="0"/>
          <w:bCs/>
          <w:color w:val="000000"/>
          <w:sz w:val="32"/>
          <w:szCs w:val="32"/>
        </w:rPr>
        <w:t>完成预算</w:t>
      </w:r>
      <w:r>
        <w:rPr>
          <w:rStyle w:val="14"/>
          <w:rFonts w:hint="eastAsia" w:ascii="仿宋" w:hAnsi="仿宋" w:eastAsia="仿宋" w:cs="仿宋"/>
          <w:b w:val="0"/>
          <w:bCs/>
          <w:color w:val="000000"/>
          <w:sz w:val="32"/>
          <w:szCs w:val="32"/>
          <w:lang w:val="en-US" w:eastAsia="zh-CN"/>
        </w:rPr>
        <w:t>0</w:t>
      </w:r>
      <w:r>
        <w:rPr>
          <w:rStyle w:val="14"/>
          <w:rFonts w:hint="eastAsia" w:ascii="仿宋" w:hAnsi="仿宋" w:eastAsia="仿宋" w:cs="仿宋"/>
          <w:b w:val="0"/>
          <w:bCs/>
          <w:color w:val="000000"/>
          <w:sz w:val="32"/>
          <w:szCs w:val="32"/>
        </w:rPr>
        <w:t>%。</w:t>
      </w:r>
      <w:r>
        <w:rPr>
          <w:rFonts w:hint="eastAsia" w:ascii="仿宋" w:hAnsi="仿宋" w:eastAsia="仿宋" w:cs="仿宋"/>
          <w:color w:val="000000"/>
          <w:sz w:val="32"/>
          <w:szCs w:val="32"/>
        </w:rPr>
        <w:t>全年安排因公出国（境）团组</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次，出国（境）</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人。</w:t>
      </w:r>
      <w:r>
        <w:rPr>
          <w:rFonts w:hint="eastAsia" w:ascii="仿宋" w:hAnsi="仿宋" w:eastAsia="仿宋" w:cs="仿宋"/>
          <w:sz w:val="32"/>
          <w:szCs w:val="32"/>
          <w:lang w:val="en-US" w:eastAsia="zh-CN"/>
        </w:rPr>
        <w:t>与上年一致，无增减</w:t>
      </w:r>
    </w:p>
    <w:p>
      <w:pPr>
        <w:numPr>
          <w:ilvl w:val="0"/>
          <w:numId w:val="0"/>
        </w:numPr>
        <w:spacing w:line="600" w:lineRule="exact"/>
        <w:ind w:firstLine="642"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rPr>
        <w:t>2.公务用车购置及运行维护费支出</w:t>
      </w:r>
      <w:r>
        <w:rPr>
          <w:rFonts w:hint="eastAsia" w:ascii="仿宋" w:hAnsi="仿宋" w:eastAsia="仿宋" w:cs="仿宋"/>
          <w:color w:val="000000"/>
          <w:sz w:val="32"/>
          <w:szCs w:val="32"/>
          <w:lang w:val="en-US" w:eastAsia="zh-CN"/>
        </w:rPr>
        <w:t>1.68</w:t>
      </w:r>
      <w:r>
        <w:rPr>
          <w:rFonts w:hint="eastAsia" w:ascii="仿宋" w:hAnsi="仿宋" w:eastAsia="仿宋" w:cs="仿宋"/>
          <w:color w:val="000000"/>
          <w:sz w:val="32"/>
          <w:szCs w:val="32"/>
        </w:rPr>
        <w:t>万元,</w:t>
      </w:r>
      <w:r>
        <w:rPr>
          <w:rStyle w:val="14"/>
          <w:rFonts w:hint="eastAsia" w:ascii="仿宋" w:hAnsi="仿宋" w:eastAsia="仿宋" w:cs="仿宋"/>
          <w:b w:val="0"/>
          <w:bCs/>
          <w:color w:val="000000"/>
          <w:sz w:val="32"/>
          <w:szCs w:val="32"/>
        </w:rPr>
        <w:t>完成预算</w:t>
      </w:r>
      <w:r>
        <w:rPr>
          <w:rStyle w:val="14"/>
          <w:rFonts w:hint="eastAsia" w:ascii="仿宋" w:hAnsi="仿宋" w:eastAsia="仿宋" w:cs="仿宋"/>
          <w:b w:val="0"/>
          <w:bCs/>
          <w:color w:val="000000"/>
          <w:sz w:val="32"/>
          <w:szCs w:val="32"/>
          <w:lang w:val="en-US" w:eastAsia="zh-CN"/>
        </w:rPr>
        <w:t>100</w:t>
      </w:r>
      <w:r>
        <w:rPr>
          <w:rStyle w:val="14"/>
          <w:rFonts w:hint="eastAsia" w:ascii="仿宋" w:hAnsi="仿宋" w:eastAsia="仿宋" w:cs="仿宋"/>
          <w:b w:val="0"/>
          <w:bCs/>
          <w:color w:val="000000"/>
          <w:sz w:val="32"/>
          <w:szCs w:val="32"/>
        </w:rPr>
        <w:t>%。</w:t>
      </w:r>
      <w:r>
        <w:rPr>
          <w:rFonts w:hint="eastAsia" w:ascii="仿宋" w:hAnsi="仿宋" w:eastAsia="仿宋" w:cs="仿宋"/>
          <w:color w:val="000000"/>
          <w:sz w:val="32"/>
          <w:szCs w:val="32"/>
        </w:rPr>
        <w:t>公务用车购置及运行维护费支出决算比2017年</w:t>
      </w:r>
      <w:r>
        <w:rPr>
          <w:rFonts w:hint="eastAsia" w:ascii="仿宋_GB2312" w:eastAsia="仿宋_GB2312"/>
          <w:color w:val="000000"/>
          <w:sz w:val="32"/>
          <w:szCs w:val="32"/>
        </w:rPr>
        <w:t>增加</w:t>
      </w:r>
      <w:r>
        <w:rPr>
          <w:rFonts w:hint="eastAsia" w:ascii="仿宋_GB2312" w:eastAsia="仿宋_GB2312"/>
          <w:color w:val="000000"/>
          <w:sz w:val="32"/>
          <w:szCs w:val="32"/>
          <w:lang w:val="en-US" w:eastAsia="zh-CN"/>
        </w:rPr>
        <w:t>0</w:t>
      </w:r>
      <w:r>
        <w:rPr>
          <w:rFonts w:hint="eastAsia" w:ascii="仿宋" w:hAnsi="仿宋" w:eastAsia="仿宋" w:cs="仿宋"/>
          <w:color w:val="000000"/>
          <w:sz w:val="32"/>
          <w:szCs w:val="32"/>
          <w:lang w:val="en-US" w:eastAsia="zh-CN"/>
        </w:rPr>
        <w:t>.18</w:t>
      </w:r>
      <w:r>
        <w:rPr>
          <w:rFonts w:hint="eastAsia" w:ascii="仿宋" w:hAnsi="仿宋" w:eastAsia="仿宋" w:cs="仿宋"/>
          <w:color w:val="000000"/>
          <w:sz w:val="32"/>
          <w:szCs w:val="32"/>
        </w:rPr>
        <w:t>万元，增长</w:t>
      </w:r>
      <w:r>
        <w:rPr>
          <w:rFonts w:hint="eastAsia" w:ascii="仿宋" w:hAnsi="仿宋" w:eastAsia="仿宋" w:cs="仿宋"/>
          <w:color w:val="000000"/>
          <w:sz w:val="32"/>
          <w:szCs w:val="32"/>
          <w:lang w:val="en-US" w:eastAsia="zh-CN"/>
        </w:rPr>
        <w:t>0.12</w:t>
      </w:r>
      <w:r>
        <w:rPr>
          <w:rFonts w:hint="eastAsia" w:ascii="仿宋" w:hAnsi="仿宋" w:eastAsia="仿宋" w:cs="仿宋"/>
          <w:color w:val="000000"/>
          <w:sz w:val="32"/>
          <w:szCs w:val="32"/>
        </w:rPr>
        <w:t>%。主是要因</w:t>
      </w:r>
      <w:r>
        <w:rPr>
          <w:rFonts w:hint="eastAsia" w:ascii="仿宋" w:hAnsi="仿宋" w:eastAsia="仿宋" w:cs="仿宋"/>
          <w:color w:val="000000"/>
          <w:sz w:val="32"/>
          <w:szCs w:val="32"/>
          <w:lang w:val="en-US" w:eastAsia="zh-CN"/>
        </w:rPr>
        <w:t>2018年毕2017年</w:t>
      </w:r>
      <w:r>
        <w:rPr>
          <w:rFonts w:hint="eastAsia" w:ascii="仿宋" w:hAnsi="仿宋" w:eastAsia="仿宋" w:cs="仿宋"/>
          <w:color w:val="000000"/>
          <w:sz w:val="32"/>
          <w:szCs w:val="32"/>
          <w:lang w:eastAsia="zh-CN"/>
        </w:rPr>
        <w:t>新增项目</w:t>
      </w:r>
      <w:r>
        <w:rPr>
          <w:rFonts w:hint="eastAsia" w:ascii="仿宋" w:hAnsi="仿宋" w:eastAsia="仿宋" w:cs="仿宋"/>
          <w:color w:val="000000"/>
          <w:sz w:val="32"/>
          <w:szCs w:val="32"/>
          <w:lang w:val="en-US" w:eastAsia="zh-CN"/>
        </w:rPr>
        <w:t>1个，车辆的</w:t>
      </w:r>
      <w:r>
        <w:rPr>
          <w:rFonts w:hint="eastAsia" w:ascii="仿宋" w:hAnsi="仿宋" w:eastAsia="仿宋" w:cs="仿宋"/>
          <w:color w:val="000000"/>
          <w:sz w:val="32"/>
          <w:szCs w:val="32"/>
        </w:rPr>
        <w:t>运行维护费支出</w:t>
      </w:r>
      <w:r>
        <w:rPr>
          <w:rFonts w:hint="eastAsia" w:ascii="仿宋" w:hAnsi="仿宋" w:eastAsia="仿宋" w:cs="仿宋"/>
          <w:color w:val="000000"/>
          <w:sz w:val="32"/>
          <w:szCs w:val="32"/>
          <w:lang w:eastAsia="zh-CN"/>
        </w:rPr>
        <w:t>业相应增加</w:t>
      </w:r>
      <w:r>
        <w:rPr>
          <w:rFonts w:hint="eastAsia" w:ascii="仿宋" w:hAnsi="仿宋" w:eastAsia="仿宋" w:cs="仿宋"/>
          <w:color w:val="000000"/>
          <w:sz w:val="32"/>
          <w:szCs w:val="32"/>
        </w:rPr>
        <w:t>。</w:t>
      </w:r>
    </w:p>
    <w:p>
      <w:pPr>
        <w:spacing w:line="600" w:lineRule="exact"/>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其中：</w:t>
      </w:r>
      <w:r>
        <w:rPr>
          <w:rFonts w:hint="eastAsia" w:ascii="仿宋" w:hAnsi="仿宋" w:eastAsia="仿宋" w:cs="仿宋"/>
          <w:b/>
          <w:color w:val="000000"/>
          <w:sz w:val="32"/>
          <w:szCs w:val="32"/>
        </w:rPr>
        <w:t>公务用车购置支出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w:t>
      </w:r>
      <w:r>
        <w:rPr>
          <w:rFonts w:hint="eastAsia" w:ascii="仿宋" w:hAnsi="仿宋" w:eastAsia="仿宋" w:cs="仿宋"/>
          <w:b/>
          <w:color w:val="000000"/>
          <w:sz w:val="32"/>
          <w:szCs w:val="32"/>
        </w:rPr>
        <w:t>公务用车运行维护费支出</w:t>
      </w:r>
      <w:r>
        <w:rPr>
          <w:rFonts w:hint="eastAsia" w:ascii="仿宋" w:hAnsi="仿宋" w:eastAsia="仿宋" w:cs="仿宋"/>
          <w:color w:val="000000"/>
          <w:sz w:val="32"/>
          <w:szCs w:val="32"/>
          <w:lang w:val="en-US" w:eastAsia="zh-CN"/>
        </w:rPr>
        <w:t>1.68</w:t>
      </w:r>
      <w:r>
        <w:rPr>
          <w:rFonts w:hint="eastAsia" w:ascii="仿宋" w:hAnsi="仿宋" w:eastAsia="仿宋" w:cs="仿宋"/>
          <w:color w:val="000000"/>
          <w:sz w:val="32"/>
          <w:szCs w:val="32"/>
        </w:rPr>
        <w:t>万元。主要用于</w:t>
      </w:r>
      <w:r>
        <w:rPr>
          <w:rFonts w:hint="eastAsia" w:ascii="仿宋" w:hAnsi="仿宋" w:eastAsia="仿宋" w:cs="仿宋"/>
          <w:color w:val="000000"/>
          <w:sz w:val="32"/>
          <w:szCs w:val="32"/>
          <w:lang w:eastAsia="zh-CN"/>
        </w:rPr>
        <w:t>新型职业农民培育、精准扶贫和环保督察</w:t>
      </w:r>
      <w:bookmarkStart w:id="73" w:name="_GoBack"/>
      <w:bookmarkEnd w:id="73"/>
      <w:r>
        <w:rPr>
          <w:rFonts w:hint="eastAsia" w:ascii="仿宋" w:hAnsi="仿宋" w:eastAsia="仿宋" w:cs="仿宋"/>
          <w:color w:val="000000"/>
          <w:sz w:val="32"/>
          <w:szCs w:val="32"/>
          <w:lang w:eastAsia="zh-CN"/>
        </w:rPr>
        <w:t>工作</w:t>
      </w:r>
      <w:r>
        <w:rPr>
          <w:rFonts w:hint="eastAsia" w:ascii="仿宋" w:hAnsi="仿宋" w:eastAsia="仿宋" w:cs="仿宋"/>
          <w:color w:val="000000"/>
          <w:sz w:val="32"/>
          <w:szCs w:val="32"/>
        </w:rPr>
        <w:t>等所需的公务用车燃料费、维修费、过路过桥费、保险费等支出。</w:t>
      </w:r>
    </w:p>
    <w:p>
      <w:pPr>
        <w:spacing w:line="600" w:lineRule="exact"/>
        <w:ind w:firstLine="640"/>
        <w:rPr>
          <w:rFonts w:hint="eastAsia" w:ascii="仿宋" w:hAnsi="仿宋" w:eastAsia="仿宋" w:cs="仿宋"/>
          <w:color w:val="000000"/>
          <w:sz w:val="32"/>
          <w:szCs w:val="32"/>
        </w:rPr>
      </w:pPr>
      <w:r>
        <w:rPr>
          <w:rFonts w:hint="eastAsia" w:ascii="仿宋" w:hAnsi="仿宋" w:eastAsia="仿宋" w:cs="仿宋"/>
          <w:b/>
          <w:color w:val="000000"/>
          <w:sz w:val="32"/>
          <w:szCs w:val="32"/>
        </w:rPr>
        <w:t>3.公务接待费支出</w:t>
      </w:r>
      <w:r>
        <w:rPr>
          <w:rFonts w:hint="eastAsia" w:ascii="仿宋" w:hAnsi="仿宋" w:eastAsia="仿宋" w:cs="仿宋"/>
          <w:b/>
          <w:color w:val="000000"/>
          <w:sz w:val="32"/>
          <w:szCs w:val="32"/>
          <w:lang w:val="en-US" w:eastAsia="zh-CN"/>
        </w:rPr>
        <w:t>0.14</w:t>
      </w:r>
      <w:r>
        <w:rPr>
          <w:rFonts w:hint="eastAsia" w:ascii="仿宋" w:hAnsi="仿宋" w:eastAsia="仿宋" w:cs="仿宋"/>
          <w:color w:val="000000"/>
          <w:sz w:val="32"/>
          <w:szCs w:val="32"/>
        </w:rPr>
        <w:t>万元，</w:t>
      </w:r>
      <w:r>
        <w:rPr>
          <w:rStyle w:val="14"/>
          <w:rFonts w:hint="eastAsia" w:ascii="仿宋" w:hAnsi="仿宋" w:eastAsia="仿宋" w:cs="仿宋"/>
          <w:b w:val="0"/>
          <w:bCs/>
          <w:color w:val="000000"/>
          <w:sz w:val="32"/>
          <w:szCs w:val="32"/>
        </w:rPr>
        <w:t>完成预算</w:t>
      </w:r>
      <w:r>
        <w:rPr>
          <w:rStyle w:val="14"/>
          <w:rFonts w:hint="eastAsia" w:ascii="仿宋" w:hAnsi="仿宋" w:eastAsia="仿宋" w:cs="仿宋"/>
          <w:b w:val="0"/>
          <w:bCs/>
          <w:color w:val="000000"/>
          <w:sz w:val="32"/>
          <w:szCs w:val="32"/>
          <w:lang w:val="en-US" w:eastAsia="zh-CN"/>
        </w:rPr>
        <w:t>100</w:t>
      </w:r>
      <w:r>
        <w:rPr>
          <w:rStyle w:val="14"/>
          <w:rFonts w:hint="eastAsia" w:ascii="仿宋" w:hAnsi="仿宋" w:eastAsia="仿宋" w:cs="仿宋"/>
          <w:b w:val="0"/>
          <w:bCs/>
          <w:color w:val="000000"/>
          <w:sz w:val="32"/>
          <w:szCs w:val="32"/>
        </w:rPr>
        <w:t>%。</w:t>
      </w:r>
      <w:r>
        <w:rPr>
          <w:rFonts w:hint="eastAsia" w:ascii="仿宋" w:hAnsi="仿宋" w:eastAsia="仿宋" w:cs="仿宋"/>
          <w:color w:val="000000"/>
          <w:sz w:val="32"/>
          <w:szCs w:val="32"/>
        </w:rPr>
        <w:t>公务接待费支出决算比2017年减少</w:t>
      </w:r>
      <w:r>
        <w:rPr>
          <w:rFonts w:hint="eastAsia" w:ascii="仿宋" w:hAnsi="仿宋" w:eastAsia="仿宋" w:cs="仿宋"/>
          <w:color w:val="000000"/>
          <w:sz w:val="32"/>
          <w:szCs w:val="32"/>
          <w:lang w:val="en-US" w:eastAsia="zh-CN"/>
        </w:rPr>
        <w:t>0.2</w:t>
      </w:r>
      <w:r>
        <w:rPr>
          <w:rFonts w:hint="eastAsia" w:ascii="仿宋" w:hAnsi="仿宋" w:eastAsia="仿宋" w:cs="仿宋"/>
          <w:color w:val="000000"/>
          <w:sz w:val="32"/>
          <w:szCs w:val="32"/>
        </w:rPr>
        <w:t>万元，下降</w:t>
      </w:r>
      <w:r>
        <w:rPr>
          <w:rFonts w:hint="eastAsia" w:ascii="仿宋" w:hAnsi="仿宋" w:eastAsia="仿宋" w:cs="仿宋"/>
          <w:color w:val="000000"/>
          <w:sz w:val="32"/>
          <w:szCs w:val="32"/>
          <w:lang w:val="en-US" w:eastAsia="zh-CN"/>
        </w:rPr>
        <w:t>60</w:t>
      </w:r>
      <w:r>
        <w:rPr>
          <w:rFonts w:hint="eastAsia" w:ascii="仿宋" w:hAnsi="仿宋" w:eastAsia="仿宋" w:cs="仿宋"/>
          <w:color w:val="000000"/>
          <w:sz w:val="32"/>
          <w:szCs w:val="32"/>
        </w:rPr>
        <w:t>%。主要原因是</w:t>
      </w:r>
      <w:r>
        <w:rPr>
          <w:rFonts w:hint="eastAsia" w:ascii="仿宋" w:hAnsi="仿宋" w:eastAsia="仿宋" w:cs="仿宋"/>
          <w:color w:val="000000"/>
          <w:sz w:val="32"/>
          <w:szCs w:val="32"/>
          <w:lang w:eastAsia="zh-CN"/>
        </w:rPr>
        <w:t>本年度</w:t>
      </w:r>
      <w:r>
        <w:rPr>
          <w:rFonts w:hint="eastAsia" w:ascii="仿宋" w:hAnsi="仿宋" w:eastAsia="仿宋" w:cs="仿宋"/>
          <w:color w:val="000000"/>
          <w:sz w:val="32"/>
          <w:szCs w:val="32"/>
          <w:lang w:val="en-US" w:eastAsia="zh-CN"/>
        </w:rPr>
        <w:t>接待量减少</w:t>
      </w:r>
      <w:r>
        <w:rPr>
          <w:rFonts w:hint="eastAsia" w:ascii="仿宋" w:hAnsi="仿宋" w:eastAsia="仿宋" w:cs="仿宋"/>
          <w:color w:val="000000"/>
          <w:sz w:val="32"/>
          <w:szCs w:val="32"/>
        </w:rPr>
        <w:t>。</w:t>
      </w:r>
    </w:p>
    <w:p>
      <w:pPr>
        <w:spacing w:line="60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主要用于执行公务、开展业务活动开支的交通费、住宿费、用餐费等。国内公务接待</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批次，</w:t>
      </w:r>
      <w:r>
        <w:rPr>
          <w:rFonts w:hint="eastAsia" w:ascii="仿宋" w:hAnsi="仿宋" w:eastAsia="仿宋" w:cs="仿宋"/>
          <w:color w:val="000000"/>
          <w:sz w:val="32"/>
          <w:szCs w:val="32"/>
          <w:lang w:val="en-US" w:eastAsia="zh-CN"/>
        </w:rPr>
        <w:t>30</w:t>
      </w:r>
      <w:r>
        <w:rPr>
          <w:rFonts w:hint="eastAsia" w:ascii="仿宋" w:hAnsi="仿宋" w:eastAsia="仿宋" w:cs="仿宋"/>
          <w:color w:val="000000"/>
          <w:sz w:val="32"/>
          <w:szCs w:val="32"/>
        </w:rPr>
        <w:t>人次（不包括陪同人员），共计支出</w:t>
      </w:r>
      <w:r>
        <w:rPr>
          <w:rFonts w:hint="eastAsia" w:ascii="仿宋" w:hAnsi="仿宋" w:eastAsia="仿宋" w:cs="仿宋"/>
          <w:color w:val="000000"/>
          <w:sz w:val="32"/>
          <w:szCs w:val="32"/>
          <w:lang w:val="en-US" w:eastAsia="zh-CN"/>
        </w:rPr>
        <w:t>0.14</w:t>
      </w:r>
      <w:r>
        <w:rPr>
          <w:rFonts w:hint="eastAsia" w:ascii="仿宋" w:hAnsi="仿宋" w:eastAsia="仿宋" w:cs="仿宋"/>
          <w:color w:val="000000"/>
          <w:sz w:val="32"/>
          <w:szCs w:val="32"/>
        </w:rPr>
        <w:t>万元。其中：</w:t>
      </w:r>
      <w:r>
        <w:rPr>
          <w:rFonts w:hint="eastAsia" w:ascii="仿宋" w:hAnsi="仿宋" w:eastAsia="仿宋" w:cs="仿宋"/>
          <w:b/>
          <w:color w:val="000000"/>
          <w:sz w:val="32"/>
          <w:szCs w:val="32"/>
        </w:rPr>
        <w:t>外事接待支出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b/>
          <w:color w:val="000000"/>
          <w:sz w:val="32"/>
          <w:szCs w:val="32"/>
        </w:rPr>
        <w:t>其他国内公务接待支出</w:t>
      </w:r>
      <w:r>
        <w:rPr>
          <w:rFonts w:hint="eastAsia" w:ascii="仿宋" w:hAnsi="仿宋" w:eastAsia="仿宋" w:cs="仿宋"/>
          <w:color w:val="000000"/>
          <w:sz w:val="32"/>
          <w:szCs w:val="32"/>
          <w:lang w:val="en-US" w:eastAsia="zh-CN"/>
        </w:rPr>
        <w:t>0.14</w:t>
      </w:r>
      <w:r>
        <w:rPr>
          <w:rFonts w:hint="eastAsia" w:ascii="仿宋" w:hAnsi="仿宋" w:eastAsia="仿宋" w:cs="仿宋"/>
          <w:color w:val="000000"/>
          <w:sz w:val="32"/>
          <w:szCs w:val="32"/>
        </w:rPr>
        <w:t>万元，主要用于</w:t>
      </w:r>
      <w:bookmarkStart w:id="46" w:name="_Toc15396610"/>
      <w:bookmarkStart w:id="47" w:name="_Toc15377218"/>
      <w:r>
        <w:rPr>
          <w:rFonts w:hint="eastAsia" w:ascii="仿宋" w:hAnsi="仿宋" w:eastAsia="仿宋" w:cs="仿宋"/>
          <w:color w:val="000000"/>
          <w:sz w:val="32"/>
          <w:szCs w:val="32"/>
          <w:lang w:eastAsia="zh-CN"/>
        </w:rPr>
        <w:t>省市领导检查验收新型职业农民培训项目工作。</w:t>
      </w:r>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无</w:t>
      </w:r>
      <w:r>
        <w:rPr>
          <w:rFonts w:hint="eastAsia" w:ascii="仿宋_GB2312" w:eastAsia="仿宋_GB2312"/>
          <w:color w:val="000000"/>
          <w:sz w:val="32"/>
          <w:szCs w:val="32"/>
        </w:rPr>
        <w:t>政府性基金预算拨款支出。</w:t>
      </w:r>
    </w:p>
    <w:p>
      <w:pPr>
        <w:numPr>
          <w:ilvl w:val="0"/>
          <w:numId w:val="4"/>
        </w:numPr>
        <w:spacing w:line="600" w:lineRule="exact"/>
        <w:ind w:firstLine="640"/>
        <w:outlineLvl w:val="1"/>
        <w:rPr>
          <w:rStyle w:val="25"/>
          <w:rFonts w:ascii="黑体" w:hAnsi="黑体" w:eastAsia="黑体"/>
          <w:b w:val="0"/>
        </w:rPr>
      </w:pPr>
      <w:bookmarkStart w:id="48" w:name="_Toc15377219"/>
      <w:bookmarkStart w:id="49" w:name="_Toc15396611"/>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无</w:t>
      </w:r>
      <w:r>
        <w:rPr>
          <w:rFonts w:hint="eastAsia" w:ascii="仿宋_GB2312" w:eastAsia="仿宋_GB2312"/>
          <w:color w:val="000000"/>
          <w:sz w:val="32"/>
          <w:szCs w:val="32"/>
        </w:rPr>
        <w:t>国有资本经营预算拨款支出。</w:t>
      </w:r>
    </w:p>
    <w:p>
      <w:pPr>
        <w:spacing w:line="600" w:lineRule="exact"/>
        <w:ind w:firstLine="640" w:firstLineChars="200"/>
        <w:rPr>
          <w:rFonts w:hint="eastAsia" w:ascii="仿宋" w:hAnsi="仿宋" w:eastAsia="仿宋" w:cs="仿宋"/>
          <w:color w:val="000000"/>
          <w:sz w:val="32"/>
          <w:szCs w:val="32"/>
          <w:lang w:eastAsia="zh-CN"/>
        </w:rPr>
      </w:pPr>
    </w:p>
    <w:p>
      <w:pPr>
        <w:spacing w:line="600" w:lineRule="exact"/>
        <w:ind w:firstLine="640"/>
        <w:rPr>
          <w:rStyle w:val="25"/>
          <w:rFonts w:hint="eastAsia" w:ascii="仿宋" w:hAnsi="仿宋" w:eastAsia="仿宋" w:cs="仿宋"/>
          <w:b w:val="0"/>
        </w:rPr>
      </w:pPr>
      <w:r>
        <w:rPr>
          <w:rFonts w:hint="eastAsia" w:ascii="仿宋" w:hAnsi="仿宋" w:eastAsia="仿宋" w:cs="仿宋"/>
          <w:color w:val="000000"/>
          <w:sz w:val="32"/>
          <w:szCs w:val="32"/>
          <w:lang w:eastAsia="zh-CN"/>
        </w:rPr>
        <w:t>十</w:t>
      </w:r>
      <w:r>
        <w:rPr>
          <w:rFonts w:hint="eastAsia" w:ascii="仿宋" w:hAnsi="仿宋" w:eastAsia="仿宋" w:cs="仿宋"/>
          <w:color w:val="000000"/>
          <w:sz w:val="32"/>
          <w:szCs w:val="32"/>
        </w:rPr>
        <w:t>、</w:t>
      </w:r>
      <w:bookmarkEnd w:id="46"/>
      <w:bookmarkEnd w:id="47"/>
      <w:r>
        <w:rPr>
          <w:rStyle w:val="25"/>
          <w:rFonts w:hint="eastAsia" w:ascii="仿宋" w:hAnsi="仿宋" w:eastAsia="仿宋" w:cs="仿宋"/>
          <w:b w:val="0"/>
        </w:rPr>
        <w:t>预算绩效情况说明</w:t>
      </w:r>
    </w:p>
    <w:p>
      <w:pPr>
        <w:numPr>
          <w:ilvl w:val="0"/>
          <w:numId w:val="5"/>
        </w:numPr>
        <w:spacing w:line="580" w:lineRule="exact"/>
        <w:ind w:firstLine="642" w:firstLineChars="200"/>
        <w:rPr>
          <w:rFonts w:hint="eastAsia" w:ascii="仿宋" w:hAnsi="仿宋" w:eastAsia="仿宋" w:cs="仿宋"/>
          <w:b/>
          <w:bCs/>
          <w:sz w:val="32"/>
          <w:szCs w:val="32"/>
        </w:rPr>
      </w:pPr>
      <w:r>
        <w:rPr>
          <w:rFonts w:hint="eastAsia" w:ascii="仿宋" w:hAnsi="仿宋" w:eastAsia="仿宋" w:cs="仿宋"/>
          <w:b/>
          <w:bCs/>
          <w:sz w:val="32"/>
          <w:szCs w:val="32"/>
        </w:rPr>
        <w:t>预算绩效管理工作开展情况。</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根据预算绩效管理要求，本单位在年初预算编制阶段，组织对</w:t>
      </w:r>
      <w:r>
        <w:rPr>
          <w:rFonts w:hint="eastAsia" w:ascii="仿宋" w:hAnsi="仿宋" w:eastAsia="仿宋" w:cs="仿宋"/>
          <w:color w:val="000000"/>
          <w:sz w:val="32"/>
          <w:szCs w:val="32"/>
        </w:rPr>
        <w:t>一般公共预算</w:t>
      </w:r>
      <w:r>
        <w:rPr>
          <w:rFonts w:hint="eastAsia" w:ascii="仿宋" w:hAnsi="仿宋" w:eastAsia="仿宋" w:cs="仿宋"/>
          <w:sz w:val="32"/>
          <w:szCs w:val="32"/>
        </w:rPr>
        <w:t>项目开展了预算事前绩效评估，对</w:t>
      </w:r>
      <w:r>
        <w:rPr>
          <w:rFonts w:hint="eastAsia" w:ascii="仿宋" w:hAnsi="仿宋" w:eastAsia="仿宋" w:cs="仿宋"/>
          <w:sz w:val="32"/>
          <w:szCs w:val="32"/>
          <w:lang w:val="en-US" w:eastAsia="zh-CN"/>
        </w:rPr>
        <w:t>4</w:t>
      </w:r>
      <w:r>
        <w:rPr>
          <w:rFonts w:hint="eastAsia" w:ascii="仿宋" w:hAnsi="仿宋" w:eastAsia="仿宋" w:cs="仿宋"/>
          <w:sz w:val="32"/>
          <w:szCs w:val="32"/>
        </w:rPr>
        <w:t>个项目编制了绩效目标，预算执行过程中，选取</w:t>
      </w:r>
      <w:r>
        <w:rPr>
          <w:rFonts w:hint="eastAsia" w:ascii="仿宋" w:hAnsi="仿宋" w:eastAsia="仿宋" w:cs="仿宋"/>
          <w:sz w:val="32"/>
          <w:szCs w:val="32"/>
          <w:lang w:val="en-US" w:eastAsia="zh-CN"/>
        </w:rPr>
        <w:t>4</w:t>
      </w:r>
      <w:r>
        <w:rPr>
          <w:rFonts w:hint="eastAsia" w:ascii="仿宋" w:hAnsi="仿宋" w:eastAsia="仿宋" w:cs="仿宋"/>
          <w:sz w:val="32"/>
          <w:szCs w:val="32"/>
        </w:rPr>
        <w:t>个项目开展绩效监控，年终执行完毕后，对</w:t>
      </w:r>
      <w:r>
        <w:rPr>
          <w:rFonts w:hint="eastAsia" w:ascii="仿宋" w:hAnsi="仿宋" w:eastAsia="仿宋" w:cs="仿宋"/>
          <w:sz w:val="32"/>
          <w:szCs w:val="32"/>
          <w:lang w:val="en-US" w:eastAsia="zh-CN"/>
        </w:rPr>
        <w:t>4</w:t>
      </w:r>
      <w:r>
        <w:rPr>
          <w:rFonts w:hint="eastAsia" w:ascii="仿宋" w:hAnsi="仿宋" w:eastAsia="仿宋" w:cs="仿宋"/>
          <w:sz w:val="32"/>
          <w:szCs w:val="32"/>
        </w:rPr>
        <w:t>个项目开展了绩效目标完成情况梳理填报。</w:t>
      </w:r>
    </w:p>
    <w:p>
      <w:pPr>
        <w:spacing w:line="600" w:lineRule="atLeast"/>
        <w:ind w:firstLine="640" w:firstLineChars="200"/>
        <w:rPr>
          <w:rFonts w:hint="eastAsia" w:ascii="仿宋_GB2312" w:hAnsi="仿宋_GB2312" w:eastAsia="仿宋_GB2312" w:cs="仿宋_GB2312"/>
          <w:b/>
          <w:color w:val="000000"/>
          <w:sz w:val="32"/>
          <w:szCs w:val="32"/>
        </w:rPr>
      </w:pPr>
      <w:r>
        <w:rPr>
          <w:rFonts w:hint="eastAsia" w:ascii="仿宋" w:hAnsi="仿宋" w:eastAsia="仿宋" w:cs="仿宋"/>
          <w:sz w:val="32"/>
          <w:szCs w:val="32"/>
        </w:rPr>
        <w:t>本部门按要求对2018年部门整体支出开展绩效自评，从评价情况来看</w:t>
      </w:r>
      <w:r>
        <w:rPr>
          <w:rFonts w:hint="eastAsia" w:ascii="仿宋" w:hAnsi="仿宋" w:eastAsia="仿宋" w:cs="仿宋"/>
          <w:sz w:val="32"/>
          <w:szCs w:val="32"/>
          <w:lang w:val="en-US" w:eastAsia="zh-CN"/>
        </w:rPr>
        <w:t>2018年</w:t>
      </w:r>
      <w:r>
        <w:rPr>
          <w:rFonts w:hint="eastAsia" w:ascii="仿宋" w:hAnsi="仿宋" w:eastAsia="仿宋" w:cs="仿宋"/>
          <w:color w:val="000000"/>
          <w:sz w:val="32"/>
          <w:szCs w:val="32"/>
          <w:lang w:eastAsia="zh-CN"/>
        </w:rPr>
        <w:t>财政预算</w:t>
      </w:r>
      <w:r>
        <w:rPr>
          <w:rFonts w:hint="eastAsia" w:ascii="仿宋" w:hAnsi="仿宋" w:eastAsia="仿宋" w:cs="仿宋"/>
          <w:color w:val="000000"/>
          <w:sz w:val="32"/>
          <w:szCs w:val="32"/>
        </w:rPr>
        <w:t>财政资金</w:t>
      </w:r>
      <w:r>
        <w:rPr>
          <w:rFonts w:hint="eastAsia" w:ascii="仿宋" w:hAnsi="仿宋" w:eastAsia="仿宋" w:cs="仿宋"/>
          <w:color w:val="000000"/>
          <w:sz w:val="32"/>
          <w:szCs w:val="32"/>
          <w:lang w:val="en-US" w:eastAsia="zh-CN"/>
        </w:rPr>
        <w:t>207.72</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执行数</w:t>
      </w:r>
      <w:r>
        <w:rPr>
          <w:rFonts w:hint="eastAsia" w:ascii="仿宋" w:hAnsi="仿宋" w:eastAsia="仿宋" w:cs="仿宋"/>
          <w:color w:val="000000"/>
          <w:sz w:val="32"/>
          <w:szCs w:val="32"/>
          <w:lang w:val="en-US" w:eastAsia="zh-CN"/>
        </w:rPr>
        <w:t>207.72万元，</w:t>
      </w:r>
      <w:r>
        <w:rPr>
          <w:rFonts w:hint="eastAsia" w:ascii="仿宋" w:hAnsi="仿宋" w:eastAsia="仿宋" w:cs="仿宋"/>
          <w:color w:val="000000"/>
          <w:sz w:val="32"/>
          <w:szCs w:val="32"/>
        </w:rPr>
        <w:t>覆盖率达到</w:t>
      </w:r>
      <w:r>
        <w:rPr>
          <w:rFonts w:hint="eastAsia" w:ascii="仿宋" w:hAnsi="仿宋" w:eastAsia="仿宋" w:cs="仿宋"/>
          <w:color w:val="000000"/>
          <w:sz w:val="32"/>
          <w:szCs w:val="32"/>
          <w:lang w:val="en-US" w:eastAsia="zh-CN"/>
        </w:rPr>
        <w:t>100</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有力的保障了机构的日常运转、社会保障、住房保障和特定任务的完成。</w:t>
      </w:r>
    </w:p>
    <w:p>
      <w:pPr>
        <w:numPr>
          <w:ilvl w:val="0"/>
          <w:numId w:val="5"/>
        </w:numPr>
        <w:spacing w:line="580" w:lineRule="exact"/>
        <w:ind w:firstLine="642" w:firstLineChars="200"/>
        <w:rPr>
          <w:rFonts w:hint="eastAsia" w:ascii="仿宋" w:hAnsi="仿宋" w:eastAsia="仿宋" w:cs="仿宋"/>
          <w:sz w:val="32"/>
          <w:szCs w:val="32"/>
        </w:rPr>
      </w:pPr>
      <w:r>
        <w:rPr>
          <w:rFonts w:hint="eastAsia" w:ascii="仿宋" w:hAnsi="仿宋" w:eastAsia="仿宋" w:cs="仿宋"/>
          <w:b/>
          <w:bCs/>
          <w:sz w:val="32"/>
          <w:szCs w:val="32"/>
        </w:rPr>
        <w:t>项目绩效目标完成情况。</w:t>
      </w:r>
      <w:r>
        <w:rPr>
          <w:rFonts w:hint="eastAsia" w:ascii="仿宋" w:hAnsi="仿宋" w:eastAsia="仿宋" w:cs="仿宋"/>
          <w:b/>
          <w:bCs/>
          <w:sz w:val="32"/>
          <w:szCs w:val="32"/>
        </w:rPr>
        <w:br w:type="textWrapping"/>
      </w:r>
      <w:r>
        <w:rPr>
          <w:rFonts w:hint="eastAsia" w:ascii="仿宋" w:hAnsi="仿宋" w:eastAsia="仿宋" w:cs="仿宋"/>
          <w:sz w:val="32"/>
          <w:szCs w:val="32"/>
        </w:rPr>
        <w:t xml:space="preserve">    本部门在2018年度部门决算中反映</w:t>
      </w:r>
      <w:r>
        <w:rPr>
          <w:rFonts w:hint="eastAsia" w:ascii="仿宋" w:hAnsi="仿宋" w:eastAsia="仿宋" w:cs="仿宋"/>
          <w:sz w:val="32"/>
          <w:szCs w:val="32"/>
          <w:lang w:eastAsia="zh-CN"/>
        </w:rPr>
        <w:t>：</w:t>
      </w:r>
    </w:p>
    <w:p>
      <w:pPr>
        <w:numPr>
          <w:ilvl w:val="0"/>
          <w:numId w:val="0"/>
        </w:num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新型职业农民培育</w:t>
      </w:r>
      <w:r>
        <w:rPr>
          <w:rFonts w:hint="eastAsia" w:ascii="仿宋" w:hAnsi="仿宋" w:eastAsia="仿宋" w:cs="仿宋"/>
          <w:sz w:val="32"/>
          <w:szCs w:val="32"/>
        </w:rPr>
        <w:t>”</w:t>
      </w:r>
      <w:r>
        <w:rPr>
          <w:rFonts w:hint="eastAsia" w:ascii="仿宋" w:hAnsi="仿宋" w:eastAsia="仿宋" w:cs="仿宋"/>
          <w:sz w:val="32"/>
          <w:szCs w:val="32"/>
          <w:lang w:eastAsia="zh-CN"/>
        </w:rPr>
        <w:t>、“农业系统专业技术人员继续教育培训</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eastAsia="zh-CN"/>
        </w:rPr>
        <w:t>校舍屋顶治漏工程</w:t>
      </w:r>
      <w:r>
        <w:rPr>
          <w:rFonts w:hint="eastAsia" w:ascii="仿宋" w:hAnsi="仿宋" w:eastAsia="仿宋" w:cs="仿宋"/>
          <w:sz w:val="32"/>
          <w:szCs w:val="32"/>
        </w:rPr>
        <w:t>”</w:t>
      </w:r>
      <w:r>
        <w:rPr>
          <w:rFonts w:hint="eastAsia" w:ascii="仿宋" w:hAnsi="仿宋" w:eastAsia="仿宋" w:cs="仿宋"/>
          <w:sz w:val="32"/>
          <w:szCs w:val="32"/>
          <w:lang w:eastAsia="zh-CN"/>
        </w:rPr>
        <w:t>和“促农业发展”</w:t>
      </w:r>
      <w:r>
        <w:rPr>
          <w:rFonts w:hint="eastAsia" w:ascii="仿宋" w:hAnsi="仿宋" w:eastAsia="仿宋" w:cs="仿宋"/>
          <w:sz w:val="32"/>
          <w:szCs w:val="32"/>
        </w:rPr>
        <w:t>等</w:t>
      </w:r>
      <w:r>
        <w:rPr>
          <w:rFonts w:hint="eastAsia" w:ascii="仿宋" w:hAnsi="仿宋" w:eastAsia="仿宋" w:cs="仿宋"/>
          <w:sz w:val="32"/>
          <w:szCs w:val="32"/>
          <w:lang w:val="en-US" w:eastAsia="zh-CN"/>
        </w:rPr>
        <w:t>4</w:t>
      </w:r>
      <w:r>
        <w:rPr>
          <w:rFonts w:hint="eastAsia" w:ascii="仿宋" w:hAnsi="仿宋" w:eastAsia="仿宋" w:cs="仿宋"/>
          <w:sz w:val="32"/>
          <w:szCs w:val="32"/>
        </w:rPr>
        <w:t>个项目绩效目标实际完成情况。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sz w:val="32"/>
          <w:szCs w:val="32"/>
          <w:lang w:eastAsia="zh-CN"/>
        </w:rPr>
        <w:t>新型职业农民培育</w:t>
      </w:r>
      <w:r>
        <w:rPr>
          <w:rFonts w:hint="eastAsia" w:ascii="仿宋" w:hAnsi="仿宋" w:eastAsia="仿宋" w:cs="仿宋"/>
          <w:sz w:val="32"/>
          <w:szCs w:val="32"/>
        </w:rPr>
        <w:t>”项目全年预算数</w:t>
      </w:r>
      <w:r>
        <w:rPr>
          <w:rFonts w:hint="eastAsia" w:ascii="仿宋" w:hAnsi="仿宋" w:eastAsia="仿宋" w:cs="仿宋"/>
          <w:sz w:val="32"/>
          <w:szCs w:val="32"/>
          <w:lang w:val="en-US" w:eastAsia="zh-CN"/>
        </w:rPr>
        <w:t>3</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3</w:t>
      </w:r>
      <w:r>
        <w:rPr>
          <w:rFonts w:hint="eastAsia" w:ascii="仿宋" w:hAnsi="仿宋" w:eastAsia="仿宋" w:cs="仿宋"/>
          <w:sz w:val="32"/>
          <w:szCs w:val="32"/>
        </w:rPr>
        <w:t>万元，完成</w:t>
      </w:r>
      <w:r>
        <w:rPr>
          <w:rFonts w:hint="eastAsia" w:ascii="仿宋" w:hAnsi="仿宋" w:eastAsia="仿宋" w:cs="仿宋"/>
          <w:sz w:val="32"/>
          <w:szCs w:val="32"/>
          <w:lang w:eastAsia="zh-CN"/>
        </w:rPr>
        <w:t>率</w:t>
      </w:r>
      <w:r>
        <w:rPr>
          <w:rFonts w:hint="eastAsia" w:ascii="仿宋" w:hAnsi="仿宋" w:eastAsia="仿宋" w:cs="仿宋"/>
          <w:sz w:val="32"/>
          <w:szCs w:val="32"/>
        </w:rPr>
        <w:t>的</w:t>
      </w:r>
      <w:r>
        <w:rPr>
          <w:rFonts w:hint="eastAsia" w:ascii="仿宋" w:hAnsi="仿宋" w:eastAsia="仿宋" w:cs="仿宋"/>
          <w:sz w:val="32"/>
          <w:szCs w:val="32"/>
          <w:lang w:val="en-US" w:eastAsia="zh-CN"/>
        </w:rPr>
        <w:t>100</w:t>
      </w:r>
      <w:r>
        <w:rPr>
          <w:rFonts w:hint="eastAsia" w:ascii="仿宋" w:hAnsi="仿宋" w:eastAsia="仿宋" w:cs="仿宋"/>
          <w:sz w:val="32"/>
          <w:szCs w:val="32"/>
        </w:rPr>
        <w:t>%。通过项目实施，</w:t>
      </w:r>
      <w:r>
        <w:rPr>
          <w:rFonts w:hint="eastAsia" w:ascii="仿宋" w:hAnsi="仿宋" w:eastAsia="仿宋" w:cs="仿宋"/>
          <w:sz w:val="32"/>
          <w:szCs w:val="32"/>
          <w:lang w:eastAsia="zh-CN"/>
        </w:rPr>
        <w:t>为我县培育了一批会经营、善管理、懂技术的新型职业农民，促进了我县现代农业的发展、农业增收、农民致富。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农业系统专业技术人员继续教育培训</w:t>
      </w:r>
      <w:r>
        <w:rPr>
          <w:rFonts w:hint="eastAsia" w:ascii="仿宋" w:hAnsi="仿宋" w:eastAsia="仿宋" w:cs="仿宋"/>
          <w:sz w:val="32"/>
          <w:szCs w:val="32"/>
        </w:rPr>
        <w:t>项目全年预算数</w:t>
      </w:r>
      <w:r>
        <w:rPr>
          <w:rFonts w:hint="eastAsia" w:ascii="仿宋" w:hAnsi="仿宋" w:eastAsia="仿宋" w:cs="仿宋"/>
          <w:sz w:val="32"/>
          <w:szCs w:val="32"/>
          <w:lang w:val="en-US" w:eastAsia="zh-CN"/>
        </w:rPr>
        <w:t>2</w:t>
      </w:r>
      <w:r>
        <w:rPr>
          <w:rFonts w:hint="eastAsia" w:ascii="仿宋" w:hAnsi="仿宋" w:eastAsia="仿宋" w:cs="仿宋"/>
          <w:sz w:val="32"/>
          <w:szCs w:val="32"/>
        </w:rPr>
        <w:t>万元，执行数为</w:t>
      </w:r>
      <w:r>
        <w:rPr>
          <w:rFonts w:hint="eastAsia" w:ascii="仿宋" w:hAnsi="仿宋" w:eastAsia="仿宋" w:cs="仿宋"/>
          <w:sz w:val="32"/>
          <w:szCs w:val="32"/>
          <w:lang w:val="en-US" w:eastAsia="zh-CN"/>
        </w:rPr>
        <w:t>2</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100</w:t>
      </w:r>
      <w:r>
        <w:rPr>
          <w:rFonts w:hint="eastAsia" w:ascii="仿宋" w:hAnsi="仿宋" w:eastAsia="仿宋" w:cs="仿宋"/>
          <w:sz w:val="32"/>
          <w:szCs w:val="32"/>
        </w:rPr>
        <w:t>%。通过项目实</w:t>
      </w:r>
      <w:r>
        <w:rPr>
          <w:rFonts w:hint="eastAsia" w:ascii="仿宋" w:hAnsi="仿宋" w:eastAsia="仿宋" w:cs="仿宋"/>
          <w:sz w:val="32"/>
          <w:szCs w:val="32"/>
          <w:lang w:eastAsia="zh-CN"/>
        </w:rPr>
        <w:t>，对我县农业专业技术人员的知识进行了更新，对提高了农业专业技术人员的工作能力，改善了工资方法，更好地为我县农业、农村、农民服务。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校舍屋顶治漏维修</w:t>
      </w:r>
      <w:r>
        <w:rPr>
          <w:rFonts w:hint="eastAsia" w:ascii="仿宋" w:hAnsi="仿宋" w:eastAsia="仿宋" w:cs="仿宋"/>
          <w:sz w:val="32"/>
          <w:szCs w:val="32"/>
        </w:rPr>
        <w:t>项目全年预算数</w:t>
      </w:r>
      <w:r>
        <w:rPr>
          <w:rFonts w:hint="eastAsia" w:ascii="仿宋" w:hAnsi="仿宋" w:eastAsia="仿宋" w:cs="仿宋"/>
          <w:sz w:val="32"/>
          <w:szCs w:val="32"/>
          <w:lang w:val="en-US" w:eastAsia="zh-CN"/>
        </w:rPr>
        <w:t>10</w:t>
      </w:r>
      <w:r>
        <w:rPr>
          <w:rFonts w:hint="eastAsia" w:ascii="仿宋" w:hAnsi="仿宋" w:eastAsia="仿宋" w:cs="仿宋"/>
          <w:sz w:val="32"/>
          <w:szCs w:val="32"/>
        </w:rPr>
        <w:t>万元，执行数为</w:t>
      </w:r>
      <w:r>
        <w:rPr>
          <w:rFonts w:hint="eastAsia" w:ascii="仿宋" w:hAnsi="仿宋" w:eastAsia="仿宋" w:cs="仿宋"/>
          <w:sz w:val="32"/>
          <w:szCs w:val="32"/>
          <w:lang w:val="en-US" w:eastAsia="zh-CN"/>
        </w:rPr>
        <w:t>10</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100</w:t>
      </w:r>
      <w:r>
        <w:rPr>
          <w:rFonts w:hint="eastAsia" w:ascii="仿宋" w:hAnsi="仿宋" w:eastAsia="仿宋" w:cs="仿宋"/>
          <w:sz w:val="32"/>
          <w:szCs w:val="32"/>
        </w:rPr>
        <w:t>%。通过项目实施，保障</w:t>
      </w:r>
      <w:r>
        <w:rPr>
          <w:rFonts w:hint="eastAsia" w:ascii="仿宋" w:hAnsi="仿宋" w:eastAsia="仿宋" w:cs="仿宋"/>
          <w:sz w:val="32"/>
          <w:szCs w:val="32"/>
          <w:lang w:eastAsia="zh-CN"/>
        </w:rPr>
        <w:t>改善了我校办公和教学环境，为我县的农业教育、农业科技宣传提供了有力的保障。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促农业生产发展</w:t>
      </w:r>
      <w:r>
        <w:rPr>
          <w:rFonts w:hint="eastAsia" w:ascii="仿宋" w:hAnsi="仿宋" w:eastAsia="仿宋" w:cs="仿宋"/>
          <w:sz w:val="32"/>
          <w:szCs w:val="32"/>
        </w:rPr>
        <w:t>项目全年预算数</w:t>
      </w:r>
      <w:r>
        <w:rPr>
          <w:rFonts w:hint="eastAsia" w:ascii="仿宋" w:hAnsi="仿宋" w:eastAsia="仿宋" w:cs="仿宋"/>
          <w:sz w:val="32"/>
          <w:szCs w:val="32"/>
          <w:lang w:val="en-US" w:eastAsia="zh-CN"/>
        </w:rPr>
        <w:t>3</w:t>
      </w:r>
      <w:r>
        <w:rPr>
          <w:rFonts w:hint="eastAsia" w:ascii="仿宋" w:hAnsi="仿宋" w:eastAsia="仿宋" w:cs="仿宋"/>
          <w:sz w:val="32"/>
          <w:szCs w:val="32"/>
        </w:rPr>
        <w:t>万元，执行数为</w:t>
      </w:r>
      <w:r>
        <w:rPr>
          <w:rFonts w:hint="eastAsia" w:ascii="仿宋" w:hAnsi="仿宋" w:eastAsia="仿宋" w:cs="仿宋"/>
          <w:sz w:val="32"/>
          <w:szCs w:val="32"/>
          <w:lang w:val="en-US" w:eastAsia="zh-CN"/>
        </w:rPr>
        <w:t>3</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100</w:t>
      </w:r>
      <w:r>
        <w:rPr>
          <w:rFonts w:hint="eastAsia" w:ascii="仿宋" w:hAnsi="仿宋" w:eastAsia="仿宋" w:cs="仿宋"/>
          <w:sz w:val="32"/>
          <w:szCs w:val="32"/>
        </w:rPr>
        <w:t>%。通过项目实施，</w:t>
      </w:r>
      <w:r>
        <w:rPr>
          <w:rFonts w:hint="eastAsia" w:ascii="仿宋" w:hAnsi="仿宋" w:eastAsia="仿宋" w:cs="仿宋"/>
          <w:sz w:val="32"/>
          <w:szCs w:val="32"/>
          <w:lang w:eastAsia="zh-CN"/>
        </w:rPr>
        <w:t>保障了我县的农业新技术传播，促进了农业生产水平提高、农民增收和农业发展。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hint="default" w:ascii="宋体" w:hAnsi="宋体" w:eastAsia="宋体" w:cs="宋体"/>
                <w:color w:val="000000"/>
                <w:sz w:val="36"/>
                <w:szCs w:val="36"/>
                <w:lang w:val="en-US" w:eastAsia="zh-CN"/>
              </w:rPr>
            </w:pPr>
            <w:r>
              <w:rPr>
                <w:rFonts w:hint="eastAsia" w:ascii="黑体" w:hAnsi="黑体" w:eastAsia="黑体" w:cs="宋体"/>
                <w:bCs/>
                <w:color w:val="000000"/>
                <w:kern w:val="0"/>
                <w:sz w:val="36"/>
                <w:szCs w:val="36"/>
                <w:lang w:bidi="ar"/>
              </w:rPr>
              <w:t>项目支出绩效目标完成情况表</w:t>
            </w:r>
            <w:r>
              <w:rPr>
                <w:rFonts w:hint="eastAsia" w:ascii="黑体" w:hAnsi="黑体" w:eastAsia="黑体" w:cs="宋体"/>
                <w:bCs/>
                <w:color w:val="000000"/>
                <w:kern w:val="0"/>
                <w:sz w:val="36"/>
                <w:szCs w:val="36"/>
                <w:lang w:eastAsia="zh-CN" w:bidi="ar"/>
              </w:rPr>
              <w:t>（一）</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r>
              <w:rPr>
                <w:rFonts w:hint="eastAsia" w:ascii="宋体" w:hAnsi="宋体" w:cs="宋体"/>
                <w:color w:val="000000"/>
                <w:kern w:val="0"/>
                <w:sz w:val="36"/>
                <w:szCs w:val="36"/>
                <w:lang w:val="en-US" w:eastAsia="zh-CN" w:bidi="ar"/>
              </w:rPr>
              <w:t xml:space="preserve">            </w:t>
            </w:r>
            <w:r>
              <w:rPr>
                <w:rFonts w:hint="eastAsia" w:ascii="宋体" w:hAnsi="宋体" w:cs="宋体"/>
                <w:color w:val="000000"/>
                <w:kern w:val="0"/>
                <w:sz w:val="28"/>
                <w:szCs w:val="28"/>
                <w:lang w:val="en-US" w:eastAsia="zh-CN" w:bidi="ar"/>
              </w:rPr>
              <w:t>单位：万元</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新型职业农民培育</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kern w:val="0"/>
                <w:sz w:val="20"/>
                <w:szCs w:val="20"/>
              </w:rPr>
              <w:t>四川省农业广播电视学校宣汉县分校</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3</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3</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sz w:val="24"/>
                <w:szCs w:val="24"/>
                <w:lang w:val="en-US"/>
              </w:rPr>
            </w:pPr>
            <w:r>
              <w:rPr>
                <w:rFonts w:hint="eastAsia" w:ascii="仿宋" w:hAnsi="仿宋" w:eastAsia="仿宋" w:cs="仿宋"/>
                <w:sz w:val="24"/>
                <w:szCs w:val="24"/>
                <w:lang w:eastAsia="zh-CN"/>
              </w:rPr>
              <w:t>对</w:t>
            </w:r>
            <w:r>
              <w:rPr>
                <w:rFonts w:hint="eastAsia" w:ascii="仿宋" w:hAnsi="仿宋" w:eastAsia="仿宋" w:cs="仿宋"/>
                <w:sz w:val="24"/>
                <w:szCs w:val="24"/>
                <w:lang w:val="en-US" w:eastAsia="zh-CN"/>
              </w:rPr>
              <w:t>2017年培育的新型职业农民256人跟踪服务</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szCs w:val="24"/>
              </w:rPr>
            </w:pPr>
            <w:r>
              <w:rPr>
                <w:rFonts w:hint="eastAsia" w:ascii="仿宋" w:hAnsi="仿宋" w:eastAsia="仿宋" w:cs="仿宋"/>
                <w:sz w:val="24"/>
                <w:szCs w:val="24"/>
                <w:lang w:eastAsia="zh-CN"/>
              </w:rPr>
              <w:t>完成对</w:t>
            </w:r>
            <w:r>
              <w:rPr>
                <w:rFonts w:hint="eastAsia" w:ascii="仿宋" w:hAnsi="仿宋" w:eastAsia="仿宋" w:cs="仿宋"/>
                <w:sz w:val="24"/>
                <w:szCs w:val="24"/>
                <w:lang w:val="en-US" w:eastAsia="zh-CN"/>
              </w:rPr>
              <w:t>2017年培育的新型职业农民256人跟踪服务</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1"/>
                <w:szCs w:val="21"/>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kern w:val="0"/>
                <w:sz w:val="20"/>
                <w:szCs w:val="20"/>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新型职业农民跟踪服务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仿宋" w:hAnsi="仿宋" w:eastAsia="仿宋" w:cs="仿宋"/>
                <w:sz w:val="24"/>
                <w:szCs w:val="24"/>
                <w:lang w:eastAsia="zh-CN"/>
              </w:rPr>
              <w:t>对</w:t>
            </w:r>
            <w:r>
              <w:rPr>
                <w:rFonts w:hint="eastAsia" w:ascii="仿宋" w:hAnsi="仿宋" w:eastAsia="仿宋" w:cs="仿宋"/>
                <w:sz w:val="24"/>
                <w:szCs w:val="24"/>
                <w:lang w:val="en-US" w:eastAsia="zh-CN"/>
              </w:rPr>
              <w:t>2017年培育的新型职业农民265人跟踪服务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仿宋" w:hAnsi="仿宋" w:eastAsia="仿宋" w:cs="仿宋"/>
                <w:sz w:val="24"/>
                <w:szCs w:val="24"/>
                <w:lang w:eastAsia="zh-CN"/>
              </w:rPr>
              <w:t>完成对</w:t>
            </w:r>
            <w:r>
              <w:rPr>
                <w:rFonts w:hint="eastAsia" w:ascii="仿宋" w:hAnsi="仿宋" w:eastAsia="仿宋" w:cs="仿宋"/>
                <w:sz w:val="24"/>
                <w:szCs w:val="24"/>
                <w:lang w:val="en-US" w:eastAsia="zh-CN"/>
              </w:rPr>
              <w:t>2017年培育的新型职业农民265人跟踪服务</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kern w:val="0"/>
                <w:sz w:val="20"/>
                <w:szCs w:val="20"/>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kern w:val="0"/>
                <w:sz w:val="20"/>
                <w:szCs w:val="20"/>
              </w:rPr>
              <w:t>达到国家规定标准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kern w:val="0"/>
                <w:sz w:val="20"/>
                <w:szCs w:val="20"/>
              </w:rPr>
              <w:t>善经营、会管理、懂技术</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kern w:val="0"/>
                <w:sz w:val="20"/>
                <w:szCs w:val="20"/>
              </w:rPr>
              <w:t>善经营、会管理、懂技术</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kern w:val="0"/>
                <w:sz w:val="20"/>
                <w:szCs w:val="20"/>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kern w:val="0"/>
                <w:sz w:val="20"/>
                <w:szCs w:val="20"/>
                <w:lang w:eastAsia="zh-CN"/>
              </w:rPr>
              <w:t>工</w:t>
            </w:r>
            <w:r>
              <w:rPr>
                <w:rFonts w:hint="eastAsia" w:ascii="宋体" w:hAnsi="宋体" w:cs="宋体"/>
                <w:kern w:val="0"/>
                <w:sz w:val="20"/>
                <w:szCs w:val="20"/>
              </w:rPr>
              <w:t>作完成率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完成率100%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完成率100%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kern w:val="0"/>
                <w:sz w:val="20"/>
                <w:szCs w:val="20"/>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kern w:val="0"/>
                <w:sz w:val="20"/>
                <w:szCs w:val="20"/>
              </w:rPr>
              <w:t>保障我县农业生产健康持续发展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完成率100%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完成率100%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rPr>
                <w:rFonts w:ascii="宋体" w:hAnsi="宋体" w:cs="宋体"/>
                <w:color w:val="000000"/>
                <w:sz w:val="24"/>
              </w:rPr>
            </w:pPr>
            <w:r>
              <w:rPr>
                <w:rFonts w:hint="eastAsia" w:ascii="宋体" w:hAnsi="宋体" w:cs="宋体"/>
                <w:kern w:val="0"/>
                <w:sz w:val="20"/>
                <w:szCs w:val="20"/>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kern w:val="0"/>
                <w:sz w:val="20"/>
                <w:szCs w:val="20"/>
              </w:rPr>
              <w:t>培育新型职业农民</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kern w:val="0"/>
                <w:sz w:val="20"/>
                <w:szCs w:val="20"/>
              </w:rPr>
              <w:t>265人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kern w:val="0"/>
                <w:sz w:val="20"/>
                <w:szCs w:val="20"/>
              </w:rPr>
              <w:t>265人</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kern w:val="0"/>
                <w:sz w:val="20"/>
                <w:szCs w:val="20"/>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rPr>
                <w:rFonts w:ascii="宋体" w:hAnsi="宋体" w:cs="宋体"/>
                <w:color w:val="000000"/>
                <w:sz w:val="24"/>
              </w:rPr>
            </w:pPr>
            <w:r>
              <w:rPr>
                <w:rFonts w:hint="eastAsia" w:ascii="宋体" w:hAnsi="宋体" w:cs="宋体"/>
                <w:kern w:val="0"/>
                <w:sz w:val="20"/>
                <w:szCs w:val="20"/>
              </w:rPr>
              <w:t>提高服务质量，提升群众满意度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满意度98%</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满意度98%</w:t>
            </w:r>
          </w:p>
        </w:tc>
      </w:tr>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hint="eastAsia" w:ascii="黑体" w:hAnsi="黑体" w:eastAsia="黑体" w:cs="宋体"/>
                <w:bCs/>
                <w:color w:val="000000"/>
                <w:kern w:val="0"/>
                <w:sz w:val="36"/>
                <w:szCs w:val="36"/>
                <w:lang w:bidi="ar"/>
              </w:rPr>
            </w:pPr>
          </w:p>
          <w:p>
            <w:pPr>
              <w:pStyle w:val="23"/>
              <w:widowControl/>
              <w:ind w:left="4173" w:leftChars="1310" w:hanging="1422" w:hangingChars="395"/>
              <w:textAlignment w:val="center"/>
              <w:rPr>
                <w:rFonts w:hint="default" w:ascii="宋体" w:hAnsi="宋体" w:eastAsia="宋体" w:cs="宋体"/>
                <w:color w:val="000000"/>
                <w:sz w:val="36"/>
                <w:szCs w:val="36"/>
                <w:lang w:val="en-US" w:eastAsia="zh-CN"/>
              </w:rPr>
            </w:pPr>
            <w:r>
              <w:rPr>
                <w:rFonts w:hint="eastAsia" w:ascii="黑体" w:hAnsi="黑体" w:eastAsia="黑体" w:cs="宋体"/>
                <w:bCs/>
                <w:color w:val="000000"/>
                <w:kern w:val="0"/>
                <w:sz w:val="36"/>
                <w:szCs w:val="36"/>
                <w:lang w:bidi="ar"/>
              </w:rPr>
              <w:t>项目支出绩效目标完成情况表</w:t>
            </w:r>
            <w:r>
              <w:rPr>
                <w:rFonts w:hint="eastAsia" w:ascii="黑体" w:hAnsi="黑体" w:eastAsia="黑体" w:cs="宋体"/>
                <w:bCs/>
                <w:color w:val="000000"/>
                <w:kern w:val="0"/>
                <w:sz w:val="36"/>
                <w:szCs w:val="36"/>
                <w:lang w:eastAsia="zh-CN" w:bidi="ar"/>
              </w:rPr>
              <w:t>（二）</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r>
              <w:rPr>
                <w:rFonts w:hint="eastAsia" w:ascii="宋体" w:hAnsi="宋体" w:cs="宋体"/>
                <w:color w:val="000000"/>
                <w:kern w:val="0"/>
                <w:sz w:val="36"/>
                <w:szCs w:val="36"/>
                <w:lang w:val="en-US" w:eastAsia="zh-CN" w:bidi="ar"/>
              </w:rPr>
              <w:t xml:space="preserve">            </w:t>
            </w:r>
            <w:r>
              <w:rPr>
                <w:rFonts w:hint="eastAsia" w:ascii="宋体" w:hAnsi="宋体" w:cs="宋体"/>
                <w:color w:val="000000"/>
                <w:kern w:val="0"/>
                <w:sz w:val="28"/>
                <w:szCs w:val="28"/>
                <w:lang w:val="en-US" w:eastAsia="zh-CN" w:bidi="ar"/>
              </w:rPr>
              <w:t>单位：万元</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Theme="majorEastAsia" w:hAnsiTheme="majorEastAsia" w:eastAsiaTheme="majorEastAsia" w:cstheme="majorEastAsia"/>
                <w:sz w:val="24"/>
                <w:szCs w:val="24"/>
                <w:lang w:eastAsia="zh-CN"/>
              </w:rPr>
              <w:t>农业系统专业技术人员继续教育培训</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kern w:val="0"/>
                <w:sz w:val="20"/>
                <w:szCs w:val="20"/>
              </w:rPr>
              <w:t>四川省农业广播电视学校宣汉县分校</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sz w:val="24"/>
                <w:lang w:val="en-US"/>
              </w:rPr>
            </w:pPr>
            <w:r>
              <w:rPr>
                <w:rFonts w:hint="eastAsia" w:ascii="仿宋" w:hAnsi="仿宋" w:eastAsia="仿宋" w:cs="仿宋"/>
                <w:sz w:val="24"/>
                <w:szCs w:val="24"/>
                <w:lang w:eastAsia="zh-CN"/>
              </w:rPr>
              <w:t>农业系统专业技术人员</w:t>
            </w:r>
            <w:r>
              <w:rPr>
                <w:rFonts w:hint="eastAsia" w:ascii="仿宋" w:hAnsi="仿宋" w:eastAsia="仿宋" w:cs="仿宋"/>
                <w:sz w:val="24"/>
                <w:szCs w:val="24"/>
                <w:lang w:val="en-US" w:eastAsia="zh-CN"/>
              </w:rPr>
              <w:t>262人</w:t>
            </w:r>
            <w:r>
              <w:rPr>
                <w:rFonts w:hint="eastAsia" w:ascii="仿宋" w:hAnsi="仿宋" w:eastAsia="仿宋" w:cs="仿宋"/>
                <w:sz w:val="24"/>
                <w:szCs w:val="24"/>
                <w:lang w:eastAsia="zh-CN"/>
              </w:rPr>
              <w:t>的知识更新培训</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仿宋" w:hAnsi="仿宋" w:eastAsia="仿宋" w:cs="仿宋"/>
                <w:sz w:val="24"/>
                <w:szCs w:val="24"/>
                <w:lang w:eastAsia="zh-CN"/>
              </w:rPr>
              <w:t>完成了农业系统专业技术人员</w:t>
            </w:r>
            <w:r>
              <w:rPr>
                <w:rFonts w:hint="eastAsia" w:ascii="仿宋" w:hAnsi="仿宋" w:eastAsia="仿宋" w:cs="仿宋"/>
                <w:sz w:val="24"/>
                <w:szCs w:val="24"/>
                <w:lang w:val="en-US" w:eastAsia="zh-CN"/>
              </w:rPr>
              <w:t>262人</w:t>
            </w:r>
            <w:r>
              <w:rPr>
                <w:rFonts w:hint="eastAsia" w:ascii="仿宋" w:hAnsi="仿宋" w:eastAsia="仿宋" w:cs="仿宋"/>
                <w:sz w:val="24"/>
                <w:szCs w:val="24"/>
                <w:lang w:eastAsia="zh-CN"/>
              </w:rPr>
              <w:t>的知识更新培训任</w:t>
            </w:r>
            <w:r>
              <w:rPr>
                <w:rFonts w:hint="eastAsia" w:ascii="仿宋" w:hAnsi="仿宋" w:eastAsia="仿宋" w:cs="仿宋"/>
                <w:sz w:val="24"/>
                <w:szCs w:val="24"/>
                <w:lang w:val="en-US" w:eastAsia="zh-CN"/>
              </w:rPr>
              <w:t>务</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1"/>
                <w:szCs w:val="21"/>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kern w:val="0"/>
                <w:sz w:val="20"/>
                <w:szCs w:val="20"/>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kern w:val="0"/>
                <w:sz w:val="20"/>
                <w:szCs w:val="20"/>
                <w:lang w:eastAsia="zh-CN"/>
              </w:rPr>
              <w:t>专业技术人员知识更新培训</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仿宋" w:hAnsi="仿宋" w:eastAsia="仿宋" w:cs="仿宋"/>
                <w:sz w:val="24"/>
                <w:szCs w:val="24"/>
                <w:lang w:eastAsia="zh-CN"/>
              </w:rPr>
              <w:t>对我县农业专业技术人员</w:t>
            </w:r>
            <w:r>
              <w:rPr>
                <w:rFonts w:hint="eastAsia" w:ascii="仿宋" w:hAnsi="仿宋" w:eastAsia="仿宋" w:cs="仿宋"/>
                <w:sz w:val="24"/>
                <w:szCs w:val="24"/>
                <w:lang w:val="en-US" w:eastAsia="zh-CN"/>
              </w:rPr>
              <w:t>262人</w:t>
            </w:r>
            <w:r>
              <w:rPr>
                <w:rFonts w:hint="eastAsia" w:ascii="仿宋" w:hAnsi="仿宋" w:eastAsia="仿宋" w:cs="仿宋"/>
                <w:sz w:val="24"/>
                <w:szCs w:val="24"/>
                <w:lang w:eastAsia="zh-CN"/>
              </w:rPr>
              <w:t>的知识更新培训</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仿宋" w:hAnsi="仿宋" w:eastAsia="仿宋" w:cs="仿宋"/>
                <w:sz w:val="24"/>
                <w:szCs w:val="24"/>
                <w:lang w:eastAsia="zh-CN"/>
              </w:rPr>
              <w:t>完成了对我县农业专业技术人员</w:t>
            </w:r>
            <w:r>
              <w:rPr>
                <w:rFonts w:hint="eastAsia" w:ascii="仿宋" w:hAnsi="仿宋" w:eastAsia="仿宋" w:cs="仿宋"/>
                <w:sz w:val="24"/>
                <w:szCs w:val="24"/>
                <w:lang w:val="en-US" w:eastAsia="zh-CN"/>
              </w:rPr>
              <w:t>262人</w:t>
            </w:r>
            <w:r>
              <w:rPr>
                <w:rFonts w:hint="eastAsia" w:ascii="仿宋" w:hAnsi="仿宋" w:eastAsia="仿宋" w:cs="仿宋"/>
                <w:sz w:val="24"/>
                <w:szCs w:val="24"/>
                <w:lang w:eastAsia="zh-CN"/>
              </w:rPr>
              <w:t>的知识更新培训</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kern w:val="0"/>
                <w:sz w:val="20"/>
                <w:szCs w:val="20"/>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kern w:val="0"/>
                <w:sz w:val="20"/>
                <w:szCs w:val="20"/>
              </w:rPr>
              <w:t>达到国家规定标准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kern w:val="0"/>
                <w:sz w:val="20"/>
                <w:szCs w:val="20"/>
                <w:lang w:eastAsia="zh-CN"/>
              </w:rPr>
              <w:t>更新知识、</w:t>
            </w:r>
            <w:r>
              <w:rPr>
                <w:rFonts w:hint="eastAsia" w:ascii="仿宋" w:hAnsi="仿宋" w:eastAsia="仿宋" w:cs="仿宋"/>
                <w:sz w:val="24"/>
                <w:szCs w:val="24"/>
                <w:lang w:eastAsia="zh-CN"/>
              </w:rPr>
              <w:t>提高农业专业技术人员的工作能力，改善工作方法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kern w:val="0"/>
                <w:sz w:val="20"/>
                <w:szCs w:val="20"/>
                <w:lang w:eastAsia="zh-CN"/>
              </w:rPr>
              <w:t>更新知识、</w:t>
            </w:r>
            <w:r>
              <w:rPr>
                <w:rFonts w:hint="eastAsia" w:ascii="仿宋" w:hAnsi="仿宋" w:eastAsia="仿宋" w:cs="仿宋"/>
                <w:sz w:val="24"/>
                <w:szCs w:val="24"/>
                <w:lang w:eastAsia="zh-CN"/>
              </w:rPr>
              <w:t>提高了农业专业技术人员的工作能力，改善了工作方法</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kern w:val="0"/>
                <w:sz w:val="20"/>
                <w:szCs w:val="20"/>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kern w:val="0"/>
                <w:sz w:val="20"/>
                <w:szCs w:val="20"/>
                <w:lang w:eastAsia="zh-CN"/>
              </w:rPr>
              <w:t>工</w:t>
            </w:r>
            <w:r>
              <w:rPr>
                <w:rFonts w:hint="eastAsia" w:ascii="宋体" w:hAnsi="宋体" w:cs="宋体"/>
                <w:kern w:val="0"/>
                <w:sz w:val="20"/>
                <w:szCs w:val="20"/>
              </w:rPr>
              <w:t>作完成率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完成率100%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完成率100%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kern w:val="0"/>
                <w:sz w:val="20"/>
                <w:szCs w:val="20"/>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kern w:val="0"/>
                <w:sz w:val="20"/>
                <w:szCs w:val="20"/>
              </w:rPr>
              <w:t>保障我县农业生产健康持续发展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完成率100%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完成率100%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社会效益指标</w:t>
            </w:r>
          </w:p>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kern w:val="0"/>
                <w:sz w:val="20"/>
                <w:szCs w:val="20"/>
                <w:lang w:eastAsia="zh-CN"/>
              </w:rPr>
              <w:t>高素质农业技术员</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kern w:val="0"/>
                <w:sz w:val="20"/>
                <w:szCs w:val="20"/>
                <w:lang w:val="en-US" w:eastAsia="zh-CN"/>
              </w:rPr>
              <w:t>262</w:t>
            </w:r>
            <w:r>
              <w:rPr>
                <w:rFonts w:hint="eastAsia" w:ascii="宋体" w:hAnsi="宋体" w:cs="宋体"/>
                <w:kern w:val="0"/>
                <w:sz w:val="20"/>
                <w:szCs w:val="20"/>
              </w:rPr>
              <w:t>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kern w:val="0"/>
                <w:sz w:val="20"/>
                <w:szCs w:val="20"/>
                <w:lang w:val="en-US" w:eastAsia="zh-CN"/>
              </w:rPr>
              <w:t>262</w:t>
            </w:r>
            <w:r>
              <w:rPr>
                <w:rFonts w:hint="eastAsia" w:ascii="宋体" w:hAnsi="宋体" w:cs="宋体"/>
                <w:kern w:val="0"/>
                <w:sz w:val="20"/>
                <w:szCs w:val="20"/>
              </w:rPr>
              <w:t>人</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可持续影响指标</w:t>
            </w:r>
          </w:p>
          <w:p>
            <w:pPr>
              <w:widowControl/>
              <w:jc w:val="center"/>
              <w:textAlignment w:val="center"/>
              <w:rPr>
                <w:rFonts w:ascii="宋体" w:hAnsi="宋体" w:cs="宋体"/>
                <w:color w:val="000000"/>
                <w:sz w:val="24"/>
              </w:rPr>
            </w:pPr>
            <w:r>
              <w:rPr>
                <w:rFonts w:hint="eastAsia" w:ascii="宋体" w:hAnsi="宋体" w:cs="宋体"/>
                <w:kern w:val="0"/>
                <w:sz w:val="20"/>
                <w:szCs w:val="20"/>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rPr>
                <w:rFonts w:ascii="宋体" w:hAnsi="宋体" w:cs="宋体"/>
                <w:color w:val="000000"/>
                <w:sz w:val="24"/>
              </w:rPr>
            </w:pPr>
            <w:r>
              <w:rPr>
                <w:rFonts w:hint="eastAsia" w:ascii="宋体" w:hAnsi="宋体" w:cs="宋体"/>
                <w:kern w:val="0"/>
                <w:sz w:val="20"/>
                <w:szCs w:val="20"/>
              </w:rPr>
              <w:t>提高服务质量，提升</w:t>
            </w:r>
            <w:r>
              <w:rPr>
                <w:rFonts w:hint="eastAsia" w:ascii="宋体" w:hAnsi="宋体" w:cs="宋体"/>
                <w:kern w:val="0"/>
                <w:sz w:val="20"/>
                <w:szCs w:val="20"/>
                <w:lang w:eastAsia="zh-CN"/>
              </w:rPr>
              <w:t>社会</w:t>
            </w:r>
            <w:r>
              <w:rPr>
                <w:rFonts w:hint="eastAsia" w:ascii="宋体" w:hAnsi="宋体" w:cs="宋体"/>
                <w:kern w:val="0"/>
                <w:sz w:val="20"/>
                <w:szCs w:val="20"/>
              </w:rPr>
              <w:t>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满意度96%</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满意度96%</w:t>
            </w:r>
          </w:p>
        </w:tc>
      </w:tr>
    </w:tbl>
    <w:tbl>
      <w:tblPr>
        <w:tblStyle w:val="12"/>
        <w:tblpPr w:leftFromText="180" w:rightFromText="180" w:vertAnchor="text" w:horzAnchor="page" w:tblpX="991" w:tblpY="504"/>
        <w:tblOverlap w:val="never"/>
        <w:tblW w:w="9980" w:type="dxa"/>
        <w:tblInd w:w="0" w:type="dxa"/>
        <w:tblLayout w:type="fixed"/>
        <w:tblCellMar>
          <w:top w:w="0" w:type="dxa"/>
          <w:left w:w="0" w:type="dxa"/>
          <w:bottom w:w="0" w:type="dxa"/>
          <w:right w:w="0" w:type="dxa"/>
        </w:tblCellMar>
      </w:tblPr>
      <w:tblGrid>
        <w:gridCol w:w="391"/>
        <w:gridCol w:w="1370"/>
        <w:gridCol w:w="1027"/>
        <w:gridCol w:w="2397"/>
        <w:gridCol w:w="2398"/>
        <w:gridCol w:w="1"/>
        <w:gridCol w:w="2396"/>
      </w:tblGrid>
      <w:tr>
        <w:tblPrEx>
          <w:tblCellMar>
            <w:top w:w="0" w:type="dxa"/>
            <w:left w:w="0" w:type="dxa"/>
            <w:bottom w:w="0" w:type="dxa"/>
            <w:right w:w="0" w:type="dxa"/>
          </w:tblCellMar>
        </w:tblPrEx>
        <w:trPr>
          <w:trHeight w:val="1989" w:hRule="atLeast"/>
        </w:trPr>
        <w:tc>
          <w:tcPr>
            <w:tcW w:w="9980" w:type="dxa"/>
            <w:gridSpan w:val="7"/>
            <w:tcMar>
              <w:top w:w="15" w:type="dxa"/>
              <w:left w:w="15" w:type="dxa"/>
              <w:bottom w:w="0" w:type="dxa"/>
              <w:right w:w="15" w:type="dxa"/>
            </w:tcMar>
            <w:vAlign w:val="center"/>
          </w:tcPr>
          <w:p>
            <w:pPr>
              <w:pStyle w:val="23"/>
              <w:widowControl/>
              <w:ind w:left="4173" w:leftChars="1310" w:hanging="1422" w:hangingChars="395"/>
              <w:textAlignment w:val="center"/>
              <w:rPr>
                <w:rFonts w:hint="eastAsia" w:ascii="黑体" w:hAnsi="黑体" w:eastAsia="黑体" w:cs="宋体"/>
                <w:bCs/>
                <w:color w:val="000000"/>
                <w:kern w:val="0"/>
                <w:sz w:val="36"/>
                <w:szCs w:val="36"/>
                <w:lang w:bidi="ar"/>
              </w:rPr>
            </w:pPr>
          </w:p>
          <w:p>
            <w:pPr>
              <w:pStyle w:val="23"/>
              <w:widowControl/>
              <w:ind w:left="4173" w:leftChars="1310" w:hanging="1422" w:hangingChars="395"/>
              <w:textAlignment w:val="center"/>
              <w:rPr>
                <w:rFonts w:hint="default" w:ascii="宋体" w:hAnsi="宋体" w:eastAsia="宋体" w:cs="宋体"/>
                <w:color w:val="000000"/>
                <w:sz w:val="36"/>
                <w:szCs w:val="36"/>
                <w:lang w:val="en-US" w:eastAsia="zh-CN"/>
              </w:rPr>
            </w:pPr>
            <w:r>
              <w:rPr>
                <w:rFonts w:hint="eastAsia" w:ascii="黑体" w:hAnsi="黑体" w:eastAsia="黑体" w:cs="宋体"/>
                <w:bCs/>
                <w:color w:val="000000"/>
                <w:kern w:val="0"/>
                <w:sz w:val="36"/>
                <w:szCs w:val="36"/>
                <w:lang w:bidi="ar"/>
              </w:rPr>
              <w:t>项目支出绩效目标完成情况表</w:t>
            </w:r>
            <w:r>
              <w:rPr>
                <w:rFonts w:hint="eastAsia" w:ascii="黑体" w:hAnsi="黑体" w:eastAsia="黑体" w:cs="宋体"/>
                <w:bCs/>
                <w:color w:val="000000"/>
                <w:kern w:val="0"/>
                <w:sz w:val="36"/>
                <w:szCs w:val="36"/>
                <w:lang w:eastAsia="zh-CN" w:bidi="ar"/>
              </w:rPr>
              <w:t>（三）</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r>
              <w:rPr>
                <w:rFonts w:hint="eastAsia" w:ascii="宋体" w:hAnsi="宋体" w:cs="宋体"/>
                <w:color w:val="000000"/>
                <w:kern w:val="0"/>
                <w:sz w:val="36"/>
                <w:szCs w:val="36"/>
                <w:lang w:val="en-US" w:eastAsia="zh-CN" w:bidi="ar"/>
              </w:rPr>
              <w:t xml:space="preserve">            </w:t>
            </w:r>
            <w:r>
              <w:rPr>
                <w:rFonts w:hint="eastAsia" w:ascii="宋体" w:hAnsi="宋体" w:cs="宋体"/>
                <w:color w:val="000000"/>
                <w:kern w:val="0"/>
                <w:sz w:val="28"/>
                <w:szCs w:val="28"/>
                <w:lang w:val="en-US" w:eastAsia="zh-CN" w:bidi="ar"/>
              </w:rPr>
              <w:t>单位：万元</w:t>
            </w:r>
          </w:p>
        </w:tc>
      </w:tr>
      <w:tr>
        <w:tblPrEx>
          <w:tblCellMar>
            <w:top w:w="0" w:type="dxa"/>
            <w:left w:w="0" w:type="dxa"/>
            <w:bottom w:w="0" w:type="dxa"/>
            <w:right w:w="0" w:type="dxa"/>
          </w:tblCellMar>
        </w:tblPrEx>
        <w:trPr>
          <w:trHeight w:val="355" w:hRule="atLeast"/>
        </w:trPr>
        <w:tc>
          <w:tcPr>
            <w:tcW w:w="278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92"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仿宋" w:hAnsi="仿宋" w:eastAsia="仿宋" w:cs="仿宋"/>
                <w:sz w:val="24"/>
                <w:szCs w:val="24"/>
                <w:lang w:eastAsia="zh-CN"/>
              </w:rPr>
              <w:t>校舍屋顶治漏维修</w:t>
            </w:r>
          </w:p>
        </w:tc>
      </w:tr>
      <w:tr>
        <w:tblPrEx>
          <w:tblCellMar>
            <w:top w:w="0" w:type="dxa"/>
            <w:left w:w="0" w:type="dxa"/>
            <w:bottom w:w="0" w:type="dxa"/>
            <w:right w:w="0" w:type="dxa"/>
          </w:tblCellMar>
        </w:tblPrEx>
        <w:trPr>
          <w:trHeight w:val="355" w:hRule="atLeast"/>
        </w:trPr>
        <w:tc>
          <w:tcPr>
            <w:tcW w:w="278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92"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kern w:val="0"/>
                <w:sz w:val="20"/>
                <w:szCs w:val="20"/>
              </w:rPr>
              <w:t>四川省农业广播电视学校宣汉县分校</w:t>
            </w:r>
          </w:p>
        </w:tc>
      </w:tr>
      <w:tr>
        <w:tblPrEx>
          <w:tblCellMar>
            <w:top w:w="0" w:type="dxa"/>
            <w:left w:w="0" w:type="dxa"/>
            <w:bottom w:w="0" w:type="dxa"/>
            <w:right w:w="0" w:type="dxa"/>
          </w:tblCellMar>
        </w:tblPrEx>
        <w:trPr>
          <w:trHeight w:val="355" w:hRule="atLeast"/>
        </w:trPr>
        <w:tc>
          <w:tcPr>
            <w:tcW w:w="39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w:t>
            </w:r>
          </w:p>
        </w:tc>
        <w:tc>
          <w:tcPr>
            <w:tcW w:w="23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w:t>
            </w:r>
          </w:p>
        </w:tc>
      </w:tr>
      <w:tr>
        <w:tblPrEx>
          <w:tblCellMar>
            <w:top w:w="0" w:type="dxa"/>
            <w:left w:w="0" w:type="dxa"/>
            <w:bottom w:w="0" w:type="dxa"/>
            <w:right w:w="0" w:type="dxa"/>
          </w:tblCellMar>
        </w:tblPrEx>
        <w:trPr>
          <w:trHeight w:val="355" w:hRule="atLeast"/>
        </w:trPr>
        <w:tc>
          <w:tcPr>
            <w:tcW w:w="39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w:t>
            </w:r>
          </w:p>
        </w:tc>
        <w:tc>
          <w:tcPr>
            <w:tcW w:w="23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w:t>
            </w:r>
          </w:p>
        </w:tc>
      </w:tr>
      <w:tr>
        <w:tblPrEx>
          <w:tblCellMar>
            <w:top w:w="0" w:type="dxa"/>
            <w:left w:w="0" w:type="dxa"/>
            <w:bottom w:w="0" w:type="dxa"/>
            <w:right w:w="0" w:type="dxa"/>
          </w:tblCellMar>
        </w:tblPrEx>
        <w:trPr>
          <w:trHeight w:val="1999" w:hRule="atLeast"/>
        </w:trPr>
        <w:tc>
          <w:tcPr>
            <w:tcW w:w="39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355" w:hRule="atLeast"/>
        </w:trPr>
        <w:tc>
          <w:tcPr>
            <w:tcW w:w="39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9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9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2302" w:hRule="atLeast"/>
        </w:trPr>
        <w:tc>
          <w:tcPr>
            <w:tcW w:w="39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9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sz w:val="24"/>
                <w:lang w:val="en-US"/>
              </w:rPr>
            </w:pPr>
            <w:r>
              <w:rPr>
                <w:rFonts w:hint="eastAsia" w:ascii="仿宋" w:hAnsi="仿宋" w:eastAsia="仿宋" w:cs="仿宋"/>
                <w:sz w:val="24"/>
                <w:szCs w:val="24"/>
                <w:lang w:eastAsia="zh-CN"/>
              </w:rPr>
              <w:t>对校舍天楼</w:t>
            </w:r>
            <w:r>
              <w:rPr>
                <w:rFonts w:hint="eastAsia" w:ascii="仿宋" w:hAnsi="仿宋" w:eastAsia="仿宋" w:cs="仿宋"/>
                <w:sz w:val="24"/>
                <w:szCs w:val="24"/>
                <w:lang w:val="en-US" w:eastAsia="zh-CN"/>
              </w:rPr>
              <w:t>666</w:t>
            </w:r>
            <w:r>
              <w:rPr>
                <w:rFonts w:hint="eastAsia" w:ascii="宋体" w:hAnsi="宋体" w:eastAsia="宋体" w:cs="宋体"/>
                <w:sz w:val="24"/>
                <w:szCs w:val="24"/>
                <w:lang w:val="en-US" w:eastAsia="zh-CN"/>
              </w:rPr>
              <w:t>㎡</w:t>
            </w:r>
            <w:r>
              <w:rPr>
                <w:rFonts w:hint="eastAsia" w:ascii="仿宋" w:hAnsi="仿宋" w:eastAsia="仿宋" w:cs="仿宋"/>
                <w:sz w:val="24"/>
                <w:szCs w:val="24"/>
                <w:lang w:val="en-US" w:eastAsia="zh-CN"/>
              </w:rPr>
              <w:t>治漏维修</w:t>
            </w:r>
          </w:p>
        </w:tc>
        <w:tc>
          <w:tcPr>
            <w:tcW w:w="479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仿宋" w:hAnsi="仿宋" w:eastAsia="仿宋" w:cs="仿宋"/>
                <w:sz w:val="24"/>
                <w:szCs w:val="24"/>
                <w:lang w:eastAsia="zh-CN"/>
              </w:rPr>
              <w:t>完成了对校舍天楼</w:t>
            </w:r>
            <w:r>
              <w:rPr>
                <w:rFonts w:hint="eastAsia" w:ascii="仿宋" w:hAnsi="仿宋" w:eastAsia="仿宋" w:cs="仿宋"/>
                <w:sz w:val="24"/>
                <w:szCs w:val="24"/>
                <w:lang w:val="en-US" w:eastAsia="zh-CN"/>
              </w:rPr>
              <w:t>666</w:t>
            </w:r>
            <w:r>
              <w:rPr>
                <w:rFonts w:hint="eastAsia" w:ascii="宋体" w:hAnsi="宋体" w:eastAsia="宋体" w:cs="宋体"/>
                <w:sz w:val="24"/>
                <w:szCs w:val="24"/>
                <w:lang w:val="en-US" w:eastAsia="zh-CN"/>
              </w:rPr>
              <w:t>㎡</w:t>
            </w:r>
            <w:r>
              <w:rPr>
                <w:rFonts w:hint="eastAsia" w:ascii="仿宋" w:hAnsi="仿宋" w:eastAsia="仿宋" w:cs="仿宋"/>
                <w:sz w:val="24"/>
                <w:szCs w:val="24"/>
                <w:lang w:val="en-US" w:eastAsia="zh-CN"/>
              </w:rPr>
              <w:t>治漏维修</w:t>
            </w:r>
          </w:p>
        </w:tc>
      </w:tr>
      <w:tr>
        <w:tblPrEx>
          <w:tblCellMar>
            <w:top w:w="0" w:type="dxa"/>
            <w:left w:w="0" w:type="dxa"/>
            <w:bottom w:w="0" w:type="dxa"/>
            <w:right w:w="0" w:type="dxa"/>
          </w:tblCellMar>
        </w:tblPrEx>
        <w:trPr>
          <w:trHeight w:val="1124" w:hRule="atLeast"/>
        </w:trPr>
        <w:tc>
          <w:tcPr>
            <w:tcW w:w="39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1030" w:hRule="atLeast"/>
        </w:trPr>
        <w:tc>
          <w:tcPr>
            <w:tcW w:w="39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1"/>
                <w:szCs w:val="21"/>
                <w:lang w:bidi="ar"/>
              </w:rPr>
              <w:t>项目完成指标</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kern w:val="0"/>
                <w:sz w:val="20"/>
                <w:szCs w:val="20"/>
              </w:rPr>
              <w:t>数量指标</w:t>
            </w:r>
          </w:p>
        </w:tc>
        <w:tc>
          <w:tcPr>
            <w:tcW w:w="23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kern w:val="0"/>
                <w:sz w:val="20"/>
                <w:szCs w:val="20"/>
                <w:lang w:eastAsia="zh-CN"/>
              </w:rPr>
              <w:t>改善教学办公环境</w:t>
            </w:r>
          </w:p>
        </w:tc>
        <w:tc>
          <w:tcPr>
            <w:tcW w:w="239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仿宋" w:hAnsi="仿宋" w:eastAsia="仿宋" w:cs="仿宋"/>
                <w:sz w:val="24"/>
                <w:szCs w:val="24"/>
                <w:lang w:eastAsia="zh-CN"/>
              </w:rPr>
              <w:t>对校舍天楼</w:t>
            </w:r>
            <w:r>
              <w:rPr>
                <w:rFonts w:hint="eastAsia" w:ascii="仿宋" w:hAnsi="仿宋" w:eastAsia="仿宋" w:cs="仿宋"/>
                <w:sz w:val="24"/>
                <w:szCs w:val="24"/>
                <w:lang w:val="en-US" w:eastAsia="zh-CN"/>
              </w:rPr>
              <w:t>666</w:t>
            </w:r>
            <w:r>
              <w:rPr>
                <w:rFonts w:hint="eastAsia" w:ascii="宋体" w:hAnsi="宋体" w:eastAsia="宋体" w:cs="宋体"/>
                <w:sz w:val="24"/>
                <w:szCs w:val="24"/>
                <w:lang w:val="en-US" w:eastAsia="zh-CN"/>
              </w:rPr>
              <w:t>㎡</w:t>
            </w:r>
            <w:r>
              <w:rPr>
                <w:rFonts w:hint="eastAsia" w:ascii="仿宋" w:hAnsi="仿宋" w:eastAsia="仿宋" w:cs="仿宋"/>
                <w:sz w:val="24"/>
                <w:szCs w:val="24"/>
                <w:lang w:val="en-US" w:eastAsia="zh-CN"/>
              </w:rPr>
              <w:t>治漏维修</w:t>
            </w:r>
          </w:p>
        </w:tc>
        <w:tc>
          <w:tcPr>
            <w:tcW w:w="239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仿宋" w:hAnsi="仿宋" w:eastAsia="仿宋" w:cs="仿宋"/>
                <w:sz w:val="24"/>
                <w:szCs w:val="24"/>
                <w:lang w:eastAsia="zh-CN"/>
              </w:rPr>
              <w:t>完成了对校舍天楼</w:t>
            </w:r>
            <w:r>
              <w:rPr>
                <w:rFonts w:hint="eastAsia" w:ascii="仿宋" w:hAnsi="仿宋" w:eastAsia="仿宋" w:cs="仿宋"/>
                <w:sz w:val="24"/>
                <w:szCs w:val="24"/>
                <w:lang w:val="en-US" w:eastAsia="zh-CN"/>
              </w:rPr>
              <w:t>666</w:t>
            </w:r>
            <w:r>
              <w:rPr>
                <w:rFonts w:hint="eastAsia" w:ascii="宋体" w:hAnsi="宋体" w:eastAsia="宋体" w:cs="宋体"/>
                <w:sz w:val="24"/>
                <w:szCs w:val="24"/>
                <w:lang w:val="en-US" w:eastAsia="zh-CN"/>
              </w:rPr>
              <w:t>㎡</w:t>
            </w:r>
            <w:r>
              <w:rPr>
                <w:rFonts w:hint="eastAsia" w:ascii="仿宋" w:hAnsi="仿宋" w:eastAsia="仿宋" w:cs="仿宋"/>
                <w:sz w:val="24"/>
                <w:szCs w:val="24"/>
                <w:lang w:val="en-US" w:eastAsia="zh-CN"/>
              </w:rPr>
              <w:t>治漏维修</w:t>
            </w:r>
          </w:p>
        </w:tc>
      </w:tr>
      <w:tr>
        <w:tblPrEx>
          <w:tblCellMar>
            <w:top w:w="0" w:type="dxa"/>
            <w:left w:w="0" w:type="dxa"/>
            <w:bottom w:w="0" w:type="dxa"/>
            <w:right w:w="0" w:type="dxa"/>
          </w:tblCellMar>
        </w:tblPrEx>
        <w:trPr>
          <w:trHeight w:val="1393" w:hRule="atLeast"/>
        </w:trPr>
        <w:tc>
          <w:tcPr>
            <w:tcW w:w="39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kern w:val="0"/>
                <w:sz w:val="20"/>
                <w:szCs w:val="20"/>
              </w:rPr>
              <w:t>质量指标</w:t>
            </w:r>
          </w:p>
        </w:tc>
        <w:tc>
          <w:tcPr>
            <w:tcW w:w="23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kern w:val="0"/>
                <w:sz w:val="20"/>
                <w:szCs w:val="20"/>
                <w:lang w:eastAsia="zh-CN"/>
              </w:rPr>
              <w:t>治漏防漏</w:t>
            </w:r>
          </w:p>
        </w:tc>
        <w:tc>
          <w:tcPr>
            <w:tcW w:w="239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sz w:val="24"/>
                <w:szCs w:val="24"/>
                <w:lang w:eastAsia="zh-CN"/>
              </w:rPr>
              <w:t>改善我校办公和教学环境</w:t>
            </w:r>
          </w:p>
        </w:tc>
        <w:tc>
          <w:tcPr>
            <w:tcW w:w="239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sz w:val="24"/>
                <w:szCs w:val="24"/>
                <w:lang w:eastAsia="zh-CN"/>
              </w:rPr>
              <w:t>改善了我校办公和教学环境</w:t>
            </w:r>
          </w:p>
        </w:tc>
      </w:tr>
      <w:tr>
        <w:tblPrEx>
          <w:tblCellMar>
            <w:top w:w="0" w:type="dxa"/>
            <w:left w:w="0" w:type="dxa"/>
            <w:bottom w:w="0" w:type="dxa"/>
            <w:right w:w="0" w:type="dxa"/>
          </w:tblCellMar>
        </w:tblPrEx>
        <w:trPr>
          <w:trHeight w:val="1124" w:hRule="atLeast"/>
        </w:trPr>
        <w:tc>
          <w:tcPr>
            <w:tcW w:w="39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kern w:val="0"/>
                <w:sz w:val="20"/>
                <w:szCs w:val="20"/>
              </w:rPr>
              <w:t>时效指标</w:t>
            </w:r>
          </w:p>
        </w:tc>
        <w:tc>
          <w:tcPr>
            <w:tcW w:w="23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kern w:val="0"/>
                <w:sz w:val="20"/>
                <w:szCs w:val="20"/>
                <w:lang w:eastAsia="zh-CN"/>
              </w:rPr>
              <w:t>工</w:t>
            </w:r>
            <w:r>
              <w:rPr>
                <w:rFonts w:hint="eastAsia" w:ascii="宋体" w:hAnsi="宋体" w:cs="宋体"/>
                <w:kern w:val="0"/>
                <w:sz w:val="20"/>
                <w:szCs w:val="20"/>
              </w:rPr>
              <w:t>作完成率</w:t>
            </w:r>
          </w:p>
        </w:tc>
        <w:tc>
          <w:tcPr>
            <w:tcW w:w="239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完成率100%</w:t>
            </w:r>
          </w:p>
        </w:tc>
        <w:tc>
          <w:tcPr>
            <w:tcW w:w="239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完成率100%</w:t>
            </w:r>
          </w:p>
        </w:tc>
      </w:tr>
      <w:tr>
        <w:tblPrEx>
          <w:tblCellMar>
            <w:top w:w="0" w:type="dxa"/>
            <w:left w:w="0" w:type="dxa"/>
            <w:bottom w:w="0" w:type="dxa"/>
            <w:right w:w="0" w:type="dxa"/>
          </w:tblCellMar>
        </w:tblPrEx>
        <w:trPr>
          <w:trHeight w:val="1341" w:hRule="atLeast"/>
        </w:trPr>
        <w:tc>
          <w:tcPr>
            <w:tcW w:w="39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社会效益指标</w:t>
            </w:r>
          </w:p>
          <w:p>
            <w:pPr>
              <w:widowControl/>
              <w:jc w:val="center"/>
              <w:textAlignment w:val="center"/>
              <w:rPr>
                <w:rFonts w:ascii="宋体" w:hAnsi="宋体" w:cs="宋体"/>
                <w:color w:val="000000"/>
                <w:sz w:val="24"/>
              </w:rPr>
            </w:pPr>
            <w:r>
              <w:rPr>
                <w:rFonts w:hint="eastAsia" w:ascii="宋体" w:hAnsi="宋体" w:cs="宋体"/>
                <w:kern w:val="0"/>
                <w:sz w:val="20"/>
                <w:szCs w:val="20"/>
              </w:rPr>
              <w:t>生态效益指标</w:t>
            </w:r>
          </w:p>
        </w:tc>
        <w:tc>
          <w:tcPr>
            <w:tcW w:w="23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仿宋" w:hAnsi="仿宋" w:eastAsia="仿宋" w:cs="仿宋"/>
                <w:sz w:val="24"/>
                <w:szCs w:val="24"/>
                <w:lang w:val="en-US" w:eastAsia="zh-CN"/>
              </w:rPr>
              <w:t>教学办公场地得到改善</w:t>
            </w:r>
          </w:p>
        </w:tc>
        <w:tc>
          <w:tcPr>
            <w:tcW w:w="239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仿宋" w:hAnsi="仿宋" w:eastAsia="仿宋" w:cs="仿宋"/>
                <w:sz w:val="24"/>
                <w:szCs w:val="24"/>
                <w:lang w:eastAsia="zh-CN"/>
              </w:rPr>
              <w:t>为我县的农业教育、农业科技宣传提供有力的保障</w:t>
            </w:r>
          </w:p>
        </w:tc>
        <w:tc>
          <w:tcPr>
            <w:tcW w:w="239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仿宋" w:hAnsi="仿宋" w:eastAsia="仿宋" w:cs="仿宋"/>
                <w:sz w:val="24"/>
                <w:szCs w:val="24"/>
                <w:lang w:eastAsia="zh-CN"/>
              </w:rPr>
              <w:t>为我县的农业教育、农业科技宣传提供了有力的保障。</w:t>
            </w:r>
          </w:p>
        </w:tc>
      </w:tr>
      <w:tr>
        <w:tblPrEx>
          <w:tblCellMar>
            <w:top w:w="0" w:type="dxa"/>
            <w:left w:w="0" w:type="dxa"/>
            <w:bottom w:w="0" w:type="dxa"/>
            <w:right w:w="0" w:type="dxa"/>
          </w:tblCellMar>
        </w:tblPrEx>
        <w:trPr>
          <w:trHeight w:val="1352" w:hRule="atLeast"/>
        </w:trPr>
        <w:tc>
          <w:tcPr>
            <w:tcW w:w="39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可持续影响指标</w:t>
            </w:r>
          </w:p>
          <w:p>
            <w:pPr>
              <w:widowControl/>
              <w:jc w:val="center"/>
              <w:textAlignment w:val="center"/>
              <w:rPr>
                <w:rFonts w:ascii="宋体" w:hAnsi="宋体" w:cs="宋体"/>
                <w:color w:val="000000"/>
                <w:sz w:val="24"/>
              </w:rPr>
            </w:pPr>
            <w:r>
              <w:rPr>
                <w:rFonts w:hint="eastAsia" w:ascii="宋体" w:hAnsi="宋体" w:cs="宋体"/>
                <w:kern w:val="0"/>
                <w:sz w:val="20"/>
                <w:szCs w:val="20"/>
              </w:rPr>
              <w:t>满意度指标</w:t>
            </w:r>
          </w:p>
        </w:tc>
        <w:tc>
          <w:tcPr>
            <w:tcW w:w="23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lang w:eastAsia="zh-CN"/>
              </w:rPr>
              <w:t>保证农民教育培训的持续性</w:t>
            </w:r>
          </w:p>
          <w:p>
            <w:pPr>
              <w:widowControl/>
              <w:jc w:val="left"/>
              <w:rPr>
                <w:rFonts w:ascii="宋体" w:hAnsi="宋体" w:cs="宋体"/>
                <w:color w:val="000000"/>
                <w:sz w:val="24"/>
              </w:rPr>
            </w:pPr>
            <w:r>
              <w:rPr>
                <w:rFonts w:hint="eastAsia" w:ascii="宋体" w:hAnsi="宋体" w:cs="宋体"/>
                <w:kern w:val="0"/>
                <w:sz w:val="20"/>
                <w:szCs w:val="20"/>
              </w:rPr>
              <w:t>提高服务质量，提升群众满意度</w:t>
            </w:r>
          </w:p>
        </w:tc>
        <w:tc>
          <w:tcPr>
            <w:tcW w:w="239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满意度95%</w:t>
            </w:r>
          </w:p>
        </w:tc>
        <w:tc>
          <w:tcPr>
            <w:tcW w:w="239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满意度95%</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p>
    <w:tbl>
      <w:tblPr>
        <w:tblStyle w:val="12"/>
        <w:tblpPr w:leftFromText="180" w:rightFromText="180" w:vertAnchor="text" w:horzAnchor="page" w:tblpX="1010" w:tblpY="46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hint="default" w:ascii="宋体" w:hAnsi="宋体" w:eastAsia="宋体" w:cs="宋体"/>
                <w:color w:val="000000"/>
                <w:sz w:val="36"/>
                <w:szCs w:val="36"/>
                <w:lang w:val="en-US" w:eastAsia="zh-CN"/>
              </w:rPr>
            </w:pPr>
            <w:r>
              <w:rPr>
                <w:rFonts w:hint="eastAsia" w:ascii="黑体" w:hAnsi="黑体" w:eastAsia="黑体" w:cs="宋体"/>
                <w:bCs/>
                <w:color w:val="000000"/>
                <w:kern w:val="0"/>
                <w:sz w:val="36"/>
                <w:szCs w:val="36"/>
                <w:lang w:bidi="ar"/>
              </w:rPr>
              <w:t>项目支出绩效目标完成情况表</w:t>
            </w:r>
            <w:r>
              <w:rPr>
                <w:rFonts w:hint="eastAsia" w:ascii="黑体" w:hAnsi="黑体" w:eastAsia="黑体" w:cs="宋体"/>
                <w:bCs/>
                <w:color w:val="000000"/>
                <w:kern w:val="0"/>
                <w:sz w:val="36"/>
                <w:szCs w:val="36"/>
                <w:lang w:eastAsia="zh-CN" w:bidi="ar"/>
              </w:rPr>
              <w:t>（四）</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r>
              <w:rPr>
                <w:rFonts w:hint="eastAsia" w:ascii="宋体" w:hAnsi="宋体" w:cs="宋体"/>
                <w:color w:val="000000"/>
                <w:kern w:val="0"/>
                <w:sz w:val="36"/>
                <w:szCs w:val="36"/>
                <w:lang w:val="en-US" w:eastAsia="zh-CN" w:bidi="ar"/>
              </w:rPr>
              <w:t xml:space="preserve">            </w:t>
            </w:r>
            <w:r>
              <w:rPr>
                <w:rFonts w:hint="eastAsia" w:ascii="宋体" w:hAnsi="宋体" w:cs="宋体"/>
                <w:color w:val="000000"/>
                <w:kern w:val="0"/>
                <w:sz w:val="28"/>
                <w:szCs w:val="28"/>
                <w:lang w:val="en-US" w:eastAsia="zh-CN" w:bidi="ar"/>
              </w:rPr>
              <w:t>单位：万元</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仿宋" w:hAnsi="仿宋" w:eastAsia="仿宋" w:cs="仿宋"/>
                <w:sz w:val="24"/>
                <w:szCs w:val="24"/>
                <w:lang w:eastAsia="zh-CN"/>
              </w:rPr>
              <w:t>促农业生产发展</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kern w:val="0"/>
                <w:sz w:val="20"/>
                <w:szCs w:val="20"/>
              </w:rPr>
              <w:t>四川省农业广播电视学校宣汉县分校</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sz w:val="24"/>
                <w:lang w:val="en-US"/>
              </w:rPr>
            </w:pPr>
            <w:r>
              <w:rPr>
                <w:rFonts w:hint="eastAsia" w:ascii="仿宋" w:hAnsi="仿宋" w:eastAsia="仿宋" w:cs="仿宋"/>
                <w:sz w:val="24"/>
                <w:szCs w:val="24"/>
                <w:lang w:eastAsia="zh-CN"/>
              </w:rPr>
              <w:t>培训农村实用技术</w:t>
            </w:r>
            <w:r>
              <w:rPr>
                <w:rFonts w:hint="eastAsia" w:ascii="仿宋" w:hAnsi="仿宋" w:eastAsia="仿宋" w:cs="仿宋"/>
                <w:sz w:val="24"/>
                <w:szCs w:val="24"/>
                <w:lang w:val="en-US" w:eastAsia="zh-CN"/>
              </w:rPr>
              <w:t>470人次</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仿宋" w:hAnsi="仿宋" w:eastAsia="仿宋" w:cs="仿宋"/>
                <w:sz w:val="24"/>
                <w:szCs w:val="24"/>
                <w:lang w:eastAsia="zh-CN"/>
              </w:rPr>
              <w:t>完成了培训农村实用技术</w:t>
            </w:r>
            <w:r>
              <w:rPr>
                <w:rFonts w:hint="eastAsia" w:ascii="仿宋" w:hAnsi="仿宋" w:eastAsia="仿宋" w:cs="仿宋"/>
                <w:sz w:val="24"/>
                <w:szCs w:val="24"/>
                <w:lang w:val="en-US" w:eastAsia="zh-CN"/>
              </w:rPr>
              <w:t>470人次任务</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1"/>
                <w:szCs w:val="21"/>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kern w:val="0"/>
                <w:sz w:val="20"/>
                <w:szCs w:val="20"/>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kern w:val="0"/>
                <w:sz w:val="20"/>
                <w:szCs w:val="20"/>
                <w:lang w:eastAsia="zh-CN"/>
              </w:rPr>
              <w:t>更新农业实用技术</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sz w:val="24"/>
                <w:lang w:val="en-US"/>
              </w:rPr>
            </w:pPr>
            <w:r>
              <w:rPr>
                <w:rFonts w:hint="eastAsia" w:ascii="仿宋" w:hAnsi="仿宋" w:eastAsia="仿宋" w:cs="仿宋"/>
                <w:sz w:val="24"/>
                <w:szCs w:val="24"/>
                <w:lang w:eastAsia="zh-CN"/>
              </w:rPr>
              <w:t>对</w:t>
            </w:r>
            <w:r>
              <w:rPr>
                <w:rFonts w:hint="eastAsia" w:ascii="仿宋" w:hAnsi="仿宋" w:eastAsia="仿宋" w:cs="仿宋"/>
                <w:sz w:val="24"/>
                <w:szCs w:val="24"/>
                <w:lang w:val="en-US" w:eastAsia="zh-CN"/>
              </w:rPr>
              <w:t>470人进行农村实用技术的培训</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仿宋" w:hAnsi="仿宋" w:eastAsia="仿宋" w:cs="仿宋"/>
                <w:sz w:val="24"/>
                <w:szCs w:val="24"/>
                <w:lang w:eastAsia="zh-CN"/>
              </w:rPr>
              <w:t>完成了对</w:t>
            </w:r>
            <w:r>
              <w:rPr>
                <w:rFonts w:hint="eastAsia" w:ascii="仿宋" w:hAnsi="仿宋" w:eastAsia="仿宋" w:cs="仿宋"/>
                <w:sz w:val="24"/>
                <w:szCs w:val="24"/>
                <w:lang w:val="en-US" w:eastAsia="zh-CN"/>
              </w:rPr>
              <w:t>470人进行了农村实用技术的培训</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kern w:val="0"/>
                <w:sz w:val="20"/>
                <w:szCs w:val="20"/>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kern w:val="0"/>
                <w:sz w:val="20"/>
                <w:szCs w:val="20"/>
                <w:lang w:eastAsia="zh-CN"/>
              </w:rPr>
              <w:t>农业新技术传播</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sz w:val="24"/>
                <w:szCs w:val="24"/>
                <w:lang w:eastAsia="zh-CN"/>
              </w:rPr>
              <w:t>促进农业生产水平的提高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sz w:val="24"/>
                <w:szCs w:val="24"/>
                <w:lang w:eastAsia="zh-CN"/>
              </w:rPr>
              <w:t>促进农业生产水平的提高</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kern w:val="0"/>
                <w:sz w:val="20"/>
                <w:szCs w:val="20"/>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kern w:val="0"/>
                <w:sz w:val="20"/>
                <w:szCs w:val="20"/>
                <w:lang w:eastAsia="zh-CN"/>
              </w:rPr>
              <w:t>工</w:t>
            </w:r>
            <w:r>
              <w:rPr>
                <w:rFonts w:hint="eastAsia" w:ascii="宋体" w:hAnsi="宋体" w:cs="宋体"/>
                <w:kern w:val="0"/>
                <w:sz w:val="20"/>
                <w:szCs w:val="20"/>
              </w:rPr>
              <w:t>作完成率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完成率100%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完成率100%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kern w:val="0"/>
                <w:sz w:val="20"/>
                <w:szCs w:val="20"/>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促进农民增收和农业增效。</w:t>
            </w:r>
          </w:p>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完成率100%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完成率100%</w:t>
            </w:r>
          </w:p>
        </w:tc>
      </w:tr>
      <w:tr>
        <w:tblPrEx>
          <w:tblCellMar>
            <w:top w:w="0" w:type="dxa"/>
            <w:left w:w="0" w:type="dxa"/>
            <w:bottom w:w="0" w:type="dxa"/>
            <w:right w:w="0" w:type="dxa"/>
          </w:tblCellMar>
        </w:tblPrEx>
        <w:trPr>
          <w:trHeight w:val="226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社会效益指标</w:t>
            </w:r>
          </w:p>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仿宋" w:hAnsi="仿宋" w:eastAsia="仿宋" w:cs="仿宋"/>
                <w:color w:val="000000"/>
                <w:sz w:val="24"/>
                <w:lang w:eastAsia="zh-CN"/>
              </w:rPr>
              <w:t>培养一批农村实用人才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20" w:firstLineChars="200"/>
              <w:textAlignment w:val="auto"/>
              <w:rPr>
                <w:rFonts w:hint="eastAsia" w:ascii="仿宋" w:hAnsi="仿宋" w:eastAsia="仿宋" w:cs="仿宋"/>
                <w:sz w:val="24"/>
                <w:szCs w:val="24"/>
                <w:lang w:eastAsia="zh-CN"/>
              </w:rPr>
            </w:pPr>
            <w:r>
              <w:rPr>
                <w:rFonts w:hint="eastAsia" w:ascii="仿宋" w:hAnsi="仿宋" w:eastAsia="仿宋" w:cs="仿宋"/>
                <w:sz w:val="21"/>
                <w:szCs w:val="21"/>
                <w:lang w:eastAsia="zh-CN"/>
              </w:rPr>
              <w:t>保障我县农业新技术传播，促进农业生产水平提高、农民增收和农业发展。</w:t>
            </w:r>
          </w:p>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仿宋" w:hAnsi="仿宋" w:eastAsia="仿宋" w:cs="仿宋"/>
                <w:sz w:val="24"/>
                <w:szCs w:val="24"/>
                <w:lang w:eastAsia="zh-CN"/>
              </w:rPr>
              <w:t>保障了我县的农业新技术传播，促进了农业生产水平提高、农民增收和农业发展</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可持续影响指标</w:t>
            </w:r>
          </w:p>
          <w:p>
            <w:pPr>
              <w:widowControl/>
              <w:jc w:val="center"/>
              <w:textAlignment w:val="center"/>
              <w:rPr>
                <w:rFonts w:ascii="宋体" w:hAnsi="宋体" w:cs="宋体"/>
                <w:color w:val="000000"/>
                <w:sz w:val="24"/>
              </w:rPr>
            </w:pPr>
            <w:r>
              <w:rPr>
                <w:rFonts w:hint="eastAsia" w:ascii="宋体" w:hAnsi="宋体" w:cs="宋体"/>
                <w:kern w:val="0"/>
                <w:sz w:val="20"/>
                <w:szCs w:val="20"/>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rPr>
                <w:rFonts w:hint="eastAsia" w:ascii="宋体" w:hAnsi="宋体" w:cs="宋体"/>
                <w:kern w:val="0"/>
                <w:sz w:val="20"/>
                <w:szCs w:val="20"/>
              </w:rPr>
            </w:pPr>
            <w:r>
              <w:rPr>
                <w:rFonts w:hint="eastAsia" w:ascii="宋体" w:hAnsi="宋体" w:cs="宋体"/>
                <w:kern w:val="0"/>
                <w:sz w:val="20"/>
                <w:szCs w:val="20"/>
                <w:lang w:eastAsia="zh-CN"/>
              </w:rPr>
              <w:t>促进</w:t>
            </w:r>
            <w:r>
              <w:rPr>
                <w:rFonts w:hint="eastAsia" w:ascii="宋体" w:hAnsi="宋体" w:cs="宋体"/>
                <w:kern w:val="0"/>
                <w:sz w:val="20"/>
                <w:szCs w:val="20"/>
              </w:rPr>
              <w:t>我县农业健康持续发展</w:t>
            </w:r>
          </w:p>
          <w:p>
            <w:pPr>
              <w:widowControl/>
              <w:jc w:val="left"/>
              <w:rPr>
                <w:rFonts w:ascii="宋体" w:hAnsi="宋体" w:cs="宋体"/>
                <w:color w:val="000000"/>
                <w:sz w:val="24"/>
              </w:rPr>
            </w:pPr>
            <w:r>
              <w:rPr>
                <w:rFonts w:hint="eastAsia" w:ascii="宋体" w:hAnsi="宋体" w:cs="宋体"/>
                <w:kern w:val="0"/>
                <w:sz w:val="20"/>
                <w:szCs w:val="20"/>
              </w:rPr>
              <w:t>提高服务质量，提升群众满意度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满意度95%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满意度95%</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p>
    <w:p>
      <w:pPr>
        <w:numPr>
          <w:ilvl w:val="0"/>
          <w:numId w:val="5"/>
        </w:numPr>
        <w:spacing w:line="580" w:lineRule="exact"/>
        <w:ind w:firstLine="642" w:firstLineChars="200"/>
        <w:rPr>
          <w:rFonts w:hint="eastAsia" w:ascii="仿宋" w:hAnsi="仿宋" w:eastAsia="仿宋" w:cs="仿宋"/>
          <w:sz w:val="32"/>
          <w:szCs w:val="32"/>
        </w:rPr>
      </w:pPr>
      <w:r>
        <w:rPr>
          <w:rFonts w:hint="eastAsia" w:ascii="仿宋" w:hAnsi="仿宋" w:eastAsia="仿宋" w:cs="仿宋"/>
          <w:b/>
          <w:bCs/>
          <w:sz w:val="32"/>
          <w:szCs w:val="32"/>
        </w:rPr>
        <w:t>部门开展绩效评价结果</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本部门按要求对2018年部门整体支出绩效评价情况开展自评，《</w:t>
      </w:r>
      <w:r>
        <w:rPr>
          <w:rFonts w:hint="eastAsia" w:ascii="仿宋" w:hAnsi="仿宋" w:eastAsia="仿宋" w:cs="仿宋"/>
          <w:sz w:val="32"/>
          <w:szCs w:val="32"/>
          <w:lang w:eastAsia="zh-CN"/>
        </w:rPr>
        <w:t>宣汉县农广校</w:t>
      </w:r>
      <w:r>
        <w:rPr>
          <w:rFonts w:hint="eastAsia" w:ascii="仿宋" w:hAnsi="仿宋" w:eastAsia="仿宋" w:cs="仿宋"/>
          <w:sz w:val="32"/>
          <w:szCs w:val="32"/>
        </w:rPr>
        <w:t>部门2018年部门整体支出绩效评价报告》</w:t>
      </w:r>
      <w:r>
        <w:rPr>
          <w:rFonts w:hint="eastAsia" w:ascii="仿宋" w:hAnsi="仿宋" w:eastAsia="仿宋" w:cs="仿宋"/>
          <w:sz w:val="32"/>
          <w:szCs w:val="32"/>
          <w:lang w:eastAsia="zh-CN"/>
        </w:rPr>
        <w:t>（</w:t>
      </w:r>
      <w:r>
        <w:rPr>
          <w:rFonts w:hint="eastAsia" w:ascii="仿宋" w:hAnsi="仿宋" w:eastAsia="仿宋" w:cs="仿宋"/>
          <w:sz w:val="32"/>
          <w:szCs w:val="32"/>
        </w:rPr>
        <w:t>见附件</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w:t>
      </w:r>
    </w:p>
    <w:p>
      <w:pPr>
        <w:spacing w:line="600" w:lineRule="exact"/>
        <w:ind w:firstLine="800" w:firstLineChars="250"/>
        <w:outlineLvl w:val="1"/>
        <w:rPr>
          <w:rStyle w:val="25"/>
          <w:rFonts w:hint="eastAsia" w:ascii="仿宋" w:hAnsi="仿宋" w:eastAsia="仿宋" w:cs="仿宋"/>
        </w:rPr>
      </w:pPr>
      <w:bookmarkStart w:id="50" w:name="_Toc15377221"/>
      <w:bookmarkStart w:id="51" w:name="_Toc15396612"/>
      <w:r>
        <w:rPr>
          <w:rFonts w:hint="eastAsia" w:ascii="仿宋" w:hAnsi="仿宋" w:eastAsia="仿宋" w:cs="仿宋"/>
          <w:color w:val="000000"/>
          <w:sz w:val="32"/>
          <w:szCs w:val="32"/>
        </w:rPr>
        <w:t>十</w:t>
      </w:r>
      <w:r>
        <w:rPr>
          <w:rStyle w:val="25"/>
          <w:rFonts w:hint="eastAsia" w:ascii="仿宋" w:hAnsi="仿宋" w:eastAsia="仿宋" w:cs="仿宋"/>
        </w:rPr>
        <w:t>一、</w:t>
      </w:r>
      <w:r>
        <w:rPr>
          <w:rStyle w:val="25"/>
          <w:rFonts w:hint="eastAsia" w:ascii="仿宋" w:hAnsi="仿宋" w:eastAsia="仿宋" w:cs="仿宋"/>
          <w:b w:val="0"/>
        </w:rPr>
        <w:t>其他重要事项的情况说明</w:t>
      </w:r>
      <w:bookmarkEnd w:id="50"/>
      <w:bookmarkEnd w:id="51"/>
    </w:p>
    <w:p>
      <w:pPr>
        <w:spacing w:line="600" w:lineRule="exact"/>
        <w:ind w:firstLine="642" w:firstLineChars="200"/>
        <w:outlineLvl w:val="2"/>
        <w:rPr>
          <w:rFonts w:hint="eastAsia" w:ascii="仿宋" w:hAnsi="仿宋" w:eastAsia="仿宋" w:cs="仿宋"/>
          <w:color w:val="000000"/>
          <w:sz w:val="32"/>
          <w:szCs w:val="32"/>
        </w:rPr>
      </w:pPr>
      <w:bookmarkStart w:id="52" w:name="_Toc15377222"/>
      <w:r>
        <w:rPr>
          <w:rFonts w:hint="eastAsia" w:ascii="仿宋" w:hAnsi="仿宋" w:eastAsia="仿宋" w:cs="仿宋"/>
          <w:b/>
          <w:color w:val="000000"/>
          <w:sz w:val="32"/>
          <w:szCs w:val="32"/>
        </w:rPr>
        <w:t>（一）机关运行经费支出情况</w:t>
      </w:r>
      <w:bookmarkEnd w:id="52"/>
    </w:p>
    <w:p>
      <w:pPr>
        <w:spacing w:line="600" w:lineRule="exact"/>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sz w:val="32"/>
          <w:szCs w:val="32"/>
        </w:rPr>
        <w:t>2018年，</w:t>
      </w:r>
      <w:r>
        <w:rPr>
          <w:rFonts w:hint="eastAsia" w:ascii="仿宋" w:hAnsi="仿宋" w:eastAsia="仿宋" w:cs="仿宋"/>
          <w:color w:val="000000"/>
          <w:sz w:val="32"/>
          <w:szCs w:val="32"/>
          <w:lang w:eastAsia="zh-CN"/>
        </w:rPr>
        <w:t>宣汉县农广校</w:t>
      </w:r>
      <w:r>
        <w:rPr>
          <w:rFonts w:hint="eastAsia" w:ascii="仿宋" w:hAnsi="仿宋" w:eastAsia="仿宋" w:cs="仿宋"/>
          <w:color w:val="000000"/>
          <w:sz w:val="32"/>
          <w:szCs w:val="32"/>
        </w:rPr>
        <w:t>机关运行经费支出</w:t>
      </w:r>
      <w:r>
        <w:rPr>
          <w:rFonts w:hint="eastAsia" w:ascii="仿宋" w:hAnsi="仿宋" w:eastAsia="仿宋" w:cs="仿宋"/>
          <w:color w:val="000000"/>
          <w:sz w:val="32"/>
          <w:szCs w:val="32"/>
          <w:lang w:val="en-US" w:eastAsia="zh-CN"/>
        </w:rPr>
        <w:t>1.82</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与</w:t>
      </w:r>
      <w:r>
        <w:rPr>
          <w:rFonts w:hint="eastAsia" w:ascii="仿宋" w:hAnsi="仿宋" w:eastAsia="仿宋" w:cs="仿宋"/>
          <w:color w:val="000000"/>
          <w:sz w:val="32"/>
          <w:szCs w:val="32"/>
        </w:rPr>
        <w:t>2017年</w:t>
      </w:r>
      <w:r>
        <w:rPr>
          <w:rFonts w:hint="eastAsia" w:ascii="仿宋" w:hAnsi="仿宋" w:eastAsia="仿宋" w:cs="仿宋"/>
          <w:color w:val="000000"/>
          <w:sz w:val="32"/>
          <w:szCs w:val="32"/>
          <w:lang w:eastAsia="zh-CN"/>
        </w:rPr>
        <w:t>决算数持平。</w:t>
      </w:r>
    </w:p>
    <w:p>
      <w:pPr>
        <w:autoSpaceDE w:val="0"/>
        <w:autoSpaceDN w:val="0"/>
        <w:adjustRightInd w:val="0"/>
        <w:spacing w:line="600" w:lineRule="exact"/>
        <w:ind w:firstLine="642" w:firstLineChars="200"/>
        <w:jc w:val="left"/>
        <w:outlineLvl w:val="2"/>
        <w:rPr>
          <w:rFonts w:hint="eastAsia" w:ascii="仿宋" w:hAnsi="仿宋" w:eastAsia="仿宋" w:cs="仿宋"/>
          <w:b/>
          <w:color w:val="000000"/>
          <w:sz w:val="32"/>
          <w:szCs w:val="32"/>
        </w:rPr>
      </w:pPr>
      <w:bookmarkStart w:id="53" w:name="_Toc15377223"/>
      <w:r>
        <w:rPr>
          <w:rFonts w:hint="eastAsia" w:ascii="仿宋" w:hAnsi="仿宋" w:eastAsia="仿宋" w:cs="仿宋"/>
          <w:b/>
          <w:color w:val="000000"/>
          <w:sz w:val="32"/>
          <w:szCs w:val="32"/>
        </w:rPr>
        <w:t>（二）政府采购支出情况</w:t>
      </w:r>
      <w:bookmarkEnd w:id="53"/>
    </w:p>
    <w:p>
      <w:pPr>
        <w:autoSpaceDE w:val="0"/>
        <w:autoSpaceDN w:val="0"/>
        <w:adjustRightInd w:val="0"/>
        <w:spacing w:line="600" w:lineRule="exact"/>
        <w:ind w:firstLine="640" w:firstLineChars="200"/>
        <w:jc w:val="left"/>
        <w:outlineLvl w:val="2"/>
        <w:rPr>
          <w:rFonts w:hint="eastAsia" w:ascii="仿宋" w:hAnsi="仿宋" w:eastAsia="仿宋" w:cs="仿宋"/>
          <w:b/>
          <w:color w:val="000000"/>
          <w:sz w:val="32"/>
          <w:szCs w:val="32"/>
          <w:lang w:eastAsia="zh-CN"/>
        </w:rPr>
      </w:pPr>
      <w:r>
        <w:rPr>
          <w:rFonts w:hint="eastAsia" w:ascii="仿宋" w:hAnsi="仿宋" w:eastAsia="仿宋" w:cs="仿宋"/>
          <w:color w:val="000000"/>
          <w:sz w:val="32"/>
          <w:szCs w:val="32"/>
        </w:rPr>
        <w:t>2018年，</w:t>
      </w:r>
      <w:r>
        <w:rPr>
          <w:rFonts w:hint="eastAsia" w:ascii="仿宋" w:hAnsi="仿宋" w:eastAsia="仿宋" w:cs="仿宋"/>
          <w:color w:val="000000"/>
          <w:sz w:val="32"/>
          <w:szCs w:val="32"/>
          <w:lang w:eastAsia="zh-CN"/>
        </w:rPr>
        <w:t>宣汉县农广校无</w:t>
      </w:r>
      <w:r>
        <w:rPr>
          <w:rFonts w:hint="eastAsia" w:ascii="仿宋" w:hAnsi="仿宋" w:eastAsia="仿宋" w:cs="仿宋"/>
          <w:color w:val="000000"/>
          <w:sz w:val="32"/>
          <w:szCs w:val="32"/>
        </w:rPr>
        <w:t>政府采购支出</w:t>
      </w:r>
      <w:r>
        <w:rPr>
          <w:rFonts w:hint="eastAsia" w:ascii="仿宋" w:hAnsi="仿宋" w:eastAsia="仿宋" w:cs="仿宋"/>
          <w:color w:val="000000"/>
          <w:sz w:val="32"/>
          <w:szCs w:val="32"/>
          <w:lang w:eastAsia="zh-CN"/>
        </w:rPr>
        <w:t>。</w:t>
      </w:r>
    </w:p>
    <w:p>
      <w:pPr>
        <w:autoSpaceDE w:val="0"/>
        <w:autoSpaceDN w:val="0"/>
        <w:adjustRightInd w:val="0"/>
        <w:spacing w:line="600" w:lineRule="exact"/>
        <w:ind w:firstLine="642" w:firstLineChars="200"/>
        <w:jc w:val="left"/>
        <w:outlineLvl w:val="2"/>
        <w:rPr>
          <w:rFonts w:hint="eastAsia" w:ascii="仿宋" w:hAnsi="仿宋" w:eastAsia="仿宋" w:cs="仿宋"/>
          <w:b/>
          <w:color w:val="000000"/>
          <w:sz w:val="32"/>
          <w:szCs w:val="32"/>
        </w:rPr>
      </w:pPr>
      <w:bookmarkStart w:id="54" w:name="_Toc15377224"/>
      <w:r>
        <w:rPr>
          <w:rFonts w:hint="eastAsia" w:ascii="仿宋" w:hAnsi="仿宋" w:eastAsia="仿宋" w:cs="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截至2018年12月31日，</w:t>
      </w:r>
      <w:r>
        <w:rPr>
          <w:rFonts w:hint="eastAsia" w:ascii="仿宋" w:hAnsi="仿宋" w:eastAsia="仿宋" w:cs="仿宋"/>
          <w:color w:val="000000"/>
          <w:sz w:val="32"/>
          <w:szCs w:val="32"/>
          <w:lang w:eastAsia="zh-CN"/>
        </w:rPr>
        <w:t>宣汉县农广校</w:t>
      </w:r>
      <w:r>
        <w:rPr>
          <w:rFonts w:hint="eastAsia" w:ascii="仿宋" w:hAnsi="仿宋" w:eastAsia="仿宋" w:cs="仿宋"/>
          <w:color w:val="000000"/>
          <w:sz w:val="32"/>
          <w:szCs w:val="32"/>
        </w:rPr>
        <w:t>共有车辆</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辆，</w:t>
      </w:r>
      <w:r>
        <w:rPr>
          <w:rFonts w:hint="eastAsia" w:ascii="仿宋" w:hAnsi="仿宋" w:eastAsia="仿宋" w:cs="仿宋"/>
          <w:color w:val="000000"/>
          <w:sz w:val="32"/>
          <w:szCs w:val="32"/>
          <w:lang w:eastAsia="zh-CN"/>
        </w:rPr>
        <w:t>属</w:t>
      </w:r>
      <w:r>
        <w:rPr>
          <w:rFonts w:hint="eastAsia" w:ascii="仿宋" w:hAnsi="仿宋" w:eastAsia="仿宋" w:cs="仿宋"/>
          <w:color w:val="000000"/>
          <w:sz w:val="32"/>
          <w:szCs w:val="32"/>
        </w:rPr>
        <w:t>一般公务用车</w:t>
      </w:r>
      <w:r>
        <w:rPr>
          <w:rFonts w:hint="eastAsia" w:ascii="仿宋" w:hAnsi="仿宋" w:eastAsia="仿宋" w:cs="仿宋"/>
          <w:color w:val="000000"/>
          <w:sz w:val="32"/>
          <w:szCs w:val="32"/>
          <w:lang w:eastAsia="zh-CN"/>
        </w:rPr>
        <w:t>。</w:t>
      </w:r>
    </w:p>
    <w:p>
      <w:pPr>
        <w:numPr>
          <w:ilvl w:val="0"/>
          <w:numId w:val="6"/>
        </w:numPr>
        <w:spacing w:line="600" w:lineRule="exact"/>
        <w:ind w:firstLine="662" w:firstLineChars="150"/>
        <w:jc w:val="center"/>
        <w:outlineLvl w:val="0"/>
        <w:rPr>
          <w:rStyle w:val="24"/>
          <w:rFonts w:hint="eastAsia" w:ascii="仿宋" w:hAnsi="仿宋" w:eastAsia="仿宋" w:cs="仿宋"/>
          <w:b/>
          <w:bCs w:val="0"/>
        </w:rPr>
      </w:pPr>
      <w:bookmarkStart w:id="55" w:name="_Toc15377225"/>
      <w:bookmarkStart w:id="56" w:name="_Toc15396613"/>
      <w:r>
        <w:rPr>
          <w:rFonts w:hint="eastAsia" w:ascii="仿宋" w:hAnsi="仿宋" w:eastAsia="仿宋" w:cs="仿宋"/>
          <w:b/>
          <w:bCs w:val="0"/>
          <w:color w:val="000000"/>
          <w:sz w:val="44"/>
          <w:szCs w:val="44"/>
        </w:rPr>
        <w:t>名</w:t>
      </w:r>
      <w:r>
        <w:rPr>
          <w:rStyle w:val="24"/>
          <w:rFonts w:hint="eastAsia" w:ascii="仿宋" w:hAnsi="仿宋" w:eastAsia="仿宋" w:cs="仿宋"/>
          <w:b/>
          <w:bCs w:val="0"/>
        </w:rPr>
        <w:t>词解释</w:t>
      </w:r>
      <w:bookmarkEnd w:id="55"/>
      <w:bookmarkEnd w:id="56"/>
    </w:p>
    <w:p>
      <w:pPr>
        <w:pStyle w:val="22"/>
        <w:numPr>
          <w:ilvl w:val="0"/>
          <w:numId w:val="7"/>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财政拨款收入：指单位从同级财政部门取得的财政预算资金。</w:t>
      </w:r>
    </w:p>
    <w:p>
      <w:pPr>
        <w:pStyle w:val="22"/>
        <w:numPr>
          <w:ilvl w:val="0"/>
          <w:numId w:val="7"/>
        </w:numPr>
        <w:spacing w:line="560" w:lineRule="exact"/>
        <w:ind w:firstLine="640" w:firstLineChars="200"/>
        <w:rPr>
          <w:rFonts w:hint="eastAsia" w:ascii="仿宋" w:hAnsi="仿宋" w:eastAsia="仿宋" w:cs="仿宋"/>
          <w:sz w:val="32"/>
          <w:szCs w:val="32"/>
        </w:rPr>
      </w:pPr>
      <w:r>
        <w:rPr>
          <w:rFonts w:hint="eastAsia" w:ascii="仿宋" w:hAnsi="仿宋" w:eastAsia="仿宋" w:cs="仿宋"/>
          <w:color w:val="000000"/>
          <w:sz w:val="32"/>
          <w:szCs w:val="32"/>
        </w:rPr>
        <w:t>社会保障和就业（类）</w:t>
      </w:r>
      <w:r>
        <w:rPr>
          <w:rFonts w:hint="eastAsia" w:ascii="仿宋" w:hAnsi="仿宋" w:eastAsia="仿宋" w:cs="仿宋"/>
          <w:sz w:val="32"/>
          <w:szCs w:val="32"/>
        </w:rPr>
        <w:t>行政事业单位离退休</w:t>
      </w:r>
      <w:r>
        <w:rPr>
          <w:rFonts w:hint="eastAsia" w:ascii="仿宋" w:hAnsi="仿宋" w:eastAsia="仿宋" w:cs="仿宋"/>
          <w:color w:val="000000"/>
          <w:sz w:val="32"/>
          <w:szCs w:val="32"/>
        </w:rPr>
        <w:t>（款）</w:t>
      </w:r>
      <w:r>
        <w:rPr>
          <w:rFonts w:hint="eastAsia" w:ascii="仿宋" w:hAnsi="仿宋" w:eastAsia="仿宋" w:cs="仿宋"/>
          <w:sz w:val="32"/>
          <w:szCs w:val="32"/>
        </w:rPr>
        <w:t xml:space="preserve"> </w:t>
      </w:r>
    </w:p>
    <w:p>
      <w:pPr>
        <w:pStyle w:val="22"/>
        <w:numPr>
          <w:ilvl w:val="0"/>
          <w:numId w:val="0"/>
        </w:numPr>
        <w:spacing w:line="560" w:lineRule="exact"/>
        <w:rPr>
          <w:rFonts w:hint="eastAsia" w:ascii="仿宋" w:hAnsi="仿宋" w:eastAsia="仿宋" w:cs="仿宋"/>
          <w:sz w:val="32"/>
          <w:szCs w:val="32"/>
          <w:lang w:eastAsia="zh-CN"/>
        </w:rPr>
      </w:pPr>
      <w:r>
        <w:rPr>
          <w:rFonts w:hint="eastAsia" w:ascii="仿宋" w:hAnsi="仿宋" w:eastAsia="仿宋" w:cs="仿宋"/>
          <w:sz w:val="32"/>
          <w:szCs w:val="32"/>
        </w:rPr>
        <w:t>机关事业单位基本养老保险缴费支出</w:t>
      </w:r>
      <w:r>
        <w:rPr>
          <w:rFonts w:hint="eastAsia" w:ascii="仿宋" w:hAnsi="仿宋" w:eastAsia="仿宋" w:cs="仿宋"/>
          <w:color w:val="000000"/>
          <w:sz w:val="32"/>
          <w:szCs w:val="32"/>
        </w:rPr>
        <w:t>（项）</w:t>
      </w:r>
      <w:r>
        <w:rPr>
          <w:rFonts w:hint="eastAsia" w:hAnsi="仿宋" w:cs="仿宋"/>
          <w:color w:val="000000"/>
          <w:sz w:val="32"/>
          <w:szCs w:val="32"/>
          <w:lang w:eastAsia="zh-CN"/>
        </w:rPr>
        <w:t>：指反映机关事业单位实施养老保险制度由单位缴纳的基本养老保险费支出。</w:t>
      </w:r>
    </w:p>
    <w:p>
      <w:pPr>
        <w:pStyle w:val="22"/>
        <w:numPr>
          <w:ilvl w:val="0"/>
          <w:numId w:val="7"/>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医疗卫生与计划生育支出</w:t>
      </w:r>
      <w:r>
        <w:rPr>
          <w:rFonts w:hint="eastAsia" w:ascii="仿宋" w:hAnsi="仿宋" w:eastAsia="仿宋" w:cs="仿宋"/>
          <w:color w:val="000000"/>
          <w:sz w:val="32"/>
          <w:szCs w:val="32"/>
        </w:rPr>
        <w:t>（类）</w:t>
      </w:r>
      <w:r>
        <w:rPr>
          <w:rFonts w:hint="eastAsia" w:ascii="仿宋" w:hAnsi="仿宋" w:eastAsia="仿宋" w:cs="仿宋"/>
          <w:sz w:val="32"/>
          <w:szCs w:val="32"/>
        </w:rPr>
        <w:t>行政事业单位医疗</w:t>
      </w:r>
      <w:r>
        <w:rPr>
          <w:rFonts w:hint="eastAsia" w:ascii="仿宋" w:hAnsi="仿宋" w:eastAsia="仿宋" w:cs="仿宋"/>
          <w:color w:val="000000"/>
          <w:sz w:val="32"/>
          <w:szCs w:val="32"/>
        </w:rPr>
        <w:t>（款）</w:t>
      </w:r>
      <w:r>
        <w:rPr>
          <w:rFonts w:hint="eastAsia" w:ascii="仿宋" w:hAnsi="仿宋" w:eastAsia="仿宋" w:cs="仿宋"/>
          <w:sz w:val="32"/>
          <w:szCs w:val="32"/>
        </w:rPr>
        <w:t xml:space="preserve"> 事业单位医疗</w:t>
      </w:r>
      <w:r>
        <w:rPr>
          <w:rFonts w:hint="eastAsia" w:ascii="仿宋" w:hAnsi="仿宋" w:eastAsia="仿宋" w:cs="仿宋"/>
          <w:color w:val="000000"/>
          <w:sz w:val="32"/>
          <w:szCs w:val="32"/>
        </w:rPr>
        <w:t>（项）</w:t>
      </w:r>
      <w:r>
        <w:rPr>
          <w:rFonts w:hint="eastAsia" w:hAnsi="仿宋" w:cs="仿宋"/>
          <w:color w:val="000000"/>
          <w:sz w:val="32"/>
          <w:szCs w:val="32"/>
          <w:lang w:eastAsia="zh-CN"/>
        </w:rPr>
        <w:t>：指反映财政集中安排的事业单位医疗保险缴费经费，未参加医疗保险的事业单位的公费医疗经费，按国家规定享受离休人员待遇的医疗经费。</w:t>
      </w:r>
    </w:p>
    <w:p>
      <w:pPr>
        <w:pStyle w:val="22"/>
        <w:numPr>
          <w:ilvl w:val="0"/>
          <w:numId w:val="7"/>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农林水支出</w:t>
      </w:r>
      <w:r>
        <w:rPr>
          <w:rFonts w:hint="eastAsia" w:hAnsi="仿宋" w:cs="仿宋"/>
          <w:sz w:val="32"/>
          <w:szCs w:val="32"/>
          <w:lang w:eastAsia="zh-CN"/>
        </w:rPr>
        <w:t>（类）</w:t>
      </w:r>
      <w:r>
        <w:rPr>
          <w:rFonts w:hint="eastAsia" w:ascii="仿宋" w:hAnsi="仿宋" w:eastAsia="仿宋" w:cs="仿宋"/>
          <w:sz w:val="32"/>
          <w:szCs w:val="32"/>
        </w:rPr>
        <w:t>农业</w:t>
      </w:r>
      <w:r>
        <w:rPr>
          <w:rFonts w:hint="eastAsia" w:hAnsi="仿宋" w:cs="仿宋"/>
          <w:sz w:val="32"/>
          <w:szCs w:val="32"/>
          <w:lang w:eastAsia="zh-CN"/>
        </w:rPr>
        <w:t>（款）</w:t>
      </w:r>
      <w:r>
        <w:rPr>
          <w:rFonts w:hint="eastAsia" w:ascii="仿宋" w:hAnsi="仿宋" w:eastAsia="仿宋" w:cs="仿宋"/>
          <w:sz w:val="32"/>
          <w:szCs w:val="32"/>
        </w:rPr>
        <w:t xml:space="preserve"> 事业运行</w:t>
      </w:r>
      <w:r>
        <w:rPr>
          <w:rFonts w:hint="eastAsia" w:hAnsi="仿宋" w:cs="仿宋"/>
          <w:sz w:val="32"/>
          <w:szCs w:val="32"/>
          <w:lang w:eastAsia="zh-CN"/>
        </w:rPr>
        <w:t>（项）：指反映用于农业事业单位基本支出，事业单位设施、系统运行与资产维护等方面的支出。</w:t>
      </w:r>
    </w:p>
    <w:p>
      <w:pPr>
        <w:pStyle w:val="22"/>
        <w:numPr>
          <w:ilvl w:val="0"/>
          <w:numId w:val="0"/>
        </w:numPr>
        <w:spacing w:line="560" w:lineRule="exact"/>
        <w:ind w:firstLine="640" w:firstLineChars="200"/>
        <w:rPr>
          <w:rFonts w:hint="eastAsia" w:ascii="仿宋" w:hAnsi="仿宋" w:eastAsia="仿宋" w:cs="仿宋"/>
          <w:sz w:val="32"/>
          <w:szCs w:val="32"/>
        </w:rPr>
      </w:pPr>
      <w:r>
        <w:rPr>
          <w:rFonts w:hint="eastAsia" w:hAnsi="仿宋" w:cs="仿宋"/>
          <w:sz w:val="32"/>
          <w:szCs w:val="32"/>
          <w:lang w:val="en-US" w:eastAsia="zh-CN"/>
        </w:rPr>
        <w:t>5.</w:t>
      </w:r>
      <w:r>
        <w:rPr>
          <w:rFonts w:hint="eastAsia" w:ascii="仿宋" w:hAnsi="仿宋" w:eastAsia="仿宋" w:cs="仿宋"/>
          <w:sz w:val="32"/>
          <w:szCs w:val="32"/>
        </w:rPr>
        <w:t>农林水支出</w:t>
      </w:r>
      <w:r>
        <w:rPr>
          <w:rFonts w:hint="eastAsia" w:hAnsi="仿宋" w:cs="仿宋"/>
          <w:sz w:val="32"/>
          <w:szCs w:val="32"/>
          <w:lang w:eastAsia="zh-CN"/>
        </w:rPr>
        <w:t>（类）</w:t>
      </w:r>
      <w:r>
        <w:rPr>
          <w:rFonts w:hint="eastAsia" w:ascii="仿宋" w:hAnsi="仿宋" w:eastAsia="仿宋" w:cs="仿宋"/>
          <w:sz w:val="32"/>
          <w:szCs w:val="32"/>
        </w:rPr>
        <w:t>农业</w:t>
      </w:r>
      <w:r>
        <w:rPr>
          <w:rFonts w:hint="eastAsia" w:hAnsi="仿宋" w:cs="仿宋"/>
          <w:sz w:val="32"/>
          <w:szCs w:val="32"/>
          <w:lang w:eastAsia="zh-CN"/>
        </w:rPr>
        <w:t>（款）</w:t>
      </w:r>
      <w:r>
        <w:rPr>
          <w:rFonts w:hint="eastAsia" w:ascii="仿宋" w:hAnsi="仿宋" w:eastAsia="仿宋" w:cs="仿宋"/>
          <w:sz w:val="32"/>
          <w:szCs w:val="32"/>
        </w:rPr>
        <w:t>其他农业支出</w:t>
      </w:r>
      <w:r>
        <w:rPr>
          <w:rFonts w:hint="eastAsia" w:hAnsi="仿宋" w:cs="仿宋"/>
          <w:sz w:val="32"/>
          <w:szCs w:val="32"/>
          <w:lang w:eastAsia="zh-CN"/>
        </w:rPr>
        <w:t>（项）：指反映其他用于农业方面的支出。</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.基本支出：指为保障机构正常运转、完成日常工作任务而发生的人员支出和公用支出。</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 xml:space="preserve">.项目支出：指在基本支出之外为完成特定行政任务和事业发展目标所发生的支出。 </w:t>
      </w:r>
    </w:p>
    <w:p>
      <w:pPr>
        <w:pStyle w:val="22"/>
        <w:spacing w:line="560" w:lineRule="exact"/>
        <w:ind w:firstLine="640" w:firstLineChars="200"/>
        <w:rPr>
          <w:rFonts w:hint="eastAsia" w:ascii="仿宋" w:hAnsi="仿宋" w:eastAsia="仿宋" w:cs="仿宋"/>
          <w:sz w:val="32"/>
          <w:szCs w:val="32"/>
        </w:rPr>
      </w:pPr>
      <w:r>
        <w:rPr>
          <w:rFonts w:hint="eastAsia" w:hAnsi="仿宋" w:cs="仿宋"/>
          <w:sz w:val="32"/>
          <w:szCs w:val="32"/>
          <w:lang w:val="en-US" w:eastAsia="zh-CN"/>
        </w:rPr>
        <w:t>8</w:t>
      </w:r>
      <w:r>
        <w:rPr>
          <w:rFonts w:hint="eastAsia" w:ascii="仿宋" w:hAnsi="仿宋" w:eastAsia="仿宋" w:cs="仿宋"/>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hint="eastAsia" w:ascii="仿宋" w:hAnsi="仿宋" w:eastAsia="仿宋" w:cs="仿宋"/>
          <w:sz w:val="32"/>
          <w:szCs w:val="32"/>
        </w:rPr>
      </w:pPr>
    </w:p>
    <w:p>
      <w:pPr>
        <w:numPr>
          <w:ilvl w:val="0"/>
          <w:numId w:val="6"/>
        </w:numPr>
        <w:spacing w:line="600" w:lineRule="exact"/>
        <w:ind w:left="0" w:leftChars="0" w:firstLine="662" w:firstLineChars="150"/>
        <w:jc w:val="center"/>
        <w:outlineLvl w:val="0"/>
        <w:rPr>
          <w:rStyle w:val="24"/>
          <w:rFonts w:hint="eastAsia" w:ascii="仿宋" w:hAnsi="仿宋" w:eastAsia="仿宋" w:cs="仿宋"/>
          <w:b/>
          <w:bCs w:val="0"/>
          <w:sz w:val="44"/>
          <w:szCs w:val="44"/>
        </w:rPr>
      </w:pPr>
      <w:bookmarkStart w:id="57" w:name="_Toc15396614"/>
      <w:bookmarkStart w:id="58" w:name="_Toc15377226"/>
      <w:bookmarkStart w:id="59" w:name="_Toc15396615"/>
      <w:r>
        <w:rPr>
          <w:rStyle w:val="24"/>
          <w:rFonts w:hint="eastAsia" w:ascii="仿宋" w:hAnsi="仿宋" w:eastAsia="仿宋" w:cs="仿宋"/>
          <w:b/>
          <w:bCs w:val="0"/>
          <w:sz w:val="44"/>
          <w:szCs w:val="44"/>
        </w:rPr>
        <w:t>附件</w:t>
      </w:r>
      <w:bookmarkEnd w:id="57"/>
    </w:p>
    <w:p>
      <w:pPr>
        <w:spacing w:line="240" w:lineRule="exact"/>
        <w:rPr>
          <w:rFonts w:hint="default" w:eastAsia="宋体"/>
          <w:sz w:val="24"/>
          <w:szCs w:val="24"/>
          <w:lang w:val="en-US" w:eastAsia="zh-CN"/>
        </w:rPr>
      </w:pPr>
      <w:r>
        <w:rPr>
          <w:rFonts w:hint="eastAsia"/>
          <w:sz w:val="24"/>
          <w:szCs w:val="24"/>
          <w:lang w:eastAsia="zh-CN"/>
        </w:rPr>
        <w:t>附件</w:t>
      </w:r>
      <w:r>
        <w:rPr>
          <w:rFonts w:hint="eastAsia"/>
          <w:sz w:val="24"/>
          <w:szCs w:val="24"/>
          <w:lang w:val="en-US" w:eastAsia="zh-CN"/>
        </w:rPr>
        <w:t>1</w:t>
      </w:r>
    </w:p>
    <w:p>
      <w:pPr>
        <w:widowControl/>
        <w:spacing w:line="540" w:lineRule="exact"/>
        <w:jc w:val="center"/>
        <w:rPr>
          <w:rFonts w:hint="eastAsia" w:ascii="仿宋" w:hAnsi="仿宋" w:eastAsia="仿宋" w:cs="仿宋"/>
          <w:b/>
          <w:sz w:val="36"/>
          <w:szCs w:val="36"/>
          <w:shd w:val="clear" w:color="auto" w:fill="FFFFFF"/>
        </w:rPr>
      </w:pPr>
      <w:r>
        <w:rPr>
          <w:rFonts w:hint="eastAsia" w:ascii="仿宋" w:hAnsi="仿宋" w:eastAsia="仿宋" w:cs="仿宋"/>
          <w:b/>
          <w:sz w:val="36"/>
          <w:szCs w:val="36"/>
          <w:shd w:val="clear" w:color="auto" w:fill="FFFFFF"/>
        </w:rPr>
        <w:t>2018年宣汉县农广校</w:t>
      </w:r>
    </w:p>
    <w:p>
      <w:pPr>
        <w:widowControl/>
        <w:spacing w:line="540" w:lineRule="exact"/>
        <w:jc w:val="center"/>
        <w:rPr>
          <w:rFonts w:hint="eastAsia" w:ascii="仿宋" w:hAnsi="仿宋" w:eastAsia="仿宋" w:cs="仿宋"/>
          <w:b/>
          <w:sz w:val="36"/>
          <w:szCs w:val="36"/>
          <w:shd w:val="clear" w:color="auto" w:fill="FFFFFF"/>
        </w:rPr>
      </w:pPr>
      <w:r>
        <w:rPr>
          <w:rFonts w:hint="eastAsia" w:ascii="仿宋" w:hAnsi="仿宋" w:eastAsia="仿宋" w:cs="仿宋"/>
          <w:b/>
          <w:sz w:val="36"/>
          <w:szCs w:val="36"/>
          <w:shd w:val="clear" w:color="auto" w:fill="FFFFFF"/>
        </w:rPr>
        <w:t>部门整体支出绩效评价报告</w:t>
      </w:r>
    </w:p>
    <w:p>
      <w:pPr>
        <w:widowControl/>
        <w:spacing w:line="540" w:lineRule="exact"/>
        <w:jc w:val="center"/>
        <w:rPr>
          <w:rFonts w:hint="eastAsia" w:ascii="宋体" w:hAnsi="宋体"/>
          <w:b/>
          <w:sz w:val="44"/>
          <w:szCs w:val="44"/>
          <w:shd w:val="clear" w:color="auto" w:fill="FFFFFF"/>
        </w:rPr>
      </w:pPr>
    </w:p>
    <w:p>
      <w:pPr>
        <w:widowControl/>
        <w:adjustRightInd w:val="0"/>
        <w:snapToGrid w:val="0"/>
        <w:spacing w:line="360" w:lineRule="auto"/>
        <w:ind w:firstLine="720"/>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rPr>
        <w:t>一、</w:t>
      </w:r>
      <w:r>
        <w:rPr>
          <w:rFonts w:hint="eastAsia" w:ascii="仿宋" w:hAnsi="仿宋" w:eastAsia="仿宋" w:cs="仿宋"/>
          <w:color w:val="000000"/>
          <w:kern w:val="0"/>
          <w:sz w:val="32"/>
          <w:szCs w:val="32"/>
          <w:shd w:val="clear" w:color="auto" w:fill="FFFFFF"/>
          <w:lang w:val="zh-CN"/>
        </w:rPr>
        <w:t>单位概况</w:t>
      </w:r>
    </w:p>
    <w:p>
      <w:pPr>
        <w:spacing w:line="360" w:lineRule="auto"/>
        <w:ind w:firstLine="640" w:firstLineChars="200"/>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（一）机构组成</w:t>
      </w:r>
    </w:p>
    <w:p>
      <w:pPr>
        <w:snapToGrid w:val="0"/>
        <w:spacing w:line="360" w:lineRule="auto"/>
        <w:ind w:firstLine="960" w:firstLineChars="300"/>
        <w:rPr>
          <w:rFonts w:hint="eastAsia" w:ascii="仿宋" w:hAnsi="仿宋" w:eastAsia="仿宋" w:cs="仿宋"/>
          <w:color w:val="000000"/>
          <w:sz w:val="32"/>
          <w:szCs w:val="32"/>
        </w:rPr>
      </w:pPr>
      <w:r>
        <w:rPr>
          <w:rFonts w:hint="eastAsia" w:ascii="仿宋" w:hAnsi="仿宋" w:eastAsia="仿宋" w:cs="仿宋"/>
          <w:bCs/>
          <w:sz w:val="32"/>
          <w:szCs w:val="32"/>
        </w:rPr>
        <w:t>宣汉县农广校是一所</w:t>
      </w:r>
      <w:r>
        <w:rPr>
          <w:rFonts w:hint="eastAsia" w:ascii="仿宋" w:hAnsi="仿宋" w:eastAsia="仿宋" w:cs="仿宋"/>
          <w:sz w:val="32"/>
          <w:szCs w:val="32"/>
        </w:rPr>
        <w:t>受中央、省、市农业广播电视学校业务指导，县农业局主管的远程农民教育培训学校。</w:t>
      </w:r>
      <w:r>
        <w:rPr>
          <w:rFonts w:hint="eastAsia" w:ascii="仿宋" w:hAnsi="仿宋" w:eastAsia="仿宋" w:cs="仿宋"/>
          <w:color w:val="000000"/>
          <w:sz w:val="32"/>
          <w:szCs w:val="32"/>
        </w:rPr>
        <w:t>按照单位职能职责，设置办公室、 教务科、后勤科三个内设机构。</w:t>
      </w:r>
    </w:p>
    <w:p>
      <w:pPr>
        <w:spacing w:line="360" w:lineRule="auto"/>
        <w:ind w:firstLine="640" w:firstLineChars="200"/>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（二）机构职能</w:t>
      </w:r>
    </w:p>
    <w:p>
      <w:pPr>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面向基层、面向“三农”，开展人才培养、科学普及、干部培训、扶贫攻坚、精神文明建设，直接有效地提高农业劳动者的素质。负责编制全县农民教育培训规划，做好农民教育培训工作。组织实施新型职业农民培育、现代青年农场主培训、新型农业经营主体带头人培训、农村实用技术培训、农业专业技术人员培训、干部继续教育培训、农村村社干部培训、农民技术员培训、绿色证书培训。</w:t>
      </w:r>
    </w:p>
    <w:p>
      <w:pPr>
        <w:spacing w:line="360" w:lineRule="auto"/>
        <w:ind w:firstLine="640" w:firstLineChars="200"/>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（三）人员概况</w:t>
      </w:r>
    </w:p>
    <w:p>
      <w:pPr>
        <w:snapToGrid w:val="0"/>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宣汉县农广校属财政全额补助拨款的一级预算事业单位，单位核定编制17人，本年度调入1人，调出1人，年末实有人数14人，较上年无增减；遗属1人，较上年无增减。</w:t>
      </w:r>
    </w:p>
    <w:p>
      <w:pPr>
        <w:widowControl/>
        <w:adjustRightInd w:val="0"/>
        <w:snapToGrid w:val="0"/>
        <w:spacing w:line="360" w:lineRule="auto"/>
        <w:ind w:firstLine="800" w:firstLineChars="250"/>
        <w:jc w:val="left"/>
        <w:rPr>
          <w:rFonts w:hint="eastAsia" w:ascii="仿宋" w:hAnsi="仿宋" w:eastAsia="仿宋" w:cs="仿宋"/>
          <w:b/>
          <w:bCs/>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二、</w:t>
      </w:r>
      <w:r>
        <w:rPr>
          <w:rFonts w:hint="eastAsia" w:ascii="仿宋" w:hAnsi="仿宋" w:eastAsia="仿宋" w:cs="仿宋"/>
          <w:b/>
          <w:bCs/>
          <w:color w:val="000000"/>
          <w:kern w:val="0"/>
          <w:sz w:val="32"/>
          <w:szCs w:val="32"/>
          <w:shd w:val="clear" w:color="auto" w:fill="FFFFFF"/>
        </w:rPr>
        <w:t>部门财政资金收支情况</w:t>
      </w:r>
    </w:p>
    <w:p>
      <w:pPr>
        <w:widowControl/>
        <w:adjustRightInd w:val="0"/>
        <w:snapToGrid w:val="0"/>
        <w:spacing w:line="360" w:lineRule="auto"/>
        <w:ind w:firstLine="720"/>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（一）部门财政资金收入情况</w:t>
      </w:r>
    </w:p>
    <w:p>
      <w:pPr>
        <w:widowControl/>
        <w:adjustRightInd w:val="0"/>
        <w:snapToGrid w:val="0"/>
        <w:spacing w:line="360" w:lineRule="auto"/>
        <w:ind w:firstLine="720"/>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sz w:val="32"/>
          <w:szCs w:val="32"/>
        </w:rPr>
        <w:t>按照财政拨款收入、支出总体情况，2018年收入预算数207.72万元，执行决算数207.72万元。收入分为基本收入和项目收入。其中：基本收入189.72万元，项目收入18万元。</w:t>
      </w:r>
    </w:p>
    <w:p>
      <w:pPr>
        <w:widowControl/>
        <w:adjustRightInd w:val="0"/>
        <w:snapToGrid w:val="0"/>
        <w:spacing w:line="360" w:lineRule="auto"/>
        <w:ind w:firstLine="720"/>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（二）部门财政资金支出情况</w:t>
      </w:r>
    </w:p>
    <w:p>
      <w:pPr>
        <w:widowControl/>
        <w:adjustRightInd w:val="0"/>
        <w:snapToGrid w:val="0"/>
        <w:spacing w:line="360" w:lineRule="auto"/>
        <w:ind w:firstLine="720"/>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sz w:val="32"/>
          <w:szCs w:val="32"/>
        </w:rPr>
        <w:t>按照财政拨款收入、支出总体情况，2018年支出预算数207.72万元，执行决算数207.72万元。支出分为基本支出和项目支出。①基本支出189.72万元，主要包括：工资及福利133.82万元，职工基本医疗保险缴费7.68万元，职工养老保险缴费22.27万元、住房公积金缴费13.49万元；商品和服务支出10.05万元，对家庭和个人补助1.15万元；资本性支出1.26万元。②专项支出工作经费18万元。</w:t>
      </w:r>
      <w:r>
        <w:rPr>
          <w:rFonts w:hint="eastAsia" w:ascii="仿宋" w:hAnsi="仿宋" w:eastAsia="仿宋" w:cs="仿宋"/>
          <w:color w:val="000000"/>
          <w:kern w:val="0"/>
          <w:sz w:val="32"/>
          <w:szCs w:val="32"/>
          <w:shd w:val="clear" w:color="auto" w:fill="FFFFFF"/>
          <w:lang w:val="zh-CN"/>
        </w:rPr>
        <w:t xml:space="preserve"> </w:t>
      </w:r>
    </w:p>
    <w:p>
      <w:pPr>
        <w:widowControl/>
        <w:adjustRightInd w:val="0"/>
        <w:snapToGrid w:val="0"/>
        <w:spacing w:line="360" w:lineRule="auto"/>
        <w:ind w:firstLine="640" w:firstLineChars="20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三、</w:t>
      </w:r>
      <w:r>
        <w:rPr>
          <w:rFonts w:hint="eastAsia" w:ascii="仿宋" w:hAnsi="仿宋" w:eastAsia="仿宋" w:cs="仿宋"/>
          <w:b/>
          <w:bCs/>
          <w:color w:val="000000"/>
          <w:kern w:val="0"/>
          <w:sz w:val="32"/>
          <w:szCs w:val="32"/>
          <w:shd w:val="clear" w:color="auto" w:fill="FFFFFF"/>
        </w:rPr>
        <w:t>部门财政支出管理情况</w:t>
      </w:r>
    </w:p>
    <w:p>
      <w:pPr>
        <w:widowControl/>
        <w:adjustRightInd w:val="0"/>
        <w:snapToGrid w:val="0"/>
        <w:spacing w:line="360" w:lineRule="auto"/>
        <w:ind w:firstLine="720"/>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（一）2018年预算编制情况</w:t>
      </w:r>
    </w:p>
    <w:p>
      <w:pPr>
        <w:spacing w:line="360" w:lineRule="auto"/>
        <w:ind w:firstLine="800" w:firstLineChars="250"/>
        <w:rPr>
          <w:rFonts w:hint="eastAsia" w:ascii="仿宋" w:hAnsi="仿宋" w:eastAsia="仿宋" w:cs="仿宋"/>
          <w:sz w:val="32"/>
          <w:szCs w:val="32"/>
        </w:rPr>
      </w:pPr>
      <w:r>
        <w:rPr>
          <w:rFonts w:hint="eastAsia" w:ascii="仿宋" w:hAnsi="仿宋" w:eastAsia="仿宋" w:cs="仿宋"/>
          <w:sz w:val="32"/>
          <w:szCs w:val="32"/>
        </w:rPr>
        <w:t>1、2018年预算部门概况编制情况</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机构人员情况：2018年预算在职职工14人，退休职工14人、遗属1人。人事编制17人，财政拨款按实有人数预算。</w:t>
      </w:r>
    </w:p>
    <w:p>
      <w:pPr>
        <w:spacing w:line="360" w:lineRule="auto"/>
        <w:ind w:firstLine="629" w:firstLineChars="196"/>
        <w:rPr>
          <w:rFonts w:hint="eastAsia" w:ascii="仿宋" w:hAnsi="仿宋" w:eastAsia="仿宋" w:cs="仿宋"/>
          <w:bCs/>
          <w:sz w:val="32"/>
          <w:szCs w:val="32"/>
        </w:rPr>
      </w:pPr>
      <w:r>
        <w:rPr>
          <w:rFonts w:hint="eastAsia" w:ascii="仿宋" w:hAnsi="仿宋" w:eastAsia="仿宋" w:cs="仿宋"/>
          <w:b/>
          <w:sz w:val="32"/>
          <w:szCs w:val="32"/>
        </w:rPr>
        <w:t>2、</w:t>
      </w:r>
      <w:r>
        <w:rPr>
          <w:rFonts w:hint="eastAsia" w:ascii="仿宋" w:hAnsi="仿宋" w:eastAsia="仿宋" w:cs="仿宋"/>
          <w:bCs/>
          <w:sz w:val="32"/>
          <w:szCs w:val="32"/>
        </w:rPr>
        <w:t>收支预算编制总体情况</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2018年宣汉县农广校预算收入预算总额为207.72万元，其中：当年财政拨款收入207.72万元，2018年宣汉县农广校支出预算总额为207.72万元。相应安排支出预算207.72万元。其中：工资及福利133.82万元，职工养老保险缴费22.27万元，医疗卫生支出7.68万元，住房保障支13.49万元，商品和服务支出10.05万元，对家庭和个人补助1.15万元；资本性支出1.26万元。全年基本总支出189.72万元，专项支出工作经费18万元。</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3、公示情况</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对2018年度预算编制经上报有关部门审核批准并公示。</w:t>
      </w:r>
    </w:p>
    <w:p>
      <w:pPr>
        <w:widowControl/>
        <w:adjustRightInd w:val="0"/>
        <w:snapToGrid w:val="0"/>
        <w:spacing w:line="360" w:lineRule="auto"/>
        <w:ind w:firstLine="480" w:firstLineChars="150"/>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（二）决算编制总体情况</w:t>
      </w:r>
    </w:p>
    <w:p>
      <w:pPr>
        <w:spacing w:line="360" w:lineRule="auto"/>
        <w:ind w:firstLine="480" w:firstLineChars="150"/>
        <w:rPr>
          <w:rFonts w:hint="eastAsia" w:ascii="仿宋" w:hAnsi="仿宋" w:eastAsia="仿宋" w:cs="仿宋"/>
          <w:sz w:val="32"/>
          <w:szCs w:val="32"/>
        </w:rPr>
      </w:pPr>
      <w:r>
        <w:rPr>
          <w:rFonts w:hint="eastAsia" w:ascii="仿宋" w:hAnsi="仿宋" w:eastAsia="仿宋" w:cs="仿宋"/>
          <w:sz w:val="32"/>
          <w:szCs w:val="32"/>
        </w:rPr>
        <w:t xml:space="preserve"> 2018年底有在职职工14人，（比预算减少1人中途调出1人）退休职工10人（全部纳入机关养老保险）、遗属1人。人事编制17人，财政拨款按实有人数14人预算.</w:t>
      </w:r>
    </w:p>
    <w:p>
      <w:pPr>
        <w:widowControl/>
        <w:adjustRightInd w:val="0"/>
        <w:snapToGrid w:val="0"/>
        <w:spacing w:line="360" w:lineRule="auto"/>
        <w:ind w:firstLine="480" w:firstLineChars="150"/>
        <w:rPr>
          <w:rFonts w:hint="eastAsia" w:ascii="仿宋" w:hAnsi="仿宋" w:eastAsia="仿宋" w:cs="仿宋"/>
          <w:sz w:val="32"/>
          <w:szCs w:val="32"/>
        </w:rPr>
      </w:pPr>
      <w:r>
        <w:rPr>
          <w:rFonts w:hint="eastAsia" w:ascii="仿宋" w:hAnsi="仿宋" w:eastAsia="仿宋" w:cs="仿宋"/>
          <w:sz w:val="32"/>
          <w:szCs w:val="32"/>
        </w:rPr>
        <w:t xml:space="preserve"> 2018年收入支出预算数207.72万元，执行决算数207.72万元，按照预算执行，期中主要增加调整了薪级工资和2016年至2018年的有毒有害津贴。项目上追加了校舍天楼治漏专线资金10万元和追加了农业农村促发展工作经费3万元。主要包括①基本支出189.72万元，主要包括：工资及福利133.82万元，职工基本医疗保险缴费7.68万元，职</w:t>
      </w:r>
    </w:p>
    <w:p>
      <w:pPr>
        <w:widowControl/>
        <w:adjustRightInd w:val="0"/>
        <w:snapToGrid w:val="0"/>
        <w:spacing w:line="360" w:lineRule="auto"/>
        <w:ind w:firstLine="480" w:firstLineChars="150"/>
        <w:rPr>
          <w:rFonts w:hint="eastAsia" w:ascii="仿宋" w:hAnsi="仿宋" w:eastAsia="仿宋" w:cs="仿宋"/>
          <w:sz w:val="32"/>
          <w:szCs w:val="32"/>
        </w:rPr>
      </w:pPr>
    </w:p>
    <w:p>
      <w:pPr>
        <w:widowControl/>
        <w:adjustRightInd w:val="0"/>
        <w:snapToGrid w:val="0"/>
        <w:spacing w:line="360" w:lineRule="auto"/>
        <w:ind w:firstLine="480" w:firstLineChars="150"/>
        <w:rPr>
          <w:rFonts w:hint="eastAsia" w:ascii="仿宋" w:hAnsi="仿宋" w:eastAsia="仿宋" w:cs="仿宋"/>
          <w:sz w:val="32"/>
          <w:szCs w:val="32"/>
        </w:rPr>
      </w:pPr>
      <w:r>
        <w:rPr>
          <w:rFonts w:hint="eastAsia" w:ascii="仿宋" w:hAnsi="仿宋" w:eastAsia="仿宋" w:cs="仿宋"/>
          <w:sz w:val="32"/>
          <w:szCs w:val="32"/>
        </w:rPr>
        <w:t>工养老保险缴费22.27万元、住房公积金缴费13.49万元；商品和服务支出10.05万元，对家庭和个人补助1.15万元；资本性支出1.26万元。②专项支出工作经费18万元。</w:t>
      </w:r>
    </w:p>
    <w:p>
      <w:pPr>
        <w:widowControl/>
        <w:adjustRightInd w:val="0"/>
        <w:snapToGrid w:val="0"/>
        <w:spacing w:line="360" w:lineRule="auto"/>
        <w:ind w:firstLine="480" w:firstLineChars="150"/>
        <w:rPr>
          <w:rFonts w:hint="eastAsia" w:ascii="仿宋" w:hAnsi="仿宋" w:eastAsia="仿宋" w:cs="仿宋"/>
          <w:sz w:val="32"/>
          <w:szCs w:val="32"/>
        </w:rPr>
      </w:pPr>
    </w:p>
    <w:p>
      <w:pPr>
        <w:widowControl/>
        <w:adjustRightInd w:val="0"/>
        <w:snapToGrid w:val="0"/>
        <w:spacing w:line="360" w:lineRule="auto"/>
        <w:ind w:firstLine="480" w:firstLineChars="150"/>
        <w:jc w:val="left"/>
        <w:rPr>
          <w:rFonts w:hint="default" w:ascii="仿宋" w:hAnsi="仿宋" w:eastAsia="仿宋" w:cs="仿宋"/>
          <w:color w:val="000000"/>
          <w:kern w:val="0"/>
          <w:sz w:val="32"/>
          <w:szCs w:val="32"/>
          <w:shd w:val="clear" w:color="auto" w:fill="FFFFFF"/>
          <w:lang w:val="en-US" w:eastAsia="zh-CN"/>
        </w:rPr>
        <w:sectPr>
          <w:footerReference r:id="rId4" w:type="first"/>
          <w:footerReference r:id="rId3" w:type="default"/>
          <w:pgSz w:w="11906" w:h="16838"/>
          <w:pgMar w:top="1440" w:right="1797" w:bottom="1247" w:left="1797" w:header="851" w:footer="992" w:gutter="0"/>
          <w:pgNumType w:fmt="decimal"/>
          <w:cols w:space="720" w:num="1"/>
          <w:docGrid w:type="lines" w:linePitch="312" w:charSpace="0"/>
        </w:sectPr>
      </w:pPr>
      <w:r>
        <w:rPr>
          <w:rFonts w:hint="eastAsia" w:ascii="仿宋" w:hAnsi="仿宋" w:eastAsia="仿宋" w:cs="仿宋"/>
          <w:sz w:val="32"/>
          <w:szCs w:val="32"/>
        </w:rPr>
        <w:t>（三）2018年整体</w:t>
      </w:r>
      <w:r>
        <w:rPr>
          <w:rFonts w:hint="eastAsia" w:ascii="仿宋" w:hAnsi="仿宋" w:eastAsia="仿宋" w:cs="仿宋"/>
          <w:color w:val="000000"/>
          <w:kern w:val="0"/>
          <w:sz w:val="32"/>
          <w:szCs w:val="32"/>
          <w:shd w:val="clear" w:color="auto" w:fill="FFFFFF"/>
          <w:lang w:val="zh-CN"/>
        </w:rPr>
        <w:t>绩效目标填报表</w:t>
      </w:r>
      <w:r>
        <w:rPr>
          <w:rFonts w:hint="eastAsia" w:ascii="仿宋" w:hAnsi="仿宋" w:eastAsia="仿宋" w:cs="仿宋"/>
          <w:color w:val="000000"/>
          <w:kern w:val="0"/>
          <w:sz w:val="32"/>
          <w:szCs w:val="32"/>
          <w:shd w:val="clear" w:color="auto" w:fill="FFFFFF"/>
          <w:lang w:val="en-US" w:eastAsia="zh-CN"/>
        </w:rPr>
        <w:t>(见下页)</w:t>
      </w:r>
    </w:p>
    <w:tbl>
      <w:tblPr>
        <w:tblStyle w:val="12"/>
        <w:tblpPr w:leftFromText="180" w:rightFromText="180" w:vertAnchor="text" w:horzAnchor="page" w:tblpX="1868" w:tblpY="33"/>
        <w:tblOverlap w:val="never"/>
        <w:tblW w:w="12727" w:type="dxa"/>
        <w:tblInd w:w="0" w:type="dxa"/>
        <w:tblLayout w:type="fixed"/>
        <w:tblCellMar>
          <w:top w:w="0" w:type="dxa"/>
          <w:left w:w="108" w:type="dxa"/>
          <w:bottom w:w="0" w:type="dxa"/>
          <w:right w:w="108" w:type="dxa"/>
        </w:tblCellMar>
      </w:tblPr>
      <w:tblGrid>
        <w:gridCol w:w="567"/>
        <w:gridCol w:w="1583"/>
        <w:gridCol w:w="1122"/>
        <w:gridCol w:w="4566"/>
        <w:gridCol w:w="814"/>
        <w:gridCol w:w="566"/>
        <w:gridCol w:w="250"/>
        <w:gridCol w:w="885"/>
        <w:gridCol w:w="2374"/>
      </w:tblGrid>
      <w:tr>
        <w:tblPrEx>
          <w:tblCellMar>
            <w:top w:w="0" w:type="dxa"/>
            <w:left w:w="108" w:type="dxa"/>
            <w:bottom w:w="0" w:type="dxa"/>
            <w:right w:w="108" w:type="dxa"/>
          </w:tblCellMar>
        </w:tblPrEx>
        <w:trPr>
          <w:trHeight w:val="90" w:hRule="atLeast"/>
        </w:trPr>
        <w:tc>
          <w:tcPr>
            <w:tcW w:w="12727" w:type="dxa"/>
            <w:gridSpan w:val="9"/>
            <w:tcBorders>
              <w:top w:val="nil"/>
              <w:left w:val="nil"/>
              <w:bottom w:val="nil"/>
              <w:right w:val="nil"/>
            </w:tcBorders>
            <w:noWrap/>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2018年部门整体支出绩效目标填报</w:t>
            </w:r>
          </w:p>
        </w:tc>
      </w:tr>
      <w:tr>
        <w:tblPrEx>
          <w:tblCellMar>
            <w:top w:w="0" w:type="dxa"/>
            <w:left w:w="108" w:type="dxa"/>
            <w:bottom w:w="0" w:type="dxa"/>
            <w:right w:w="108" w:type="dxa"/>
          </w:tblCellMar>
        </w:tblPrEx>
        <w:trPr>
          <w:trHeight w:val="435" w:hRule="atLeast"/>
        </w:trPr>
        <w:tc>
          <w:tcPr>
            <w:tcW w:w="12727" w:type="dxa"/>
            <w:gridSpan w:val="9"/>
            <w:tcBorders>
              <w:top w:val="nil"/>
              <w:left w:val="nil"/>
              <w:bottom w:val="nil"/>
              <w:right w:val="nil"/>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（2018年度）</w:t>
            </w:r>
          </w:p>
        </w:tc>
      </w:tr>
      <w:tr>
        <w:tblPrEx>
          <w:tblCellMar>
            <w:top w:w="0" w:type="dxa"/>
            <w:left w:w="108" w:type="dxa"/>
            <w:bottom w:w="0" w:type="dxa"/>
            <w:right w:w="108" w:type="dxa"/>
          </w:tblCellMar>
        </w:tblPrEx>
        <w:trPr>
          <w:trHeight w:val="510" w:hRule="atLeast"/>
        </w:trPr>
        <w:tc>
          <w:tcPr>
            <w:tcW w:w="3272"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部门名称</w:t>
            </w:r>
          </w:p>
        </w:tc>
        <w:tc>
          <w:tcPr>
            <w:tcW w:w="9455" w:type="dxa"/>
            <w:gridSpan w:val="6"/>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四川省农业广播电视学校宣汉县分校</w:t>
            </w:r>
          </w:p>
        </w:tc>
      </w:tr>
      <w:tr>
        <w:tblPrEx>
          <w:tblCellMar>
            <w:top w:w="0" w:type="dxa"/>
            <w:left w:w="108" w:type="dxa"/>
            <w:bottom w:w="0" w:type="dxa"/>
            <w:right w:w="108" w:type="dxa"/>
          </w:tblCellMar>
        </w:tblPrEx>
        <w:trPr>
          <w:trHeight w:val="1092" w:hRule="atLeast"/>
        </w:trPr>
        <w:tc>
          <w:tcPr>
            <w:tcW w:w="56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部门职能职责</w:t>
            </w:r>
          </w:p>
        </w:tc>
        <w:tc>
          <w:tcPr>
            <w:tcW w:w="12160" w:type="dxa"/>
            <w:gridSpan w:val="8"/>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面向基层、面向“三农”，负责编制全县农民教育培训规划，做好农民教育培训工作。组织实施年新型职业农民培育，加强对现代青年农场主培训和新型农业经营主体带头人后续培训；完成上级部门下达的农村实用技术培训和农业专业技术人员培训任务，定期有序开展农业科技咨询和农民素质教育工作。</w:t>
            </w:r>
          </w:p>
        </w:tc>
      </w:tr>
      <w:tr>
        <w:tblPrEx>
          <w:tblCellMar>
            <w:top w:w="0" w:type="dxa"/>
            <w:left w:w="108" w:type="dxa"/>
            <w:bottom w:w="0" w:type="dxa"/>
            <w:right w:w="108" w:type="dxa"/>
          </w:tblCellMar>
        </w:tblPrEx>
        <w:trPr>
          <w:trHeight w:val="420" w:hRule="atLeast"/>
        </w:trPr>
        <w:tc>
          <w:tcPr>
            <w:tcW w:w="56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年度主要任务</w:t>
            </w:r>
          </w:p>
        </w:tc>
        <w:tc>
          <w:tcPr>
            <w:tcW w:w="2705"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任务名称</w:t>
            </w:r>
          </w:p>
        </w:tc>
        <w:tc>
          <w:tcPr>
            <w:tcW w:w="5380"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主要内容</w:t>
            </w:r>
          </w:p>
        </w:tc>
        <w:tc>
          <w:tcPr>
            <w:tcW w:w="4075" w:type="dxa"/>
            <w:gridSpan w:val="4"/>
            <w:tcBorders>
              <w:top w:val="single" w:color="auto" w:sz="4" w:space="0"/>
              <w:left w:val="nil"/>
              <w:bottom w:val="single" w:color="auto" w:sz="4" w:space="0"/>
              <w:right w:val="single" w:color="auto" w:sz="4" w:space="0"/>
            </w:tcBorders>
            <w:noWrap/>
            <w:vAlign w:val="center"/>
          </w:tcPr>
          <w:p>
            <w:pPr>
              <w:widowControl/>
              <w:rPr>
                <w:rFonts w:hint="eastAsia" w:ascii="宋体" w:hAnsi="宋体" w:cs="宋体"/>
                <w:kern w:val="0"/>
                <w:sz w:val="20"/>
                <w:szCs w:val="20"/>
              </w:rPr>
            </w:pPr>
            <w:r>
              <w:rPr>
                <w:rFonts w:hint="eastAsia" w:ascii="宋体" w:hAnsi="宋体" w:cs="宋体"/>
                <w:kern w:val="0"/>
                <w:sz w:val="20"/>
                <w:szCs w:val="20"/>
              </w:rPr>
              <w:t>预算金额（万元）</w:t>
            </w:r>
          </w:p>
        </w:tc>
      </w:tr>
      <w:tr>
        <w:tblPrEx>
          <w:tblCellMar>
            <w:top w:w="0" w:type="dxa"/>
            <w:left w:w="108" w:type="dxa"/>
            <w:bottom w:w="0" w:type="dxa"/>
            <w:right w:w="108" w:type="dxa"/>
          </w:tblCellMar>
        </w:tblPrEx>
        <w:trPr>
          <w:trHeight w:val="420" w:hRule="atLeast"/>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p>
        </w:tc>
        <w:tc>
          <w:tcPr>
            <w:tcW w:w="270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p>
        </w:tc>
        <w:tc>
          <w:tcPr>
            <w:tcW w:w="538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p>
        </w:tc>
        <w:tc>
          <w:tcPr>
            <w:tcW w:w="816" w:type="dxa"/>
            <w:gridSpan w:val="2"/>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总额</w:t>
            </w:r>
          </w:p>
        </w:tc>
        <w:tc>
          <w:tcPr>
            <w:tcW w:w="885"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财政拨款</w:t>
            </w:r>
          </w:p>
        </w:tc>
        <w:tc>
          <w:tcPr>
            <w:tcW w:w="2374" w:type="dxa"/>
            <w:tcBorders>
              <w:top w:val="nil"/>
              <w:left w:val="nil"/>
              <w:bottom w:val="single" w:color="auto" w:sz="4" w:space="0"/>
              <w:right w:val="single" w:color="auto" w:sz="4" w:space="0"/>
            </w:tcBorders>
            <w:noWrap/>
            <w:vAlign w:val="center"/>
          </w:tcPr>
          <w:p>
            <w:pPr>
              <w:widowControl/>
              <w:rPr>
                <w:rFonts w:hint="eastAsia" w:ascii="宋体" w:hAnsi="宋体" w:cs="宋体"/>
                <w:kern w:val="0"/>
                <w:sz w:val="20"/>
                <w:szCs w:val="20"/>
              </w:rPr>
            </w:pPr>
            <w:r>
              <w:rPr>
                <w:rFonts w:hint="eastAsia" w:ascii="宋体" w:hAnsi="宋体" w:cs="宋体"/>
                <w:kern w:val="0"/>
                <w:sz w:val="20"/>
                <w:szCs w:val="20"/>
              </w:rPr>
              <w:t>其他资金</w:t>
            </w:r>
          </w:p>
        </w:tc>
      </w:tr>
      <w:tr>
        <w:tblPrEx>
          <w:tblCellMar>
            <w:top w:w="0" w:type="dxa"/>
            <w:left w:w="108" w:type="dxa"/>
            <w:bottom w:w="0" w:type="dxa"/>
            <w:right w:w="108" w:type="dxa"/>
          </w:tblCellMar>
        </w:tblPrEx>
        <w:trPr>
          <w:trHeight w:val="420" w:hRule="atLeast"/>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p>
        </w:tc>
        <w:tc>
          <w:tcPr>
            <w:tcW w:w="1583" w:type="dxa"/>
            <w:tcBorders>
              <w:top w:val="nil"/>
              <w:left w:val="nil"/>
              <w:bottom w:val="single" w:color="auto" w:sz="4" w:space="0"/>
              <w:right w:val="nil"/>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基本支出</w:t>
            </w:r>
          </w:p>
        </w:tc>
        <w:tc>
          <w:tcPr>
            <w:tcW w:w="112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566" w:type="dxa"/>
            <w:tcBorders>
              <w:top w:val="nil"/>
              <w:left w:val="nil"/>
              <w:bottom w:val="single" w:color="auto" w:sz="4" w:space="0"/>
              <w:right w:val="nil"/>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保障单位运转，完成日常工作的人和公用经费</w:t>
            </w:r>
          </w:p>
        </w:tc>
        <w:tc>
          <w:tcPr>
            <w:tcW w:w="814"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816" w:type="dxa"/>
            <w:gridSpan w:val="2"/>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189.72</w:t>
            </w:r>
          </w:p>
        </w:tc>
        <w:tc>
          <w:tcPr>
            <w:tcW w:w="885"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189.72</w:t>
            </w:r>
          </w:p>
        </w:tc>
        <w:tc>
          <w:tcPr>
            <w:tcW w:w="2374"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636" w:hRule="atLeast"/>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p>
        </w:tc>
        <w:tc>
          <w:tcPr>
            <w:tcW w:w="2705"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新型职业农民培育</w:t>
            </w:r>
          </w:p>
        </w:tc>
        <w:tc>
          <w:tcPr>
            <w:tcW w:w="5380"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开展全县新型职业农民培育的跟踪调查工作</w:t>
            </w:r>
          </w:p>
        </w:tc>
        <w:tc>
          <w:tcPr>
            <w:tcW w:w="816" w:type="dxa"/>
            <w:gridSpan w:val="2"/>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85"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2374"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1079" w:hRule="atLeast"/>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p>
        </w:tc>
        <w:tc>
          <w:tcPr>
            <w:tcW w:w="2705"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农业专业技术人员的继续教育工作</w:t>
            </w:r>
          </w:p>
        </w:tc>
        <w:tc>
          <w:tcPr>
            <w:tcW w:w="5380"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完成了2018年度</w:t>
            </w:r>
            <w:r>
              <w:rPr>
                <w:rFonts w:hint="eastAsia" w:ascii="宋体" w:hAnsi="宋体" w:cs="宋体"/>
                <w:sz w:val="20"/>
                <w:szCs w:val="20"/>
              </w:rPr>
              <w:t>262人继续教育知识更新培训。</w:t>
            </w:r>
          </w:p>
        </w:tc>
        <w:tc>
          <w:tcPr>
            <w:tcW w:w="816" w:type="dxa"/>
            <w:gridSpan w:val="2"/>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885"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2374"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600" w:hRule="atLeast"/>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p>
        </w:tc>
        <w:tc>
          <w:tcPr>
            <w:tcW w:w="2705"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校舍天楼治漏维修专项资金</w:t>
            </w:r>
          </w:p>
        </w:tc>
        <w:tc>
          <w:tcPr>
            <w:tcW w:w="5380"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实施完成了学校办公楼和教学楼天楼共666平方米</w:t>
            </w:r>
          </w:p>
        </w:tc>
        <w:tc>
          <w:tcPr>
            <w:tcW w:w="816" w:type="dxa"/>
            <w:gridSpan w:val="2"/>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10</w:t>
            </w:r>
          </w:p>
        </w:tc>
        <w:tc>
          <w:tcPr>
            <w:tcW w:w="885"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10</w:t>
            </w:r>
          </w:p>
        </w:tc>
        <w:tc>
          <w:tcPr>
            <w:tcW w:w="2374"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82" w:hRule="atLeast"/>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p>
        </w:tc>
        <w:tc>
          <w:tcPr>
            <w:tcW w:w="2705"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农业农村促发展工作经费</w:t>
            </w:r>
          </w:p>
        </w:tc>
        <w:tc>
          <w:tcPr>
            <w:tcW w:w="538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开展全县农业实用技术培训、农业科技咨询和农民素质教育工作470人次</w:t>
            </w:r>
          </w:p>
        </w:tc>
        <w:tc>
          <w:tcPr>
            <w:tcW w:w="81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8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237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r>
      <w:tr>
        <w:tblPrEx>
          <w:tblCellMar>
            <w:top w:w="0" w:type="dxa"/>
            <w:left w:w="108" w:type="dxa"/>
            <w:bottom w:w="0" w:type="dxa"/>
            <w:right w:w="108" w:type="dxa"/>
          </w:tblCellMar>
        </w:tblPrEx>
        <w:trPr>
          <w:trHeight w:val="582" w:hRule="atLeast"/>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p>
        </w:tc>
        <w:tc>
          <w:tcPr>
            <w:tcW w:w="2705"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5380" w:type="dxa"/>
            <w:gridSpan w:val="2"/>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宋体" w:hAnsi="宋体" w:cs="宋体"/>
                <w:kern w:val="0"/>
                <w:sz w:val="20"/>
                <w:szCs w:val="20"/>
              </w:rPr>
            </w:pPr>
            <w:r>
              <w:rPr>
                <w:rFonts w:hint="eastAsia" w:ascii="宋体" w:hAnsi="宋体" w:cs="宋体"/>
                <w:kern w:val="0"/>
                <w:sz w:val="20"/>
                <w:szCs w:val="20"/>
              </w:rPr>
              <w:t>金额合计</w:t>
            </w:r>
          </w:p>
        </w:tc>
        <w:tc>
          <w:tcPr>
            <w:tcW w:w="816"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207.72</w:t>
            </w:r>
          </w:p>
        </w:tc>
        <w:tc>
          <w:tcPr>
            <w:tcW w:w="88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207.72</w:t>
            </w:r>
          </w:p>
        </w:tc>
        <w:tc>
          <w:tcPr>
            <w:tcW w:w="237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75" w:hRule="atLeast"/>
        </w:trPr>
        <w:tc>
          <w:tcPr>
            <w:tcW w:w="56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年度总体目标</w:t>
            </w:r>
          </w:p>
        </w:tc>
        <w:tc>
          <w:tcPr>
            <w:tcW w:w="12160" w:type="dxa"/>
            <w:gridSpan w:val="8"/>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编制全县农民教育培训规划，做好农民教育培训工作。组织实施对2017年新型职业农民培育的跟踪服务；继续加强对现代青年农场主培训和新型农业经营主体带头人后续培训；完成2018年上级部门下达的农村实用技术培训和农业专业技术人员培训任务，定期有序开展农业科技咨询和农民素质教育工作</w:t>
            </w:r>
          </w:p>
        </w:tc>
      </w:tr>
      <w:tr>
        <w:tblPrEx>
          <w:tblCellMar>
            <w:top w:w="0" w:type="dxa"/>
            <w:left w:w="108" w:type="dxa"/>
            <w:bottom w:w="0" w:type="dxa"/>
            <w:right w:w="108" w:type="dxa"/>
          </w:tblCellMar>
        </w:tblPrEx>
        <w:trPr>
          <w:trHeight w:val="378" w:hRule="atLeast"/>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p>
        </w:tc>
        <w:tc>
          <w:tcPr>
            <w:tcW w:w="12160" w:type="dxa"/>
            <w:gridSpan w:val="8"/>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495" w:hRule="atLeast"/>
        </w:trPr>
        <w:tc>
          <w:tcPr>
            <w:tcW w:w="56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年度绩效指标</w:t>
            </w:r>
          </w:p>
        </w:tc>
        <w:tc>
          <w:tcPr>
            <w:tcW w:w="1583"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一级指标</w:t>
            </w:r>
          </w:p>
        </w:tc>
        <w:tc>
          <w:tcPr>
            <w:tcW w:w="568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二级指标</w:t>
            </w:r>
          </w:p>
        </w:tc>
        <w:tc>
          <w:tcPr>
            <w:tcW w:w="1380" w:type="dxa"/>
            <w:gridSpan w:val="2"/>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三级指标</w:t>
            </w:r>
          </w:p>
        </w:tc>
        <w:tc>
          <w:tcPr>
            <w:tcW w:w="3509" w:type="dxa"/>
            <w:gridSpan w:val="3"/>
            <w:tcBorders>
              <w:top w:val="single" w:color="auto" w:sz="4" w:space="0"/>
              <w:left w:val="nil"/>
              <w:bottom w:val="nil"/>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指标值（包含数字及文字描述）</w:t>
            </w:r>
          </w:p>
        </w:tc>
      </w:tr>
      <w:tr>
        <w:tblPrEx>
          <w:tblCellMar>
            <w:top w:w="0" w:type="dxa"/>
            <w:left w:w="108" w:type="dxa"/>
            <w:bottom w:w="0" w:type="dxa"/>
            <w:right w:w="108" w:type="dxa"/>
          </w:tblCellMar>
        </w:tblPrEx>
        <w:trPr>
          <w:trHeight w:val="360" w:hRule="atLeast"/>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p>
        </w:tc>
        <w:tc>
          <w:tcPr>
            <w:tcW w:w="1583"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项目完成</w:t>
            </w:r>
          </w:p>
        </w:tc>
        <w:tc>
          <w:tcPr>
            <w:tcW w:w="5688"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数量指标</w:t>
            </w:r>
          </w:p>
        </w:tc>
        <w:tc>
          <w:tcPr>
            <w:tcW w:w="1380"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新型职业农民跟踪服务</w:t>
            </w:r>
          </w:p>
        </w:tc>
        <w:tc>
          <w:tcPr>
            <w:tcW w:w="3509"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265人</w:t>
            </w:r>
          </w:p>
        </w:tc>
      </w:tr>
      <w:tr>
        <w:tblPrEx>
          <w:tblCellMar>
            <w:top w:w="0" w:type="dxa"/>
            <w:left w:w="108" w:type="dxa"/>
            <w:bottom w:w="0" w:type="dxa"/>
            <w:right w:w="108" w:type="dxa"/>
          </w:tblCellMar>
        </w:tblPrEx>
        <w:trPr>
          <w:trHeight w:val="360" w:hRule="atLeast"/>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p>
        </w:tc>
        <w:tc>
          <w:tcPr>
            <w:tcW w:w="15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p>
        </w:tc>
        <w:tc>
          <w:tcPr>
            <w:tcW w:w="5688"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hint="eastAsia" w:ascii="宋体" w:hAnsi="宋体" w:cs="宋体"/>
                <w:kern w:val="0"/>
                <w:sz w:val="20"/>
                <w:szCs w:val="20"/>
              </w:rPr>
            </w:pPr>
          </w:p>
        </w:tc>
        <w:tc>
          <w:tcPr>
            <w:tcW w:w="1380"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开展农业专业技术人员继续教育培训</w:t>
            </w:r>
          </w:p>
        </w:tc>
        <w:tc>
          <w:tcPr>
            <w:tcW w:w="3509"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262人</w:t>
            </w:r>
          </w:p>
        </w:tc>
      </w:tr>
      <w:tr>
        <w:tblPrEx>
          <w:tblCellMar>
            <w:top w:w="0" w:type="dxa"/>
            <w:left w:w="108" w:type="dxa"/>
            <w:bottom w:w="0" w:type="dxa"/>
            <w:right w:w="108" w:type="dxa"/>
          </w:tblCellMar>
        </w:tblPrEx>
        <w:trPr>
          <w:trHeight w:val="360" w:hRule="atLeast"/>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p>
        </w:tc>
        <w:tc>
          <w:tcPr>
            <w:tcW w:w="15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p>
        </w:tc>
        <w:tc>
          <w:tcPr>
            <w:tcW w:w="5688"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hint="eastAsia" w:ascii="宋体" w:hAnsi="宋体" w:cs="宋体"/>
                <w:kern w:val="0"/>
                <w:sz w:val="20"/>
                <w:szCs w:val="20"/>
              </w:rPr>
            </w:pPr>
          </w:p>
        </w:tc>
        <w:tc>
          <w:tcPr>
            <w:tcW w:w="1380"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校舍天楼治漏维修</w:t>
            </w:r>
          </w:p>
        </w:tc>
        <w:tc>
          <w:tcPr>
            <w:tcW w:w="3509"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666平方米</w:t>
            </w:r>
          </w:p>
        </w:tc>
      </w:tr>
      <w:tr>
        <w:tblPrEx>
          <w:tblCellMar>
            <w:top w:w="0" w:type="dxa"/>
            <w:left w:w="108" w:type="dxa"/>
            <w:bottom w:w="0" w:type="dxa"/>
            <w:right w:w="108" w:type="dxa"/>
          </w:tblCellMar>
        </w:tblPrEx>
        <w:trPr>
          <w:trHeight w:val="540" w:hRule="atLeast"/>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p>
        </w:tc>
        <w:tc>
          <w:tcPr>
            <w:tcW w:w="15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p>
        </w:tc>
        <w:tc>
          <w:tcPr>
            <w:tcW w:w="5688"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hint="eastAsia" w:ascii="宋体" w:hAnsi="宋体" w:cs="宋体"/>
                <w:kern w:val="0"/>
                <w:sz w:val="20"/>
                <w:szCs w:val="20"/>
              </w:rPr>
            </w:pPr>
          </w:p>
        </w:tc>
        <w:tc>
          <w:tcPr>
            <w:tcW w:w="1380"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农业实用技术培训</w:t>
            </w:r>
          </w:p>
        </w:tc>
        <w:tc>
          <w:tcPr>
            <w:tcW w:w="3509"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470人次</w:t>
            </w:r>
          </w:p>
        </w:tc>
      </w:tr>
      <w:tr>
        <w:tblPrEx>
          <w:tblCellMar>
            <w:top w:w="0" w:type="dxa"/>
            <w:left w:w="108" w:type="dxa"/>
            <w:bottom w:w="0" w:type="dxa"/>
            <w:right w:w="108" w:type="dxa"/>
          </w:tblCellMar>
        </w:tblPrEx>
        <w:trPr>
          <w:trHeight w:val="720" w:hRule="atLeast"/>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p>
        </w:tc>
        <w:tc>
          <w:tcPr>
            <w:tcW w:w="15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p>
        </w:tc>
        <w:tc>
          <w:tcPr>
            <w:tcW w:w="568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质量指标</w:t>
            </w:r>
          </w:p>
        </w:tc>
        <w:tc>
          <w:tcPr>
            <w:tcW w:w="1380"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达到国家规定标准</w:t>
            </w:r>
          </w:p>
        </w:tc>
        <w:tc>
          <w:tcPr>
            <w:tcW w:w="3509"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善经营、会管理、懂技术</w:t>
            </w:r>
          </w:p>
        </w:tc>
      </w:tr>
      <w:tr>
        <w:tblPrEx>
          <w:tblCellMar>
            <w:top w:w="0" w:type="dxa"/>
            <w:left w:w="108" w:type="dxa"/>
            <w:bottom w:w="0" w:type="dxa"/>
            <w:right w:w="108" w:type="dxa"/>
          </w:tblCellMar>
        </w:tblPrEx>
        <w:trPr>
          <w:trHeight w:val="672" w:hRule="atLeast"/>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p>
        </w:tc>
        <w:tc>
          <w:tcPr>
            <w:tcW w:w="15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p>
        </w:tc>
        <w:tc>
          <w:tcPr>
            <w:tcW w:w="568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p>
        </w:tc>
        <w:tc>
          <w:tcPr>
            <w:tcW w:w="1380"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tc>
        <w:tc>
          <w:tcPr>
            <w:tcW w:w="3509"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624" w:hRule="atLeast"/>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p>
        </w:tc>
        <w:tc>
          <w:tcPr>
            <w:tcW w:w="15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p>
        </w:tc>
        <w:tc>
          <w:tcPr>
            <w:tcW w:w="568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时效指标</w:t>
            </w:r>
          </w:p>
        </w:tc>
        <w:tc>
          <w:tcPr>
            <w:tcW w:w="1380"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各项工作完成率</w:t>
            </w:r>
          </w:p>
        </w:tc>
        <w:tc>
          <w:tcPr>
            <w:tcW w:w="3509"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trHeight w:val="600" w:hRule="atLeast"/>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p>
        </w:tc>
        <w:tc>
          <w:tcPr>
            <w:tcW w:w="15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p>
        </w:tc>
        <w:tc>
          <w:tcPr>
            <w:tcW w:w="568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p>
        </w:tc>
        <w:tc>
          <w:tcPr>
            <w:tcW w:w="1380"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资金支付</w:t>
            </w:r>
          </w:p>
        </w:tc>
        <w:tc>
          <w:tcPr>
            <w:tcW w:w="3509"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阶段性财政报账支付</w:t>
            </w:r>
          </w:p>
        </w:tc>
      </w:tr>
      <w:tr>
        <w:tblPrEx>
          <w:tblCellMar>
            <w:top w:w="0" w:type="dxa"/>
            <w:left w:w="108" w:type="dxa"/>
            <w:bottom w:w="0" w:type="dxa"/>
            <w:right w:w="108" w:type="dxa"/>
          </w:tblCellMar>
        </w:tblPrEx>
        <w:trPr>
          <w:trHeight w:val="1084" w:hRule="atLeast"/>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p>
        </w:tc>
        <w:tc>
          <w:tcPr>
            <w:tcW w:w="15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p>
        </w:tc>
        <w:tc>
          <w:tcPr>
            <w:tcW w:w="568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经济效益指标</w:t>
            </w:r>
          </w:p>
        </w:tc>
        <w:tc>
          <w:tcPr>
            <w:tcW w:w="1380"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保障我县农业生产健康持续发展</w:t>
            </w:r>
          </w:p>
        </w:tc>
        <w:tc>
          <w:tcPr>
            <w:tcW w:w="3509"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农业增产、农民增收、农民致富</w:t>
            </w:r>
          </w:p>
        </w:tc>
      </w:tr>
      <w:tr>
        <w:tblPrEx>
          <w:tblCellMar>
            <w:top w:w="0" w:type="dxa"/>
            <w:left w:w="108" w:type="dxa"/>
            <w:bottom w:w="0" w:type="dxa"/>
            <w:right w:w="108" w:type="dxa"/>
          </w:tblCellMar>
        </w:tblPrEx>
        <w:trPr>
          <w:trHeight w:val="1068" w:hRule="atLeast"/>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p>
        </w:tc>
        <w:tc>
          <w:tcPr>
            <w:tcW w:w="15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p>
        </w:tc>
        <w:tc>
          <w:tcPr>
            <w:tcW w:w="568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p>
        </w:tc>
        <w:tc>
          <w:tcPr>
            <w:tcW w:w="1380"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各项工作完成率</w:t>
            </w:r>
          </w:p>
        </w:tc>
        <w:tc>
          <w:tcPr>
            <w:tcW w:w="3509"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trHeight w:val="750" w:hRule="atLeast"/>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p>
        </w:tc>
        <w:tc>
          <w:tcPr>
            <w:tcW w:w="15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p>
        </w:tc>
        <w:tc>
          <w:tcPr>
            <w:tcW w:w="568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p>
        </w:tc>
        <w:tc>
          <w:tcPr>
            <w:tcW w:w="1380"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资金支付</w:t>
            </w:r>
          </w:p>
        </w:tc>
        <w:tc>
          <w:tcPr>
            <w:tcW w:w="3509"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阶段性财政报账支付</w:t>
            </w:r>
          </w:p>
        </w:tc>
      </w:tr>
      <w:tr>
        <w:tblPrEx>
          <w:tblCellMar>
            <w:top w:w="0" w:type="dxa"/>
            <w:left w:w="108" w:type="dxa"/>
            <w:bottom w:w="0" w:type="dxa"/>
            <w:right w:w="108" w:type="dxa"/>
          </w:tblCellMar>
        </w:tblPrEx>
        <w:trPr>
          <w:trHeight w:val="911" w:hRule="atLeast"/>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p>
        </w:tc>
        <w:tc>
          <w:tcPr>
            <w:tcW w:w="1583"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效益指标</w:t>
            </w:r>
          </w:p>
        </w:tc>
        <w:tc>
          <w:tcPr>
            <w:tcW w:w="5688"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社会效益指标</w:t>
            </w:r>
          </w:p>
          <w:p>
            <w:pPr>
              <w:widowControl/>
              <w:jc w:val="center"/>
              <w:rPr>
                <w:rFonts w:hint="eastAsia" w:ascii="宋体" w:hAnsi="宋体" w:cs="宋体"/>
                <w:kern w:val="0"/>
                <w:sz w:val="20"/>
                <w:szCs w:val="20"/>
              </w:rPr>
            </w:pPr>
            <w:r>
              <w:rPr>
                <w:rFonts w:hint="eastAsia" w:ascii="宋体" w:hAnsi="宋体" w:cs="宋体"/>
                <w:kern w:val="0"/>
                <w:sz w:val="20"/>
                <w:szCs w:val="20"/>
              </w:rPr>
              <w:t>生态效益指标</w:t>
            </w:r>
          </w:p>
        </w:tc>
        <w:tc>
          <w:tcPr>
            <w:tcW w:w="1380"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培育新型职业农民</w:t>
            </w:r>
          </w:p>
        </w:tc>
        <w:tc>
          <w:tcPr>
            <w:tcW w:w="3509"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265人</w:t>
            </w:r>
          </w:p>
        </w:tc>
      </w:tr>
      <w:tr>
        <w:tblPrEx>
          <w:tblCellMar>
            <w:top w:w="0" w:type="dxa"/>
            <w:left w:w="108" w:type="dxa"/>
            <w:bottom w:w="0" w:type="dxa"/>
            <w:right w:w="108" w:type="dxa"/>
          </w:tblCellMar>
        </w:tblPrEx>
        <w:trPr>
          <w:trHeight w:val="1203" w:hRule="atLeast"/>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p>
        </w:tc>
        <w:tc>
          <w:tcPr>
            <w:tcW w:w="15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p>
        </w:tc>
        <w:tc>
          <w:tcPr>
            <w:tcW w:w="5688"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hint="eastAsia" w:ascii="宋体" w:hAnsi="宋体" w:cs="宋体"/>
                <w:kern w:val="0"/>
                <w:sz w:val="20"/>
                <w:szCs w:val="20"/>
              </w:rPr>
            </w:pPr>
          </w:p>
        </w:tc>
        <w:tc>
          <w:tcPr>
            <w:tcW w:w="1380"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提高服务质量，提升群众满意度</w:t>
            </w:r>
          </w:p>
        </w:tc>
        <w:tc>
          <w:tcPr>
            <w:tcW w:w="3509"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98%</w:t>
            </w:r>
          </w:p>
        </w:tc>
      </w:tr>
      <w:tr>
        <w:tblPrEx>
          <w:tblCellMar>
            <w:top w:w="0" w:type="dxa"/>
            <w:left w:w="108" w:type="dxa"/>
            <w:bottom w:w="0" w:type="dxa"/>
            <w:right w:w="108" w:type="dxa"/>
          </w:tblCellMar>
        </w:tblPrEx>
        <w:trPr>
          <w:trHeight w:val="875" w:hRule="atLeast"/>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p>
        </w:tc>
        <w:tc>
          <w:tcPr>
            <w:tcW w:w="15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p>
        </w:tc>
        <w:tc>
          <w:tcPr>
            <w:tcW w:w="5688" w:type="dxa"/>
            <w:gridSpan w:val="2"/>
            <w:vMerge w:val="continue"/>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p>
        </w:tc>
        <w:tc>
          <w:tcPr>
            <w:tcW w:w="1380"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p>
        </w:tc>
        <w:tc>
          <w:tcPr>
            <w:tcW w:w="3509"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805" w:hRule="atLeast"/>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p>
        </w:tc>
        <w:tc>
          <w:tcPr>
            <w:tcW w:w="15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p>
        </w:tc>
        <w:tc>
          <w:tcPr>
            <w:tcW w:w="5688" w:type="dxa"/>
            <w:gridSpan w:val="2"/>
            <w:vMerge w:val="restar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可持续影响指标</w:t>
            </w:r>
          </w:p>
          <w:p>
            <w:pPr>
              <w:widowControl/>
              <w:jc w:val="center"/>
              <w:rPr>
                <w:rFonts w:hint="eastAsia" w:ascii="宋体" w:hAnsi="宋体" w:cs="宋体"/>
                <w:kern w:val="0"/>
                <w:sz w:val="20"/>
                <w:szCs w:val="20"/>
              </w:rPr>
            </w:pPr>
            <w:r>
              <w:rPr>
                <w:rFonts w:hint="eastAsia" w:ascii="宋体" w:hAnsi="宋体" w:cs="宋体"/>
                <w:kern w:val="0"/>
                <w:sz w:val="20"/>
                <w:szCs w:val="20"/>
              </w:rPr>
              <w:t>满意度指标</w:t>
            </w:r>
          </w:p>
        </w:tc>
        <w:tc>
          <w:tcPr>
            <w:tcW w:w="1380"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p>
        </w:tc>
        <w:tc>
          <w:tcPr>
            <w:tcW w:w="3509"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kern w:val="0"/>
                <w:sz w:val="20"/>
                <w:szCs w:val="20"/>
              </w:rPr>
            </w:pPr>
          </w:p>
        </w:tc>
      </w:tr>
      <w:tr>
        <w:tblPrEx>
          <w:tblCellMar>
            <w:top w:w="0" w:type="dxa"/>
            <w:left w:w="108" w:type="dxa"/>
            <w:bottom w:w="0" w:type="dxa"/>
            <w:right w:w="108" w:type="dxa"/>
          </w:tblCellMar>
        </w:tblPrEx>
        <w:trPr>
          <w:trHeight w:val="929" w:hRule="atLeast"/>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p>
        </w:tc>
        <w:tc>
          <w:tcPr>
            <w:tcW w:w="15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p>
        </w:tc>
        <w:tc>
          <w:tcPr>
            <w:tcW w:w="568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p>
        </w:tc>
        <w:tc>
          <w:tcPr>
            <w:tcW w:w="1380"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p>
        </w:tc>
        <w:tc>
          <w:tcPr>
            <w:tcW w:w="3509"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r>
    </w:tbl>
    <w:p>
      <w:pPr>
        <w:widowControl/>
        <w:adjustRightInd w:val="0"/>
        <w:snapToGrid w:val="0"/>
        <w:spacing w:line="579" w:lineRule="exact"/>
        <w:jc w:val="left"/>
        <w:rPr>
          <w:rFonts w:hint="eastAsia" w:ascii="宋体" w:hAnsi="宋体" w:cs="宋体"/>
          <w:color w:val="000000"/>
          <w:kern w:val="0"/>
          <w:sz w:val="20"/>
          <w:szCs w:val="20"/>
          <w:shd w:val="clear" w:color="auto" w:fill="FFFFFF"/>
          <w:lang w:val="zh-CN"/>
        </w:rPr>
      </w:pPr>
    </w:p>
    <w:p>
      <w:pPr>
        <w:widowControl/>
        <w:adjustRightInd w:val="0"/>
        <w:snapToGrid w:val="0"/>
        <w:spacing w:line="579" w:lineRule="exact"/>
        <w:jc w:val="left"/>
        <w:rPr>
          <w:rFonts w:hint="eastAsia" w:ascii="宋体" w:hAnsi="宋体" w:cs="宋体"/>
          <w:color w:val="000000"/>
          <w:kern w:val="0"/>
          <w:sz w:val="20"/>
          <w:szCs w:val="20"/>
          <w:shd w:val="clear" w:color="auto" w:fill="FFFFFF"/>
          <w:lang w:val="zh-CN"/>
        </w:rPr>
      </w:pPr>
    </w:p>
    <w:p>
      <w:pPr>
        <w:widowControl/>
        <w:adjustRightInd w:val="0"/>
        <w:snapToGrid w:val="0"/>
        <w:spacing w:line="579" w:lineRule="exact"/>
        <w:jc w:val="left"/>
        <w:rPr>
          <w:rFonts w:hint="eastAsia" w:ascii="宋体" w:hAnsi="宋体" w:cs="宋体"/>
          <w:color w:val="000000"/>
          <w:kern w:val="0"/>
          <w:sz w:val="20"/>
          <w:szCs w:val="20"/>
          <w:shd w:val="clear" w:color="auto" w:fill="FFFFFF"/>
          <w:lang w:val="zh-CN"/>
        </w:rPr>
      </w:pPr>
    </w:p>
    <w:p>
      <w:pPr>
        <w:widowControl/>
        <w:adjustRightInd w:val="0"/>
        <w:snapToGrid w:val="0"/>
        <w:spacing w:line="579" w:lineRule="exact"/>
        <w:jc w:val="left"/>
        <w:rPr>
          <w:rFonts w:hint="eastAsia" w:ascii="宋体" w:hAnsi="宋体" w:cs="宋体"/>
          <w:color w:val="000000"/>
          <w:kern w:val="0"/>
          <w:sz w:val="30"/>
          <w:szCs w:val="30"/>
          <w:shd w:val="clear" w:color="auto" w:fill="FFFFFF"/>
          <w:lang w:val="zh-CN"/>
        </w:rPr>
        <w:sectPr>
          <w:pgSz w:w="16838" w:h="11906" w:orient="landscape"/>
          <w:pgMar w:top="1800" w:right="1440" w:bottom="1800" w:left="1440" w:header="851" w:footer="992" w:gutter="0"/>
          <w:pgNumType w:fmt="decimal"/>
          <w:cols w:space="720" w:num="1"/>
          <w:docGrid w:type="lines" w:linePitch="312" w:charSpace="0"/>
        </w:sectPr>
      </w:pPr>
    </w:p>
    <w:p>
      <w:pPr>
        <w:widowControl/>
        <w:adjustRightInd w:val="0"/>
        <w:snapToGrid w:val="0"/>
        <w:spacing w:line="579" w:lineRule="exact"/>
        <w:jc w:val="left"/>
        <w:rPr>
          <w:rStyle w:val="29"/>
          <w:rFonts w:hint="eastAsia" w:ascii="仿宋" w:hAnsi="仿宋" w:eastAsia="仿宋" w:cs="仿宋"/>
          <w:color w:val="auto"/>
          <w:sz w:val="32"/>
          <w:szCs w:val="32"/>
          <w:u w:val="none"/>
        </w:rPr>
      </w:pPr>
      <w:r>
        <w:rPr>
          <w:rStyle w:val="29"/>
          <w:rFonts w:hint="eastAsia" w:ascii="宋体" w:hAnsi="宋体" w:cs="宋体"/>
          <w:color w:val="auto"/>
          <w:sz w:val="30"/>
          <w:szCs w:val="30"/>
          <w:u w:val="none"/>
        </w:rPr>
        <w:t xml:space="preserve">    </w:t>
      </w:r>
      <w:r>
        <w:rPr>
          <w:rStyle w:val="29"/>
          <w:rFonts w:hint="eastAsia" w:ascii="仿宋" w:hAnsi="仿宋" w:eastAsia="仿宋" w:cs="仿宋"/>
          <w:color w:val="auto"/>
          <w:sz w:val="32"/>
          <w:szCs w:val="32"/>
          <w:u w:val="none"/>
        </w:rPr>
        <w:t>（四）专项工作经费预算提前细化：在2018年专项预算中专项项目支出，主要用于完成特定行政工作任务和事业发展目标而安排的支出。在执行过程中严格按照预算执行， 在2018年预算的基础上又增加了农业农村促发展工作经费和校舍天楼治漏维修经费。</w:t>
      </w:r>
    </w:p>
    <w:p>
      <w:pPr>
        <w:ind w:firstLine="640" w:firstLineChars="200"/>
        <w:rPr>
          <w:rStyle w:val="29"/>
          <w:rFonts w:hint="eastAsia" w:ascii="仿宋" w:hAnsi="仿宋" w:eastAsia="仿宋" w:cs="仿宋"/>
          <w:color w:val="auto"/>
          <w:sz w:val="32"/>
          <w:szCs w:val="32"/>
          <w:u w:val="none"/>
        </w:rPr>
      </w:pPr>
      <w:r>
        <w:rPr>
          <w:rStyle w:val="29"/>
          <w:rFonts w:hint="eastAsia" w:ascii="仿宋" w:hAnsi="仿宋" w:eastAsia="仿宋" w:cs="仿宋"/>
          <w:color w:val="auto"/>
          <w:sz w:val="32"/>
          <w:szCs w:val="32"/>
          <w:u w:val="none"/>
        </w:rPr>
        <w:t>① 新型职业农民培育工作经费3万元。主要用于对2017年培育的265人新型职业农民跟踪服务。其中：办公费0.7万元、差旅费2.3万元。</w:t>
      </w:r>
    </w:p>
    <w:p>
      <w:pPr>
        <w:ind w:firstLine="640" w:firstLineChars="200"/>
        <w:rPr>
          <w:rStyle w:val="29"/>
          <w:rFonts w:hint="eastAsia" w:ascii="仿宋" w:hAnsi="仿宋" w:eastAsia="仿宋" w:cs="仿宋"/>
          <w:color w:val="auto"/>
          <w:sz w:val="32"/>
          <w:szCs w:val="32"/>
          <w:u w:val="none"/>
        </w:rPr>
      </w:pPr>
      <w:r>
        <w:rPr>
          <w:rStyle w:val="29"/>
          <w:rFonts w:hint="eastAsia" w:ascii="仿宋" w:hAnsi="仿宋" w:eastAsia="仿宋" w:cs="仿宋"/>
          <w:color w:val="auto"/>
          <w:sz w:val="32"/>
          <w:szCs w:val="32"/>
          <w:u w:val="none"/>
        </w:rPr>
        <w:t>②农业专业技术人员继续教育培训工作经费2万元。主要用于我县农业系统专业技术人员的知识更新培训。其中：办公费0.51万元、印刷费0.3万元、培训费1.19万元。</w:t>
      </w:r>
    </w:p>
    <w:p>
      <w:pPr>
        <w:ind w:firstLine="640" w:firstLineChars="200"/>
        <w:rPr>
          <w:rStyle w:val="29"/>
          <w:rFonts w:hint="eastAsia" w:ascii="仿宋" w:hAnsi="仿宋" w:eastAsia="仿宋" w:cs="仿宋"/>
          <w:color w:val="auto"/>
          <w:sz w:val="32"/>
          <w:szCs w:val="32"/>
          <w:u w:val="none"/>
        </w:rPr>
      </w:pPr>
      <w:r>
        <w:rPr>
          <w:rStyle w:val="29"/>
          <w:rFonts w:hint="eastAsia" w:ascii="仿宋" w:hAnsi="仿宋" w:eastAsia="仿宋" w:cs="仿宋"/>
          <w:color w:val="auto"/>
          <w:sz w:val="32"/>
          <w:szCs w:val="32"/>
          <w:u w:val="none"/>
        </w:rPr>
        <w:t xml:space="preserve">③校舍天楼治漏维修经费10万元。用于维修学校教学和办公楼天楼至二楼维修，其中维修（护）费10万元。 </w:t>
      </w:r>
    </w:p>
    <w:p>
      <w:pPr>
        <w:ind w:firstLine="640" w:firstLineChars="200"/>
        <w:rPr>
          <w:rStyle w:val="29"/>
          <w:rFonts w:hint="eastAsia" w:ascii="仿宋" w:hAnsi="仿宋" w:eastAsia="仿宋" w:cs="仿宋"/>
          <w:color w:val="auto"/>
          <w:sz w:val="32"/>
          <w:szCs w:val="32"/>
          <w:u w:val="none"/>
        </w:rPr>
      </w:pPr>
      <w:r>
        <w:rPr>
          <w:rStyle w:val="29"/>
          <w:rFonts w:hint="eastAsia" w:ascii="仿宋" w:hAnsi="仿宋" w:eastAsia="仿宋" w:cs="仿宋"/>
          <w:color w:val="auto"/>
          <w:sz w:val="32"/>
          <w:szCs w:val="32"/>
          <w:u w:val="none"/>
        </w:rPr>
        <w:t>④农业农村促发展工作经费3万元。主要用于农业农村工作发展经费。其中：办公费0.8万元、印刷费0.22万元、差旅费0.88万元和培训费1.1万元。</w:t>
      </w:r>
    </w:p>
    <w:p>
      <w:pPr>
        <w:rPr>
          <w:rStyle w:val="29"/>
          <w:rFonts w:hint="eastAsia" w:ascii="仿宋" w:hAnsi="仿宋" w:eastAsia="仿宋" w:cs="仿宋"/>
          <w:color w:val="auto"/>
          <w:sz w:val="32"/>
          <w:szCs w:val="32"/>
          <w:u w:val="none"/>
        </w:rPr>
      </w:pPr>
      <w:r>
        <w:rPr>
          <w:rStyle w:val="29"/>
          <w:rFonts w:hint="eastAsia" w:ascii="仿宋" w:hAnsi="仿宋" w:eastAsia="仿宋" w:cs="仿宋"/>
          <w:color w:val="auto"/>
          <w:sz w:val="32"/>
          <w:szCs w:val="32"/>
          <w:u w:val="none"/>
        </w:rPr>
        <w:t xml:space="preserve"> （五）结余结转管理情况</w:t>
      </w:r>
    </w:p>
    <w:p>
      <w:pPr>
        <w:widowControl/>
        <w:adjustRightInd w:val="0"/>
        <w:snapToGrid w:val="0"/>
        <w:spacing w:line="579" w:lineRule="exact"/>
        <w:ind w:firstLine="720"/>
        <w:jc w:val="left"/>
        <w:rPr>
          <w:rStyle w:val="29"/>
          <w:rFonts w:hint="eastAsia" w:ascii="仿宋" w:hAnsi="仿宋" w:eastAsia="仿宋" w:cs="仿宋"/>
          <w:color w:val="auto"/>
          <w:sz w:val="32"/>
          <w:szCs w:val="32"/>
          <w:u w:val="none"/>
        </w:rPr>
      </w:pPr>
      <w:r>
        <w:rPr>
          <w:rStyle w:val="29"/>
          <w:rFonts w:hint="eastAsia" w:ascii="仿宋" w:hAnsi="仿宋" w:eastAsia="仿宋" w:cs="仿宋"/>
          <w:color w:val="auto"/>
          <w:sz w:val="32"/>
          <w:szCs w:val="32"/>
          <w:u w:val="none"/>
        </w:rPr>
        <w:t>年末完成预算支出，无结转给余。</w:t>
      </w:r>
    </w:p>
    <w:p>
      <w:pPr>
        <w:widowControl/>
        <w:adjustRightInd w:val="0"/>
        <w:snapToGrid w:val="0"/>
        <w:spacing w:line="579" w:lineRule="exact"/>
        <w:ind w:firstLine="160" w:firstLineChars="50"/>
        <w:jc w:val="left"/>
        <w:rPr>
          <w:rStyle w:val="29"/>
          <w:rFonts w:hint="eastAsia" w:ascii="仿宋" w:hAnsi="仿宋" w:eastAsia="仿宋" w:cs="仿宋"/>
          <w:color w:val="auto"/>
          <w:sz w:val="32"/>
          <w:szCs w:val="32"/>
          <w:u w:val="none"/>
        </w:rPr>
      </w:pPr>
      <w:r>
        <w:rPr>
          <w:rStyle w:val="29"/>
          <w:rFonts w:hint="eastAsia" w:ascii="仿宋" w:hAnsi="仿宋" w:eastAsia="仿宋" w:cs="仿宋"/>
          <w:color w:val="auto"/>
          <w:sz w:val="32"/>
          <w:szCs w:val="32"/>
          <w:u w:val="none"/>
        </w:rPr>
        <w:t>（六）执行管理情况</w:t>
      </w:r>
    </w:p>
    <w:p>
      <w:pPr>
        <w:widowControl/>
        <w:adjustRightInd w:val="0"/>
        <w:snapToGrid w:val="0"/>
        <w:spacing w:line="579" w:lineRule="exact"/>
        <w:ind w:firstLine="720"/>
        <w:jc w:val="left"/>
        <w:rPr>
          <w:rFonts w:hint="eastAsia" w:ascii="仿宋" w:hAnsi="仿宋" w:eastAsia="仿宋" w:cs="仿宋"/>
          <w:color w:val="000000"/>
          <w:kern w:val="0"/>
          <w:sz w:val="32"/>
          <w:szCs w:val="32"/>
          <w:shd w:val="clear" w:color="auto" w:fill="FFFFFF"/>
          <w:lang w:val="zh-CN"/>
        </w:rPr>
        <w:sectPr>
          <w:footerReference r:id="rId7" w:type="first"/>
          <w:headerReference r:id="rId5" w:type="default"/>
          <w:footerReference r:id="rId6" w:type="default"/>
          <w:pgSz w:w="11906" w:h="16838"/>
          <w:pgMar w:top="1440" w:right="1800" w:bottom="1157" w:left="1800" w:header="851" w:footer="992" w:gutter="0"/>
          <w:pgNumType w:fmt="decimal" w:start="1"/>
          <w:cols w:space="425" w:num="1"/>
          <w:titlePg/>
          <w:docGrid w:type="lines" w:linePitch="312" w:charSpace="0"/>
        </w:sectPr>
      </w:pPr>
      <w:r>
        <w:rPr>
          <w:rFonts w:hint="eastAsia" w:ascii="仿宋" w:hAnsi="仿宋" w:eastAsia="仿宋" w:cs="仿宋"/>
          <w:color w:val="000000"/>
          <w:kern w:val="0"/>
          <w:sz w:val="32"/>
          <w:szCs w:val="32"/>
          <w:shd w:val="clear" w:color="auto" w:fill="FFFFFF"/>
          <w:lang w:val="zh-CN"/>
        </w:rPr>
        <w:t>根据全年预算下达资金，结合本单位运行、严肃财经纪律等方面，加强了预算资金进度使用的管理，2018年6月止资金使用</w:t>
      </w:r>
      <w:r>
        <w:rPr>
          <w:rFonts w:hint="eastAsia" w:ascii="仿宋" w:hAnsi="仿宋" w:eastAsia="仿宋" w:cs="仿宋"/>
          <w:color w:val="000000"/>
          <w:kern w:val="0"/>
          <w:sz w:val="32"/>
          <w:szCs w:val="32"/>
          <w:shd w:val="clear" w:color="auto" w:fill="FFFFFF"/>
        </w:rPr>
        <w:t>105.34</w:t>
      </w:r>
      <w:r>
        <w:rPr>
          <w:rFonts w:hint="eastAsia" w:ascii="仿宋" w:hAnsi="仿宋" w:eastAsia="仿宋" w:cs="仿宋"/>
          <w:color w:val="000000"/>
          <w:kern w:val="0"/>
          <w:sz w:val="32"/>
          <w:szCs w:val="32"/>
          <w:shd w:val="clear" w:color="auto" w:fill="FFFFFF"/>
          <w:lang w:val="zh-CN"/>
        </w:rPr>
        <w:t>万元，支出进度为预算的</w:t>
      </w:r>
      <w:r>
        <w:rPr>
          <w:rFonts w:hint="eastAsia" w:ascii="仿宋" w:hAnsi="仿宋" w:eastAsia="仿宋" w:cs="仿宋"/>
          <w:color w:val="000000"/>
          <w:kern w:val="0"/>
          <w:sz w:val="32"/>
          <w:szCs w:val="32"/>
          <w:shd w:val="clear" w:color="auto" w:fill="FFFFFF"/>
        </w:rPr>
        <w:t>50</w:t>
      </w:r>
      <w:r>
        <w:rPr>
          <w:rFonts w:hint="eastAsia" w:ascii="仿宋" w:hAnsi="仿宋" w:eastAsia="仿宋" w:cs="仿宋"/>
          <w:color w:val="000000"/>
          <w:kern w:val="0"/>
          <w:sz w:val="32"/>
          <w:szCs w:val="32"/>
          <w:shd w:val="clear" w:color="auto" w:fill="FFFFFF"/>
          <w:lang w:val="zh-CN"/>
        </w:rPr>
        <w:t>%，9月止资金使用</w:t>
      </w:r>
      <w:r>
        <w:rPr>
          <w:rFonts w:hint="eastAsia" w:ascii="仿宋" w:hAnsi="仿宋" w:eastAsia="仿宋" w:cs="仿宋"/>
          <w:color w:val="000000"/>
          <w:kern w:val="0"/>
          <w:sz w:val="32"/>
          <w:szCs w:val="32"/>
          <w:shd w:val="clear" w:color="auto" w:fill="FFFFFF"/>
        </w:rPr>
        <w:t>141.13</w:t>
      </w:r>
      <w:r>
        <w:rPr>
          <w:rFonts w:hint="eastAsia" w:ascii="仿宋" w:hAnsi="仿宋" w:eastAsia="仿宋" w:cs="仿宋"/>
          <w:color w:val="000000"/>
          <w:kern w:val="0"/>
          <w:sz w:val="32"/>
          <w:szCs w:val="32"/>
          <w:shd w:val="clear" w:color="auto" w:fill="FFFFFF"/>
          <w:lang w:val="zh-CN"/>
        </w:rPr>
        <w:t>万元，支出进度为预算的</w:t>
      </w:r>
      <w:r>
        <w:rPr>
          <w:rFonts w:hint="eastAsia" w:ascii="仿宋" w:hAnsi="仿宋" w:eastAsia="仿宋" w:cs="仿宋"/>
          <w:color w:val="000000"/>
          <w:kern w:val="0"/>
          <w:sz w:val="32"/>
          <w:szCs w:val="32"/>
          <w:shd w:val="clear" w:color="auto" w:fill="FFFFFF"/>
        </w:rPr>
        <w:t>68</w:t>
      </w:r>
      <w:r>
        <w:rPr>
          <w:rFonts w:hint="eastAsia" w:ascii="仿宋" w:hAnsi="仿宋" w:eastAsia="仿宋" w:cs="仿宋"/>
          <w:color w:val="000000"/>
          <w:kern w:val="0"/>
          <w:sz w:val="32"/>
          <w:szCs w:val="32"/>
          <w:shd w:val="clear" w:color="auto" w:fill="FFFFFF"/>
          <w:lang w:val="zh-CN"/>
        </w:rPr>
        <w:t>%，11月资金使用</w:t>
      </w:r>
    </w:p>
    <w:p>
      <w:pPr>
        <w:widowControl/>
        <w:adjustRightInd w:val="0"/>
        <w:snapToGrid w:val="0"/>
        <w:spacing w:line="579" w:lineRule="exact"/>
        <w:ind w:firstLine="720"/>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rPr>
        <w:t>196.46</w:t>
      </w:r>
      <w:r>
        <w:rPr>
          <w:rFonts w:hint="eastAsia" w:ascii="仿宋" w:hAnsi="仿宋" w:eastAsia="仿宋" w:cs="仿宋"/>
          <w:color w:val="000000"/>
          <w:kern w:val="0"/>
          <w:sz w:val="32"/>
          <w:szCs w:val="32"/>
          <w:shd w:val="clear" w:color="auto" w:fill="FFFFFF"/>
          <w:lang w:val="zh-CN"/>
        </w:rPr>
        <w:t>万元，支出进度为预算的</w:t>
      </w:r>
      <w:r>
        <w:rPr>
          <w:rFonts w:hint="eastAsia" w:ascii="仿宋" w:hAnsi="仿宋" w:eastAsia="仿宋" w:cs="仿宋"/>
          <w:color w:val="000000"/>
          <w:kern w:val="0"/>
          <w:sz w:val="32"/>
          <w:szCs w:val="32"/>
          <w:shd w:val="clear" w:color="auto" w:fill="FFFFFF"/>
        </w:rPr>
        <w:t>95</w:t>
      </w:r>
      <w:r>
        <w:rPr>
          <w:rFonts w:hint="eastAsia" w:ascii="仿宋" w:hAnsi="仿宋" w:eastAsia="仿宋" w:cs="仿宋"/>
          <w:color w:val="000000"/>
          <w:kern w:val="0"/>
          <w:sz w:val="32"/>
          <w:szCs w:val="32"/>
          <w:shd w:val="clear" w:color="auto" w:fill="FFFFFF"/>
          <w:lang w:val="zh-CN"/>
        </w:rPr>
        <w:t>%。实施过程规范有序，取得了一定的经济社会效益。</w:t>
      </w:r>
    </w:p>
    <w:p>
      <w:pPr>
        <w:widowControl/>
        <w:adjustRightInd w:val="0"/>
        <w:snapToGrid w:val="0"/>
        <w:spacing w:line="579" w:lineRule="exact"/>
        <w:ind w:firstLine="320" w:firstLineChars="100"/>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（七）支出绩效情况</w:t>
      </w:r>
    </w:p>
    <w:p>
      <w:pPr>
        <w:widowControl/>
        <w:adjustRightInd w:val="0"/>
        <w:snapToGrid w:val="0"/>
        <w:spacing w:line="579" w:lineRule="exact"/>
        <w:ind w:firstLine="720"/>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1、部门支出绩效</w:t>
      </w:r>
    </w:p>
    <w:p>
      <w:pPr>
        <w:widowControl/>
        <w:adjustRightInd w:val="0"/>
        <w:snapToGrid w:val="0"/>
        <w:spacing w:line="579" w:lineRule="exact"/>
        <w:ind w:firstLine="720"/>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（1）资金运转保障</w:t>
      </w:r>
    </w:p>
    <w:p>
      <w:pPr>
        <w:widowControl/>
        <w:adjustRightInd w:val="0"/>
        <w:snapToGrid w:val="0"/>
        <w:spacing w:line="579" w:lineRule="exact"/>
        <w:ind w:firstLine="720"/>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2018年部门支出基本保障了本单位全年职工的工资、医疗、养老、基本事业运行等资金的运转、按时完成履行本单位职能职责。</w:t>
      </w:r>
    </w:p>
    <w:p>
      <w:pPr>
        <w:widowControl/>
        <w:adjustRightInd w:val="0"/>
        <w:snapToGrid w:val="0"/>
        <w:spacing w:line="579" w:lineRule="exact"/>
        <w:ind w:firstLine="720"/>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（2）“三公”经费方面</w:t>
      </w:r>
    </w:p>
    <w:p>
      <w:pPr>
        <w:widowControl/>
        <w:adjustRightInd w:val="0"/>
        <w:snapToGrid w:val="0"/>
        <w:spacing w:line="579" w:lineRule="exact"/>
        <w:ind w:firstLine="720"/>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2018年无因公出国（境）费用、无会议费、无车辆购置费，车辆运行费用按照预算开支1</w:t>
      </w:r>
      <w:r>
        <w:rPr>
          <w:rFonts w:hint="eastAsia" w:ascii="仿宋" w:hAnsi="仿宋" w:eastAsia="仿宋" w:cs="仿宋"/>
          <w:color w:val="000000"/>
          <w:kern w:val="0"/>
          <w:sz w:val="32"/>
          <w:szCs w:val="32"/>
          <w:shd w:val="clear" w:color="auto" w:fill="FFFFFF"/>
        </w:rPr>
        <w:t>.68</w:t>
      </w:r>
      <w:r>
        <w:rPr>
          <w:rFonts w:hint="eastAsia" w:ascii="仿宋" w:hAnsi="仿宋" w:eastAsia="仿宋" w:cs="仿宋"/>
          <w:color w:val="000000"/>
          <w:kern w:val="0"/>
          <w:sz w:val="32"/>
          <w:szCs w:val="32"/>
          <w:shd w:val="clear" w:color="auto" w:fill="FFFFFF"/>
          <w:lang w:val="zh-CN"/>
        </w:rPr>
        <w:t>万元，公务接待经费严格按照“三公”管理执行，全年开支0.</w:t>
      </w:r>
      <w:r>
        <w:rPr>
          <w:rFonts w:hint="eastAsia" w:ascii="仿宋" w:hAnsi="仿宋" w:eastAsia="仿宋" w:cs="仿宋"/>
          <w:color w:val="000000"/>
          <w:kern w:val="0"/>
          <w:sz w:val="32"/>
          <w:szCs w:val="32"/>
          <w:shd w:val="clear" w:color="auto" w:fill="FFFFFF"/>
        </w:rPr>
        <w:t>14</w:t>
      </w:r>
      <w:r>
        <w:rPr>
          <w:rFonts w:hint="eastAsia" w:ascii="仿宋" w:hAnsi="仿宋" w:eastAsia="仿宋" w:cs="仿宋"/>
          <w:color w:val="000000"/>
          <w:kern w:val="0"/>
          <w:sz w:val="32"/>
          <w:szCs w:val="32"/>
          <w:shd w:val="clear" w:color="auto" w:fill="FFFFFF"/>
          <w:lang w:val="zh-CN"/>
        </w:rPr>
        <w:t>万元。</w:t>
      </w:r>
    </w:p>
    <w:p>
      <w:pPr>
        <w:widowControl/>
        <w:adjustRightInd w:val="0"/>
        <w:snapToGrid w:val="0"/>
        <w:spacing w:line="579" w:lineRule="exact"/>
        <w:ind w:firstLine="720"/>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（3）节能降耗</w:t>
      </w:r>
    </w:p>
    <w:p>
      <w:pPr>
        <w:widowControl/>
        <w:adjustRightInd w:val="0"/>
        <w:snapToGrid w:val="0"/>
        <w:spacing w:line="579" w:lineRule="exact"/>
        <w:ind w:firstLine="720"/>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在燃油节能降耗等方面全年共用水</w:t>
      </w:r>
      <w:r>
        <w:rPr>
          <w:rFonts w:hint="eastAsia" w:ascii="仿宋" w:hAnsi="仿宋" w:eastAsia="仿宋" w:cs="仿宋"/>
          <w:color w:val="000000"/>
          <w:kern w:val="0"/>
          <w:sz w:val="32"/>
          <w:szCs w:val="32"/>
          <w:shd w:val="clear" w:color="auto" w:fill="FFFFFF"/>
        </w:rPr>
        <w:t>0.24</w:t>
      </w:r>
      <w:r>
        <w:rPr>
          <w:rFonts w:hint="eastAsia" w:ascii="仿宋" w:hAnsi="仿宋" w:eastAsia="仿宋" w:cs="仿宋"/>
          <w:color w:val="000000"/>
          <w:kern w:val="0"/>
          <w:sz w:val="32"/>
          <w:szCs w:val="32"/>
          <w:shd w:val="clear" w:color="auto" w:fill="FFFFFF"/>
          <w:lang w:val="zh-CN"/>
        </w:rPr>
        <w:t>万元、电1.</w:t>
      </w:r>
      <w:r>
        <w:rPr>
          <w:rFonts w:hint="eastAsia" w:ascii="仿宋" w:hAnsi="仿宋" w:eastAsia="仿宋" w:cs="仿宋"/>
          <w:color w:val="000000"/>
          <w:kern w:val="0"/>
          <w:sz w:val="32"/>
          <w:szCs w:val="32"/>
          <w:shd w:val="clear" w:color="auto" w:fill="FFFFFF"/>
        </w:rPr>
        <w:t>14</w:t>
      </w:r>
      <w:r>
        <w:rPr>
          <w:rFonts w:hint="eastAsia" w:ascii="仿宋" w:hAnsi="仿宋" w:eastAsia="仿宋" w:cs="仿宋"/>
          <w:color w:val="000000"/>
          <w:kern w:val="0"/>
          <w:sz w:val="32"/>
          <w:szCs w:val="32"/>
          <w:shd w:val="clear" w:color="auto" w:fill="FFFFFF"/>
          <w:lang w:val="zh-CN"/>
        </w:rPr>
        <w:t>万元、气0.</w:t>
      </w:r>
      <w:r>
        <w:rPr>
          <w:rFonts w:hint="eastAsia" w:ascii="仿宋" w:hAnsi="仿宋" w:eastAsia="仿宋" w:cs="仿宋"/>
          <w:color w:val="000000"/>
          <w:kern w:val="0"/>
          <w:sz w:val="32"/>
          <w:szCs w:val="32"/>
          <w:shd w:val="clear" w:color="auto" w:fill="FFFFFF"/>
        </w:rPr>
        <w:t>1</w:t>
      </w:r>
      <w:r>
        <w:rPr>
          <w:rFonts w:hint="eastAsia" w:ascii="仿宋" w:hAnsi="仿宋" w:eastAsia="仿宋" w:cs="仿宋"/>
          <w:color w:val="000000"/>
          <w:kern w:val="0"/>
          <w:sz w:val="32"/>
          <w:szCs w:val="32"/>
          <w:shd w:val="clear" w:color="auto" w:fill="FFFFFF"/>
          <w:lang w:val="zh-CN"/>
        </w:rPr>
        <w:t>万元。</w:t>
      </w:r>
    </w:p>
    <w:p>
      <w:pPr>
        <w:widowControl/>
        <w:adjustRightInd w:val="0"/>
        <w:snapToGrid w:val="0"/>
        <w:spacing w:line="579" w:lineRule="exact"/>
        <w:ind w:firstLine="720"/>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2、专项预算项目（待批复项目）支出绩效</w:t>
      </w:r>
    </w:p>
    <w:p>
      <w:pPr>
        <w:widowControl/>
        <w:adjustRightInd w:val="0"/>
        <w:snapToGrid w:val="0"/>
        <w:spacing w:line="579" w:lineRule="exact"/>
        <w:ind w:firstLine="720"/>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我单位尚没有省财政配备的专项经费。</w:t>
      </w:r>
    </w:p>
    <w:p>
      <w:pPr>
        <w:widowControl/>
        <w:adjustRightInd w:val="0"/>
        <w:snapToGrid w:val="0"/>
        <w:spacing w:line="579" w:lineRule="exact"/>
        <w:ind w:firstLine="320" w:firstLineChars="100"/>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（八）财务管理情况</w:t>
      </w:r>
    </w:p>
    <w:p>
      <w:pPr>
        <w:ind w:firstLine="480" w:firstLineChars="150"/>
        <w:rPr>
          <w:rFonts w:hint="eastAsia" w:ascii="仿宋" w:hAnsi="仿宋" w:eastAsia="仿宋" w:cs="仿宋"/>
          <w:sz w:val="32"/>
          <w:szCs w:val="32"/>
        </w:rPr>
        <w:sectPr>
          <w:footerReference r:id="rId9" w:type="first"/>
          <w:footerReference r:id="rId8" w:type="default"/>
          <w:pgSz w:w="11906" w:h="16838"/>
          <w:pgMar w:top="1440" w:right="1800" w:bottom="1157" w:left="1800" w:header="851" w:footer="992" w:gutter="0"/>
          <w:pgNumType w:fmt="decimal"/>
          <w:cols w:space="425" w:num="1"/>
          <w:titlePg/>
          <w:docGrid w:type="lines" w:linePitch="312" w:charSpace="0"/>
        </w:sectPr>
      </w:pPr>
      <w:r>
        <w:rPr>
          <w:rFonts w:hint="eastAsia" w:ascii="仿宋" w:hAnsi="仿宋" w:eastAsia="仿宋" w:cs="仿宋"/>
          <w:color w:val="000000"/>
          <w:kern w:val="0"/>
          <w:sz w:val="32"/>
          <w:szCs w:val="32"/>
          <w:shd w:val="clear" w:color="auto" w:fill="FFFFFF"/>
          <w:lang w:val="zh-CN"/>
        </w:rPr>
        <w:t>我单位财务管理严格按财务管理制度、预算管理制度、政府采购制度、中央八项规定等规章制度执行，</w:t>
      </w:r>
      <w:r>
        <w:rPr>
          <w:rFonts w:hint="eastAsia" w:ascii="仿宋" w:hAnsi="仿宋" w:eastAsia="仿宋" w:cs="仿宋"/>
          <w:sz w:val="32"/>
          <w:szCs w:val="32"/>
        </w:rPr>
        <w:t>建立了单位层面的内控运行制约机制，针对预(决)算管理、经费收支管理、政府采购管理、会计核算和账务管理方面，严格报账流程，审核票据、严格执行“三公经费”和差旅费、会议</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费等管理执行。</w:t>
      </w:r>
    </w:p>
    <w:p>
      <w:pPr>
        <w:widowControl/>
        <w:adjustRightInd w:val="0"/>
        <w:snapToGrid w:val="0"/>
        <w:spacing w:line="579" w:lineRule="exact"/>
        <w:ind w:firstLine="72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四、评价结论及建议</w:t>
      </w:r>
    </w:p>
    <w:p>
      <w:pPr>
        <w:widowControl/>
        <w:adjustRightInd w:val="0"/>
        <w:snapToGrid w:val="0"/>
        <w:spacing w:line="579" w:lineRule="exact"/>
        <w:ind w:firstLine="480" w:firstLineChars="150"/>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（一）评价结论</w:t>
      </w:r>
    </w:p>
    <w:p>
      <w:pPr>
        <w:widowControl/>
        <w:adjustRightInd w:val="0"/>
        <w:snapToGrid w:val="0"/>
        <w:spacing w:line="579" w:lineRule="exact"/>
        <w:ind w:firstLine="480" w:firstLineChars="150"/>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在财务部门整体支出目标评价中还存在很多不足，对评价的业务不熟悉，概念模糊不清，还需继续学习。</w:t>
      </w:r>
    </w:p>
    <w:p>
      <w:pPr>
        <w:widowControl/>
        <w:ind w:firstLine="480" w:firstLineChars="150"/>
        <w:rPr>
          <w:rFonts w:hint="eastAsia" w:ascii="仿宋" w:hAnsi="仿宋" w:eastAsia="仿宋" w:cs="仿宋"/>
          <w:sz w:val="32"/>
          <w:szCs w:val="32"/>
        </w:rPr>
      </w:pPr>
      <w:r>
        <w:rPr>
          <w:rFonts w:hint="eastAsia" w:ascii="仿宋" w:hAnsi="仿宋" w:eastAsia="仿宋" w:cs="仿宋"/>
          <w:color w:val="000000"/>
          <w:kern w:val="0"/>
          <w:sz w:val="32"/>
          <w:szCs w:val="32"/>
          <w:shd w:val="clear" w:color="auto" w:fill="FFFFFF"/>
          <w:lang w:val="zh-CN"/>
        </w:rPr>
        <w:t>（二）存在问题</w:t>
      </w:r>
    </w:p>
    <w:p>
      <w:pPr>
        <w:widowControl/>
        <w:ind w:firstLine="640" w:firstLineChars="200"/>
        <w:rPr>
          <w:rFonts w:hint="eastAsia" w:ascii="仿宋" w:hAnsi="仿宋" w:eastAsia="仿宋" w:cs="仿宋"/>
          <w:sz w:val="32"/>
          <w:szCs w:val="32"/>
        </w:rPr>
      </w:pPr>
      <w:r>
        <w:rPr>
          <w:rFonts w:hint="eastAsia" w:ascii="仿宋" w:hAnsi="仿宋" w:eastAsia="仿宋" w:cs="仿宋"/>
          <w:sz w:val="32"/>
          <w:szCs w:val="32"/>
        </w:rPr>
        <w:t>1、内控意识不足，内控制度弱化，对建立内部会计控制缺乏积极性、主动性;</w:t>
      </w:r>
    </w:p>
    <w:p>
      <w:pPr>
        <w:widowControl/>
        <w:rPr>
          <w:rFonts w:hint="eastAsia" w:ascii="仿宋" w:hAnsi="仿宋" w:eastAsia="仿宋" w:cs="仿宋"/>
          <w:sz w:val="32"/>
          <w:szCs w:val="32"/>
        </w:rPr>
      </w:pPr>
      <w:r>
        <w:rPr>
          <w:rFonts w:hint="eastAsia" w:ascii="仿宋" w:hAnsi="仿宋" w:eastAsia="仿宋" w:cs="仿宋"/>
          <w:sz w:val="32"/>
          <w:szCs w:val="32"/>
        </w:rPr>
        <w:t xml:space="preserve">    2、会计基础工作较为薄弱，财务管理要求高，单位财会人员年纪大、任务重、专业水平不高，会计人员一岗多职，监督效果不明显;</w:t>
      </w:r>
    </w:p>
    <w:p>
      <w:pPr>
        <w:widowControl/>
        <w:rPr>
          <w:rFonts w:hint="eastAsia" w:ascii="仿宋" w:hAnsi="仿宋" w:eastAsia="仿宋" w:cs="仿宋"/>
          <w:sz w:val="32"/>
          <w:szCs w:val="32"/>
        </w:rPr>
      </w:pPr>
      <w:r>
        <w:rPr>
          <w:rFonts w:hint="eastAsia" w:ascii="仿宋" w:hAnsi="仿宋" w:eastAsia="仿宋" w:cs="仿宋"/>
          <w:sz w:val="32"/>
          <w:szCs w:val="32"/>
        </w:rPr>
        <w:t xml:space="preserve">   3、监督考核机制不完善；考核细则不明确，考核效果无预期目标；</w:t>
      </w:r>
    </w:p>
    <w:p>
      <w:pPr>
        <w:widowControl/>
        <w:rPr>
          <w:rFonts w:hint="eastAsia" w:ascii="仿宋" w:hAnsi="仿宋" w:eastAsia="仿宋" w:cs="仿宋"/>
          <w:sz w:val="32"/>
          <w:szCs w:val="32"/>
        </w:rPr>
      </w:pPr>
      <w:r>
        <w:rPr>
          <w:rFonts w:hint="eastAsia" w:ascii="仿宋" w:hAnsi="仿宋" w:eastAsia="仿宋" w:cs="仿宋"/>
          <w:sz w:val="32"/>
          <w:szCs w:val="32"/>
        </w:rPr>
        <w:t xml:space="preserve">   4、目标绩效考核挂钩的监督机制，对目标绩效考核办法比较陌生，学习不够。</w:t>
      </w:r>
    </w:p>
    <w:p>
      <w:pPr>
        <w:widowControl/>
        <w:adjustRightInd w:val="0"/>
        <w:snapToGrid w:val="0"/>
        <w:spacing w:line="579" w:lineRule="exact"/>
        <w:ind w:firstLine="320" w:firstLineChars="100"/>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（三）改进建议</w:t>
      </w:r>
    </w:p>
    <w:p>
      <w:pPr>
        <w:widowControl/>
        <w:ind w:firstLine="480" w:firstLineChars="150"/>
        <w:rPr>
          <w:rFonts w:hint="eastAsia" w:ascii="仿宋" w:hAnsi="仿宋" w:eastAsia="仿宋" w:cs="仿宋"/>
          <w:sz w:val="32"/>
          <w:szCs w:val="32"/>
        </w:rPr>
      </w:pPr>
      <w:r>
        <w:rPr>
          <w:rFonts w:hint="eastAsia" w:ascii="仿宋" w:hAnsi="仿宋" w:eastAsia="仿宋" w:cs="仿宋"/>
          <w:sz w:val="32"/>
          <w:szCs w:val="32"/>
        </w:rPr>
        <w:t>进一步建立健全绩效考核制度，加强财务人员培养，开展业务培训或专业进修活动，加强财务人员对风险的分析、应对能力以及面对全新业务时的分析和应用能力的提升，提高财务人员的专业素质和道德意识。</w:t>
      </w:r>
    </w:p>
    <w:p>
      <w:pPr>
        <w:widowControl/>
        <w:ind w:firstLine="480" w:firstLineChars="150"/>
        <w:rPr>
          <w:rFonts w:hint="eastAsia" w:ascii="仿宋" w:hAnsi="仿宋" w:eastAsia="仿宋" w:cs="仿宋"/>
          <w:sz w:val="32"/>
          <w:szCs w:val="32"/>
        </w:rPr>
      </w:pPr>
    </w:p>
    <w:p>
      <w:pPr>
        <w:widowControl/>
        <w:ind w:firstLine="480" w:firstLineChars="150"/>
        <w:rPr>
          <w:rFonts w:hint="eastAsia" w:ascii="仿宋" w:hAnsi="仿宋" w:eastAsia="仿宋" w:cs="仿宋"/>
          <w:sz w:val="32"/>
          <w:szCs w:val="32"/>
        </w:rPr>
      </w:pPr>
      <w:r>
        <w:rPr>
          <w:rFonts w:hint="eastAsia" w:ascii="仿宋" w:hAnsi="仿宋" w:eastAsia="仿宋" w:cs="仿宋"/>
          <w:sz w:val="32"/>
          <w:szCs w:val="32"/>
        </w:rPr>
        <w:t xml:space="preserve">                             2019年8月1</w:t>
      </w:r>
      <w:r>
        <w:rPr>
          <w:rFonts w:hint="eastAsia" w:ascii="仿宋" w:hAnsi="仿宋" w:eastAsia="仿宋" w:cs="仿宋"/>
          <w:b/>
          <w:bCs/>
          <w:sz w:val="32"/>
          <w:szCs w:val="32"/>
        </w:rPr>
        <w:t>3</w:t>
      </w:r>
      <w:r>
        <w:rPr>
          <w:rFonts w:hint="eastAsia" w:ascii="仿宋" w:hAnsi="仿宋" w:eastAsia="仿宋" w:cs="仿宋"/>
          <w:sz w:val="32"/>
          <w:szCs w:val="32"/>
        </w:rPr>
        <w:t>日</w:t>
      </w:r>
    </w:p>
    <w:p>
      <w:pPr>
        <w:numPr>
          <w:ilvl w:val="0"/>
          <w:numId w:val="0"/>
        </w:numPr>
        <w:spacing w:line="600" w:lineRule="exact"/>
        <w:ind w:leftChars="150"/>
        <w:jc w:val="both"/>
        <w:outlineLvl w:val="0"/>
        <w:rPr>
          <w:rStyle w:val="24"/>
          <w:rFonts w:hint="eastAsia" w:ascii="仿宋" w:hAnsi="仿宋" w:eastAsia="仿宋" w:cs="仿宋"/>
          <w:b/>
          <w:bCs w:val="0"/>
          <w:sz w:val="44"/>
          <w:szCs w:val="44"/>
        </w:rPr>
        <w:sectPr>
          <w:footerReference r:id="rId11" w:type="first"/>
          <w:footerReference r:id="rId10" w:type="default"/>
          <w:pgSz w:w="11906" w:h="16838"/>
          <w:pgMar w:top="1440" w:right="1800" w:bottom="1157" w:left="1800" w:header="851" w:footer="992" w:gutter="0"/>
          <w:pgNumType w:fmt="decimal"/>
          <w:cols w:space="425" w:num="1"/>
          <w:docGrid w:type="lines" w:linePitch="312" w:charSpace="0"/>
        </w:sectPr>
      </w:pPr>
    </w:p>
    <w:p>
      <w:pPr>
        <w:numPr>
          <w:ilvl w:val="0"/>
          <w:numId w:val="0"/>
        </w:numPr>
        <w:spacing w:line="600" w:lineRule="exact"/>
        <w:ind w:leftChars="150"/>
        <w:jc w:val="both"/>
        <w:outlineLvl w:val="0"/>
        <w:rPr>
          <w:rStyle w:val="24"/>
          <w:rFonts w:hint="eastAsia" w:ascii="仿宋" w:hAnsi="仿宋" w:eastAsia="仿宋" w:cs="仿宋"/>
          <w:b/>
          <w:bCs w:val="0"/>
          <w:sz w:val="44"/>
          <w:szCs w:val="44"/>
        </w:rPr>
      </w:pPr>
    </w:p>
    <w:p>
      <w:pPr>
        <w:pStyle w:val="3"/>
        <w:numPr>
          <w:ilvl w:val="0"/>
          <w:numId w:val="6"/>
        </w:numPr>
        <w:ind w:left="0" w:leftChars="0" w:firstLine="662" w:firstLineChars="150"/>
        <w:jc w:val="center"/>
        <w:rPr>
          <w:rFonts w:hint="eastAsia" w:ascii="仿宋" w:hAnsi="仿宋" w:eastAsia="仿宋" w:cs="仿宋"/>
          <w:b/>
          <w:bCs w:val="0"/>
          <w:color w:val="000000"/>
          <w:sz w:val="44"/>
          <w:szCs w:val="44"/>
          <w:lang w:val="en-US" w:eastAsia="zh-CN"/>
        </w:rPr>
      </w:pPr>
      <w:r>
        <w:rPr>
          <w:rFonts w:hint="eastAsia" w:ascii="仿宋" w:hAnsi="仿宋" w:eastAsia="仿宋" w:cs="仿宋"/>
          <w:b/>
          <w:bCs w:val="0"/>
          <w:color w:val="000000"/>
          <w:sz w:val="44"/>
          <w:szCs w:val="44"/>
          <w:lang w:val="en-US" w:eastAsia="zh-CN"/>
        </w:rPr>
        <w:t xml:space="preserve"> 附表</w:t>
      </w:r>
    </w:p>
    <w:bookmarkEnd w:id="58"/>
    <w:bookmarkEnd w:id="59"/>
    <w:p>
      <w:pPr>
        <w:numPr>
          <w:ilvl w:val="0"/>
          <w:numId w:val="8"/>
        </w:numPr>
        <w:ind w:leftChars="150"/>
        <w:rPr>
          <w:rStyle w:val="25"/>
          <w:rFonts w:hint="eastAsia" w:ascii="仿宋" w:hAnsi="仿宋" w:eastAsia="仿宋" w:cs="仿宋"/>
          <w:b w:val="0"/>
          <w:bCs w:val="0"/>
          <w:sz w:val="32"/>
          <w:szCs w:val="32"/>
        </w:rPr>
      </w:pPr>
      <w:bookmarkStart w:id="60" w:name="_Toc15396619"/>
      <w:r>
        <w:rPr>
          <w:rFonts w:hint="eastAsia" w:ascii="仿宋" w:hAnsi="仿宋" w:eastAsia="仿宋" w:cs="仿宋"/>
          <w:b w:val="0"/>
          <w:color w:val="000000"/>
          <w:sz w:val="32"/>
          <w:szCs w:val="32"/>
        </w:rPr>
        <w:t>收</w:t>
      </w:r>
      <w:r>
        <w:rPr>
          <w:rStyle w:val="25"/>
          <w:rFonts w:hint="eastAsia" w:ascii="仿宋" w:hAnsi="仿宋" w:eastAsia="仿宋" w:cs="仿宋"/>
          <w:b w:val="0"/>
          <w:bCs w:val="0"/>
          <w:sz w:val="32"/>
          <w:szCs w:val="32"/>
        </w:rPr>
        <w:t>入支出决算总表</w:t>
      </w:r>
      <w:bookmarkEnd w:id="60"/>
      <w:bookmarkStart w:id="61" w:name="_Toc15396620"/>
    </w:p>
    <w:p>
      <w:pPr>
        <w:numPr>
          <w:ilvl w:val="0"/>
          <w:numId w:val="8"/>
        </w:numPr>
        <w:ind w:left="315" w:leftChars="150" w:firstLine="0" w:firstLineChars="0"/>
        <w:rPr>
          <w:rStyle w:val="25"/>
          <w:rFonts w:hint="eastAsia" w:ascii="仿宋" w:hAnsi="仿宋" w:eastAsia="仿宋" w:cs="仿宋"/>
          <w:b w:val="0"/>
          <w:bCs w:val="0"/>
          <w:sz w:val="32"/>
          <w:szCs w:val="32"/>
        </w:rPr>
      </w:pPr>
      <w:r>
        <w:rPr>
          <w:rFonts w:hint="eastAsia" w:ascii="仿宋" w:hAnsi="仿宋" w:eastAsia="仿宋" w:cs="仿宋"/>
          <w:b w:val="0"/>
          <w:color w:val="000000"/>
          <w:sz w:val="32"/>
          <w:szCs w:val="32"/>
        </w:rPr>
        <w:t>收</w:t>
      </w:r>
      <w:r>
        <w:rPr>
          <w:rStyle w:val="25"/>
          <w:rFonts w:hint="eastAsia" w:ascii="仿宋" w:hAnsi="仿宋" w:eastAsia="仿宋" w:cs="仿宋"/>
          <w:b w:val="0"/>
          <w:bCs w:val="0"/>
          <w:sz w:val="32"/>
          <w:szCs w:val="32"/>
        </w:rPr>
        <w:t>入总表</w:t>
      </w:r>
      <w:bookmarkEnd w:id="61"/>
      <w:bookmarkStart w:id="62" w:name="_Toc15396621"/>
    </w:p>
    <w:p>
      <w:pPr>
        <w:numPr>
          <w:ilvl w:val="0"/>
          <w:numId w:val="0"/>
        </w:numPr>
        <w:ind w:leftChars="150"/>
        <w:rPr>
          <w:rFonts w:hint="eastAsia" w:ascii="仿宋" w:hAnsi="仿宋" w:eastAsia="仿宋" w:cs="仿宋"/>
          <w:color w:val="000000"/>
        </w:rPr>
      </w:pPr>
      <w:r>
        <w:rPr>
          <w:rStyle w:val="25"/>
          <w:rFonts w:hint="eastAsia" w:ascii="仿宋" w:hAnsi="仿宋" w:eastAsia="仿宋" w:cs="仿宋"/>
          <w:b w:val="0"/>
          <w:bCs w:val="0"/>
          <w:sz w:val="32"/>
          <w:szCs w:val="32"/>
        </w:rPr>
        <w:t>三、</w:t>
      </w:r>
      <w:r>
        <w:rPr>
          <w:rFonts w:hint="eastAsia" w:ascii="仿宋" w:hAnsi="仿宋" w:eastAsia="仿宋" w:cs="仿宋"/>
          <w:b w:val="0"/>
          <w:color w:val="000000"/>
          <w:sz w:val="32"/>
          <w:szCs w:val="32"/>
        </w:rPr>
        <w:t>支</w:t>
      </w:r>
      <w:r>
        <w:rPr>
          <w:rStyle w:val="25"/>
          <w:rFonts w:hint="eastAsia" w:ascii="仿宋" w:hAnsi="仿宋" w:eastAsia="仿宋" w:cs="仿宋"/>
          <w:b w:val="0"/>
          <w:bCs w:val="0"/>
          <w:sz w:val="32"/>
          <w:szCs w:val="32"/>
        </w:rPr>
        <w:t>出总表</w:t>
      </w:r>
      <w:bookmarkEnd w:id="62"/>
    </w:p>
    <w:p>
      <w:pPr>
        <w:pStyle w:val="3"/>
        <w:ind w:firstLine="320" w:firstLineChars="100"/>
        <w:rPr>
          <w:rFonts w:hint="eastAsia" w:ascii="仿宋" w:hAnsi="仿宋" w:eastAsia="仿宋" w:cs="仿宋"/>
          <w:b w:val="0"/>
          <w:color w:val="000000"/>
        </w:rPr>
      </w:pPr>
      <w:bookmarkStart w:id="63" w:name="_Toc15396622"/>
      <w:r>
        <w:rPr>
          <w:rStyle w:val="25"/>
          <w:rFonts w:hint="eastAsia" w:ascii="仿宋" w:hAnsi="仿宋" w:eastAsia="仿宋" w:cs="仿宋"/>
          <w:b w:val="0"/>
          <w:bCs w:val="0"/>
        </w:rPr>
        <w:t>四、</w:t>
      </w:r>
      <w:r>
        <w:rPr>
          <w:rFonts w:hint="eastAsia" w:ascii="仿宋" w:hAnsi="仿宋" w:eastAsia="仿宋" w:cs="仿宋"/>
          <w:b w:val="0"/>
          <w:color w:val="000000"/>
        </w:rPr>
        <w:t>财</w:t>
      </w:r>
      <w:r>
        <w:rPr>
          <w:rStyle w:val="25"/>
          <w:rFonts w:hint="eastAsia" w:ascii="仿宋" w:hAnsi="仿宋" w:eastAsia="仿宋" w:cs="仿宋"/>
          <w:b w:val="0"/>
          <w:bCs w:val="0"/>
        </w:rPr>
        <w:t>政拨款收入支出决算总表</w:t>
      </w:r>
      <w:bookmarkEnd w:id="63"/>
    </w:p>
    <w:p>
      <w:pPr>
        <w:pStyle w:val="3"/>
        <w:ind w:firstLine="320" w:firstLineChars="100"/>
        <w:rPr>
          <w:rFonts w:hint="eastAsia" w:ascii="仿宋" w:hAnsi="仿宋" w:eastAsia="仿宋" w:cs="仿宋"/>
          <w:color w:val="000000"/>
        </w:rPr>
      </w:pPr>
      <w:bookmarkStart w:id="64" w:name="_Toc15396623"/>
      <w:r>
        <w:rPr>
          <w:rStyle w:val="25"/>
          <w:rFonts w:hint="eastAsia" w:ascii="仿宋" w:hAnsi="仿宋" w:eastAsia="仿宋" w:cs="仿宋"/>
          <w:b w:val="0"/>
          <w:bCs w:val="0"/>
        </w:rPr>
        <w:t>五、</w:t>
      </w:r>
      <w:r>
        <w:rPr>
          <w:rFonts w:hint="eastAsia" w:ascii="仿宋" w:hAnsi="仿宋" w:eastAsia="仿宋" w:cs="仿宋"/>
          <w:b w:val="0"/>
          <w:color w:val="000000"/>
        </w:rPr>
        <w:t>财</w:t>
      </w:r>
      <w:r>
        <w:rPr>
          <w:rStyle w:val="25"/>
          <w:rFonts w:hint="eastAsia" w:ascii="仿宋" w:hAnsi="仿宋" w:eastAsia="仿宋" w:cs="仿宋"/>
          <w:b w:val="0"/>
          <w:bCs w:val="0"/>
        </w:rPr>
        <w:t>政拨款支出决算明细表（政府经济分类科目）</w:t>
      </w:r>
      <w:bookmarkEnd w:id="64"/>
    </w:p>
    <w:p>
      <w:pPr>
        <w:pStyle w:val="3"/>
        <w:ind w:firstLine="320" w:firstLineChars="100"/>
        <w:rPr>
          <w:rFonts w:hint="eastAsia" w:ascii="仿宋" w:hAnsi="仿宋" w:eastAsia="仿宋" w:cs="仿宋"/>
          <w:color w:val="000000"/>
        </w:rPr>
      </w:pPr>
      <w:bookmarkStart w:id="65" w:name="_Toc15396624"/>
      <w:r>
        <w:rPr>
          <w:rStyle w:val="25"/>
          <w:rFonts w:hint="eastAsia" w:ascii="仿宋" w:hAnsi="仿宋" w:eastAsia="仿宋" w:cs="仿宋"/>
          <w:b w:val="0"/>
          <w:bCs w:val="0"/>
        </w:rPr>
        <w:t>六、</w:t>
      </w:r>
      <w:r>
        <w:rPr>
          <w:rFonts w:hint="eastAsia" w:ascii="仿宋" w:hAnsi="仿宋" w:eastAsia="仿宋" w:cs="仿宋"/>
          <w:b w:val="0"/>
          <w:color w:val="000000"/>
        </w:rPr>
        <w:t>一</w:t>
      </w:r>
      <w:r>
        <w:rPr>
          <w:rStyle w:val="25"/>
          <w:rFonts w:hint="eastAsia" w:ascii="仿宋" w:hAnsi="仿宋" w:eastAsia="仿宋" w:cs="仿宋"/>
          <w:b w:val="0"/>
          <w:bCs w:val="0"/>
        </w:rPr>
        <w:t>般公共预算财政拨款支出决算表</w:t>
      </w:r>
      <w:bookmarkEnd w:id="65"/>
    </w:p>
    <w:p>
      <w:pPr>
        <w:pStyle w:val="3"/>
        <w:ind w:firstLine="320" w:firstLineChars="100"/>
        <w:rPr>
          <w:rFonts w:hint="eastAsia" w:ascii="仿宋" w:hAnsi="仿宋" w:eastAsia="仿宋" w:cs="仿宋"/>
          <w:color w:val="000000"/>
        </w:rPr>
      </w:pPr>
      <w:bookmarkStart w:id="66" w:name="_Toc15396625"/>
      <w:r>
        <w:rPr>
          <w:rStyle w:val="25"/>
          <w:rFonts w:hint="eastAsia" w:ascii="仿宋" w:hAnsi="仿宋" w:eastAsia="仿宋" w:cs="仿宋"/>
          <w:b w:val="0"/>
          <w:bCs w:val="0"/>
        </w:rPr>
        <w:t>七、</w:t>
      </w:r>
      <w:r>
        <w:rPr>
          <w:rFonts w:hint="eastAsia" w:ascii="仿宋" w:hAnsi="仿宋" w:eastAsia="仿宋" w:cs="仿宋"/>
          <w:b w:val="0"/>
          <w:color w:val="000000"/>
        </w:rPr>
        <w:t>一</w:t>
      </w:r>
      <w:r>
        <w:rPr>
          <w:rStyle w:val="25"/>
          <w:rFonts w:hint="eastAsia" w:ascii="仿宋" w:hAnsi="仿宋" w:eastAsia="仿宋" w:cs="仿宋"/>
          <w:b w:val="0"/>
          <w:bCs w:val="0"/>
        </w:rPr>
        <w:t>般公共预算财政拨款支出决算明细表</w:t>
      </w:r>
      <w:bookmarkEnd w:id="66"/>
    </w:p>
    <w:p>
      <w:pPr>
        <w:pStyle w:val="3"/>
        <w:ind w:firstLine="320" w:firstLineChars="100"/>
        <w:rPr>
          <w:rFonts w:hint="eastAsia" w:ascii="仿宋" w:hAnsi="仿宋" w:eastAsia="仿宋" w:cs="仿宋"/>
          <w:color w:val="000000"/>
        </w:rPr>
      </w:pPr>
      <w:bookmarkStart w:id="67" w:name="_Toc15396626"/>
      <w:r>
        <w:rPr>
          <w:rStyle w:val="25"/>
          <w:rFonts w:hint="eastAsia" w:ascii="仿宋" w:hAnsi="仿宋" w:eastAsia="仿宋" w:cs="仿宋"/>
          <w:b w:val="0"/>
          <w:bCs w:val="0"/>
        </w:rPr>
        <w:t>八、</w:t>
      </w:r>
      <w:r>
        <w:rPr>
          <w:rFonts w:hint="eastAsia" w:ascii="仿宋" w:hAnsi="仿宋" w:eastAsia="仿宋" w:cs="仿宋"/>
          <w:b w:val="0"/>
          <w:color w:val="000000"/>
        </w:rPr>
        <w:t>一</w:t>
      </w:r>
      <w:r>
        <w:rPr>
          <w:rStyle w:val="25"/>
          <w:rFonts w:hint="eastAsia" w:ascii="仿宋" w:hAnsi="仿宋" w:eastAsia="仿宋" w:cs="仿宋"/>
          <w:b w:val="0"/>
          <w:bCs w:val="0"/>
        </w:rPr>
        <w:t>般公共预算财政拨款基本支出决算表</w:t>
      </w:r>
      <w:bookmarkEnd w:id="67"/>
    </w:p>
    <w:p>
      <w:pPr>
        <w:pStyle w:val="3"/>
        <w:ind w:firstLine="320" w:firstLineChars="100"/>
        <w:rPr>
          <w:rFonts w:hint="eastAsia" w:ascii="仿宋" w:hAnsi="仿宋" w:eastAsia="仿宋" w:cs="仿宋"/>
          <w:color w:val="000000"/>
        </w:rPr>
      </w:pPr>
      <w:bookmarkStart w:id="68" w:name="_Toc15396627"/>
      <w:r>
        <w:rPr>
          <w:rStyle w:val="25"/>
          <w:rFonts w:hint="eastAsia" w:ascii="仿宋" w:hAnsi="仿宋" w:eastAsia="仿宋" w:cs="仿宋"/>
          <w:b w:val="0"/>
          <w:bCs w:val="0"/>
        </w:rPr>
        <w:t>九、</w:t>
      </w:r>
      <w:r>
        <w:rPr>
          <w:rFonts w:hint="eastAsia" w:ascii="仿宋" w:hAnsi="仿宋" w:eastAsia="仿宋" w:cs="仿宋"/>
          <w:b w:val="0"/>
          <w:color w:val="000000"/>
        </w:rPr>
        <w:t>一</w:t>
      </w:r>
      <w:r>
        <w:rPr>
          <w:rStyle w:val="25"/>
          <w:rFonts w:hint="eastAsia" w:ascii="仿宋" w:hAnsi="仿宋" w:eastAsia="仿宋" w:cs="仿宋"/>
          <w:b w:val="0"/>
          <w:bCs w:val="0"/>
        </w:rPr>
        <w:t>般公共预算财政拨款项目支出决算表</w:t>
      </w:r>
      <w:bookmarkEnd w:id="68"/>
    </w:p>
    <w:p>
      <w:pPr>
        <w:pStyle w:val="3"/>
        <w:ind w:firstLine="320" w:firstLineChars="100"/>
        <w:rPr>
          <w:rFonts w:hint="eastAsia" w:ascii="仿宋" w:hAnsi="仿宋" w:eastAsia="仿宋" w:cs="仿宋"/>
          <w:color w:val="000000"/>
        </w:rPr>
      </w:pPr>
      <w:bookmarkStart w:id="69" w:name="_Toc15396628"/>
      <w:r>
        <w:rPr>
          <w:rStyle w:val="25"/>
          <w:rFonts w:hint="eastAsia" w:ascii="仿宋" w:hAnsi="仿宋" w:eastAsia="仿宋" w:cs="仿宋"/>
          <w:b w:val="0"/>
          <w:bCs w:val="0"/>
        </w:rPr>
        <w:t>十、</w:t>
      </w:r>
      <w:r>
        <w:rPr>
          <w:rFonts w:hint="eastAsia" w:ascii="仿宋" w:hAnsi="仿宋" w:eastAsia="仿宋" w:cs="仿宋"/>
          <w:b w:val="0"/>
          <w:color w:val="000000"/>
        </w:rPr>
        <w:t>一</w:t>
      </w:r>
      <w:r>
        <w:rPr>
          <w:rStyle w:val="25"/>
          <w:rFonts w:hint="eastAsia" w:ascii="仿宋" w:hAnsi="仿宋" w:eastAsia="仿宋" w:cs="仿宋"/>
          <w:b w:val="0"/>
          <w:bCs w:val="0"/>
        </w:rPr>
        <w:t>般公共预算财政拨款“三公”经费支出决算表</w:t>
      </w:r>
      <w:bookmarkEnd w:id="69"/>
    </w:p>
    <w:p>
      <w:pPr>
        <w:pStyle w:val="3"/>
        <w:ind w:firstLine="320" w:firstLineChars="100"/>
        <w:rPr>
          <w:rFonts w:hint="eastAsia" w:ascii="仿宋" w:hAnsi="仿宋" w:eastAsia="仿宋" w:cs="仿宋"/>
          <w:color w:val="000000"/>
        </w:rPr>
      </w:pPr>
      <w:bookmarkStart w:id="70" w:name="_Toc15396629"/>
      <w:r>
        <w:rPr>
          <w:rStyle w:val="25"/>
          <w:rFonts w:hint="eastAsia" w:ascii="仿宋" w:hAnsi="仿宋" w:eastAsia="仿宋" w:cs="仿宋"/>
          <w:b w:val="0"/>
          <w:bCs w:val="0"/>
        </w:rPr>
        <w:t>十一、</w:t>
      </w:r>
      <w:r>
        <w:rPr>
          <w:rFonts w:hint="eastAsia" w:ascii="仿宋" w:hAnsi="仿宋" w:eastAsia="仿宋" w:cs="仿宋"/>
          <w:b w:val="0"/>
          <w:color w:val="000000"/>
        </w:rPr>
        <w:t>政</w:t>
      </w:r>
      <w:r>
        <w:rPr>
          <w:rStyle w:val="25"/>
          <w:rFonts w:hint="eastAsia" w:ascii="仿宋" w:hAnsi="仿宋" w:eastAsia="仿宋" w:cs="仿宋"/>
          <w:b w:val="0"/>
          <w:bCs w:val="0"/>
        </w:rPr>
        <w:t>府性基金预算财政拨款收入支出决算表</w:t>
      </w:r>
      <w:bookmarkEnd w:id="70"/>
    </w:p>
    <w:p>
      <w:pPr>
        <w:pStyle w:val="3"/>
        <w:ind w:firstLine="320" w:firstLineChars="100"/>
        <w:rPr>
          <w:rFonts w:hint="eastAsia" w:ascii="仿宋" w:hAnsi="仿宋" w:eastAsia="仿宋" w:cs="仿宋"/>
          <w:color w:val="000000"/>
        </w:rPr>
      </w:pPr>
      <w:bookmarkStart w:id="71" w:name="_Toc15396630"/>
      <w:r>
        <w:rPr>
          <w:rStyle w:val="25"/>
          <w:rFonts w:hint="eastAsia" w:ascii="仿宋" w:hAnsi="仿宋" w:eastAsia="仿宋" w:cs="仿宋"/>
          <w:b w:val="0"/>
          <w:bCs w:val="0"/>
        </w:rPr>
        <w:t>十二、</w:t>
      </w:r>
      <w:r>
        <w:rPr>
          <w:rFonts w:hint="eastAsia" w:ascii="仿宋" w:hAnsi="仿宋" w:eastAsia="仿宋" w:cs="仿宋"/>
          <w:b w:val="0"/>
          <w:color w:val="000000"/>
        </w:rPr>
        <w:t>政</w:t>
      </w:r>
      <w:r>
        <w:rPr>
          <w:rStyle w:val="25"/>
          <w:rFonts w:hint="eastAsia" w:ascii="仿宋" w:hAnsi="仿宋" w:eastAsia="仿宋" w:cs="仿宋"/>
          <w:b w:val="0"/>
          <w:bCs w:val="0"/>
        </w:rPr>
        <w:t>府性基金预算财政拨款“三公”经费支出决算表</w:t>
      </w:r>
      <w:bookmarkEnd w:id="71"/>
    </w:p>
    <w:p>
      <w:pPr>
        <w:numPr>
          <w:ilvl w:val="0"/>
          <w:numId w:val="0"/>
        </w:numPr>
        <w:ind w:leftChars="150"/>
        <w:rPr>
          <w:rStyle w:val="25"/>
          <w:rFonts w:hint="eastAsia" w:ascii="仿宋" w:hAnsi="仿宋" w:eastAsia="仿宋" w:cs="仿宋"/>
          <w:b w:val="0"/>
          <w:bCs w:val="0"/>
          <w:sz w:val="32"/>
          <w:szCs w:val="32"/>
        </w:rPr>
      </w:pPr>
      <w:bookmarkStart w:id="72" w:name="_Toc15396631"/>
      <w:r>
        <w:rPr>
          <w:rStyle w:val="25"/>
          <w:rFonts w:hint="eastAsia" w:ascii="仿宋" w:hAnsi="仿宋" w:eastAsia="仿宋" w:cs="仿宋"/>
          <w:b w:val="0"/>
          <w:bCs w:val="0"/>
        </w:rPr>
        <w:t>十三、</w:t>
      </w:r>
      <w:r>
        <w:rPr>
          <w:rFonts w:hint="eastAsia" w:ascii="仿宋" w:hAnsi="仿宋" w:eastAsia="仿宋" w:cs="仿宋"/>
          <w:b w:val="0"/>
          <w:color w:val="000000"/>
          <w:sz w:val="32"/>
          <w:szCs w:val="32"/>
        </w:rPr>
        <w:t>国</w:t>
      </w:r>
      <w:r>
        <w:rPr>
          <w:rStyle w:val="25"/>
          <w:rFonts w:hint="eastAsia" w:ascii="仿宋" w:hAnsi="仿宋" w:eastAsia="仿宋" w:cs="仿宋"/>
          <w:b w:val="0"/>
          <w:bCs w:val="0"/>
          <w:sz w:val="32"/>
          <w:szCs w:val="32"/>
        </w:rPr>
        <w:t>有资本经营预算支出决算表</w:t>
      </w:r>
      <w:bookmarkEnd w:id="72"/>
    </w:p>
    <w:p>
      <w:pPr>
        <w:numPr>
          <w:ilvl w:val="0"/>
          <w:numId w:val="0"/>
        </w:numPr>
        <w:ind w:leftChars="150"/>
        <w:rPr>
          <w:rFonts w:hint="eastAsia"/>
          <w:sz w:val="36"/>
          <w:szCs w:val="36"/>
          <w:lang w:val="en-US" w:eastAsia="zh-CN"/>
        </w:rPr>
      </w:pPr>
      <w:r>
        <w:rPr>
          <w:rFonts w:hint="eastAsia"/>
          <w:sz w:val="36"/>
          <w:szCs w:val="36"/>
          <w:lang w:val="en-US" w:eastAsia="zh-CN"/>
        </w:rPr>
        <w:t>(参见：决算公示表)</w:t>
      </w:r>
    </w:p>
    <w:sectPr>
      <w:footerReference r:id="rId12" w:type="default"/>
      <w:pgSz w:w="11906" w:h="16838"/>
      <w:pgMar w:top="1440" w:right="1800" w:bottom="1157"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A00002BF" w:usb1="38CF7CFA" w:usb2="00082016" w:usb3="00000000" w:csb0="00040001"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default" w:eastAsia="宋体"/>
        <w:lang w:val="en-US" w:eastAsia="zh-CN"/>
      </w:rPr>
    </w:pPr>
    <w:r>
      <w:rPr>
        <w:rFonts w:hint="eastAsia"/>
        <w:lang w:val="en-US" w:eastAsia="zh-CN"/>
      </w:rPr>
      <w:t>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hint="default"/>
        <w:lang w:val="en-US"/>
      </w:rPr>
    </w:pPr>
    <w:r>
      <w:rPr>
        <w:rFonts w:hint="eastAsia"/>
        <w:lang w:val="en-US" w:eastAsia="zh-CN"/>
      </w:rPr>
      <w:tab/>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default" w:eastAsia="宋体"/>
        <w:lang w:val="en-US" w:eastAsia="zh-CN"/>
      </w:rPr>
    </w:pPr>
    <w:r>
      <w:rPr>
        <w:rFonts w:hint="eastAsia"/>
        <w:lang w:val="en-US" w:eastAsia="zh-CN"/>
      </w:rPr>
      <w:t>29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hint="default"/>
        <w:lang w:val="en-US"/>
      </w:rPr>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EXQu5HQ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TTKSWGaczo9PXL6duP0/fP&#10;BG8AqHVhDr8nB8/YvbZdSaPfi8EU8J5a76TX6UZTBC5A+3hBWHSRcDxOZtPZbAwTh21QkKK4fnc+&#10;xDfCapKEknqMMCPLDpsQz66DS8pm7LpRKo9RGdKW9Oblq3H+cLEguDLIkfo4F5uk2G27vrmtrY7o&#10;zdszPYLj6wbJNyzER+bBBxQMjscHHFJZJLG9RElt/ae/vSd/jAlWSlrwq6QGC0CJemswvkTFQfCD&#10;sB0Es9d3FoSdYHcczyI++KgGUXqrP4L4q5RDMhUQmBmObBjNIN5FaL0RC8TFanXR9843u/r6GWR0&#10;LG7Mk+P9cBO2wa32Efhm2BNmZ6B6KMHIPLh+exLlf9Wz13XHl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RdC7kdAgAAKwQAAA4AAAAAAAAAAQAgAAAANQEAAGRycy9lMm9Eb2MueG1sUEsF&#10;BgAAAAAGAAYAWQEAAMQ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val="en-US" w:eastAsia="zh-CN"/>
      </w:rPr>
      <w:tab/>
    </w:r>
  </w:p>
  <w:p>
    <w:pPr>
      <w:pStyle w:val="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default" w:eastAsia="宋体"/>
        <w:lang w:val="en-US"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2n+0FHQIAACsEAAAOAAAAZHJz&#10;L2Uyb0RvYy54bWytU82O0zAQviPxDpbvNGlXrKqq6arsqgipYlcqiLPrOE0k/8l2m5QHgDfgxIU7&#10;z9Xn2M9u0iLghLjYM57x/HzzzfyuU5IchPON0QUdj3JKhOambPSuoB8/rF5NKfGB6ZJJo0VBj8LT&#10;u8XLF/PWzsTE1EaWwhEE0X7W2oLWIdhZlnleC8X8yFihYayMUyxAdbusdKxFdCWzSZ7fZq1xpXWG&#10;C+/x+nA20kWKX1WCh8eq8iIQWVDUFtLp0rmNZ7aYs9nOMVs3vC+D/UMVijUaSS+hHlhgZO+aP0Kp&#10;hjvjTRVG3KjMVFXDReoB3Yzz37rZ1MyK1AvA8fYCk/9/Yfn7w5MjTVnQyQ0lminM6PTt6+n7z9OP&#10;LwRvAKi1fga/jYVn6N6YrqDB7cVg8niPrXeVU/FGUwQuQPt4QVh0gXA8jqeT6TSHicM2KEiRXb9b&#10;58NbYRSJQkEdRpiQZYe1D2fXwSVm02bVSJnGKDVpC3p78zpPHy4WBJcaOWIf52KjFLpt1ze3NeUR&#10;vTlzpoe3fNUg+Zr58MQc+ICCwfHwiKOSBklML1FSG/f5b+/RH2OClZIW/CqoxgJQIt9pjC9ScRDc&#10;IGwHQe/VvQFhx9gdy5OIDy7IQaycUZ9A/GXMUTHpEZhpjmwYzSDeB2i9EQvExXJ50ffWNbv6+hlk&#10;tCys9cbyfrgRW2+X+wB8E+wRszNQPZRgZBpcvz2R8r/qyeu644t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af7QUdAgAAKwQAAA4AAAAAAAAAAQAgAAAANQEAAGRycy9lMm9Eb2MueG1sUEsF&#10;BgAAAAAGAAYAWQEAAMQ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lang w:val="en-US" w:eastAsia="zh-CN"/>
      </w:rPr>
      <w:t>30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hint="default" w:eastAsia="宋体"/>
        <w:lang w:val="en-US" w:eastAsia="zh-CN"/>
      </w:rPr>
    </w:pPr>
    <w:r>
      <w:rPr>
        <w:sz w:val="1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q3L+FHQIAACs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EnrygxTGNGp29fT9+fTj++&#10;ELwBoMaFGfw2Dp6xfWPbgka/F4Mp4D213kqv042mCFyA9vGCsGgj4XgcTyfTaQ4Th21QkCK7fnc+&#10;xLfCapKEgnqMsEOWHdYhnl0Hl5TN2FWtVDdGZUhT0JuXr/Puw8WC4MogR+rjXGySYrtt++a2tjyi&#10;N2/P9AiOr2okX7MQH5kHH1AwOB4fcEhlkcT2EiWV9Z//9p78MSZYKWnAr4IaLAAl6p3B+BIVB8EP&#10;wnYQzF7fWRB2jN1xvBPxwUc1iNJb/QnEX6YckqmAwMxwZMNoBvEuQuuNWCAulsuLvne+3lXXzyCj&#10;Y3FtNo73w03YBrfcR+DbwZ4wOwPVQwlGdoPrtydR/le987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Crcv4UdAgAAKwQAAA4AAAAAAAAAAQAgAAAANQEAAGRycy9lMm9Eb2MueG1sUEsF&#10;BgAAAAAGAAYAWQEAAMQ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val="en-US" w:eastAsia="zh-CN"/>
      </w:rPr>
      <w:t>31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hint="default"/>
        <w:lang w:val="en-US"/>
      </w:rPr>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zAJlYHQIAACsEAAAOAAAAZHJz&#10;L2Uyb0RvYy54bWytU82O0zAQviPxDpbvNGkRq1I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DMAmVgdAgAAKwQAAA4AAAAAAAAAAQAgAAAANQEAAGRycy9lMm9Eb2MueG1sUEsF&#10;BgAAAAAGAAYAWQEAAMQ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val="en-US" w:eastAsia="zh-CN"/>
      </w:rPr>
      <w:tab/>
    </w:r>
    <w:r>
      <w:rPr>
        <w:rFonts w:hint="eastAsia"/>
        <w:lang w:val="en-US" w:eastAsia="zh-CN"/>
      </w:rPr>
      <w:t>32</w: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9AD69"/>
    <w:multiLevelType w:val="singleLevel"/>
    <w:tmpl w:val="84C9AD69"/>
    <w:lvl w:ilvl="0" w:tentative="0">
      <w:start w:val="1"/>
      <w:numFmt w:val="decimal"/>
      <w:lvlText w:val="%1."/>
      <w:lvlJc w:val="left"/>
      <w:pPr>
        <w:tabs>
          <w:tab w:val="left" w:pos="312"/>
        </w:tabs>
      </w:pPr>
    </w:lvl>
  </w:abstractNum>
  <w:abstractNum w:abstractNumId="1">
    <w:nsid w:val="ABFAED74"/>
    <w:multiLevelType w:val="singleLevel"/>
    <w:tmpl w:val="ABFAED74"/>
    <w:lvl w:ilvl="0" w:tentative="0">
      <w:start w:val="1"/>
      <w:numFmt w:val="chineseCounting"/>
      <w:suff w:val="nothing"/>
      <w:lvlText w:val="%1、"/>
      <w:lvlJc w:val="left"/>
      <w:rPr>
        <w:rFonts w:hint="eastAsia"/>
      </w:r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E9C5C2E3"/>
    <w:multiLevelType w:val="singleLevel"/>
    <w:tmpl w:val="E9C5C2E3"/>
    <w:lvl w:ilvl="0" w:tentative="0">
      <w:start w:val="2"/>
      <w:numFmt w:val="chineseCounting"/>
      <w:suff w:val="nothing"/>
      <w:lvlText w:val="%1、"/>
      <w:lvlJc w:val="left"/>
      <w:rPr>
        <w:rFonts w:hint="eastAsia"/>
      </w:rPr>
    </w:lvl>
  </w:abstractNum>
  <w:abstractNum w:abstractNumId="5">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6">
    <w:nsid w:val="081E4125"/>
    <w:multiLevelType w:val="singleLevel"/>
    <w:tmpl w:val="081E4125"/>
    <w:lvl w:ilvl="0" w:tentative="0">
      <w:start w:val="1"/>
      <w:numFmt w:val="decimal"/>
      <w:lvlText w:val="%1."/>
      <w:lvlJc w:val="left"/>
      <w:pPr>
        <w:tabs>
          <w:tab w:val="left" w:pos="312"/>
        </w:tabs>
      </w:pPr>
    </w:lvl>
  </w:abstractNum>
  <w:abstractNum w:abstractNumId="7">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4"/>
  </w:num>
  <w:num w:numId="2">
    <w:abstractNumId w:val="7"/>
  </w:num>
  <w:num w:numId="3">
    <w:abstractNumId w:val="0"/>
  </w:num>
  <w:num w:numId="4">
    <w:abstractNumId w:val="2"/>
  </w:num>
  <w:num w:numId="5">
    <w:abstractNumId w:val="5"/>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17423"/>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126240C"/>
    <w:rsid w:val="01B103F6"/>
    <w:rsid w:val="02492063"/>
    <w:rsid w:val="024D1480"/>
    <w:rsid w:val="03E33B64"/>
    <w:rsid w:val="04B04F01"/>
    <w:rsid w:val="05F45B35"/>
    <w:rsid w:val="06186D92"/>
    <w:rsid w:val="06313B41"/>
    <w:rsid w:val="083625C1"/>
    <w:rsid w:val="08E34077"/>
    <w:rsid w:val="09832447"/>
    <w:rsid w:val="0AD206E9"/>
    <w:rsid w:val="0B2219DE"/>
    <w:rsid w:val="0B237324"/>
    <w:rsid w:val="0D2A734B"/>
    <w:rsid w:val="0D751FB1"/>
    <w:rsid w:val="0EB57964"/>
    <w:rsid w:val="0F4C2920"/>
    <w:rsid w:val="0F887975"/>
    <w:rsid w:val="0FA93EB1"/>
    <w:rsid w:val="10C055FF"/>
    <w:rsid w:val="11A479CB"/>
    <w:rsid w:val="11AA43BB"/>
    <w:rsid w:val="13825234"/>
    <w:rsid w:val="13FA6C42"/>
    <w:rsid w:val="13FB17F5"/>
    <w:rsid w:val="14456882"/>
    <w:rsid w:val="147C22B3"/>
    <w:rsid w:val="14A537B0"/>
    <w:rsid w:val="14F45356"/>
    <w:rsid w:val="15A5014A"/>
    <w:rsid w:val="16B74BB6"/>
    <w:rsid w:val="16BB723D"/>
    <w:rsid w:val="174F5FDA"/>
    <w:rsid w:val="17A36205"/>
    <w:rsid w:val="17E909D7"/>
    <w:rsid w:val="19222253"/>
    <w:rsid w:val="19AE5503"/>
    <w:rsid w:val="1ABB0A44"/>
    <w:rsid w:val="1AE0757B"/>
    <w:rsid w:val="1CD82B13"/>
    <w:rsid w:val="1CFD2843"/>
    <w:rsid w:val="1E6C2FB6"/>
    <w:rsid w:val="1E8F027E"/>
    <w:rsid w:val="1F7B7CF1"/>
    <w:rsid w:val="20F55940"/>
    <w:rsid w:val="215105BB"/>
    <w:rsid w:val="225B0E11"/>
    <w:rsid w:val="22B0566C"/>
    <w:rsid w:val="22C76979"/>
    <w:rsid w:val="22FC41F1"/>
    <w:rsid w:val="23787220"/>
    <w:rsid w:val="23943752"/>
    <w:rsid w:val="240371BF"/>
    <w:rsid w:val="24796346"/>
    <w:rsid w:val="253200E8"/>
    <w:rsid w:val="275F5BE9"/>
    <w:rsid w:val="29FD04D3"/>
    <w:rsid w:val="2D886CE9"/>
    <w:rsid w:val="2E5053FF"/>
    <w:rsid w:val="2EFC3D2E"/>
    <w:rsid w:val="30B73DC3"/>
    <w:rsid w:val="31650E11"/>
    <w:rsid w:val="319F7F4E"/>
    <w:rsid w:val="31A31BF4"/>
    <w:rsid w:val="32C410D9"/>
    <w:rsid w:val="33490E50"/>
    <w:rsid w:val="33495F5A"/>
    <w:rsid w:val="33927DDA"/>
    <w:rsid w:val="33C53B91"/>
    <w:rsid w:val="34206A61"/>
    <w:rsid w:val="34597993"/>
    <w:rsid w:val="35C332D2"/>
    <w:rsid w:val="35CB27FF"/>
    <w:rsid w:val="35E140BC"/>
    <w:rsid w:val="361D22EB"/>
    <w:rsid w:val="3646416C"/>
    <w:rsid w:val="38223139"/>
    <w:rsid w:val="38A37025"/>
    <w:rsid w:val="38B75731"/>
    <w:rsid w:val="38F52291"/>
    <w:rsid w:val="391657E0"/>
    <w:rsid w:val="39E42EEE"/>
    <w:rsid w:val="3ACD7FDD"/>
    <w:rsid w:val="3B5D282A"/>
    <w:rsid w:val="3B720EDD"/>
    <w:rsid w:val="3BA43E49"/>
    <w:rsid w:val="3C7E10EA"/>
    <w:rsid w:val="3D263B53"/>
    <w:rsid w:val="3D526A36"/>
    <w:rsid w:val="3D5C5D0C"/>
    <w:rsid w:val="3DCB3A57"/>
    <w:rsid w:val="3E1776D7"/>
    <w:rsid w:val="3F544B6A"/>
    <w:rsid w:val="3FF63175"/>
    <w:rsid w:val="406163CD"/>
    <w:rsid w:val="40AC665C"/>
    <w:rsid w:val="40C21650"/>
    <w:rsid w:val="41E56641"/>
    <w:rsid w:val="42006765"/>
    <w:rsid w:val="4269147E"/>
    <w:rsid w:val="427E31DF"/>
    <w:rsid w:val="42E543A6"/>
    <w:rsid w:val="43A205AF"/>
    <w:rsid w:val="43CC1AE1"/>
    <w:rsid w:val="43ED363C"/>
    <w:rsid w:val="447837B4"/>
    <w:rsid w:val="451E1651"/>
    <w:rsid w:val="46553DC1"/>
    <w:rsid w:val="47544C0B"/>
    <w:rsid w:val="47614FCB"/>
    <w:rsid w:val="47B6654D"/>
    <w:rsid w:val="47EC61DC"/>
    <w:rsid w:val="49387C7A"/>
    <w:rsid w:val="493E3944"/>
    <w:rsid w:val="494C3D49"/>
    <w:rsid w:val="49D76136"/>
    <w:rsid w:val="4A860E5F"/>
    <w:rsid w:val="4DCA2720"/>
    <w:rsid w:val="4DCA5836"/>
    <w:rsid w:val="4E6A40C9"/>
    <w:rsid w:val="502B752A"/>
    <w:rsid w:val="502F2621"/>
    <w:rsid w:val="51073EAA"/>
    <w:rsid w:val="53174DF9"/>
    <w:rsid w:val="54381E4A"/>
    <w:rsid w:val="547B7D2F"/>
    <w:rsid w:val="54E837EF"/>
    <w:rsid w:val="54FE7A87"/>
    <w:rsid w:val="555D1611"/>
    <w:rsid w:val="55675FAF"/>
    <w:rsid w:val="55803123"/>
    <w:rsid w:val="558D7C0C"/>
    <w:rsid w:val="55CC1FCE"/>
    <w:rsid w:val="55F15243"/>
    <w:rsid w:val="57122700"/>
    <w:rsid w:val="577B2919"/>
    <w:rsid w:val="57D64B50"/>
    <w:rsid w:val="59755F2A"/>
    <w:rsid w:val="599D4B35"/>
    <w:rsid w:val="59F96787"/>
    <w:rsid w:val="5A1C3B45"/>
    <w:rsid w:val="5A78253E"/>
    <w:rsid w:val="5B1E1B52"/>
    <w:rsid w:val="5D893427"/>
    <w:rsid w:val="5DA56196"/>
    <w:rsid w:val="5DBB6EBC"/>
    <w:rsid w:val="5EAE17D2"/>
    <w:rsid w:val="5EEB5E1F"/>
    <w:rsid w:val="5EF30099"/>
    <w:rsid w:val="600B6D3E"/>
    <w:rsid w:val="61A57734"/>
    <w:rsid w:val="61B61889"/>
    <w:rsid w:val="633004B5"/>
    <w:rsid w:val="635F3027"/>
    <w:rsid w:val="639717CF"/>
    <w:rsid w:val="64A57D85"/>
    <w:rsid w:val="64AE7A00"/>
    <w:rsid w:val="64D87599"/>
    <w:rsid w:val="651A195F"/>
    <w:rsid w:val="65770F7E"/>
    <w:rsid w:val="661D606C"/>
    <w:rsid w:val="67990AAD"/>
    <w:rsid w:val="680F5B9F"/>
    <w:rsid w:val="6837550D"/>
    <w:rsid w:val="688E4970"/>
    <w:rsid w:val="68D559FE"/>
    <w:rsid w:val="6A0A77C4"/>
    <w:rsid w:val="6AE426FB"/>
    <w:rsid w:val="6BDE7F86"/>
    <w:rsid w:val="6BDF3924"/>
    <w:rsid w:val="6BE86F23"/>
    <w:rsid w:val="6C166F3A"/>
    <w:rsid w:val="6C38052B"/>
    <w:rsid w:val="6C4105BB"/>
    <w:rsid w:val="6D2C08AD"/>
    <w:rsid w:val="6D8C53C4"/>
    <w:rsid w:val="6E292685"/>
    <w:rsid w:val="6E880FE7"/>
    <w:rsid w:val="6EAE48A0"/>
    <w:rsid w:val="6F6A5658"/>
    <w:rsid w:val="6FD92C17"/>
    <w:rsid w:val="70393A13"/>
    <w:rsid w:val="709865D5"/>
    <w:rsid w:val="70A17456"/>
    <w:rsid w:val="711312D7"/>
    <w:rsid w:val="71AF5760"/>
    <w:rsid w:val="728379ED"/>
    <w:rsid w:val="72E925C4"/>
    <w:rsid w:val="73C272E4"/>
    <w:rsid w:val="741F4FD2"/>
    <w:rsid w:val="74391865"/>
    <w:rsid w:val="759F0242"/>
    <w:rsid w:val="76FF2E99"/>
    <w:rsid w:val="78066688"/>
    <w:rsid w:val="786E5EAB"/>
    <w:rsid w:val="79065110"/>
    <w:rsid w:val="79401AF1"/>
    <w:rsid w:val="7AE4421A"/>
    <w:rsid w:val="7B354014"/>
    <w:rsid w:val="7BB016B9"/>
    <w:rsid w:val="7BEA25E2"/>
    <w:rsid w:val="7C840DB0"/>
    <w:rsid w:val="7D21619C"/>
    <w:rsid w:val="7E3645C6"/>
    <w:rsid w:val="7F282732"/>
    <w:rsid w:val="7F681C7C"/>
    <w:rsid w:val="7FAD4ED8"/>
    <w:rsid w:val="7FEC1EB8"/>
    <w:rsid w:val="7FED1E68"/>
    <w:rsid w:val="FFDF736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character" w:customStyle="1" w:styleId="29">
    <w:name w:val="不明显参考"/>
    <w:basedOn w:val="13"/>
    <w:qFormat/>
    <w:uiPriority w:val="31"/>
    <w:rPr>
      <w:smallCaps/>
      <w:color w:val="C0504D"/>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chart" Target="charts/chart8.xml"/><Relationship Id="rId20" Type="http://schemas.openxmlformats.org/officeDocument/2006/relationships/chart" Target="charts/chart7.xml"/><Relationship Id="rId2" Type="http://schemas.openxmlformats.org/officeDocument/2006/relationships/settings" Target="settings.xml"/><Relationship Id="rId19" Type="http://schemas.openxmlformats.org/officeDocument/2006/relationships/chart" Target="charts/chart6.xml"/><Relationship Id="rId18" Type="http://schemas.openxmlformats.org/officeDocument/2006/relationships/chart" Target="charts/chart5.xml"/><Relationship Id="rId17" Type="http://schemas.openxmlformats.org/officeDocument/2006/relationships/chart" Target="charts/chart4.xml"/><Relationship Id="rId16" Type="http://schemas.openxmlformats.org/officeDocument/2006/relationships/chart" Target="charts/chart3.xml"/><Relationship Id="rId15" Type="http://schemas.openxmlformats.org/officeDocument/2006/relationships/chart" Target="charts/chart2.xml"/><Relationship Id="rId14" Type="http://schemas.openxmlformats.org/officeDocument/2006/relationships/chart" Target="charts/chart1.xml"/><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D:\&#36130;&#20250;&#19987;&#29992;\&#20892;&#24191;&#26657;&#20915;&#31639;\2018&#24180;\2018&#24180;&#20892;&#24191;&#26657;&#20915;&#31639;&#20844;&#24320;&#36164;&#26009;\&#35745;&#31639;&#34920;.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D:\&#36130;&#20250;&#19987;&#29992;\&#20892;&#24191;&#26657;&#20915;&#31639;\2018&#24180;\2018&#24180;&#20892;&#24191;&#26657;&#20915;&#31639;&#20844;&#24320;&#36164;&#26009;\&#35745;&#31639;&#34920;.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H:\2018&#24180;&#20892;&#24191;&#26657;&#20915;&#31639;&#20844;&#24320;&#36164;&#26009;\&#35745;&#31639;&#34920;.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H:\2018&#24180;&#20892;&#24191;&#26657;&#20915;&#31639;&#20844;&#24320;&#36164;&#26009;\&#35745;&#31639;&#34920;.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H:\2018&#24180;&#20892;&#24191;&#26657;&#20915;&#31639;&#20844;&#24320;&#36164;&#26009;\&#35745;&#31639;&#34920;.xls"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H:\2018&#24180;&#20892;&#24191;&#26657;&#20915;&#31639;&#20844;&#24320;&#36164;&#26009;\&#35745;&#31639;&#34920;.xls"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35745;&#31639;&#34920;.xls"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H:\2018&#24180;&#20892;&#24191;&#26657;&#20915;&#31639;&#20844;&#24320;&#36164;&#26009;\&#35745;&#31639;&#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 单位：万元    </a:t>
            </a:r>
          </a:p>
        </c:rich>
      </c:tx>
      <c:layout>
        <c:manualLayout>
          <c:xMode val="edge"/>
          <c:yMode val="edge"/>
          <c:x val="0.784430228590925"/>
          <c:y val="0.0114854517611026"/>
        </c:manualLayout>
      </c:layout>
      <c:overlay val="false"/>
      <c:spPr>
        <a:noFill/>
        <a:ln>
          <a:noFill/>
        </a:ln>
        <a:effectLst/>
      </c:spPr>
    </c:title>
    <c:autoTitleDeleted val="false"/>
    <c:plotArea>
      <c:layout/>
      <c:barChart>
        <c:barDir val="col"/>
        <c:grouping val="clustered"/>
        <c:varyColors val="false"/>
        <c:ser>
          <c:idx val="0"/>
          <c:order val="0"/>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[计算表.xls]资金支付情况!$I$3:$I$4</c:f>
              <c:strCache>
                <c:ptCount val="2"/>
                <c:pt idx="0">
                  <c:v>2017年</c:v>
                </c:pt>
                <c:pt idx="1">
                  <c:v>2018年</c:v>
                </c:pt>
              </c:strCache>
            </c:strRef>
          </c:cat>
          <c:val>
            <c:numRef>
              <c:f>[计算表.xls]资金支付情况!$J$3:$J$4</c:f>
              <c:numCache>
                <c:formatCode>General</c:formatCode>
                <c:ptCount val="2"/>
                <c:pt idx="0">
                  <c:v>214.77</c:v>
                </c:pt>
                <c:pt idx="1">
                  <c:v>207.72</c:v>
                </c:pt>
              </c:numCache>
            </c:numRef>
          </c:val>
        </c:ser>
        <c:dLbls>
          <c:showLegendKey val="false"/>
          <c:showVal val="true"/>
          <c:showCatName val="false"/>
          <c:showSerName val="false"/>
          <c:showPercent val="false"/>
          <c:showBubbleSize val="false"/>
        </c:dLbls>
        <c:gapWidth val="219"/>
        <c:overlap val="-27"/>
        <c:axId val="830569804"/>
        <c:axId val="398087549"/>
      </c:barChart>
      <c:catAx>
        <c:axId val="830569804"/>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98087549"/>
        <c:crosses val="autoZero"/>
        <c:auto val="true"/>
        <c:lblAlgn val="ctr"/>
        <c:lblOffset val="100"/>
        <c:noMultiLvlLbl val="false"/>
      </c:catAx>
      <c:valAx>
        <c:axId val="398087549"/>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30569804"/>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   收入支出结构</a:t>
            </a:r>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Pt>
            <c:idx val="5"/>
            <c:bubble3D val="false"/>
            <c:spPr>
              <a:solidFill>
                <a:schemeClr val="accent6"/>
              </a:solidFill>
              <a:ln w="19050">
                <a:solidFill>
                  <a:schemeClr val="lt1"/>
                </a:solidFill>
              </a:ln>
              <a:effectLst/>
            </c:spPr>
          </c:dPt>
          <c:dPt>
            <c:idx val="6"/>
            <c:bubble3D val="false"/>
            <c:spPr>
              <a:solidFill>
                <a:schemeClr val="accent1">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[计算表.xls]资金支付情况!$I$2:$I$8</c:f>
              <c:strCache>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其他收入</c:v>
                </c:pt>
              </c:strCache>
            </c:strRef>
          </c:cat>
          <c:val>
            <c:numRef>
              <c:f>[计算表.xls]资金支付情况!$J$2:$J$8</c:f>
              <c:numCache>
                <c:formatCode>General</c:formatCode>
                <c:ptCount val="7"/>
                <c:pt idx="0">
                  <c:v>207.72</c:v>
                </c:pt>
                <c:pt idx="1">
                  <c:v>0</c:v>
                </c:pt>
                <c:pt idx="2">
                  <c:v>0</c:v>
                </c:pt>
                <c:pt idx="3">
                  <c:v>0</c:v>
                </c:pt>
                <c:pt idx="4">
                  <c:v>0</c:v>
                </c:pt>
                <c:pt idx="5">
                  <c:v>0</c:v>
                </c:pt>
                <c:pt idx="6">
                  <c:v>0</c:v>
                </c:pt>
              </c:numCache>
            </c:numRef>
          </c:val>
        </c:ser>
        <c:ser>
          <c:idx val="1"/>
          <c:order val="1"/>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Pt>
            <c:idx val="5"/>
            <c:bubble3D val="false"/>
            <c:spPr>
              <a:solidFill>
                <a:schemeClr val="accent6"/>
              </a:solidFill>
              <a:ln w="19050">
                <a:solidFill>
                  <a:schemeClr val="lt1"/>
                </a:solidFill>
              </a:ln>
              <a:effectLst/>
            </c:spPr>
          </c:dPt>
          <c:dPt>
            <c:idx val="6"/>
            <c:bubble3D val="false"/>
            <c:spPr>
              <a:solidFill>
                <a:schemeClr val="accent1">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[计算表.xls]资金支付情况!$I$2:$I$8</c:f>
              <c:strCache>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其他收入</c:v>
                </c:pt>
              </c:strCache>
            </c:strRef>
          </c:cat>
          <c:val>
            <c:numRef>
              <c:f>[计算表.xls]资金支付情况!$K$2:$K$8</c:f>
              <c:numCache>
                <c:formatCode>0.00%</c:formatCode>
                <c:ptCount val="7"/>
                <c:pt idx="0">
                  <c:v>1</c:v>
                </c:pt>
                <c:pt idx="1">
                  <c:v>0</c:v>
                </c:pt>
                <c:pt idx="2">
                  <c:v>0</c:v>
                </c:pt>
                <c:pt idx="3">
                  <c:v>0</c:v>
                </c:pt>
                <c:pt idx="4">
                  <c:v>0</c:v>
                </c:pt>
                <c:pt idx="5">
                  <c:v>0</c:v>
                </c:pt>
                <c:pt idx="6">
                  <c:v>0</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[计算表.xls]资金支付情况!$I$2:$I$6</c:f>
              <c:strCache>
                <c:ptCount val="5"/>
                <c:pt idx="0">
                  <c:v>基本支出</c:v>
                </c:pt>
                <c:pt idx="1">
                  <c:v>项目支出</c:v>
                </c:pt>
                <c:pt idx="2">
                  <c:v>上缴上级支出</c:v>
                </c:pt>
                <c:pt idx="3">
                  <c:v>经营支出</c:v>
                </c:pt>
                <c:pt idx="4">
                  <c:v>对附属单位补助支出</c:v>
                </c:pt>
              </c:strCache>
            </c:strRef>
          </c:cat>
          <c:val>
            <c:numRef>
              <c:f>[计算表.xls]资金支付情况!$J$2:$J$6</c:f>
              <c:numCache>
                <c:formatCode>General</c:formatCode>
                <c:ptCount val="5"/>
                <c:pt idx="0">
                  <c:v>189.72</c:v>
                </c:pt>
                <c:pt idx="1">
                  <c:v>18</c:v>
                </c:pt>
                <c:pt idx="2">
                  <c:v>0</c:v>
                </c:pt>
                <c:pt idx="3">
                  <c:v>0</c:v>
                </c:pt>
                <c:pt idx="4">
                  <c:v>0</c:v>
                </c:pt>
              </c:numCache>
            </c:numRef>
          </c:val>
        </c:ser>
        <c:ser>
          <c:idx val="1"/>
          <c:order val="1"/>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[计算表.xls]资金支付情况!$I$2:$I$6</c:f>
              <c:strCache>
                <c:ptCount val="5"/>
                <c:pt idx="0">
                  <c:v>基本支出</c:v>
                </c:pt>
                <c:pt idx="1">
                  <c:v>项目支出</c:v>
                </c:pt>
                <c:pt idx="2">
                  <c:v>上缴上级支出</c:v>
                </c:pt>
                <c:pt idx="3">
                  <c:v>经营支出</c:v>
                </c:pt>
                <c:pt idx="4">
                  <c:v>对附属单位补助支出</c:v>
                </c:pt>
              </c:strCache>
            </c:strRef>
          </c:cat>
          <c:val>
            <c:numRef>
              <c:f>[计算表.xls]资金支付情况!$K$2:$K$6</c:f>
              <c:numCache>
                <c:formatCode>0.00%</c:formatCode>
                <c:ptCount val="5"/>
                <c:pt idx="0">
                  <c:v>0.913</c:v>
                </c:pt>
                <c:pt idx="1">
                  <c:v>0.087</c:v>
                </c:pt>
                <c:pt idx="2">
                  <c:v>0</c:v>
                </c:pt>
                <c:pt idx="3">
                  <c:v>0</c:v>
                </c:pt>
                <c:pt idx="4">
                  <c:v>0</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单位：万元</a:t>
            </a:r>
          </a:p>
        </c:rich>
      </c:tx>
      <c:layout>
        <c:manualLayout>
          <c:xMode val="edge"/>
          <c:yMode val="edge"/>
          <c:x val="0.785833333333333"/>
          <c:y val="0.0262807717897539"/>
        </c:manualLayout>
      </c:layout>
      <c:overlay val="false"/>
      <c:spPr>
        <a:noFill/>
        <a:ln>
          <a:noFill/>
        </a:ln>
        <a:effectLst/>
      </c:spPr>
    </c:title>
    <c:autoTitleDeleted val="false"/>
    <c:plotArea>
      <c:layout/>
      <c:barChart>
        <c:barDir val="col"/>
        <c:grouping val="clustered"/>
        <c:varyColors val="false"/>
        <c:ser>
          <c:idx val="0"/>
          <c:order val="0"/>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false"/>
            <c:dispEq val="false"/>
          </c:trendline>
          <c:cat>
            <c:strRef>
              <c:f>[计算表.xls]资金支付情况!$I$1:$I$3</c:f>
              <c:strCache>
                <c:ptCount val="3"/>
                <c:pt idx="1">
                  <c:v>2017年</c:v>
                </c:pt>
                <c:pt idx="2">
                  <c:v>2018年</c:v>
                </c:pt>
              </c:strCache>
            </c:strRef>
          </c:cat>
          <c:val>
            <c:numRef>
              <c:f>[计算表.xls]资金支付情况!$J$1:$J$3</c:f>
              <c:numCache>
                <c:formatCode>General</c:formatCode>
                <c:ptCount val="3"/>
                <c:pt idx="1">
                  <c:v>214.77</c:v>
                </c:pt>
                <c:pt idx="2">
                  <c:v>207.72</c:v>
                </c:pt>
              </c:numCache>
            </c:numRef>
          </c:val>
        </c:ser>
        <c:dLbls>
          <c:showLegendKey val="false"/>
          <c:showVal val="true"/>
          <c:showCatName val="false"/>
          <c:showSerName val="false"/>
          <c:showPercent val="false"/>
          <c:showBubbleSize val="false"/>
        </c:dLbls>
        <c:gapWidth val="219"/>
        <c:overlap val="-27"/>
        <c:axId val="484440190"/>
        <c:axId val="882961013"/>
      </c:barChart>
      <c:catAx>
        <c:axId val="484440190"/>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82961013"/>
        <c:crosses val="autoZero"/>
        <c:auto val="true"/>
        <c:lblAlgn val="ctr"/>
        <c:lblOffset val="100"/>
        <c:noMultiLvlLbl val="false"/>
      </c:catAx>
      <c:valAx>
        <c:axId val="882961013"/>
        <c:scaling>
          <c:orientation val="minMax"/>
        </c:scaling>
        <c:delete val="false"/>
        <c:axPos val="l"/>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84440190"/>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100" b="0" i="0" u="none" strike="noStrike" kern="1200" spc="0" baseline="0">
                <a:solidFill>
                  <a:schemeClr val="tx1">
                    <a:lumMod val="65000"/>
                    <a:lumOff val="35000"/>
                  </a:schemeClr>
                </a:solidFill>
                <a:latin typeface="+mn-lt"/>
                <a:ea typeface="+mn-ea"/>
                <a:cs typeface="+mn-cs"/>
              </a:defRPr>
            </a:pPr>
            <a:r>
              <a:rPr sz="1100"/>
              <a:t>  单位：万元</a:t>
            </a:r>
            <a:endParaRPr sz="1100"/>
          </a:p>
        </c:rich>
      </c:tx>
      <c:layout>
        <c:manualLayout>
          <c:xMode val="edge"/>
          <c:yMode val="edge"/>
          <c:x val="0.813611111111111"/>
          <c:y val="0.0325177076625885"/>
        </c:manualLayout>
      </c:layout>
      <c:overlay val="false"/>
      <c:spPr>
        <a:noFill/>
        <a:ln>
          <a:noFill/>
        </a:ln>
        <a:effectLst/>
      </c:spPr>
    </c:title>
    <c:autoTitleDeleted val="false"/>
    <c:plotArea>
      <c:layout/>
      <c:barChart>
        <c:barDir val="col"/>
        <c:grouping val="clustered"/>
        <c:varyColors val="false"/>
        <c:ser>
          <c:idx val="0"/>
          <c:order val="0"/>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[计算表.xls]资金支付情况!$I$1:$I$3</c:f>
              <c:strCache>
                <c:ptCount val="3"/>
                <c:pt idx="1">
                  <c:v>2017年</c:v>
                </c:pt>
                <c:pt idx="2">
                  <c:v>2018年</c:v>
                </c:pt>
              </c:strCache>
            </c:strRef>
          </c:cat>
          <c:val>
            <c:numRef>
              <c:f>[计算表.xls]资金支付情况!$J$1:$J$3</c:f>
              <c:numCache>
                <c:formatCode>General</c:formatCode>
                <c:ptCount val="3"/>
                <c:pt idx="1">
                  <c:v>214.77</c:v>
                </c:pt>
                <c:pt idx="2">
                  <c:v>207.72</c:v>
                </c:pt>
              </c:numCache>
            </c:numRef>
          </c:val>
        </c:ser>
        <c:dLbls>
          <c:showLegendKey val="false"/>
          <c:showVal val="true"/>
          <c:showCatName val="false"/>
          <c:showSerName val="false"/>
          <c:showPercent val="false"/>
          <c:showBubbleSize val="false"/>
        </c:dLbls>
        <c:gapWidth val="219"/>
        <c:overlap val="-27"/>
        <c:axId val="368997689"/>
        <c:axId val="223970125"/>
      </c:barChart>
      <c:catAx>
        <c:axId val="368997689"/>
        <c:scaling>
          <c:orientation val="minMax"/>
        </c:scaling>
        <c:delete val="false"/>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23970125"/>
        <c:crosses val="autoZero"/>
        <c:auto val="true"/>
        <c:lblAlgn val="ctr"/>
        <c:lblOffset val="100"/>
        <c:noMultiLvlLbl val="false"/>
      </c:catAx>
      <c:valAx>
        <c:axId val="223970125"/>
        <c:scaling>
          <c:orientation val="minMax"/>
        </c:scaling>
        <c:delete val="false"/>
        <c:axPos val="l"/>
        <c:numFmt formatCode="General" sourceLinked="true"/>
        <c:majorTickMark val="out"/>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68997689"/>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[计算表.xls]资金支付情况!$I$2:$I$5</c:f>
              <c:strCache>
                <c:ptCount val="4"/>
                <c:pt idx="0">
                  <c:v>社会保障和就业支出</c:v>
                </c:pt>
                <c:pt idx="1">
                  <c:v>医疗卫生支出</c:v>
                </c:pt>
                <c:pt idx="2">
                  <c:v>农林水支出</c:v>
                </c:pt>
                <c:pt idx="3">
                  <c:v>住房保障支出</c:v>
                </c:pt>
              </c:strCache>
            </c:strRef>
          </c:cat>
          <c:val>
            <c:numRef>
              <c:f>[计算表.xls]资金支付情况!$J$2:$J$5</c:f>
              <c:numCache>
                <c:formatCode>General</c:formatCode>
                <c:ptCount val="4"/>
                <c:pt idx="0">
                  <c:v>22.27</c:v>
                </c:pt>
                <c:pt idx="1">
                  <c:v>7.68</c:v>
                </c:pt>
                <c:pt idx="2">
                  <c:v>164.28</c:v>
                </c:pt>
                <c:pt idx="3">
                  <c:v>13.49</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sz="1000">
                <a:latin typeface="仿宋" panose="02010609060101010101" pitchFamily="3" charset="-122"/>
                <a:ea typeface="仿宋" panose="02010609060101010101" pitchFamily="3" charset="-122"/>
              </a:rPr>
              <a:t>单位：万元</a:t>
            </a:r>
            <a:endParaRPr sz="1000">
              <a:latin typeface="仿宋" panose="02010609060101010101" pitchFamily="3" charset="-122"/>
              <a:ea typeface="仿宋" panose="02010609060101010101" pitchFamily="3" charset="-122"/>
            </a:endParaRPr>
          </a:p>
        </c:rich>
      </c:tx>
      <c:layout>
        <c:manualLayout>
          <c:xMode val="edge"/>
          <c:yMode val="edge"/>
          <c:x val="0.77625"/>
          <c:y val="0.0238322211630124"/>
        </c:manualLayout>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[计算表.xls]超市购物统计表!$K$2:$K$3</c:f>
              <c:strCache>
                <c:ptCount val="2"/>
                <c:pt idx="0">
                  <c:v>人员支出</c:v>
                </c:pt>
                <c:pt idx="1">
                  <c:v>公用经费</c:v>
                </c:pt>
              </c:strCache>
            </c:strRef>
          </c:cat>
          <c:val>
            <c:numRef>
              <c:f>[计算表.xls]超市购物统计表!$L$2:$L$3</c:f>
              <c:numCache>
                <c:formatCode>General</c:formatCode>
                <c:ptCount val="2"/>
                <c:pt idx="0">
                  <c:v>178.41</c:v>
                </c:pt>
                <c:pt idx="1">
                  <c:v>11.31</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050" b="0" i="0" u="none" strike="noStrike" kern="1200" spc="0" baseline="0">
                <a:solidFill>
                  <a:schemeClr val="tx1">
                    <a:lumMod val="65000"/>
                    <a:lumOff val="35000"/>
                  </a:schemeClr>
                </a:solidFill>
                <a:latin typeface="+mn-lt"/>
                <a:ea typeface="+mn-ea"/>
                <a:cs typeface="+mn-cs"/>
              </a:defRPr>
            </a:pPr>
            <a:r>
              <a:rPr sz="1050"/>
              <a:t>    单位：万元</a:t>
            </a:r>
            <a:endParaRPr sz="1050"/>
          </a:p>
        </c:rich>
      </c:tx>
      <c:layout>
        <c:manualLayout>
          <c:xMode val="edge"/>
          <c:yMode val="edge"/>
          <c:x val="0.80183615819209"/>
          <c:y val="0.0312380952380952"/>
        </c:manualLayout>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[计算表.xls]资金支付情况!$I$2:$I$4</c:f>
              <c:strCache>
                <c:ptCount val="3"/>
                <c:pt idx="0">
                  <c:v>因公出国（境）费支出决算</c:v>
                </c:pt>
                <c:pt idx="1">
                  <c:v>公务用车购置及运行维护费支出决算</c:v>
                </c:pt>
                <c:pt idx="2">
                  <c:v>公务接待费支出决算</c:v>
                </c:pt>
              </c:strCache>
            </c:strRef>
          </c:cat>
          <c:val>
            <c:numRef>
              <c:f>[计算表.xls]资金支付情况!$J$2:$J$4</c:f>
              <c:numCache>
                <c:formatCode>General</c:formatCode>
                <c:ptCount val="3"/>
                <c:pt idx="0">
                  <c:v>0</c:v>
                </c:pt>
                <c:pt idx="1">
                  <c:v>1.68</c:v>
                </c:pt>
                <c:pt idx="2">
                  <c:v>0.14</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1441</Words>
  <Characters>8219</Characters>
  <Lines>68</Lines>
  <Paragraphs>19</Paragraphs>
  <TotalTime>2</TotalTime>
  <ScaleCrop>false</ScaleCrop>
  <LinksUpToDate>false</LinksUpToDate>
  <CharactersWithSpaces>9641</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2019-08-01T17:14:00Z</dcterms:created>
  <dc:creator>张彬茜</dc:creator>
  <cp:lastModifiedBy>仁可女青</cp:lastModifiedBy>
  <cp:lastPrinted>2019-08-01T16:48:00Z</cp:lastPrinted>
  <dcterms:modified xsi:type="dcterms:W3CDTF">2022-03-04T17:08:39Z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