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7" w:leftChars="0" w:firstLine="4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宣汉县自然资源局主动公开事项目录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973"/>
        <w:gridCol w:w="2035"/>
        <w:gridCol w:w="1847"/>
        <w:gridCol w:w="864"/>
        <w:gridCol w:w="1354"/>
        <w:gridCol w:w="1327"/>
        <w:gridCol w:w="1435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事项类别</w:t>
            </w:r>
          </w:p>
        </w:tc>
        <w:tc>
          <w:tcPr>
            <w:tcW w:w="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事项名称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公开内容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依据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主体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公开渠道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时限</w:t>
            </w: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责任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咨询及监督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举报电话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38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机构信息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机构概况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机构名称、办公地址、办公电话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68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《中华人民共和国政府信息公开条例》（国务院令第711号）</w:t>
            </w: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宣汉县自然资源局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政府网站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实体公开栏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4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信息形成或变更之日起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个工作日内</w:t>
            </w:r>
          </w:p>
        </w:tc>
        <w:tc>
          <w:tcPr>
            <w:tcW w:w="5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咨询电话：0818-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5222254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监督电话：0818-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5222254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机构职能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依据“三定”方案及职责调整情况确定的本部门最新法定职能</w:t>
            </w:r>
          </w:p>
        </w:tc>
        <w:tc>
          <w:tcPr>
            <w:tcW w:w="6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领导分工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领导姓名、工作职务</w:t>
            </w:r>
          </w:p>
        </w:tc>
        <w:tc>
          <w:tcPr>
            <w:tcW w:w="6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内设机构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内设机构名称、职责</w:t>
            </w:r>
          </w:p>
        </w:tc>
        <w:tc>
          <w:tcPr>
            <w:tcW w:w="6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工作信息</w:t>
            </w:r>
          </w:p>
        </w:tc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日常工作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动态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各类规划文案、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人事信息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不动产登记信息、工程项目规划文本等</w:t>
            </w:r>
          </w:p>
        </w:tc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自然资源局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工作动态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领导活动等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《中华人民共和国政府信息公开条例》（国务院令第711号）</w:t>
            </w:r>
          </w:p>
        </w:tc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宣汉县自然资源局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政府网站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电视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广播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4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信息形成或变更之日起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个工作日内</w:t>
            </w:r>
          </w:p>
        </w:tc>
        <w:tc>
          <w:tcPr>
            <w:tcW w:w="5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办公室、空间规划股、人事科教股、不动产登记中心、工程规划股等</w:t>
            </w:r>
          </w:p>
        </w:tc>
        <w:tc>
          <w:tcPr>
            <w:tcW w:w="5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咨询电话：0818-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52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22254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监督电话：0818-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5231103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政策文件</w:t>
            </w:r>
          </w:p>
        </w:tc>
        <w:tc>
          <w:tcPr>
            <w:tcW w:w="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法律、法规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部门和地方性政府规章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规范性文件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国家有关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土地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矿产、测绘、规划、地质灾害防治、不动产权登记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法律法规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法规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行政规范性文件和重大政策措施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及解读材料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《中华人民共和国政府信息公开条例》（国务院令第711号）、《四川省行政规范性文件管理办法》（省政府令第327号）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宣汉县自然资源局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政府网站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信息形成或者变更之日起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个工作日内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政策法规股及相关股室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咨询电话：0818-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5231103</w:t>
            </w:r>
          </w:p>
          <w:p>
            <w:pPr>
              <w:widowControl/>
              <w:jc w:val="distribut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监督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5231103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财政资金管理</w:t>
            </w:r>
          </w:p>
        </w:tc>
        <w:tc>
          <w:tcPr>
            <w:tcW w:w="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部门预决算（含“三公”经费）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自然资源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局年度财政预算、决算情况</w:t>
            </w:r>
          </w:p>
        </w:tc>
        <w:tc>
          <w:tcPr>
            <w:tcW w:w="686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《中华人民共和国政府信息公开条例》（国务院令第711号）、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《中华人民共和国预算法》</w:t>
            </w:r>
          </w:p>
        </w:tc>
        <w:tc>
          <w:tcPr>
            <w:tcW w:w="321" w:type="pct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宣汉县自然资源局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政府网站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财务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股</w:t>
            </w:r>
          </w:p>
        </w:tc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咨询电话：0818-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5222254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监督电话：0818-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5231103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政府采购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采购项目公告、采购文件、采购项目预算金额、采购结果、采购合同等情况</w:t>
            </w:r>
          </w:p>
        </w:tc>
        <w:tc>
          <w:tcPr>
            <w:tcW w:w="6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财务</w:t>
            </w:r>
            <w:r>
              <w:rPr>
                <w:rFonts w:hint="eastAsia"/>
                <w:lang w:val="en-US" w:eastAsia="zh-CN"/>
              </w:rPr>
              <w:t>股及</w:t>
            </w:r>
            <w:r>
              <w:rPr>
                <w:rFonts w:hint="eastAsia"/>
              </w:rPr>
              <w:t>相关业务股室（单位）</w:t>
            </w: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对违反土地、矿产、测绘、规划（部分）等违法行为的处罚情况</w:t>
            </w:r>
          </w:p>
        </w:tc>
        <w:tc>
          <w:tcPr>
            <w:tcW w:w="7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行政处罚决定书文号、处罚名称、处罚类别、处罚事由、处罚依据、行政相对人、法定代表人、处罚结果、处罚决定日期、处罚机构、处罚部门等</w:t>
            </w:r>
          </w:p>
        </w:tc>
        <w:tc>
          <w:tcPr>
            <w:tcW w:w="6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《中华人民共和国政府信息公开条例》（国务院令第711号）、《</w:t>
            </w:r>
            <w:r>
              <w:rPr>
                <w:rFonts w:hint="eastAsia"/>
                <w:lang w:eastAsia="zh-CN"/>
              </w:rPr>
              <w:t>宣汉县</w:t>
            </w:r>
            <w:r>
              <w:rPr>
                <w:rFonts w:hint="eastAsia"/>
              </w:rPr>
              <w:t>行政权力清单》</w:t>
            </w:r>
          </w:p>
        </w:tc>
        <w:tc>
          <w:tcPr>
            <w:tcW w:w="3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宣汉县自然资源局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政府网站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default"/>
                <w:lang w:eastAsia="zh-CN"/>
              </w:rPr>
              <w:t>四川政务服务网</w:t>
            </w:r>
          </w:p>
          <w:p/>
        </w:tc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信息形成或变更之日起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5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政策法规监察股及相关业务股室</w:t>
            </w:r>
          </w:p>
        </w:tc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咨询电话：0818-52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31103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监督电话：0818-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5231103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对土地</w:t>
            </w:r>
            <w:r>
              <w:rPr>
                <w:rFonts w:hint="eastAsia"/>
                <w:lang w:val="en-US" w:eastAsia="zh-CN"/>
              </w:rPr>
              <w:t>、矿产、测绘、规划等行政许可的事项办理情况</w:t>
            </w:r>
          </w:p>
        </w:tc>
        <w:tc>
          <w:tcPr>
            <w:tcW w:w="7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行政许可流程、办件资料、办理时限、许可依据、许可事项等</w:t>
            </w:r>
          </w:p>
        </w:tc>
        <w:tc>
          <w:tcPr>
            <w:tcW w:w="6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《中华人民共和国政府信息公开条例》（国务院令第711号）、《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宣汉县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行政权力清单》</w:t>
            </w:r>
          </w:p>
        </w:tc>
        <w:tc>
          <w:tcPr>
            <w:tcW w:w="3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宣汉县自然资源局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政府网站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default"/>
                <w:lang w:eastAsia="zh-CN"/>
              </w:rPr>
              <w:t>四川政务服务网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信息形成或变更之日起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个工作日内</w:t>
            </w:r>
          </w:p>
        </w:tc>
        <w:tc>
          <w:tcPr>
            <w:tcW w:w="5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政策法规监察股及相关业务股室</w:t>
            </w:r>
          </w:p>
        </w:tc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咨询电话：0818-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5207432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监督电话：0818-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5231103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行政检查</w:t>
            </w:r>
          </w:p>
        </w:tc>
        <w:tc>
          <w:tcPr>
            <w:tcW w:w="7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对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耕地保护、矿产资源开采、规划许可实施、地理信息测绘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的监督检查</w:t>
            </w:r>
          </w:p>
        </w:tc>
        <w:tc>
          <w:tcPr>
            <w:tcW w:w="7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检查对象、检查事项、检查依据、检查事项具体内容、检查方式、检查比例、检查频次</w:t>
            </w:r>
          </w:p>
        </w:tc>
        <w:tc>
          <w:tcPr>
            <w:tcW w:w="6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《中华人民共和国政府信息公开条例》（国务院令第711号）、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宣汉县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行政权力清单》</w:t>
            </w:r>
          </w:p>
        </w:tc>
        <w:tc>
          <w:tcPr>
            <w:tcW w:w="3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宣汉县自然资源局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政府网站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default"/>
                <w:lang w:eastAsia="zh-CN"/>
              </w:rPr>
              <w:t>四川政务服务网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信息形成（变更）7个工作日内</w:t>
            </w:r>
          </w:p>
        </w:tc>
        <w:tc>
          <w:tcPr>
            <w:tcW w:w="5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政策法规监察股及相关业务股室</w:t>
            </w:r>
          </w:p>
        </w:tc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咨询电话：0818-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5208800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监督电话：0818-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5231103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行政裁定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土地权属争议裁决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裁定范围、裁定事项、裁定依据、裁定方式等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《中华人民共和国政府信息公开条例》（国务院令第711号）、《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宣汉县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行政权力清单》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宣汉县自然资源局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政府网站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default"/>
                <w:lang w:eastAsia="zh-CN"/>
              </w:rPr>
              <w:t>四川政务服务网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信息形成或变更之日起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个工作日内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确权登记股及相关业务股室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咨询电话：0818-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522254</w:t>
            </w:r>
          </w:p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监督电话：0818-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5231103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行政奖励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对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耕地保护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地质资质管理、土地调查、古生物保护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的表彰奖励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表彰奖励的实施主体、咨询电话、监督反诉电话、法定依据、条款内容、条件、标准等内容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《中华人民共和国政府信息公开条例》（国务院令第711号）、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宣汉县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行政权力清单》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宣汉县自然资源局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政府网站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default"/>
                <w:lang w:eastAsia="zh-CN"/>
              </w:rPr>
              <w:t>四川政务服务网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信息形成（变更）7个工作日内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局办公室、及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相关业务股室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咨询电话：0818-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522254</w:t>
            </w:r>
          </w:p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监督电话：0818-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5231103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其他行政权力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非法批地，超越批准权，不按照或者违反法律规定的程序批准占用、征收土地的处理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《中华人民共和国政府信息公开条例》（国务院令第711号）、《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宣汉县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行政权力清单》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0"/>
              </w:tabs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宣汉县自然资源局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政府网站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default"/>
                <w:lang w:eastAsia="zh-CN"/>
              </w:rPr>
              <w:t>四川政务服务网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信息形成或变更之日起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个工作日内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政策法规监察股及相关业务股室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咨询电话：0818-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5222254</w:t>
            </w:r>
          </w:p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监督电话：0818-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5231103</w:t>
            </w:r>
          </w:p>
        </w:tc>
      </w:tr>
      <w:bookmarkEnd w:id="0"/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27A17"/>
    <w:rsid w:val="00E371FE"/>
    <w:rsid w:val="031F3A88"/>
    <w:rsid w:val="036F6B27"/>
    <w:rsid w:val="042C0EBC"/>
    <w:rsid w:val="05065269"/>
    <w:rsid w:val="059E7B97"/>
    <w:rsid w:val="075B5D40"/>
    <w:rsid w:val="075C1AB8"/>
    <w:rsid w:val="078D7EC3"/>
    <w:rsid w:val="07C6663F"/>
    <w:rsid w:val="083502F6"/>
    <w:rsid w:val="09E87633"/>
    <w:rsid w:val="0C25264D"/>
    <w:rsid w:val="0EAE0E4B"/>
    <w:rsid w:val="11365128"/>
    <w:rsid w:val="14045069"/>
    <w:rsid w:val="140A47D1"/>
    <w:rsid w:val="15A9236C"/>
    <w:rsid w:val="15D20DB4"/>
    <w:rsid w:val="161377E5"/>
    <w:rsid w:val="16C531D6"/>
    <w:rsid w:val="17312619"/>
    <w:rsid w:val="17D1569D"/>
    <w:rsid w:val="186D2EF4"/>
    <w:rsid w:val="18CD45C3"/>
    <w:rsid w:val="1A4E34E2"/>
    <w:rsid w:val="1AA12DB8"/>
    <w:rsid w:val="1BBC26CD"/>
    <w:rsid w:val="1BC7354C"/>
    <w:rsid w:val="1CB50E9E"/>
    <w:rsid w:val="1CF8633A"/>
    <w:rsid w:val="1D41732E"/>
    <w:rsid w:val="1D5A03F0"/>
    <w:rsid w:val="1F123C76"/>
    <w:rsid w:val="202D237B"/>
    <w:rsid w:val="23CA0447"/>
    <w:rsid w:val="241C63FF"/>
    <w:rsid w:val="24561911"/>
    <w:rsid w:val="257F631F"/>
    <w:rsid w:val="25A0096A"/>
    <w:rsid w:val="25E62821"/>
    <w:rsid w:val="2665408D"/>
    <w:rsid w:val="26C64400"/>
    <w:rsid w:val="277A3B68"/>
    <w:rsid w:val="27EB6814"/>
    <w:rsid w:val="2A522B7B"/>
    <w:rsid w:val="2C992748"/>
    <w:rsid w:val="2C9A04D8"/>
    <w:rsid w:val="2D071ACD"/>
    <w:rsid w:val="31140B8A"/>
    <w:rsid w:val="31C51E84"/>
    <w:rsid w:val="32603629"/>
    <w:rsid w:val="327D62BB"/>
    <w:rsid w:val="32EF0337"/>
    <w:rsid w:val="350F2F8C"/>
    <w:rsid w:val="355A2D55"/>
    <w:rsid w:val="357065AB"/>
    <w:rsid w:val="35BD04D0"/>
    <w:rsid w:val="36883480"/>
    <w:rsid w:val="368A3845"/>
    <w:rsid w:val="380037ED"/>
    <w:rsid w:val="3A36588D"/>
    <w:rsid w:val="3C9C1A33"/>
    <w:rsid w:val="3D9D1F07"/>
    <w:rsid w:val="40580367"/>
    <w:rsid w:val="421309EA"/>
    <w:rsid w:val="42890CAC"/>
    <w:rsid w:val="44CC6C2E"/>
    <w:rsid w:val="44D47285"/>
    <w:rsid w:val="45F34DBA"/>
    <w:rsid w:val="46804D6A"/>
    <w:rsid w:val="4710336E"/>
    <w:rsid w:val="47655843"/>
    <w:rsid w:val="48335942"/>
    <w:rsid w:val="489D2DBB"/>
    <w:rsid w:val="4960692F"/>
    <w:rsid w:val="49DC3EF7"/>
    <w:rsid w:val="4ABB1C1E"/>
    <w:rsid w:val="4CE50C17"/>
    <w:rsid w:val="4DF94F37"/>
    <w:rsid w:val="4F6B7136"/>
    <w:rsid w:val="4FB82BD0"/>
    <w:rsid w:val="50F11EF6"/>
    <w:rsid w:val="51234079"/>
    <w:rsid w:val="51542485"/>
    <w:rsid w:val="5433686F"/>
    <w:rsid w:val="548A4B3B"/>
    <w:rsid w:val="54F975CB"/>
    <w:rsid w:val="56446F6C"/>
    <w:rsid w:val="578F06BB"/>
    <w:rsid w:val="57B51D71"/>
    <w:rsid w:val="59333DE3"/>
    <w:rsid w:val="59914276"/>
    <w:rsid w:val="5A6B0F6B"/>
    <w:rsid w:val="5A8B33BB"/>
    <w:rsid w:val="5AA12BDF"/>
    <w:rsid w:val="5C1358B5"/>
    <w:rsid w:val="5CEF1FEE"/>
    <w:rsid w:val="5E7F3237"/>
    <w:rsid w:val="5FBD047F"/>
    <w:rsid w:val="60636240"/>
    <w:rsid w:val="60D84E80"/>
    <w:rsid w:val="61357BDD"/>
    <w:rsid w:val="61BA27D8"/>
    <w:rsid w:val="61DE2022"/>
    <w:rsid w:val="62404A8B"/>
    <w:rsid w:val="62A768B8"/>
    <w:rsid w:val="631C2A95"/>
    <w:rsid w:val="65D53E77"/>
    <w:rsid w:val="661E1587"/>
    <w:rsid w:val="679715F1"/>
    <w:rsid w:val="67F60DFC"/>
    <w:rsid w:val="680F4DCC"/>
    <w:rsid w:val="68262975"/>
    <w:rsid w:val="68C1269E"/>
    <w:rsid w:val="68E24AEE"/>
    <w:rsid w:val="693410C2"/>
    <w:rsid w:val="697D0373"/>
    <w:rsid w:val="6AD422C3"/>
    <w:rsid w:val="6C1B03A9"/>
    <w:rsid w:val="6C292A34"/>
    <w:rsid w:val="6CA16A6E"/>
    <w:rsid w:val="6CAE2F39"/>
    <w:rsid w:val="6D592EA5"/>
    <w:rsid w:val="6EDC52E2"/>
    <w:rsid w:val="6F374458"/>
    <w:rsid w:val="6FE50A20"/>
    <w:rsid w:val="704B120B"/>
    <w:rsid w:val="70CE3BAA"/>
    <w:rsid w:val="73165394"/>
    <w:rsid w:val="735008A6"/>
    <w:rsid w:val="741E2752"/>
    <w:rsid w:val="75232716"/>
    <w:rsid w:val="76DA32A9"/>
    <w:rsid w:val="76E11AB7"/>
    <w:rsid w:val="777F7A64"/>
    <w:rsid w:val="78C935D5"/>
    <w:rsid w:val="79B576B5"/>
    <w:rsid w:val="79BE0C60"/>
    <w:rsid w:val="79F27A17"/>
    <w:rsid w:val="7A804167"/>
    <w:rsid w:val="7A9E283F"/>
    <w:rsid w:val="7AC676A0"/>
    <w:rsid w:val="7B615D46"/>
    <w:rsid w:val="7BF868C7"/>
    <w:rsid w:val="7C3F770A"/>
    <w:rsid w:val="7C9763AE"/>
    <w:rsid w:val="7D647591"/>
    <w:rsid w:val="7EE7641A"/>
    <w:rsid w:val="7F01339C"/>
    <w:rsid w:val="7F51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1727</Words>
  <Characters>1991</Characters>
  <Lines>0</Lines>
  <Paragraphs>0</Paragraphs>
  <TotalTime>1</TotalTime>
  <ScaleCrop>false</ScaleCrop>
  <LinksUpToDate>false</LinksUpToDate>
  <CharactersWithSpaces>2001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2025-05-20T10:06:00Z</dcterms:created>
  <dc:creator>张兵</dc:creator>
  <cp:lastModifiedBy>user</cp:lastModifiedBy>
  <dcterms:modified xsi:type="dcterms:W3CDTF">2025-06-18T18:34:51Z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EC127D25EA9940E396B44DBA9EC29EE6_13</vt:lpwstr>
  </property>
  <property fmtid="{D5CDD505-2E9C-101B-9397-08002B2CF9AE}" pid="4" name="KSOTemplateDocerSaveRecord">
    <vt:lpwstr>eyJoZGlkIjoiMGU3OWUyNGY5YzQyODVmMzlmNjAwNzVlM2RiY2M4NGUiLCJ1c2VySWQiOiIxODk4MTYxMzcifQ==</vt:lpwstr>
  </property>
</Properties>
</file>