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b/>
          <w:bCs/>
          <w:color w:val="000000"/>
          <w:sz w:val="72"/>
          <w:szCs w:val="72"/>
        </w:rPr>
      </w:pPr>
      <w:r>
        <w:rPr>
          <w:rFonts w:hint="eastAsia" w:ascii="方正小标宋简体" w:hAnsi="方正小标宋简体" w:eastAsia="方正小标宋简体" w:cs="方正小标宋简体"/>
          <w:b/>
          <w:bCs/>
          <w:color w:val="000000"/>
          <w:sz w:val="72"/>
          <w:szCs w:val="72"/>
        </w:rPr>
        <w:t>2018年度</w:t>
      </w:r>
    </w:p>
    <w:p>
      <w:pPr>
        <w:adjustRightInd w:val="0"/>
        <w:snapToGrid w:val="0"/>
        <w:spacing w:line="360" w:lineRule="auto"/>
        <w:jc w:val="center"/>
        <w:outlineLvl w:val="0"/>
        <w:rPr>
          <w:rFonts w:hint="eastAsia" w:ascii="方正小标宋简体" w:hAnsi="方正小标宋简体" w:eastAsia="方正小标宋简体" w:cs="方正小标宋简体"/>
          <w:b/>
          <w:bCs/>
          <w:color w:val="000000"/>
          <w:sz w:val="72"/>
          <w:szCs w:val="72"/>
        </w:rPr>
      </w:pPr>
      <w:bookmarkStart w:id="0" w:name="_Toc15396598"/>
      <w:bookmarkStart w:id="1" w:name="_Toc15377426"/>
      <w:bookmarkStart w:id="2" w:name="_Toc15378442"/>
      <w:bookmarkStart w:id="3" w:name="_Toc15396476"/>
      <w:bookmarkStart w:id="4" w:name="_Toc15377194"/>
      <w:r>
        <w:rPr>
          <w:rFonts w:hint="eastAsia" w:ascii="方正小标宋简体" w:hAnsi="方正小标宋简体" w:eastAsia="方正小标宋简体" w:cs="方正小标宋简体"/>
          <w:b/>
          <w:bCs/>
          <w:color w:val="000000"/>
          <w:sz w:val="72"/>
          <w:szCs w:val="72"/>
        </w:rPr>
        <w:t>四川省</w:t>
      </w:r>
      <w:bookmarkStart w:id="5" w:name="_Toc15306268"/>
      <w:r>
        <w:rPr>
          <w:rFonts w:hint="eastAsia" w:ascii="方正小标宋简体" w:hAnsi="方正小标宋简体" w:eastAsia="方正小标宋简体" w:cs="方正小标宋简体"/>
          <w:b/>
          <w:bCs/>
          <w:color w:val="000000"/>
          <w:sz w:val="72"/>
          <w:szCs w:val="72"/>
        </w:rPr>
        <w:t>宣汉县卫生健康局部门决算</w:t>
      </w:r>
      <w:bookmarkEnd w:id="0"/>
      <w:bookmarkEnd w:id="1"/>
      <w:bookmarkEnd w:id="2"/>
      <w:bookmarkEnd w:id="3"/>
      <w:bookmarkEnd w:id="4"/>
      <w:bookmarkEnd w:id="5"/>
      <w:r>
        <w:rPr>
          <w:rFonts w:hint="eastAsia" w:ascii="方正小标宋简体" w:hAnsi="方正小标宋简体" w:eastAsia="方正小标宋简体" w:cs="方正小标宋简体"/>
          <w:b/>
          <w:bCs/>
          <w:color w:val="000000"/>
          <w:sz w:val="72"/>
          <w:szCs w:val="72"/>
        </w:rPr>
        <w:t>公开编制说明</w:t>
      </w:r>
    </w:p>
    <w:p>
      <w:pPr>
        <w:rPr>
          <w:rFonts w:hint="eastAsia" w:eastAsiaTheme="minorEastAsia"/>
          <w:lang w:eastAsia="zh-CN"/>
        </w:rPr>
      </w:pPr>
      <w:r>
        <w:rPr>
          <w:rFonts w:ascii="方正小标宋简体" w:hAnsi="宋体" w:eastAsia="方正小标宋简体"/>
          <w:color w:val="000000"/>
          <w:sz w:val="36"/>
          <w:szCs w:val="36"/>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7"/>
      </w:pPr>
      <w:r>
        <w:rPr>
          <w:rFonts w:hint="eastAsia"/>
        </w:rPr>
        <w:t>公开时间：2019年9月5日</w:t>
      </w:r>
    </w:p>
    <w:p/>
    <w:p>
      <w:pPr>
        <w:pStyle w:val="7"/>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pPr>
        <w:pStyle w:val="8"/>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7"/>
      </w:pPr>
      <w:r>
        <w:fldChar w:fldCharType="begin"/>
      </w:r>
      <w:r>
        <w:instrText xml:space="preserve"> HYPERLINK \l "_Toc15396602" </w:instrText>
      </w:r>
      <w:r>
        <w:fldChar w:fldCharType="separate"/>
      </w:r>
      <w:r>
        <w:rPr>
          <w:rStyle w:val="13"/>
          <w:rFonts w:hint="eastAsia"/>
        </w:rPr>
        <w:t>第二部分</w:t>
      </w:r>
      <w:r>
        <w:rPr>
          <w:rStyle w:val="13"/>
        </w:rPr>
        <w:t xml:space="preserve"> 2018</w:t>
      </w:r>
      <w:r>
        <w:rPr>
          <w:rStyle w:val="13"/>
          <w:rFonts w:hint="eastAsia"/>
        </w:rPr>
        <w:t>年度部门决算情况说明</w:t>
      </w:r>
      <w:r>
        <w:tab/>
      </w:r>
      <w:r>
        <w:rPr>
          <w:rFonts w:hint="eastAsia"/>
          <w:lang w:val="en-US" w:eastAsia="zh-CN"/>
        </w:rPr>
        <w:t>8</w:t>
      </w:r>
      <w:r>
        <w:fldChar w:fldCharType="end"/>
      </w:r>
    </w:p>
    <w:p>
      <w:pPr>
        <w:pStyle w:val="8"/>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8"/>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8"/>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8"/>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8"/>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8"/>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7"/>
        <w:rPr>
          <w:rFonts w:hint="eastAsia" w:eastAsia="仿宋" w:cstheme="minorBidi"/>
          <w:lang w:val="en-US" w:eastAsia="zh-CN"/>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rPr>
          <w:rFonts w:hint="eastAsia"/>
          <w:lang w:val="en-US" w:eastAsia="zh-CN"/>
        </w:rPr>
        <w:t>1</w:t>
      </w:r>
      <w:r>
        <w:fldChar w:fldCharType="end"/>
      </w:r>
      <w:r>
        <w:rPr>
          <w:rFonts w:hint="eastAsia"/>
          <w:lang w:val="en-US" w:eastAsia="zh-CN"/>
        </w:rPr>
        <w:t>9</w:t>
      </w:r>
    </w:p>
    <w:p>
      <w:pPr>
        <w:pStyle w:val="7"/>
        <w:rPr>
          <w:rFonts w:hint="eastAsia" w:eastAsia="仿宋" w:cstheme="minorBidi"/>
          <w:lang w:val="en-US" w:eastAsia="zh-CN"/>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w:t>
      </w:r>
      <w:r>
        <w:rPr>
          <w:rStyle w:val="13"/>
          <w:bCs/>
          <w:kern w:val="44"/>
        </w:rPr>
        <w:t xml:space="preserve"> </w:t>
      </w:r>
      <w:r>
        <w:rPr>
          <w:rStyle w:val="13"/>
          <w:rFonts w:hint="eastAsia"/>
          <w:bCs/>
          <w:kern w:val="44"/>
        </w:rPr>
        <w:t>附件</w:t>
      </w:r>
      <w:r>
        <w:tab/>
      </w:r>
      <w:r>
        <w:rPr>
          <w:rFonts w:hint="eastAsia"/>
          <w:lang w:val="en-US" w:eastAsia="zh-CN"/>
        </w:rPr>
        <w:t>2</w:t>
      </w:r>
      <w:r>
        <w:fldChar w:fldCharType="end"/>
      </w:r>
      <w:r>
        <w:rPr>
          <w:rFonts w:hint="eastAsia"/>
          <w:lang w:val="en-US" w:eastAsia="zh-CN"/>
        </w:rPr>
        <w:t>2</w:t>
      </w:r>
    </w:p>
    <w:p>
      <w:pPr>
        <w:pStyle w:val="8"/>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8"/>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7"/>
        <w:rPr>
          <w:rFonts w:hint="eastAsia" w:eastAsia="仿宋" w:cstheme="minorBidi"/>
          <w:lang w:val="en-US" w:eastAsia="zh-CN"/>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w:t>
      </w:r>
      <w:r>
        <w:rPr>
          <w:rStyle w:val="13"/>
          <w:bCs/>
          <w:kern w:val="44"/>
        </w:rPr>
        <w:t xml:space="preserve"> </w:t>
      </w:r>
      <w:r>
        <w:rPr>
          <w:rStyle w:val="13"/>
          <w:rFonts w:hint="eastAsia"/>
          <w:bCs/>
          <w:kern w:val="44"/>
        </w:rPr>
        <w:t>附表</w:t>
      </w:r>
      <w:r>
        <w:tab/>
      </w:r>
      <w:r>
        <w:rPr>
          <w:rFonts w:hint="eastAsia"/>
          <w:lang w:val="en-US" w:eastAsia="zh-CN"/>
        </w:rPr>
        <w:t>3</w:t>
      </w:r>
      <w:r>
        <w:fldChar w:fldCharType="end"/>
      </w:r>
      <w:r>
        <w:rPr>
          <w:rFonts w:hint="eastAsia"/>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35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Style w:val="13"/>
          <w:rFonts w:hint="eastAsia" w:ascii="仿宋" w:hAnsi="仿宋" w:eastAsia="仿宋"/>
          <w:sz w:val="28"/>
          <w:szCs w:val="28"/>
          <w:lang w:val="en-US" w:eastAsia="zh-CN"/>
        </w:rPr>
        <w:t xml:space="preserve">        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8"/>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2"/>
        <w:jc w:val="center"/>
        <w:rPr>
          <w:rFonts w:hint="eastAsia"/>
          <w:color w:val="000000"/>
          <w:sz w:val="32"/>
          <w:szCs w:val="32"/>
        </w:rPr>
      </w:pPr>
      <w:r>
        <w:rPr>
          <w:rFonts w:hint="eastAsia" w:ascii="黑体" w:eastAsia="黑体"/>
          <w:b w:val="0"/>
          <w:bCs w:val="0"/>
        </w:rPr>
        <w:t xml:space="preserve">第一部分 </w:t>
      </w:r>
      <w:r>
        <w:rPr>
          <w:rStyle w:val="14"/>
          <w:rFonts w:hint="eastAsia" w:ascii="黑体" w:eastAsia="黑体"/>
          <w:b w:val="0"/>
          <w:bCs w:val="0"/>
        </w:rPr>
        <w:t>部门概况</w:t>
      </w:r>
    </w:p>
    <w:p>
      <w:pPr>
        <w:pStyle w:val="3"/>
        <w:rPr>
          <w:rStyle w:val="15"/>
          <w:rFonts w:hint="eastAsia" w:ascii="仿宋" w:hAnsi="仿宋"/>
          <w:b/>
          <w:bCs/>
        </w:rPr>
      </w:pPr>
      <w:bookmarkStart w:id="6" w:name="_Toc15396600"/>
      <w:bookmarkEnd w:id="6"/>
      <w:bookmarkStart w:id="7" w:name="_Toc15377197"/>
      <w:r>
        <w:rPr>
          <w:rFonts w:hint="eastAsia" w:ascii="黑体" w:eastAsia="黑体"/>
          <w:b/>
          <w:bCs/>
          <w:color w:val="000000"/>
        </w:rPr>
        <w:t>一、基</w:t>
      </w:r>
      <w:bookmarkEnd w:id="7"/>
      <w:r>
        <w:rPr>
          <w:rStyle w:val="15"/>
          <w:rFonts w:hint="eastAsia" w:ascii="黑体" w:eastAsia="黑体"/>
          <w:b/>
          <w:bCs/>
        </w:rPr>
        <w:t>本职能及主要工作</w:t>
      </w:r>
    </w:p>
    <w:p>
      <w:pPr>
        <w:widowControl/>
        <w:spacing w:line="520" w:lineRule="exact"/>
        <w:ind w:firstLine="640" w:firstLineChars="200"/>
        <w:jc w:val="left"/>
        <w:rPr>
          <w:color w:val="000000"/>
        </w:rPr>
      </w:pPr>
      <w:bookmarkStart w:id="8" w:name="_Toc15378445"/>
      <w:bookmarkEnd w:id="8"/>
      <w:bookmarkStart w:id="9" w:name="_Toc15377198"/>
      <w:r>
        <w:rPr>
          <w:rFonts w:ascii="仿宋" w:hAnsi="仿宋"/>
          <w:color w:val="000000"/>
          <w:sz w:val="32"/>
          <w:szCs w:val="32"/>
        </w:rPr>
        <w:t>（一）主要职能。</w:t>
      </w:r>
      <w:bookmarkEnd w:id="9"/>
    </w:p>
    <w:p>
      <w:pPr>
        <w:widowControl/>
        <w:spacing w:line="5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（1）贯彻执行党和国家的卫生计生工作方针、政策和法律法规，制定全县卫生计生事业发展、疾病预防、妇幼保健、医疗科研和提高人口素质的发展规划、年度规划及技术规范，并监督实施。</w:t>
      </w:r>
    </w:p>
    <w:p>
      <w:pPr>
        <w:widowControl/>
        <w:spacing w:line="52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2）贯彻预防为主方针，抓好公共卫生建设，指导初级卫生保健、妇幼卫生、农村卫生、社区卫生工作，组织、协调、处置重大疫情等突发公共卫生事件，监督管理食品、职业、环境、放射、学校、社会公共卫生工作，监督管理医疗卫生单位供用血，推进中医药的继承、发展和创新。</w:t>
      </w:r>
    </w:p>
    <w:p>
      <w:pPr>
        <w:widowControl/>
        <w:spacing w:line="520" w:lineRule="exact"/>
        <w:ind w:firstLine="640" w:firstLineChars="200"/>
        <w:jc w:val="left"/>
        <w:rPr>
          <w:rFonts w:hint="eastAsia" w:ascii="仿宋_GB2312" w:hAnsi="宋体" w:eastAsia="仿宋_GB2312"/>
          <w:color w:val="000000"/>
          <w:kern w:val="0"/>
          <w:sz w:val="32"/>
          <w:szCs w:val="32"/>
        </w:rPr>
      </w:pPr>
      <w:r>
        <w:rPr>
          <w:rFonts w:hint="eastAsia" w:ascii="仿宋_GB2312" w:hAnsi="仿宋" w:eastAsia="仿宋_GB2312"/>
          <w:sz w:val="32"/>
          <w:szCs w:val="32"/>
        </w:rPr>
        <w:t>（3）建立并逐步完善计划生育家庭优先享受普惠政策和计划生育利益导向政策体系，监测全县人口和计划生育发展动态，提出发布有关安全预警预报建议。指导公共服务网络体系建设，推动实施计划生育生殖健康促进计划。</w:t>
      </w:r>
    </w:p>
    <w:p>
      <w:pPr>
        <w:widowControl/>
        <w:spacing w:line="52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4）统筹协调全县卫生计生资源配置，负责医疗机构、从业人员、医疗技术应用、大型医疗设备等医疗服务要素准入、监督、评估和管理，指导科技成果的普及应用和医疗、防疫、妇幼保健机构等级评审及学术交流，负责有关卫生计生方面的政府与民间的多边、双边合作交流与卫生计生外事工作。</w:t>
      </w:r>
    </w:p>
    <w:p>
      <w:pPr>
        <w:widowControl/>
        <w:spacing w:line="520" w:lineRule="exact"/>
        <w:ind w:firstLine="640" w:firstLineChars="200"/>
        <w:jc w:val="left"/>
        <w:rPr>
          <w:rFonts w:hint="eastAsia" w:ascii="仿宋" w:hAnsi="仿宋"/>
          <w:color w:val="000000"/>
          <w:sz w:val="32"/>
          <w:szCs w:val="32"/>
        </w:rPr>
      </w:pPr>
      <w:r>
        <w:rPr>
          <w:rFonts w:hint="eastAsia" w:ascii="仿宋_GB2312" w:hAnsi="宋体" w:eastAsia="仿宋_GB2312"/>
          <w:color w:val="000000"/>
          <w:kern w:val="0"/>
          <w:sz w:val="32"/>
          <w:szCs w:val="32"/>
        </w:rPr>
        <w:t>（5）受县政府委托承担县爱国卫生运动会委员会和县红十字会的日常工作。承办县委、县政府交办的其他事项。</w:t>
      </w:r>
    </w:p>
    <w:p>
      <w:pPr>
        <w:pStyle w:val="4"/>
        <w:adjustRightInd w:val="0"/>
        <w:snapToGrid w:val="0"/>
        <w:spacing w:before="93" w:line="600" w:lineRule="exact"/>
        <w:ind w:firstLine="672" w:firstLineChars="210"/>
        <w:outlineLvl w:val="2"/>
        <w:rPr>
          <w:rFonts w:ascii="仿宋" w:hAnsi="仿宋"/>
          <w:color w:val="000000"/>
          <w:sz w:val="32"/>
          <w:szCs w:val="32"/>
        </w:rPr>
      </w:pPr>
      <w:bookmarkStart w:id="10" w:name="_Toc15377199"/>
      <w:bookmarkEnd w:id="10"/>
      <w:bookmarkStart w:id="11" w:name="_Toc15378446"/>
      <w:r>
        <w:rPr>
          <w:rFonts w:ascii="仿宋" w:hAnsi="仿宋"/>
          <w:color w:val="000000"/>
          <w:sz w:val="32"/>
          <w:szCs w:val="32"/>
        </w:rPr>
        <w:t>（二）</w:t>
      </w:r>
      <w:bookmarkEnd w:id="11"/>
      <w:r>
        <w:rPr>
          <w:rFonts w:ascii="仿宋" w:hAnsi="仿宋"/>
          <w:color w:val="000000"/>
          <w:sz w:val="32"/>
          <w:szCs w:val="32"/>
        </w:rPr>
        <w:t>2018年重点工作完成情况。</w:t>
      </w:r>
    </w:p>
    <w:p>
      <w:pPr>
        <w:widowControl/>
        <w:spacing w:line="530" w:lineRule="exact"/>
        <w:ind w:firstLine="640" w:firstLineChars="200"/>
        <w:rPr>
          <w:rFonts w:ascii="仿宋_GB2312" w:eastAsia="仿宋_GB2312"/>
          <w:color w:val="000000"/>
          <w:sz w:val="32"/>
          <w:szCs w:val="32"/>
        </w:rPr>
      </w:pPr>
      <w:bookmarkStart w:id="12" w:name="YS060102"/>
      <w:bookmarkEnd w:id="12"/>
      <w:r>
        <w:rPr>
          <w:rFonts w:hint="eastAsia" w:ascii="楷体_GB2312" w:eastAsia="楷体_GB2312"/>
          <w:color w:val="000000"/>
          <w:sz w:val="32"/>
          <w:szCs w:val="32"/>
        </w:rPr>
        <w:t>1.重大民生实事目标任务全面完成。</w:t>
      </w:r>
      <w:r>
        <w:rPr>
          <w:rFonts w:hint="eastAsia" w:ascii="仿宋_GB2312" w:eastAsia="仿宋_GB2312"/>
          <w:color w:val="000000"/>
          <w:sz w:val="32"/>
          <w:szCs w:val="32"/>
        </w:rPr>
        <w:t>强化卫生计生民生实事保障，计生利益导向资金及时足额兑现落实，城乡居民电子健康档案建档率达到99.42 %，贫困白内障患者复明手术、免费婚孕检超额完成，</w:t>
      </w:r>
      <w:r>
        <w:rPr>
          <w:rFonts w:hint="eastAsia" w:ascii="仿宋_GB2312" w:hAnsi="宋体" w:eastAsia="仿宋_GB2312" w:cs="宋体"/>
          <w:kern w:val="0"/>
          <w:sz w:val="32"/>
          <w:szCs w:val="32"/>
        </w:rPr>
        <w:t>建档立卡贫困人口住院</w:t>
      </w:r>
      <w:r>
        <w:rPr>
          <w:rFonts w:hint="eastAsia" w:ascii="仿宋_GB2312" w:eastAsia="仿宋_GB2312"/>
          <w:kern w:val="0"/>
          <w:sz w:val="32"/>
          <w:szCs w:val="32"/>
        </w:rPr>
        <w:t>36105</w:t>
      </w:r>
      <w:r>
        <w:rPr>
          <w:rFonts w:hint="eastAsia" w:ascii="仿宋_GB2312" w:hAnsi="宋体" w:eastAsia="仿宋_GB2312" w:cs="宋体"/>
          <w:kern w:val="0"/>
          <w:sz w:val="32"/>
          <w:szCs w:val="32"/>
        </w:rPr>
        <w:t>人次，</w:t>
      </w:r>
      <w:r>
        <w:rPr>
          <w:rFonts w:hint="eastAsia" w:ascii="仿宋_GB2312" w:eastAsia="仿宋_GB2312"/>
          <w:kern w:val="0"/>
          <w:sz w:val="32"/>
          <w:szCs w:val="32"/>
        </w:rPr>
        <w:t>住院总费用15561万元，医保报销12724万元，</w:t>
      </w:r>
      <w:r>
        <w:rPr>
          <w:rFonts w:hint="eastAsia" w:ascii="仿宋_GB2312" w:hAnsi="宋体" w:eastAsia="仿宋_GB2312" w:cs="宋体"/>
          <w:kern w:val="0"/>
          <w:sz w:val="32"/>
          <w:szCs w:val="32"/>
        </w:rPr>
        <w:t>卫生扶贫基金救助</w:t>
      </w:r>
      <w:r>
        <w:rPr>
          <w:rFonts w:hint="eastAsia" w:ascii="仿宋_GB2312" w:eastAsia="仿宋_GB2312"/>
          <w:sz w:val="32"/>
          <w:szCs w:val="32"/>
        </w:rPr>
        <w:t>22370</w:t>
      </w:r>
      <w:r>
        <w:rPr>
          <w:rFonts w:hint="eastAsia" w:ascii="仿宋_GB2312" w:hAnsi="宋体" w:eastAsia="仿宋_GB2312" w:cs="宋体"/>
          <w:kern w:val="0"/>
          <w:sz w:val="32"/>
          <w:szCs w:val="32"/>
        </w:rPr>
        <w:t>人次，救助金额</w:t>
      </w:r>
      <w:r>
        <w:rPr>
          <w:rFonts w:hint="eastAsia" w:ascii="仿宋_GB2312" w:eastAsia="仿宋_GB2312"/>
          <w:sz w:val="32"/>
          <w:szCs w:val="32"/>
        </w:rPr>
        <w:t>306.5329万元</w:t>
      </w:r>
      <w:r>
        <w:rPr>
          <w:rFonts w:hint="eastAsia" w:ascii="仿宋_GB2312" w:hAnsi="宋体" w:eastAsia="仿宋_GB2312" w:cs="宋体"/>
          <w:kern w:val="0"/>
          <w:sz w:val="32"/>
          <w:szCs w:val="32"/>
        </w:rPr>
        <w:t>。</w:t>
      </w:r>
    </w:p>
    <w:p>
      <w:pPr>
        <w:widowControl/>
        <w:spacing w:line="530" w:lineRule="exact"/>
        <w:ind w:firstLine="640" w:firstLineChars="200"/>
        <w:jc w:val="left"/>
        <w:rPr>
          <w:rFonts w:hint="eastAsia" w:ascii="仿宋_GB2312" w:eastAsia="仿宋_GB2312"/>
          <w:sz w:val="32"/>
          <w:szCs w:val="32"/>
        </w:rPr>
      </w:pPr>
      <w:r>
        <w:rPr>
          <w:rFonts w:hint="eastAsia" w:ascii="楷体_GB2312" w:eastAsia="楷体_GB2312" w:cs="仿宋_GB2312"/>
          <w:color w:val="000000"/>
          <w:sz w:val="32"/>
          <w:szCs w:val="32"/>
        </w:rPr>
        <w:t>2.医药卫生体制改革有序推进。</w:t>
      </w:r>
      <w:r>
        <w:rPr>
          <w:rFonts w:hint="eastAsia" w:ascii="仿宋_GB2312" w:eastAsia="仿宋_GB2312"/>
          <w:kern w:val="0"/>
          <w:sz w:val="32"/>
          <w:szCs w:val="32"/>
        </w:rPr>
        <w:t>巩固完善公立医院综合改革，严格落实“五位一体”阳光采购、取消药品加成和药品“两票制”等政策。</w:t>
      </w:r>
    </w:p>
    <w:p>
      <w:pPr>
        <w:spacing w:line="530" w:lineRule="exact"/>
        <w:ind w:firstLine="640" w:firstLineChars="200"/>
        <w:rPr>
          <w:rFonts w:hint="eastAsia" w:ascii="仿宋_GB2312" w:eastAsia="仿宋_GB2312"/>
          <w:color w:val="000000"/>
          <w:sz w:val="32"/>
          <w:szCs w:val="32"/>
        </w:rPr>
      </w:pPr>
      <w:r>
        <w:rPr>
          <w:rFonts w:hint="eastAsia" w:ascii="楷体_GB2312" w:eastAsia="楷体_GB2312" w:cs="仿宋_GB2312"/>
          <w:color w:val="000000"/>
          <w:sz w:val="32"/>
          <w:szCs w:val="32"/>
        </w:rPr>
        <w:t>3.分级诊疗制度建设成效凸显。</w:t>
      </w:r>
      <w:r>
        <w:rPr>
          <w:rFonts w:hint="eastAsia" w:ascii="仿宋_GB2312" w:eastAsia="仿宋_GB2312"/>
          <w:sz w:val="32"/>
          <w:szCs w:val="32"/>
        </w:rPr>
        <w:t>组建专科联盟，县医院与重医大附一院、二院、中日友好医院建立重庆重症医学、呼吸专科医学、心律失常专科联盟；县中医院与省骨科医院、重庆市中医院建立骨科、中医肾病、肛肠专科联盟。全县以四家县级医院为牵头单位与辖区中心、乡镇卫生院共组建县域医共体33个。</w:t>
      </w:r>
    </w:p>
    <w:p>
      <w:pPr>
        <w:spacing w:line="530" w:lineRule="exact"/>
        <w:ind w:firstLine="640"/>
        <w:rPr>
          <w:rFonts w:hint="eastAsia" w:ascii="仿宋_GB2312" w:eastAsia="仿宋_GB2312"/>
          <w:sz w:val="32"/>
          <w:szCs w:val="32"/>
        </w:rPr>
      </w:pPr>
      <w:r>
        <w:rPr>
          <w:rFonts w:hint="eastAsia" w:ascii="楷体_GB2312" w:eastAsia="楷体_GB2312" w:cs="仿宋_GB2312"/>
          <w:color w:val="000000"/>
          <w:sz w:val="32"/>
          <w:szCs w:val="32"/>
        </w:rPr>
        <w:t>4.健康扶贫政策全面落实。</w:t>
      </w:r>
      <w:r>
        <w:rPr>
          <w:rFonts w:hint="eastAsia" w:ascii="仿宋_GB2312" w:eastAsia="仿宋_GB2312"/>
          <w:color w:val="000000"/>
          <w:sz w:val="32"/>
          <w:szCs w:val="32"/>
        </w:rPr>
        <w:t>深化健康扶贫五大行动，严格落实“十免四补助”“先诊疗后结算”等医疗救助扶持政策。</w:t>
      </w:r>
      <w:r>
        <w:rPr>
          <w:rFonts w:hint="eastAsia" w:ascii="仿宋_GB2312" w:eastAsia="仿宋_GB2312"/>
          <w:color w:val="000000"/>
          <w:kern w:val="32"/>
          <w:sz w:val="32"/>
          <w:szCs w:val="32"/>
        </w:rPr>
        <w:t>严格落实</w:t>
      </w:r>
      <w:r>
        <w:rPr>
          <w:rFonts w:hint="eastAsia" w:eastAsia="仿宋_GB2312"/>
          <w:color w:val="000000"/>
          <w:kern w:val="32"/>
          <w:sz w:val="32"/>
          <w:szCs w:val="32"/>
        </w:rPr>
        <w:t>“三到户”帮扶制度；</w:t>
      </w:r>
      <w:r>
        <w:rPr>
          <w:rFonts w:hint="eastAsia" w:ascii="仿宋_GB2312" w:eastAsia="仿宋_GB2312"/>
          <w:color w:val="000000"/>
          <w:sz w:val="32"/>
          <w:szCs w:val="32"/>
        </w:rPr>
        <w:t>强化贫困人口公共卫生和医疗服务保障，加强重点慢性病患者健康管理，</w:t>
      </w:r>
      <w:r>
        <w:rPr>
          <w:rFonts w:hint="eastAsia" w:ascii="仿宋_GB2312" w:eastAsia="仿宋_GB2312"/>
          <w:sz w:val="32"/>
          <w:szCs w:val="32"/>
        </w:rPr>
        <w:t>年度内74个退出村标准化卫生室建设已全面完成。</w:t>
      </w:r>
    </w:p>
    <w:p>
      <w:pPr>
        <w:spacing w:line="530" w:lineRule="exact"/>
        <w:ind w:firstLine="640"/>
        <w:rPr>
          <w:rFonts w:hint="eastAsia" w:ascii="仿宋_GB2312" w:eastAsia="仿宋_GB2312"/>
          <w:color w:val="FF0000"/>
          <w:sz w:val="32"/>
          <w:szCs w:val="32"/>
        </w:rPr>
      </w:pPr>
      <w:r>
        <w:rPr>
          <w:rFonts w:hint="eastAsia" w:ascii="楷体_GB2312" w:hAnsi="仿宋_GB2312" w:eastAsia="楷体_GB2312" w:cs="仿宋_GB2312"/>
          <w:color w:val="000000"/>
          <w:sz w:val="32"/>
          <w:szCs w:val="32"/>
        </w:rPr>
        <w:t>5.</w:t>
      </w:r>
      <w:r>
        <w:rPr>
          <w:rFonts w:hint="eastAsia" w:ascii="楷体_GB2312" w:eastAsia="楷体_GB2312"/>
          <w:sz w:val="32"/>
          <w:szCs w:val="32"/>
        </w:rPr>
        <w:t>重大项目建设有力推进。</w:t>
      </w:r>
      <w:r>
        <w:rPr>
          <w:rFonts w:hint="eastAsia" w:ascii="仿宋_GB2312" w:eastAsia="仿宋_GB2312"/>
          <w:sz w:val="32"/>
          <w:szCs w:val="32"/>
        </w:rPr>
        <w:t>县中医院迁建项目门诊综合楼及内外装工程、医技楼主体均已完工，第二住院大楼建设项目总投资1.06亿元，已开工建设。县疾控中心重大疾病防治设施建设项目及厂溪、茶河、东乡等卫生院基础设施建设均已竣工投用。</w:t>
      </w:r>
    </w:p>
    <w:p>
      <w:pPr>
        <w:spacing w:line="530" w:lineRule="exact"/>
        <w:ind w:firstLine="640" w:firstLineChars="200"/>
        <w:rPr>
          <w:rFonts w:hint="eastAsia" w:ascii="仿宋_GB2312" w:eastAsia="仿宋_GB2312"/>
          <w:sz w:val="32"/>
          <w:szCs w:val="32"/>
        </w:rPr>
      </w:pPr>
      <w:r>
        <w:rPr>
          <w:rFonts w:hint="eastAsia" w:ascii="楷体_GB2312" w:eastAsia="楷体_GB2312"/>
          <w:sz w:val="32"/>
          <w:szCs w:val="32"/>
        </w:rPr>
        <w:t>6.医疗卫生信息化建设卓有成效。</w:t>
      </w:r>
      <w:r>
        <w:rPr>
          <w:rFonts w:hint="eastAsia" w:ascii="仿宋_GB2312" w:eastAsia="仿宋_GB2312"/>
          <w:sz w:val="32"/>
          <w:szCs w:val="32"/>
        </w:rPr>
        <w:t>加快构建“互联网+健康医疗”新格局。县人民医院与解放军总医院及四川大学华西医院，中医院、三医院与四川大学华西医院建立的远程医疗协作网已联网运行；县人民医院和四川金域检验中心联合共建的区域医学检验中心已开展业务合作；县级医院与15家中心（乡镇）卫生院建立的远程医疗信息平台等已开通远程影像、远程教学等诊疗服务。</w:t>
      </w:r>
    </w:p>
    <w:p>
      <w:pPr>
        <w:spacing w:line="530" w:lineRule="exact"/>
        <w:ind w:firstLine="640" w:firstLineChars="200"/>
        <w:rPr>
          <w:rFonts w:hint="eastAsia" w:ascii="仿宋_GB2312" w:eastAsia="仿宋_GB2312"/>
          <w:sz w:val="32"/>
          <w:szCs w:val="32"/>
        </w:rPr>
      </w:pPr>
      <w:r>
        <w:rPr>
          <w:rFonts w:hint="eastAsia" w:ascii="楷体_GB2312" w:eastAsia="楷体_GB2312"/>
          <w:color w:val="000000"/>
          <w:sz w:val="32"/>
          <w:szCs w:val="32"/>
        </w:rPr>
        <w:t>7.公共卫生服务有效落实</w:t>
      </w:r>
      <w:r>
        <w:rPr>
          <w:rFonts w:hint="eastAsia" w:ascii="楷体_GB2312" w:hAnsi="仿宋_GB2312" w:eastAsia="楷体_GB2312" w:cs="仿宋_GB2312"/>
          <w:color w:val="000000"/>
          <w:sz w:val="32"/>
          <w:szCs w:val="32"/>
        </w:rPr>
        <w:t>。</w:t>
      </w:r>
      <w:r>
        <w:rPr>
          <w:rFonts w:hint="eastAsia" w:ascii="仿宋_GB2312" w:eastAsia="仿宋_GB2312"/>
          <w:color w:val="000000"/>
          <w:sz w:val="32"/>
          <w:szCs w:val="32"/>
        </w:rPr>
        <w:t>全面实施14类基本公共卫生服务，扎实</w:t>
      </w:r>
      <w:r>
        <w:rPr>
          <w:rFonts w:hint="eastAsia" w:ascii="仿宋_GB2312" w:eastAsia="仿宋_GB2312" w:cs="宋体"/>
          <w:color w:val="000000"/>
          <w:kern w:val="0"/>
          <w:sz w:val="32"/>
          <w:szCs w:val="32"/>
        </w:rPr>
        <w:t>开展艾滋病梅毒、乙肝母婴阻断等妇幼卫生项目。</w:t>
      </w:r>
      <w:r>
        <w:rPr>
          <w:rFonts w:hint="eastAsia" w:ascii="仿宋_GB2312" w:eastAsia="仿宋_GB2312"/>
          <w:sz w:val="32"/>
          <w:szCs w:val="32"/>
        </w:rPr>
        <w:t>开展传染病及重大公共卫生事件常态化监测，法定传染病准确报告率达到100%。加大防狂、防艾工作力度，与相关部门及乡镇签订了目标责任书。</w:t>
      </w:r>
      <w:r>
        <w:rPr>
          <w:rFonts w:hint="eastAsia" w:ascii="仿宋_GB2312" w:eastAsia="仿宋_GB2312"/>
          <w:color w:val="000000"/>
          <w:sz w:val="32"/>
          <w:szCs w:val="32"/>
        </w:rPr>
        <w:t>持续加强结核病防治、重精规范管理。</w:t>
      </w:r>
    </w:p>
    <w:p>
      <w:pPr>
        <w:spacing w:line="530" w:lineRule="exact"/>
        <w:ind w:firstLine="645"/>
        <w:rPr>
          <w:rFonts w:hint="eastAsia" w:eastAsia="仿宋_GB2312"/>
          <w:color w:val="FF0000"/>
          <w:sz w:val="32"/>
          <w:szCs w:val="32"/>
        </w:rPr>
      </w:pPr>
      <w:r>
        <w:rPr>
          <w:rFonts w:hint="eastAsia" w:ascii="楷体_GB2312" w:eastAsia="楷体_GB2312"/>
          <w:color w:val="000000"/>
          <w:sz w:val="32"/>
          <w:szCs w:val="32"/>
        </w:rPr>
        <w:t>9.中医药事业蓬勃发展。</w:t>
      </w:r>
      <w:r>
        <w:rPr>
          <w:rFonts w:hint="eastAsia" w:ascii="仿宋_GB2312" w:eastAsia="仿宋_GB2312"/>
          <w:color w:val="000000"/>
          <w:sz w:val="32"/>
          <w:szCs w:val="32"/>
        </w:rPr>
        <w:t>大力实施中医药</w:t>
      </w:r>
      <w:r>
        <w:rPr>
          <w:rFonts w:ascii="仿宋_GB2312" w:eastAsia="仿宋_GB2312"/>
          <w:sz w:val="32"/>
          <w:szCs w:val="32"/>
        </w:rPr>
        <w:t>服务能力提升</w:t>
      </w:r>
      <w:r>
        <w:rPr>
          <w:rFonts w:eastAsia="仿宋_GB2312"/>
          <w:sz w:val="32"/>
          <w:szCs w:val="32"/>
        </w:rPr>
        <w:t>“</w:t>
      </w:r>
      <w:r>
        <w:rPr>
          <w:rFonts w:ascii="仿宋_GB2312" w:eastAsia="仿宋_GB2312"/>
          <w:sz w:val="32"/>
          <w:szCs w:val="32"/>
        </w:rPr>
        <w:t>十百千</w:t>
      </w:r>
      <w:r>
        <w:rPr>
          <w:rFonts w:eastAsia="仿宋_GB2312"/>
          <w:sz w:val="32"/>
          <w:szCs w:val="32"/>
        </w:rPr>
        <w:t>”</w:t>
      </w:r>
      <w:r>
        <w:rPr>
          <w:rFonts w:ascii="仿宋_GB2312" w:eastAsia="仿宋_GB2312"/>
          <w:sz w:val="32"/>
          <w:szCs w:val="32"/>
        </w:rPr>
        <w:t>工程</w:t>
      </w:r>
      <w:r>
        <w:rPr>
          <w:rFonts w:hint="eastAsia" w:ascii="仿宋_GB2312" w:eastAsia="仿宋_GB2312"/>
          <w:sz w:val="32"/>
          <w:szCs w:val="32"/>
        </w:rPr>
        <w:t>，全国基层中医药先进县顺利通过复审复评，县中医院顺利通过二级甲等中医院复审。</w:t>
      </w:r>
    </w:p>
    <w:p>
      <w:pPr>
        <w:spacing w:line="530" w:lineRule="exact"/>
        <w:ind w:firstLine="640" w:firstLineChars="200"/>
        <w:rPr>
          <w:rFonts w:ascii="华文仿宋" w:hAnsi="华文仿宋"/>
          <w:sz w:val="32"/>
          <w:szCs w:val="32"/>
        </w:rPr>
      </w:pPr>
      <w:r>
        <w:rPr>
          <w:rFonts w:hint="eastAsia" w:ascii="楷体_GB2312" w:eastAsia="楷体_GB2312"/>
          <w:sz w:val="32"/>
          <w:szCs w:val="32"/>
        </w:rPr>
        <w:t>10.</w:t>
      </w:r>
      <w:r>
        <w:rPr>
          <w:rFonts w:hint="eastAsia" w:ascii="楷体_GB2312" w:eastAsia="楷体_GB2312"/>
          <w:color w:val="000000"/>
          <w:sz w:val="32"/>
          <w:szCs w:val="32"/>
        </w:rPr>
        <w:t>计划生育工作稳步推进。</w:t>
      </w:r>
      <w:r>
        <w:rPr>
          <w:rFonts w:hint="eastAsia" w:ascii="仿宋_GB2312" w:eastAsia="仿宋_GB2312"/>
          <w:color w:val="000000"/>
          <w:sz w:val="32"/>
          <w:szCs w:val="32"/>
        </w:rPr>
        <w:t>扎实稳妥有序实施全面两孩政策，推进计划生育服务管理改革试点工作。</w:t>
      </w:r>
      <w:r>
        <w:rPr>
          <w:rFonts w:hint="eastAsia" w:ascii="仿宋_GB2312" w:eastAsia="仿宋_GB2312"/>
          <w:sz w:val="32"/>
          <w:szCs w:val="32"/>
        </w:rPr>
        <w:t>严格落实计划生育特殊家庭家庭“双岗联系人”制度，全面开展计生惠民惠农“一卡通”清理工作，</w:t>
      </w:r>
      <w:r>
        <w:rPr>
          <w:rFonts w:hint="eastAsia" w:ascii="仿宋_GB2312" w:eastAsia="仿宋_GB2312"/>
          <w:color w:val="000000"/>
          <w:sz w:val="32"/>
          <w:szCs w:val="32"/>
        </w:rPr>
        <w:t>依法依规征收社会抚养费</w:t>
      </w:r>
      <w:r>
        <w:rPr>
          <w:rFonts w:hint="eastAsia" w:ascii="仿宋_GB2312" w:eastAsia="仿宋_GB2312"/>
          <w:sz w:val="32"/>
          <w:szCs w:val="32"/>
        </w:rPr>
        <w:t>259.81</w:t>
      </w:r>
      <w:r>
        <w:rPr>
          <w:rFonts w:hint="eastAsia" w:ascii="仿宋_GB2312" w:eastAsia="仿宋_GB2312"/>
          <w:color w:val="000000"/>
          <w:sz w:val="32"/>
          <w:szCs w:val="32"/>
        </w:rPr>
        <w:t>万元。</w:t>
      </w:r>
    </w:p>
    <w:p>
      <w:pPr>
        <w:spacing w:line="530" w:lineRule="exact"/>
        <w:ind w:firstLine="800" w:firstLineChars="250"/>
        <w:rPr>
          <w:rFonts w:ascii="仿宋_GB2312" w:eastAsia="仿宋_GB2312"/>
          <w:color w:val="000000"/>
          <w:sz w:val="32"/>
          <w:szCs w:val="32"/>
        </w:rPr>
      </w:pPr>
      <w:r>
        <w:rPr>
          <w:rFonts w:hint="eastAsia" w:ascii="楷体_GB2312" w:eastAsia="楷体_GB2312"/>
          <w:sz w:val="32"/>
          <w:szCs w:val="32"/>
        </w:rPr>
        <w:t>11.行业作风建设深入推进</w:t>
      </w:r>
      <w:r>
        <w:rPr>
          <w:rFonts w:hint="eastAsia" w:ascii="楷体_GB2312" w:hAnsi="仿宋_GB2312" w:eastAsia="楷体_GB2312" w:cs="仿宋_GB2312"/>
          <w:color w:val="000000"/>
          <w:sz w:val="32"/>
          <w:szCs w:val="32"/>
        </w:rPr>
        <w:t>。</w:t>
      </w:r>
      <w:r>
        <w:rPr>
          <w:rFonts w:hint="eastAsia" w:ascii="仿宋_GB2312" w:eastAsia="仿宋_GB2312"/>
          <w:color w:val="000000"/>
          <w:sz w:val="32"/>
          <w:szCs w:val="32"/>
        </w:rPr>
        <w:t>强化</w:t>
      </w:r>
      <w:r>
        <w:rPr>
          <w:rFonts w:hint="eastAsia" w:ascii="仿宋_GB2312" w:eastAsia="仿宋_GB2312"/>
          <w:sz w:val="32"/>
          <w:szCs w:val="32"/>
        </w:rPr>
        <w:t>行业作风整顿</w:t>
      </w:r>
      <w:r>
        <w:rPr>
          <w:rFonts w:hint="eastAsia" w:ascii="仿宋_GB2312" w:eastAsia="仿宋_GB2312"/>
          <w:color w:val="000000"/>
          <w:sz w:val="32"/>
          <w:szCs w:val="32"/>
        </w:rPr>
        <w:t>，</w:t>
      </w:r>
      <w:r>
        <w:rPr>
          <w:rFonts w:hint="eastAsia" w:ascii="仿宋_GB2312" w:eastAsia="仿宋_GB2312"/>
          <w:sz w:val="32"/>
          <w:szCs w:val="32"/>
        </w:rPr>
        <w:t>围绕落实中央八项规定、医疗质量与管理、三公经费等方面进行综合巡察，并及时开展巡察整改“回头看”。深化“平安医院”“平安单位”创建，坚决打击职业“医闹”“号贩子”“医托”、护工管理及医疗机构后勤管理乱象，持续净化医疗服务环境。开展</w:t>
      </w:r>
      <w:r>
        <w:rPr>
          <w:rFonts w:hint="eastAsia" w:ascii="仿宋_GB2312" w:eastAsia="仿宋_GB2312"/>
          <w:color w:val="000000"/>
          <w:sz w:val="32"/>
          <w:szCs w:val="32"/>
        </w:rPr>
        <w:t>5.12护士节“不忘初心 牢记使命”主题演讲比赛、卫计系统第三次医院管理流动现场会、庆祝建党97周年暨“七一”表彰大会、8.19医师节表彰大会及</w:t>
      </w:r>
      <w:r>
        <w:rPr>
          <w:rFonts w:hint="eastAsia" w:ascii="仿宋_GB2312" w:eastAsia="仿宋_GB2312"/>
          <w:sz w:val="32"/>
          <w:szCs w:val="32"/>
        </w:rPr>
        <w:t>“秀美巴山·大爱之声”文艺汇演等多样活动</w:t>
      </w:r>
      <w:r>
        <w:rPr>
          <w:rFonts w:hint="eastAsia" w:ascii="仿宋_GB2312" w:eastAsia="仿宋_GB2312"/>
          <w:color w:val="000000"/>
          <w:sz w:val="32"/>
          <w:szCs w:val="32"/>
        </w:rPr>
        <w:t>，展现卫计行业团结和谐、向上向前、风清气正的良好政治风貌。</w:t>
      </w:r>
    </w:p>
    <w:p>
      <w:pPr>
        <w:spacing w:line="530" w:lineRule="exact"/>
        <w:ind w:firstLine="645"/>
        <w:rPr>
          <w:rFonts w:hint="eastAsia" w:ascii="仿宋_GB2312" w:eastAsia="仿宋_GB2312"/>
          <w:sz w:val="32"/>
          <w:szCs w:val="32"/>
        </w:rPr>
      </w:pPr>
      <w:bookmarkStart w:id="13" w:name="_Toc15377200"/>
      <w:bookmarkEnd w:id="13"/>
      <w:bookmarkStart w:id="14" w:name="_Toc15396601"/>
      <w:r>
        <w:rPr>
          <w:rFonts w:hint="eastAsia" w:ascii="仿宋_GB2312" w:eastAsia="仿宋_GB2312"/>
          <w:sz w:val="32"/>
          <w:szCs w:val="32"/>
        </w:rPr>
        <w:t>二、机</w:t>
      </w:r>
      <w:bookmarkEnd w:id="14"/>
      <w:r>
        <w:rPr>
          <w:rFonts w:hint="eastAsia" w:ascii="仿宋_GB2312" w:eastAsia="仿宋_GB2312"/>
          <w:sz w:val="32"/>
          <w:szCs w:val="32"/>
        </w:rPr>
        <w:t>构设置</w:t>
      </w:r>
    </w:p>
    <w:p>
      <w:pPr>
        <w:spacing w:line="530" w:lineRule="exact"/>
        <w:ind w:firstLine="645"/>
        <w:rPr>
          <w:rFonts w:hint="eastAsia" w:ascii="仿宋_GB2312" w:eastAsia="仿宋_GB2312"/>
          <w:sz w:val="30"/>
          <w:szCs w:val="30"/>
        </w:rPr>
      </w:pPr>
      <w:r>
        <w:rPr>
          <w:rFonts w:hint="eastAsia" w:ascii="仿宋_GB2312" w:eastAsia="仿宋_GB2312"/>
          <w:sz w:val="32"/>
          <w:szCs w:val="32"/>
        </w:rPr>
        <w:t>2018年</w:t>
      </w:r>
      <w:r>
        <w:rPr>
          <w:rFonts w:hint="eastAsia" w:ascii="仿宋_GB2312" w:eastAsia="仿宋_GB2312"/>
          <w:sz w:val="30"/>
          <w:szCs w:val="30"/>
        </w:rPr>
        <w:t>宣汉县卫生计生部门共有独立核算单位119个，其中一级预算单位65个，二级预算单位54个。共有编制人数3762人，其中在职3681人，离休3人，其他739人，遗属146人（退休未统计）。</w:t>
      </w:r>
    </w:p>
    <w:p>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（1）行政机关：县卫生计生局（含机关及非独立核算单位协会、红会、初保办）； </w:t>
      </w:r>
    </w:p>
    <w:p>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（2）县级公立医院4个：县人民医院、中医院、县第二人民医院、县第三人民医院；</w:t>
      </w:r>
    </w:p>
    <w:p>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（3）公共卫生机构4个：县妇幼保健计生服务中心、县疾病预防控制中心、县卫生健康教育促进中心、县卫生计生监督执法大队；</w:t>
      </w:r>
    </w:p>
    <w:p>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（4）基层医疗卫生机构54个(53个中心乡镇卫生院，1个社区卫生服务中心)；</w:t>
      </w:r>
    </w:p>
    <w:p>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（5）其他县属事业单位2个：县计生药管服务中心、县流动人口计划生育管理服务中心；</w:t>
      </w:r>
    </w:p>
    <w:p>
      <w:pPr>
        <w:adjustRightInd w:val="0"/>
        <w:snapToGrid w:val="0"/>
        <w:spacing w:line="520" w:lineRule="exact"/>
        <w:ind w:firstLine="600" w:firstLineChars="200"/>
        <w:rPr>
          <w:rFonts w:hint="eastAsia" w:ascii="仿宋_GB2312" w:eastAsia="仿宋_GB2312"/>
          <w:sz w:val="30"/>
          <w:szCs w:val="30"/>
        </w:rPr>
      </w:pPr>
      <w:r>
        <w:rPr>
          <w:rFonts w:hint="eastAsia" w:ascii="仿宋_GB2312" w:eastAsia="仿宋_GB2312"/>
          <w:sz w:val="30"/>
          <w:szCs w:val="30"/>
        </w:rPr>
        <w:t>（6）乡镇计生服务中心54个，为二级预算单位，与机关纳入部门综合预算，经费独立核算。</w:t>
      </w:r>
    </w:p>
    <w:p>
      <w:pPr>
        <w:ind w:firstLine="600" w:firstLineChars="200"/>
        <w:rPr>
          <w:rStyle w:val="14"/>
          <w:rFonts w:ascii="黑体" w:eastAsia="黑体"/>
          <w:b w:val="0"/>
          <w:bCs w:val="0"/>
        </w:rPr>
      </w:pPr>
      <w:r>
        <w:rPr>
          <w:rFonts w:hint="eastAsia" w:ascii="仿宋_GB2312" w:eastAsia="仿宋_GB2312"/>
          <w:sz w:val="30"/>
          <w:szCs w:val="30"/>
        </w:rPr>
        <w:t>本决算与上年同口径，为部门综合。含卫计局机关（机关、协会、红会、初保办）、54个乡镇计生服务中心以及整合到乡镇卫生院职工人员。</w:t>
      </w:r>
      <w:bookmarkStart w:id="15" w:name="_Toc15377204"/>
      <w:bookmarkEnd w:id="15"/>
    </w:p>
    <w:p>
      <w:pPr>
        <w:widowControl/>
        <w:jc w:val="center"/>
        <w:rPr>
          <w:rStyle w:val="14"/>
          <w:rFonts w:hint="eastAsia" w:ascii="黑体" w:eastAsia="黑体"/>
          <w:b w:val="0"/>
          <w:bCs w:val="0"/>
        </w:rPr>
      </w:pPr>
    </w:p>
    <w:p>
      <w:pPr>
        <w:widowControl/>
        <w:jc w:val="center"/>
        <w:rPr>
          <w:rStyle w:val="14"/>
          <w:rFonts w:hint="eastAsia" w:ascii="黑体" w:eastAsia="黑体"/>
          <w:b w:val="0"/>
          <w:bCs w:val="0"/>
        </w:rPr>
      </w:pPr>
      <w:r>
        <w:rPr>
          <w:rStyle w:val="14"/>
          <w:rFonts w:hint="eastAsia" w:ascii="黑体" w:eastAsia="黑体"/>
          <w:b w:val="0"/>
          <w:bCs w:val="0"/>
        </w:rPr>
        <w:t>第二部分</w:t>
      </w:r>
      <w:r>
        <w:rPr>
          <w:rFonts w:hint="eastAsia" w:ascii="黑体" w:eastAsia="黑体"/>
          <w:color w:val="000000"/>
        </w:rPr>
        <w:t xml:space="preserve"> </w:t>
      </w:r>
      <w:r>
        <w:rPr>
          <w:rStyle w:val="14"/>
          <w:rFonts w:hint="eastAsia" w:ascii="黑体" w:eastAsia="黑体"/>
          <w:b w:val="0"/>
          <w:bCs w:val="0"/>
        </w:rPr>
        <w:t>2018年度部门决算情况说明</w:t>
      </w:r>
    </w:p>
    <w:p>
      <w:pPr>
        <w:rPr>
          <w:rFonts w:hint="eastAsia"/>
        </w:rPr>
      </w:pPr>
      <w:r>
        <w:t xml:space="preserve"> </w:t>
      </w:r>
    </w:p>
    <w:p>
      <w:pPr>
        <w:pStyle w:val="16"/>
        <w:numPr>
          <w:ilvl w:val="0"/>
          <w:numId w:val="1"/>
        </w:numPr>
        <w:spacing w:line="600" w:lineRule="exact"/>
        <w:ind w:firstLineChars="0"/>
        <w:outlineLvl w:val="1"/>
        <w:rPr>
          <w:rStyle w:val="15"/>
          <w:rFonts w:ascii="黑体" w:eastAsia="黑体"/>
          <w:b w:val="0"/>
          <w:bCs w:val="0"/>
        </w:rPr>
      </w:pPr>
      <w:bookmarkStart w:id="16" w:name="_Toc15377205"/>
      <w:bookmarkEnd w:id="16"/>
      <w:bookmarkStart w:id="17" w:name="_Toc15396603"/>
      <w:r>
        <w:rPr>
          <w:rFonts w:hint="eastAsia" w:ascii="黑体" w:eastAsia="黑体"/>
          <w:color w:val="000000"/>
          <w:sz w:val="32"/>
          <w:szCs w:val="32"/>
        </w:rPr>
        <w:t>收</w:t>
      </w:r>
      <w:bookmarkEnd w:id="17"/>
      <w:r>
        <w:rPr>
          <w:rStyle w:val="15"/>
          <w:rFonts w:hint="eastAsia" w:ascii="黑体" w:eastAsia="黑体"/>
          <w:b w:val="0"/>
          <w:bCs w:val="0"/>
        </w:rPr>
        <w:t>入支出决算总体情况说明</w:t>
      </w:r>
    </w:p>
    <w:p>
      <w:pPr>
        <w:pStyle w:val="9"/>
        <w:widowControl/>
        <w:spacing w:before="0" w:beforeAutospacing="0" w:after="0" w:afterAutospacing="0" w:line="368" w:lineRule="atLeast"/>
        <w:ind w:firstLine="420"/>
        <w:rPr>
          <w:rFonts w:hint="eastAsia" w:ascii="仿宋_GB2312" w:eastAsia="仿宋_GB2312"/>
          <w:sz w:val="30"/>
          <w:szCs w:val="30"/>
        </w:rPr>
      </w:pPr>
      <w:r>
        <w:rPr>
          <w:rFonts w:hint="eastAsia" w:ascii="仿宋_GB2312" w:eastAsia="仿宋_GB2312"/>
          <w:sz w:val="32"/>
          <w:szCs w:val="32"/>
        </w:rPr>
        <w:t>2018年</w:t>
      </w:r>
      <w:r>
        <w:rPr>
          <w:rFonts w:hint="eastAsia" w:ascii="仿宋_GB2312" w:eastAsia="仿宋_GB2312"/>
          <w:sz w:val="32"/>
          <w:szCs w:val="32"/>
          <w:lang w:val="en-US" w:eastAsia="zh-CN"/>
        </w:rPr>
        <w:t>年初结转项目收入490.36万元，</w:t>
      </w:r>
      <w:r>
        <w:rPr>
          <w:rFonts w:hint="eastAsia" w:ascii="仿宋_GB2312" w:eastAsia="仿宋_GB2312"/>
          <w:kern w:val="2"/>
          <w:sz w:val="30"/>
          <w:szCs w:val="30"/>
        </w:rPr>
        <w:t>2018年收入预算总额为</w:t>
      </w:r>
      <w:r>
        <w:rPr>
          <w:rFonts w:hint="eastAsia" w:ascii="仿宋_GB2312" w:eastAsia="仿宋_GB2312"/>
          <w:sz w:val="32"/>
          <w:szCs w:val="32"/>
          <w:lang w:val="en-US" w:eastAsia="zh-CN"/>
        </w:rPr>
        <w:t>8506.86</w:t>
      </w:r>
      <w:r>
        <w:rPr>
          <w:rFonts w:hint="eastAsia" w:ascii="仿宋_GB2312" w:eastAsia="仿宋_GB2312"/>
          <w:kern w:val="2"/>
          <w:sz w:val="30"/>
          <w:szCs w:val="30"/>
        </w:rPr>
        <w:t>万元，比上年的10022.</w:t>
      </w:r>
      <w:r>
        <w:rPr>
          <w:rFonts w:hint="eastAsia" w:ascii="仿宋_GB2312" w:eastAsia="仿宋_GB2312"/>
          <w:kern w:val="2"/>
          <w:sz w:val="30"/>
          <w:szCs w:val="30"/>
          <w:lang w:val="en-US" w:eastAsia="zh-CN"/>
        </w:rPr>
        <w:t>69</w:t>
      </w:r>
      <w:r>
        <w:rPr>
          <w:rFonts w:hint="eastAsia" w:ascii="仿宋_GB2312" w:eastAsia="仿宋_GB2312"/>
          <w:kern w:val="2"/>
          <w:sz w:val="30"/>
          <w:szCs w:val="30"/>
        </w:rPr>
        <w:t>万元减少了</w:t>
      </w:r>
      <w:r>
        <w:rPr>
          <w:rFonts w:hint="eastAsia" w:ascii="仿宋_GB2312" w:eastAsia="仿宋_GB2312"/>
          <w:color w:val="000000"/>
          <w:sz w:val="32"/>
          <w:szCs w:val="32"/>
          <w:lang w:val="en-US" w:eastAsia="zh-CN"/>
        </w:rPr>
        <w:t>1515.83</w:t>
      </w:r>
      <w:r>
        <w:rPr>
          <w:rFonts w:hint="eastAsia" w:ascii="仿宋_GB2312" w:eastAsia="仿宋_GB2312"/>
          <w:kern w:val="2"/>
          <w:sz w:val="30"/>
          <w:szCs w:val="30"/>
        </w:rPr>
        <w:t>万元，降低了</w:t>
      </w:r>
      <w:r>
        <w:rPr>
          <w:rFonts w:hint="eastAsia" w:ascii="仿宋_GB2312" w:eastAsia="仿宋_GB2312"/>
          <w:kern w:val="2"/>
          <w:sz w:val="30"/>
          <w:szCs w:val="30"/>
          <w:lang w:val="en-US" w:eastAsia="zh-CN"/>
        </w:rPr>
        <w:t>15.12</w:t>
      </w:r>
      <w:r>
        <w:rPr>
          <w:rFonts w:hint="eastAsia" w:ascii="仿宋_GB2312" w:eastAsia="仿宋_GB2312"/>
          <w:kern w:val="2"/>
          <w:sz w:val="30"/>
          <w:szCs w:val="30"/>
        </w:rPr>
        <w:t>%。2018年支出预算总额为</w:t>
      </w:r>
      <w:r>
        <w:rPr>
          <w:rFonts w:hint="eastAsia" w:ascii="仿宋_GB2312" w:eastAsia="仿宋_GB2312"/>
          <w:sz w:val="32"/>
          <w:szCs w:val="32"/>
          <w:lang w:val="en-US" w:eastAsia="zh-CN"/>
        </w:rPr>
        <w:t>8731.96</w:t>
      </w:r>
      <w:r>
        <w:rPr>
          <w:rFonts w:hint="eastAsia" w:ascii="仿宋_GB2312" w:eastAsia="仿宋_GB2312"/>
          <w:kern w:val="2"/>
          <w:sz w:val="30"/>
          <w:szCs w:val="30"/>
        </w:rPr>
        <w:t>万元，其中：基本支出4</w:t>
      </w:r>
      <w:r>
        <w:rPr>
          <w:rFonts w:hint="eastAsia" w:ascii="仿宋_GB2312" w:eastAsia="仿宋_GB2312"/>
          <w:kern w:val="2"/>
          <w:sz w:val="30"/>
          <w:szCs w:val="30"/>
          <w:lang w:val="en-US" w:eastAsia="zh-CN"/>
        </w:rPr>
        <w:t>754.60</w:t>
      </w:r>
      <w:r>
        <w:rPr>
          <w:rFonts w:hint="eastAsia" w:ascii="仿宋_GB2312" w:eastAsia="仿宋_GB2312"/>
          <w:kern w:val="2"/>
          <w:sz w:val="30"/>
          <w:szCs w:val="30"/>
        </w:rPr>
        <w:t>万元，项目支出</w:t>
      </w:r>
      <w:r>
        <w:rPr>
          <w:rFonts w:hint="eastAsia" w:ascii="仿宋_GB2312" w:eastAsia="仿宋_GB2312"/>
          <w:kern w:val="2"/>
          <w:sz w:val="30"/>
          <w:szCs w:val="30"/>
          <w:lang w:val="en-US" w:eastAsia="zh-CN"/>
        </w:rPr>
        <w:t>3977.36</w:t>
      </w:r>
      <w:r>
        <w:rPr>
          <w:rFonts w:hint="eastAsia" w:ascii="仿宋_GB2312" w:eastAsia="仿宋_GB2312"/>
          <w:kern w:val="2"/>
          <w:sz w:val="30"/>
          <w:szCs w:val="30"/>
        </w:rPr>
        <w:t>万元</w:t>
      </w:r>
      <w:r>
        <w:rPr>
          <w:rFonts w:hint="eastAsia" w:ascii="仿宋_GB2312" w:eastAsia="仿宋_GB2312"/>
          <w:kern w:val="2"/>
          <w:sz w:val="30"/>
          <w:szCs w:val="30"/>
          <w:lang w:eastAsia="zh-CN"/>
        </w:rPr>
        <w:t>。支出</w:t>
      </w:r>
      <w:r>
        <w:rPr>
          <w:rFonts w:hint="eastAsia" w:ascii="仿宋_GB2312" w:eastAsia="仿宋_GB2312"/>
          <w:kern w:val="2"/>
          <w:sz w:val="30"/>
          <w:szCs w:val="30"/>
        </w:rPr>
        <w:t>比上年的9532.32万元减少了</w:t>
      </w:r>
      <w:r>
        <w:rPr>
          <w:rFonts w:hint="eastAsia" w:ascii="仿宋_GB2312" w:eastAsia="仿宋_GB2312"/>
          <w:kern w:val="2"/>
          <w:sz w:val="30"/>
          <w:szCs w:val="30"/>
          <w:lang w:val="en-US" w:eastAsia="zh-CN"/>
        </w:rPr>
        <w:t>800.36</w:t>
      </w:r>
      <w:r>
        <w:rPr>
          <w:rFonts w:hint="eastAsia" w:ascii="仿宋_GB2312" w:eastAsia="仿宋_GB2312"/>
          <w:kern w:val="2"/>
          <w:sz w:val="30"/>
          <w:szCs w:val="30"/>
        </w:rPr>
        <w:t>万元，下降了</w:t>
      </w:r>
      <w:r>
        <w:rPr>
          <w:rFonts w:hint="eastAsia" w:ascii="仿宋_GB2312" w:eastAsia="仿宋_GB2312"/>
          <w:kern w:val="2"/>
          <w:sz w:val="30"/>
          <w:szCs w:val="30"/>
          <w:lang w:val="en-US" w:eastAsia="zh-CN"/>
        </w:rPr>
        <w:t>8.40</w:t>
      </w:r>
      <w:r>
        <w:rPr>
          <w:rFonts w:hint="eastAsia" w:ascii="仿宋_GB2312" w:eastAsia="仿宋_GB2312"/>
          <w:kern w:val="2"/>
          <w:sz w:val="30"/>
          <w:szCs w:val="30"/>
        </w:rPr>
        <w:t>%。</w:t>
      </w:r>
    </w:p>
    <w:p>
      <w:pPr>
        <w:pStyle w:val="9"/>
        <w:widowControl/>
        <w:spacing w:before="0" w:beforeAutospacing="0" w:after="0" w:afterAutospacing="0" w:line="368" w:lineRule="atLeast"/>
        <w:ind w:firstLine="420"/>
        <w:rPr>
          <w:rFonts w:hint="eastAsia" w:ascii="仿宋_GB2312" w:eastAsia="仿宋_GB2312"/>
          <w:kern w:val="2"/>
          <w:sz w:val="30"/>
          <w:szCs w:val="30"/>
        </w:rPr>
      </w:pPr>
      <w:r>
        <w:rPr>
          <w:rFonts w:hint="eastAsia" w:ascii="仿宋_GB2312" w:eastAsia="仿宋_GB2312"/>
          <w:kern w:val="2"/>
          <w:sz w:val="30"/>
          <w:szCs w:val="30"/>
        </w:rPr>
        <w:t>社会抚养费征收计划</w:t>
      </w:r>
      <w:r>
        <w:rPr>
          <w:rFonts w:hint="eastAsia" w:ascii="仿宋_GB2312" w:eastAsia="仿宋_GB2312"/>
          <w:sz w:val="32"/>
          <w:szCs w:val="32"/>
          <w:lang w:val="en-US" w:eastAsia="zh-CN"/>
        </w:rPr>
        <w:t>259.81</w:t>
      </w:r>
      <w:r>
        <w:rPr>
          <w:rFonts w:hint="eastAsia" w:ascii="仿宋_GB2312" w:eastAsia="仿宋_GB2312"/>
          <w:kern w:val="2"/>
          <w:sz w:val="30"/>
          <w:szCs w:val="30"/>
        </w:rPr>
        <w:t>万元，全部上缴国库。</w:t>
      </w:r>
    </w:p>
    <w:p>
      <w:pPr>
        <w:spacing w:line="600" w:lineRule="exact"/>
        <w:ind w:firstLine="640" w:firstLineChars="200"/>
        <w:rPr>
          <w:rFonts w:hint="eastAsia" w:ascii="仿宋" w:hAnsi="仿宋"/>
          <w:color w:val="000000"/>
          <w:sz w:val="32"/>
          <w:szCs w:val="32"/>
        </w:rPr>
      </w:pPr>
      <w:r>
        <w:rPr>
          <w:rFonts w:ascii="仿宋" w:hAnsi="仿宋"/>
          <w:color w:val="000000"/>
          <w:sz w:val="32"/>
          <w:szCs w:val="32"/>
        </w:rPr>
        <w:t>（图1：收、支决算总计变动情况图）（柱状图）</w:t>
      </w:r>
    </w:p>
    <w:p>
      <w:pPr>
        <w:spacing w:line="600" w:lineRule="exact"/>
        <w:jc w:val="left"/>
        <w:outlineLvl w:val="0"/>
        <w:rPr>
          <w:rFonts w:hint="eastAsia" w:ascii="方正小标宋简体" w:hAnsi="宋体" w:eastAsia="方正小标宋简体"/>
          <w:color w:val="000000"/>
          <w:sz w:val="72"/>
          <w:szCs w:val="72"/>
          <w:lang w:eastAsia="zh-CN"/>
        </w:rPr>
      </w:pPr>
    </w:p>
    <w:p>
      <w:pPr>
        <w:adjustRightInd w:val="0"/>
        <w:snapToGrid w:val="0"/>
        <w:spacing w:line="360" w:lineRule="auto"/>
        <w:jc w:val="both"/>
        <w:outlineLvl w:val="0"/>
        <w:rPr>
          <w:rFonts w:hint="eastAsia" w:eastAsiaTheme="minorEastAsia"/>
          <w:lang w:eastAsia="zh-CN"/>
        </w:rPr>
      </w:pPr>
      <w:bookmarkStart w:id="18" w:name="_Toc15378441"/>
      <w:bookmarkStart w:id="19" w:name="_Toc15396597"/>
      <w:bookmarkStart w:id="20" w:name="_Toc15377425"/>
      <w:bookmarkStart w:id="21" w:name="_Toc15396475"/>
      <w:bookmarkStart w:id="22" w:name="_Toc15377193"/>
      <w:r>
        <w:rPr>
          <w:rFonts w:hint="eastAsia" w:ascii="方正小标宋简体" w:hAnsi="宋体" w:eastAsia="方正小标宋简体"/>
          <w:color w:val="000000"/>
          <w:sz w:val="72"/>
          <w:szCs w:val="7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18"/>
      <w:bookmarkEnd w:id="19"/>
      <w:bookmarkEnd w:id="20"/>
      <w:bookmarkEnd w:id="21"/>
      <w:bookmarkEnd w:id="22"/>
    </w:p>
    <w:p>
      <w:pPr>
        <w:pStyle w:val="16"/>
        <w:spacing w:line="600" w:lineRule="exact"/>
        <w:ind w:firstLine="640"/>
        <w:outlineLvl w:val="1"/>
        <w:rPr>
          <w:rStyle w:val="17"/>
          <w:rFonts w:ascii="黑体" w:eastAsia="黑体"/>
        </w:rPr>
      </w:pPr>
      <w:r>
        <w:rPr>
          <w:rFonts w:hint="eastAsia" w:ascii="黑体" w:eastAsia="黑体"/>
          <w:color w:val="000000"/>
          <w:sz w:val="32"/>
          <w:szCs w:val="32"/>
        </w:rPr>
        <w:t>二、收</w:t>
      </w:r>
      <w:r>
        <w:rPr>
          <w:rFonts w:hint="eastAsia"/>
          <w:color w:val="000000"/>
          <w:sz w:val="32"/>
          <w:szCs w:val="32"/>
        </w:rPr>
        <w:t>入决算情况说明</w:t>
      </w:r>
    </w:p>
    <w:p>
      <w:pPr>
        <w:spacing w:line="600" w:lineRule="exact"/>
        <w:ind w:firstLine="640" w:firstLineChars="200"/>
        <w:outlineLvl w:val="1"/>
        <w:rPr>
          <w:rFonts w:hint="eastAsia" w:ascii="仿宋" w:hAnsi="仿宋"/>
          <w:color w:val="000000"/>
        </w:rPr>
      </w:pPr>
      <w:r>
        <w:rPr>
          <w:rFonts w:ascii="仿宋" w:hAnsi="仿宋"/>
          <w:color w:val="000000"/>
          <w:sz w:val="32"/>
          <w:szCs w:val="32"/>
        </w:rPr>
        <w:t>2018年本年收入合计</w:t>
      </w:r>
      <w:r>
        <w:rPr>
          <w:rFonts w:hint="eastAsia" w:ascii="仿宋_GB2312" w:eastAsia="仿宋_GB2312"/>
          <w:sz w:val="32"/>
          <w:szCs w:val="32"/>
          <w:lang w:val="en-US" w:eastAsia="zh-CN"/>
        </w:rPr>
        <w:t>8506.86</w:t>
      </w:r>
      <w:r>
        <w:rPr>
          <w:rFonts w:ascii="仿宋" w:hAnsi="仿宋"/>
          <w:color w:val="000000"/>
          <w:sz w:val="32"/>
          <w:szCs w:val="32"/>
        </w:rPr>
        <w:t>万元，其中：一般公共预算财政拨款收入</w:t>
      </w:r>
      <w:r>
        <w:rPr>
          <w:rFonts w:hint="eastAsia" w:ascii="仿宋_GB2312" w:eastAsia="仿宋_GB2312"/>
          <w:sz w:val="32"/>
          <w:szCs w:val="32"/>
          <w:lang w:val="en-US" w:eastAsia="zh-CN"/>
        </w:rPr>
        <w:t>8506.86</w:t>
      </w:r>
      <w:r>
        <w:rPr>
          <w:rFonts w:ascii="仿宋" w:hAnsi="仿宋"/>
          <w:color w:val="000000"/>
          <w:sz w:val="32"/>
          <w:szCs w:val="32"/>
        </w:rPr>
        <w:t>万元，占收入的100%。</w:t>
      </w:r>
    </w:p>
    <w:p>
      <w:pPr>
        <w:spacing w:line="600" w:lineRule="exact"/>
        <w:ind w:firstLine="640" w:firstLineChars="200"/>
        <w:rPr>
          <w:rFonts w:hint="eastAsia" w:eastAsiaTheme="minorEastAsia"/>
          <w:lang w:eastAsia="zh-CN"/>
        </w:rPr>
      </w:pPr>
      <w:r>
        <w:rPr>
          <w:rFonts w:ascii="仿宋" w:hAnsi="仿宋"/>
          <w:color w:val="000000"/>
          <w:sz w:val="32"/>
          <w:szCs w:val="32"/>
        </w:rPr>
        <w:t>（图2：收入决算结构图）（饼状图）</w:t>
      </w:r>
    </w:p>
    <w:p>
      <w:pPr>
        <w:rPr>
          <w:rFonts w:hint="eastAsia" w:eastAsiaTheme="minorEastAsia"/>
          <w:lang w:eastAsia="zh-CN"/>
        </w:rPr>
      </w:pPr>
      <w:r>
        <w:rPr>
          <w:rFonts w:hint="eastAsia" w:eastAsiaTheme="minorEastAsia"/>
          <w:lang w:eastAsia="zh-CN"/>
        </w:rPr>
        <w:drawing>
          <wp:inline distT="0" distB="0" distL="114300" distR="114300">
            <wp:extent cx="5080000" cy="296291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spacing w:line="600" w:lineRule="exact"/>
        <w:ind w:firstLine="640"/>
        <w:outlineLvl w:val="1"/>
        <w:rPr>
          <w:rFonts w:hint="eastAsia"/>
          <w:color w:val="000000"/>
          <w:sz w:val="32"/>
          <w:szCs w:val="32"/>
        </w:rPr>
      </w:pPr>
      <w:r>
        <w:rPr>
          <w:rFonts w:hint="eastAsia" w:ascii="黑体" w:eastAsia="黑体"/>
          <w:color w:val="000000"/>
          <w:sz w:val="32"/>
          <w:szCs w:val="32"/>
        </w:rPr>
        <w:t>三、</w:t>
      </w:r>
      <w:r>
        <w:rPr>
          <w:rFonts w:hint="eastAsia"/>
          <w:color w:val="000000"/>
          <w:sz w:val="32"/>
          <w:szCs w:val="32"/>
        </w:rPr>
        <w:t>支出决算情况说明</w:t>
      </w:r>
    </w:p>
    <w:p>
      <w:pPr>
        <w:spacing w:line="600" w:lineRule="exact"/>
        <w:ind w:firstLine="640"/>
        <w:rPr>
          <w:rFonts w:hint="eastAsia" w:ascii="仿宋" w:hAnsi="仿宋"/>
          <w:color w:val="000000"/>
          <w:shd w:val="clear" w:color="auto" w:fill="7F7F7F"/>
        </w:rPr>
      </w:pPr>
      <w:r>
        <w:rPr>
          <w:rFonts w:ascii="仿宋" w:hAnsi="仿宋"/>
          <w:color w:val="000000"/>
          <w:sz w:val="32"/>
          <w:szCs w:val="32"/>
        </w:rPr>
        <w:t>2018年本年支出合计</w:t>
      </w:r>
      <w:r>
        <w:rPr>
          <w:rFonts w:hint="eastAsia" w:ascii="仿宋_GB2312" w:eastAsia="仿宋_GB2312"/>
          <w:sz w:val="30"/>
          <w:szCs w:val="30"/>
          <w:lang w:val="en-US" w:eastAsia="zh-CN"/>
        </w:rPr>
        <w:t>8731.96</w:t>
      </w:r>
      <w:r>
        <w:rPr>
          <w:rFonts w:ascii="仿宋" w:hAnsi="仿宋"/>
          <w:color w:val="000000"/>
          <w:sz w:val="32"/>
          <w:szCs w:val="32"/>
        </w:rPr>
        <w:t>万元，其中：基本支出</w:t>
      </w:r>
      <w:r>
        <w:rPr>
          <w:rFonts w:hint="eastAsia" w:ascii="仿宋_GB2312" w:eastAsia="仿宋_GB2312"/>
          <w:kern w:val="2"/>
          <w:sz w:val="30"/>
          <w:szCs w:val="30"/>
        </w:rPr>
        <w:t>4</w:t>
      </w:r>
      <w:r>
        <w:rPr>
          <w:rFonts w:hint="eastAsia" w:ascii="仿宋_GB2312" w:eastAsia="仿宋_GB2312"/>
          <w:kern w:val="2"/>
          <w:sz w:val="30"/>
          <w:szCs w:val="30"/>
          <w:lang w:val="en-US" w:eastAsia="zh-CN"/>
        </w:rPr>
        <w:t>754.60</w:t>
      </w:r>
      <w:r>
        <w:rPr>
          <w:rFonts w:ascii="仿宋" w:hAnsi="仿宋"/>
          <w:color w:val="000000"/>
          <w:sz w:val="32"/>
          <w:szCs w:val="32"/>
        </w:rPr>
        <w:t>万元，占</w:t>
      </w:r>
      <w:r>
        <w:rPr>
          <w:rFonts w:hint="eastAsia" w:ascii="仿宋" w:hAnsi="仿宋"/>
          <w:color w:val="000000"/>
          <w:sz w:val="32"/>
          <w:szCs w:val="32"/>
          <w:lang w:val="en-US" w:eastAsia="zh-CN"/>
        </w:rPr>
        <w:t>54.45</w:t>
      </w:r>
      <w:r>
        <w:rPr>
          <w:rFonts w:ascii="仿宋" w:hAnsi="仿宋"/>
          <w:color w:val="000000"/>
          <w:sz w:val="32"/>
          <w:szCs w:val="32"/>
        </w:rPr>
        <w:t>%；项目支出</w:t>
      </w:r>
      <w:r>
        <w:rPr>
          <w:rFonts w:hint="eastAsia" w:ascii="仿宋_GB2312" w:eastAsia="仿宋_GB2312"/>
          <w:kern w:val="2"/>
          <w:sz w:val="30"/>
          <w:szCs w:val="30"/>
          <w:lang w:val="en-US" w:eastAsia="zh-CN"/>
        </w:rPr>
        <w:t>3977.36</w:t>
      </w:r>
      <w:r>
        <w:rPr>
          <w:rFonts w:ascii="仿宋" w:hAnsi="仿宋"/>
          <w:color w:val="000000"/>
          <w:sz w:val="32"/>
          <w:szCs w:val="32"/>
        </w:rPr>
        <w:t>万元，占</w:t>
      </w:r>
      <w:r>
        <w:rPr>
          <w:rFonts w:hint="eastAsia" w:ascii="仿宋" w:hAnsi="仿宋"/>
          <w:color w:val="000000"/>
          <w:sz w:val="32"/>
          <w:szCs w:val="32"/>
          <w:lang w:val="en-US" w:eastAsia="zh-CN"/>
        </w:rPr>
        <w:t>45.55</w:t>
      </w:r>
      <w:r>
        <w:rPr>
          <w:rFonts w:ascii="仿宋" w:hAnsi="仿宋"/>
          <w:color w:val="000000"/>
          <w:sz w:val="32"/>
          <w:szCs w:val="32"/>
        </w:rPr>
        <w:t>%。</w:t>
      </w:r>
    </w:p>
    <w:p>
      <w:pPr>
        <w:spacing w:line="600" w:lineRule="exact"/>
        <w:ind w:firstLine="640" w:firstLineChars="200"/>
        <w:rPr>
          <w:rFonts w:ascii="仿宋" w:hAnsi="仿宋"/>
          <w:color w:val="000000"/>
          <w:sz w:val="32"/>
          <w:szCs w:val="32"/>
        </w:rPr>
      </w:pPr>
      <w:r>
        <w:rPr>
          <w:rFonts w:ascii="仿宋" w:hAnsi="仿宋"/>
          <w:color w:val="000000"/>
          <w:sz w:val="32"/>
          <w:szCs w:val="32"/>
        </w:rPr>
        <w:t>（图3：支出决算结构图）（饼状图）</w:t>
      </w:r>
    </w:p>
    <w:p>
      <w:pPr>
        <w:rPr>
          <w:rFonts w:hint="eastAsia" w:eastAsiaTheme="minorEastAsia"/>
          <w:lang w:eastAsia="zh-CN"/>
        </w:rPr>
      </w:pPr>
      <w:r>
        <w:rPr>
          <w:rFonts w:hint="eastAsia" w:eastAsiaTheme="minorEastAsia"/>
          <w:lang w:eastAsia="zh-CN"/>
        </w:rPr>
        <w:drawing>
          <wp:inline distT="0" distB="0" distL="114300" distR="114300">
            <wp:extent cx="5080000" cy="241935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Fonts w:hint="eastAsia"/>
          <w:color w:val="000000"/>
          <w:sz w:val="32"/>
          <w:szCs w:val="32"/>
        </w:rPr>
      </w:pPr>
      <w:r>
        <w:rPr>
          <w:rFonts w:hint="eastAsia"/>
          <w:color w:val="000000"/>
          <w:sz w:val="32"/>
          <w:szCs w:val="32"/>
        </w:rPr>
        <w:t>四、财政拨款收入支出决算总体情况说明</w:t>
      </w:r>
    </w:p>
    <w:p>
      <w:pPr>
        <w:pStyle w:val="9"/>
        <w:widowControl/>
        <w:spacing w:before="0" w:beforeAutospacing="0" w:after="0" w:afterAutospacing="0" w:line="368" w:lineRule="atLeast"/>
        <w:ind w:firstLine="420"/>
        <w:rPr>
          <w:rFonts w:hint="eastAsia" w:ascii="仿宋" w:hAnsi="仿宋"/>
          <w:color w:val="000000"/>
          <w:sz w:val="32"/>
          <w:szCs w:val="32"/>
        </w:rPr>
      </w:pPr>
      <w:r>
        <w:rPr>
          <w:rFonts w:ascii="仿宋" w:hAnsi="仿宋"/>
          <w:color w:val="000000"/>
          <w:sz w:val="32"/>
          <w:szCs w:val="32"/>
        </w:rPr>
        <w:t>2018年财政拨款收</w:t>
      </w:r>
      <w:r>
        <w:rPr>
          <w:rFonts w:hint="eastAsia" w:ascii="仿宋" w:hAnsi="仿宋"/>
          <w:color w:val="000000"/>
          <w:sz w:val="32"/>
          <w:szCs w:val="32"/>
          <w:lang w:eastAsia="zh-CN"/>
        </w:rPr>
        <w:t>入</w:t>
      </w:r>
      <w:r>
        <w:rPr>
          <w:rFonts w:hint="eastAsia" w:ascii="仿宋" w:hAnsi="仿宋"/>
          <w:color w:val="000000"/>
          <w:sz w:val="32"/>
          <w:szCs w:val="32"/>
          <w:lang w:val="en-US" w:eastAsia="zh-CN"/>
        </w:rPr>
        <w:t>8506.86</w:t>
      </w:r>
      <w:r>
        <w:rPr>
          <w:rFonts w:ascii="仿宋" w:hAnsi="仿宋"/>
          <w:color w:val="000000"/>
          <w:sz w:val="32"/>
          <w:szCs w:val="32"/>
        </w:rPr>
        <w:t>万元。与2017年相比，财政拨款收</w:t>
      </w:r>
      <w:r>
        <w:rPr>
          <w:rFonts w:hint="eastAsia" w:ascii="仿宋" w:hAnsi="仿宋"/>
          <w:color w:val="000000"/>
          <w:sz w:val="32"/>
          <w:szCs w:val="32"/>
          <w:lang w:eastAsia="zh-CN"/>
        </w:rPr>
        <w:t>入</w:t>
      </w:r>
      <w:r>
        <w:rPr>
          <w:rFonts w:hint="eastAsia" w:ascii="仿宋" w:hAnsi="仿宋"/>
          <w:color w:val="000000"/>
          <w:sz w:val="32"/>
          <w:szCs w:val="32"/>
        </w:rPr>
        <w:t>减少了</w:t>
      </w:r>
      <w:r>
        <w:rPr>
          <w:rFonts w:hint="eastAsia" w:ascii="仿宋_GB2312" w:eastAsia="仿宋_GB2312"/>
          <w:color w:val="000000"/>
          <w:sz w:val="32"/>
          <w:szCs w:val="32"/>
          <w:lang w:val="en-US" w:eastAsia="zh-CN"/>
        </w:rPr>
        <w:t>1515.83</w:t>
      </w:r>
      <w:r>
        <w:rPr>
          <w:rFonts w:hint="eastAsia" w:ascii="仿宋" w:hAnsi="仿宋"/>
          <w:color w:val="000000"/>
          <w:sz w:val="32"/>
          <w:szCs w:val="32"/>
        </w:rPr>
        <w:t>万元，降低了</w:t>
      </w:r>
      <w:r>
        <w:rPr>
          <w:rFonts w:hint="eastAsia" w:ascii="仿宋" w:hAnsi="仿宋"/>
          <w:color w:val="000000"/>
          <w:sz w:val="32"/>
          <w:szCs w:val="32"/>
          <w:lang w:val="en-US" w:eastAsia="zh-CN"/>
        </w:rPr>
        <w:t>15.12</w:t>
      </w:r>
      <w:r>
        <w:rPr>
          <w:rFonts w:hint="eastAsia" w:ascii="仿宋" w:hAnsi="仿宋"/>
          <w:color w:val="000000"/>
          <w:sz w:val="32"/>
          <w:szCs w:val="32"/>
        </w:rPr>
        <w:t>%</w:t>
      </w:r>
      <w:r>
        <w:rPr>
          <w:rFonts w:hint="eastAsia" w:ascii="仿宋" w:hAnsi="仿宋"/>
          <w:color w:val="000000"/>
          <w:sz w:val="32"/>
          <w:szCs w:val="32"/>
          <w:lang w:eastAsia="zh-CN"/>
        </w:rPr>
        <w:t>。</w:t>
      </w:r>
      <w:r>
        <w:rPr>
          <w:rFonts w:hint="eastAsia" w:ascii="仿宋" w:hAnsi="仿宋"/>
          <w:color w:val="000000"/>
          <w:sz w:val="32"/>
          <w:szCs w:val="32"/>
          <w:lang w:val="en-US" w:eastAsia="zh-CN"/>
        </w:rPr>
        <w:t>2018年财政拨款支出</w:t>
      </w:r>
      <w:r>
        <w:rPr>
          <w:rFonts w:hint="eastAsia" w:ascii="仿宋_GB2312" w:eastAsia="仿宋_GB2312"/>
          <w:kern w:val="2"/>
          <w:sz w:val="30"/>
          <w:szCs w:val="30"/>
        </w:rPr>
        <w:t>总额为</w:t>
      </w:r>
      <w:r>
        <w:rPr>
          <w:rFonts w:hint="eastAsia" w:ascii="仿宋_GB2312" w:eastAsia="仿宋_GB2312"/>
          <w:sz w:val="32"/>
          <w:szCs w:val="32"/>
          <w:lang w:val="en-US" w:eastAsia="zh-CN"/>
        </w:rPr>
        <w:t>8731.96</w:t>
      </w:r>
      <w:r>
        <w:rPr>
          <w:rFonts w:hint="eastAsia" w:ascii="仿宋_GB2312" w:eastAsia="仿宋_GB2312"/>
          <w:kern w:val="2"/>
          <w:sz w:val="30"/>
          <w:szCs w:val="30"/>
        </w:rPr>
        <w:t>万元</w:t>
      </w:r>
      <w:r>
        <w:rPr>
          <w:rFonts w:hint="eastAsia" w:ascii="仿宋_GB2312" w:eastAsia="仿宋_GB2312"/>
          <w:kern w:val="2"/>
          <w:sz w:val="30"/>
          <w:szCs w:val="30"/>
          <w:lang w:eastAsia="zh-CN"/>
        </w:rPr>
        <w:t>，</w:t>
      </w:r>
      <w:r>
        <w:rPr>
          <w:rFonts w:hint="eastAsia" w:ascii="仿宋" w:hAnsi="仿宋"/>
          <w:color w:val="000000"/>
          <w:sz w:val="32"/>
          <w:szCs w:val="32"/>
        </w:rPr>
        <w:t>减少了</w:t>
      </w:r>
      <w:r>
        <w:rPr>
          <w:rFonts w:hint="eastAsia" w:ascii="仿宋" w:hAnsi="仿宋"/>
          <w:color w:val="000000"/>
          <w:sz w:val="32"/>
          <w:szCs w:val="32"/>
          <w:lang w:val="en-US" w:eastAsia="zh-CN"/>
        </w:rPr>
        <w:t>800.36</w:t>
      </w:r>
      <w:r>
        <w:rPr>
          <w:rFonts w:hint="eastAsia" w:ascii="仿宋" w:hAnsi="仿宋"/>
          <w:color w:val="000000"/>
          <w:sz w:val="32"/>
          <w:szCs w:val="32"/>
        </w:rPr>
        <w:t>万元，下降了</w:t>
      </w:r>
      <w:r>
        <w:rPr>
          <w:rFonts w:hint="eastAsia" w:ascii="仿宋" w:hAnsi="仿宋"/>
          <w:color w:val="000000"/>
          <w:sz w:val="32"/>
          <w:szCs w:val="32"/>
          <w:lang w:val="en-US" w:eastAsia="zh-CN"/>
        </w:rPr>
        <w:t>8.4</w:t>
      </w:r>
      <w:r>
        <w:rPr>
          <w:rFonts w:hint="eastAsia" w:ascii="仿宋" w:hAnsi="仿宋"/>
          <w:color w:val="000000"/>
          <w:sz w:val="32"/>
          <w:szCs w:val="32"/>
        </w:rPr>
        <w:t>%。</w:t>
      </w:r>
    </w:p>
    <w:p>
      <w:pPr>
        <w:spacing w:line="600" w:lineRule="exact"/>
        <w:ind w:firstLine="640" w:firstLineChars="200"/>
        <w:rPr>
          <w:rFonts w:ascii="仿宋" w:hAnsi="仿宋"/>
          <w:color w:val="000000"/>
          <w:sz w:val="32"/>
          <w:szCs w:val="32"/>
        </w:rPr>
      </w:pPr>
      <w:r>
        <w:rPr>
          <w:rFonts w:ascii="仿宋" w:hAnsi="仿宋"/>
          <w:color w:val="000000"/>
          <w:sz w:val="32"/>
          <w:szCs w:val="32"/>
        </w:rPr>
        <w:t>（图4：财政拨款收、支决算总计变动情况）（柱状图）</w:t>
      </w:r>
    </w:p>
    <w:p>
      <w:pPr>
        <w:rPr>
          <w:rFonts w:hint="eastAsia" w:eastAsiaTheme="minorEastAsia"/>
          <w:lang w:eastAsia="zh-CN"/>
        </w:rPr>
      </w:pPr>
      <w:r>
        <w:rPr>
          <w:rFonts w:hint="eastAsia" w:eastAsiaTheme="minorEastAsia"/>
          <w:lang w:eastAsia="zh-CN"/>
        </w:rPr>
        <w:drawing>
          <wp:inline distT="0" distB="0" distL="114300" distR="114300">
            <wp:extent cx="5080000" cy="3065145"/>
            <wp:effectExtent l="4445" t="4445" r="20955"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7"/>
          <w:rFonts w:ascii="黑体" w:eastAsia="黑体"/>
          <w:color w:val="auto"/>
        </w:rPr>
      </w:pPr>
      <w:r>
        <w:rPr>
          <w:rFonts w:hint="eastAsia" w:ascii="黑体" w:eastAsia="黑体"/>
          <w:color w:val="000000"/>
          <w:sz w:val="32"/>
          <w:szCs w:val="32"/>
        </w:rPr>
        <w:t>五、</w:t>
      </w:r>
      <w:r>
        <w:rPr>
          <w:rFonts w:hint="eastAsia"/>
          <w:color w:val="000000"/>
          <w:sz w:val="32"/>
          <w:szCs w:val="32"/>
        </w:rPr>
        <w:t>一般公共预算财政拨款支出决算情况说明</w:t>
      </w:r>
    </w:p>
    <w:p>
      <w:pPr>
        <w:spacing w:line="600" w:lineRule="exact"/>
        <w:ind w:firstLine="642" w:firstLineChars="200"/>
        <w:outlineLvl w:val="2"/>
        <w:rPr>
          <w:rFonts w:hint="eastAsia" w:ascii="仿宋" w:hAnsi="仿宋"/>
          <w:b/>
          <w:bCs/>
          <w:color w:val="000000"/>
        </w:rPr>
      </w:pPr>
      <w:r>
        <w:rPr>
          <w:rFonts w:ascii="仿宋" w:hAnsi="仿宋"/>
          <w:b/>
          <w:bCs/>
          <w:color w:val="000000"/>
          <w:sz w:val="32"/>
          <w:szCs w:val="32"/>
        </w:rPr>
        <w:t>（一）一般公共预算财政拨款支出决算总体情况</w:t>
      </w:r>
    </w:p>
    <w:p>
      <w:pPr>
        <w:spacing w:line="600" w:lineRule="exact"/>
        <w:ind w:firstLine="640" w:firstLineChars="200"/>
        <w:rPr>
          <w:rFonts w:hint="eastAsia" w:ascii="仿宋" w:hAnsi="仿宋"/>
          <w:color w:val="000000"/>
          <w:sz w:val="32"/>
          <w:szCs w:val="32"/>
          <w:lang w:eastAsia="zh-CN"/>
        </w:rPr>
      </w:pPr>
      <w:r>
        <w:rPr>
          <w:rFonts w:ascii="仿宋" w:hAnsi="仿宋"/>
          <w:color w:val="000000"/>
          <w:sz w:val="32"/>
          <w:szCs w:val="32"/>
        </w:rPr>
        <w:t>2018年一般公共预算财政拨款支出</w:t>
      </w:r>
      <w:r>
        <w:rPr>
          <w:rFonts w:hint="eastAsia" w:ascii="仿宋_GB2312" w:eastAsia="仿宋_GB2312"/>
          <w:sz w:val="32"/>
          <w:szCs w:val="32"/>
          <w:lang w:val="en-US" w:eastAsia="zh-CN"/>
        </w:rPr>
        <w:t>8731.96</w:t>
      </w:r>
      <w:r>
        <w:rPr>
          <w:rFonts w:ascii="仿宋" w:hAnsi="仿宋"/>
          <w:color w:val="000000"/>
          <w:sz w:val="32"/>
          <w:szCs w:val="32"/>
        </w:rPr>
        <w:t>万元，占本年支出合计的100%。与2017年相比，一般公共预算财政拨款减少</w:t>
      </w:r>
      <w:r>
        <w:rPr>
          <w:rFonts w:hint="eastAsia" w:ascii="仿宋_GB2312" w:eastAsia="仿宋_GB2312"/>
          <w:color w:val="000000"/>
          <w:sz w:val="32"/>
          <w:szCs w:val="32"/>
          <w:lang w:val="en-US" w:eastAsia="zh-CN"/>
        </w:rPr>
        <w:t>1515.83</w:t>
      </w:r>
      <w:r>
        <w:rPr>
          <w:rFonts w:hint="eastAsia" w:ascii="仿宋" w:hAnsi="仿宋"/>
          <w:color w:val="000000"/>
          <w:sz w:val="32"/>
          <w:szCs w:val="32"/>
        </w:rPr>
        <w:t>万元，降低了</w:t>
      </w:r>
      <w:r>
        <w:rPr>
          <w:rFonts w:hint="eastAsia" w:ascii="仿宋" w:hAnsi="仿宋"/>
          <w:color w:val="000000"/>
          <w:sz w:val="32"/>
          <w:szCs w:val="32"/>
          <w:lang w:val="en-US" w:eastAsia="zh-CN"/>
        </w:rPr>
        <w:t>15.12</w:t>
      </w:r>
      <w:r>
        <w:rPr>
          <w:rFonts w:hint="eastAsia" w:ascii="仿宋" w:hAnsi="仿宋"/>
          <w:color w:val="000000"/>
          <w:sz w:val="32"/>
          <w:szCs w:val="32"/>
        </w:rPr>
        <w:t>%</w:t>
      </w:r>
      <w:r>
        <w:rPr>
          <w:rFonts w:hint="eastAsia" w:ascii="仿宋" w:hAnsi="仿宋"/>
          <w:color w:val="000000"/>
          <w:sz w:val="32"/>
          <w:szCs w:val="32"/>
          <w:lang w:eastAsia="zh-CN"/>
        </w:rPr>
        <w:t>。</w:t>
      </w:r>
      <w:r>
        <w:rPr>
          <w:rFonts w:ascii="仿宋" w:hAnsi="仿宋"/>
          <w:color w:val="000000"/>
          <w:sz w:val="32"/>
          <w:szCs w:val="32"/>
        </w:rPr>
        <w:t>主要变动原因是</w:t>
      </w:r>
      <w:r>
        <w:rPr>
          <w:rFonts w:hint="eastAsia" w:ascii="仿宋" w:hAnsi="仿宋"/>
          <w:color w:val="000000"/>
          <w:sz w:val="32"/>
          <w:szCs w:val="32"/>
        </w:rPr>
        <w:t>减少了其他</w:t>
      </w:r>
      <w:r>
        <w:rPr>
          <w:rFonts w:hint="eastAsia" w:ascii="仿宋" w:hAnsi="仿宋"/>
          <w:color w:val="000000"/>
          <w:sz w:val="32"/>
          <w:szCs w:val="32"/>
          <w:lang w:eastAsia="zh-CN"/>
        </w:rPr>
        <w:t>医疗卫生和</w:t>
      </w:r>
      <w:r>
        <w:rPr>
          <w:rFonts w:hint="eastAsia" w:ascii="仿宋" w:hAnsi="仿宋"/>
          <w:color w:val="000000"/>
          <w:sz w:val="32"/>
          <w:szCs w:val="32"/>
        </w:rPr>
        <w:t>计划生育服务等项目</w:t>
      </w:r>
      <w:r>
        <w:rPr>
          <w:rFonts w:hint="eastAsia" w:ascii="仿宋" w:hAnsi="仿宋"/>
          <w:color w:val="000000"/>
          <w:sz w:val="32"/>
          <w:szCs w:val="32"/>
          <w:lang w:eastAsia="zh-CN"/>
        </w:rPr>
        <w:t>。</w:t>
      </w:r>
    </w:p>
    <w:p>
      <w:pPr>
        <w:spacing w:line="600" w:lineRule="exact"/>
        <w:rPr>
          <w:rFonts w:ascii="仿宋" w:hAnsi="仿宋"/>
          <w:color w:val="000000"/>
          <w:sz w:val="32"/>
          <w:szCs w:val="32"/>
        </w:rPr>
      </w:pPr>
    </w:p>
    <w:p>
      <w:pPr>
        <w:spacing w:line="600" w:lineRule="exact"/>
        <w:rPr>
          <w:rFonts w:ascii="仿宋" w:hAnsi="仿宋"/>
          <w:color w:val="000000"/>
          <w:sz w:val="32"/>
          <w:szCs w:val="32"/>
        </w:rPr>
      </w:pPr>
    </w:p>
    <w:p>
      <w:pPr>
        <w:spacing w:line="600" w:lineRule="exact"/>
        <w:rPr>
          <w:rFonts w:ascii="仿宋" w:hAnsi="仿宋"/>
          <w:color w:val="000000"/>
          <w:sz w:val="32"/>
          <w:szCs w:val="32"/>
        </w:rPr>
      </w:pPr>
      <w:r>
        <w:rPr>
          <w:rFonts w:ascii="仿宋" w:hAnsi="仿宋"/>
          <w:color w:val="000000"/>
          <w:sz w:val="32"/>
          <w:szCs w:val="32"/>
        </w:rPr>
        <w:t>（图5：一般公共预算财政拨款支出决算变动情况）（柱状图）</w:t>
      </w:r>
    </w:p>
    <w:p>
      <w:pPr>
        <w:rPr>
          <w:rFonts w:hint="eastAsia"/>
          <w:lang w:val="en-US" w:eastAsia="zh-CN"/>
        </w:rPr>
      </w:pPr>
      <w:r>
        <w:rPr>
          <w:rFonts w:hint="eastAsia"/>
          <w:lang w:val="en-US" w:eastAsia="zh-CN"/>
        </w:rPr>
        <w:drawing>
          <wp:inline distT="0" distB="0" distL="114300" distR="114300">
            <wp:extent cx="5080000" cy="3058160"/>
            <wp:effectExtent l="4445" t="4445" r="2095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lang w:val="en-US" w:eastAsia="zh-CN"/>
        </w:rPr>
      </w:pPr>
    </w:p>
    <w:p>
      <w:pPr>
        <w:spacing w:line="600" w:lineRule="exact"/>
        <w:ind w:firstLine="642" w:firstLineChars="200"/>
        <w:outlineLvl w:val="2"/>
        <w:rPr>
          <w:rFonts w:ascii="仿宋" w:hAnsi="仿宋"/>
          <w:b/>
          <w:bCs/>
          <w:color w:val="000000"/>
          <w:sz w:val="32"/>
          <w:szCs w:val="32"/>
        </w:rPr>
      </w:pPr>
      <w:r>
        <w:rPr>
          <w:rFonts w:ascii="仿宋" w:hAnsi="仿宋"/>
          <w:b/>
          <w:bCs/>
          <w:color w:val="000000"/>
          <w:sz w:val="32"/>
          <w:szCs w:val="32"/>
        </w:rPr>
        <w:t>（二）一般公共预算财政拨款支出决算结构情况</w:t>
      </w:r>
    </w:p>
    <w:p>
      <w:pPr>
        <w:pStyle w:val="9"/>
        <w:widowControl/>
        <w:spacing w:before="0" w:beforeAutospacing="0" w:after="0" w:afterAutospacing="0" w:line="368" w:lineRule="atLeast"/>
        <w:ind w:firstLine="420"/>
        <w:rPr>
          <w:rFonts w:hint="eastAsia" w:ascii="仿宋" w:hAnsi="仿宋" w:eastAsia="宋体"/>
          <w:color w:val="000000"/>
          <w:sz w:val="32"/>
          <w:szCs w:val="32"/>
          <w:lang w:val="en-US" w:eastAsia="zh-CN"/>
        </w:rPr>
      </w:pPr>
      <w:r>
        <w:rPr>
          <w:rFonts w:ascii="仿宋" w:hAnsi="仿宋"/>
          <w:color w:val="000000"/>
          <w:sz w:val="32"/>
          <w:szCs w:val="32"/>
        </w:rPr>
        <w:t>2018年一般公共预算财政拨款支出</w:t>
      </w:r>
      <w:r>
        <w:rPr>
          <w:rFonts w:hint="eastAsia" w:ascii="仿宋_GB2312" w:eastAsia="仿宋_GB2312"/>
          <w:sz w:val="32"/>
          <w:szCs w:val="32"/>
          <w:lang w:val="en-US" w:eastAsia="zh-CN"/>
        </w:rPr>
        <w:t>8731.96</w:t>
      </w:r>
      <w:r>
        <w:rPr>
          <w:rFonts w:ascii="仿宋" w:hAnsi="仿宋"/>
          <w:color w:val="000000"/>
          <w:sz w:val="32"/>
          <w:szCs w:val="32"/>
        </w:rPr>
        <w:t>万元，主要用于以下方面:社会保障和就业（类）支出4</w:t>
      </w:r>
      <w:r>
        <w:rPr>
          <w:rFonts w:hint="eastAsia" w:ascii="仿宋" w:hAnsi="仿宋"/>
          <w:color w:val="000000"/>
          <w:sz w:val="32"/>
          <w:szCs w:val="32"/>
          <w:lang w:val="en-US" w:eastAsia="zh-CN"/>
        </w:rPr>
        <w:t>77.54</w:t>
      </w:r>
      <w:r>
        <w:rPr>
          <w:rFonts w:ascii="仿宋" w:hAnsi="仿宋"/>
          <w:color w:val="000000"/>
          <w:sz w:val="32"/>
          <w:szCs w:val="32"/>
        </w:rPr>
        <w:t>万元，占</w:t>
      </w:r>
      <w:r>
        <w:rPr>
          <w:rFonts w:hint="eastAsia" w:ascii="仿宋" w:hAnsi="仿宋"/>
          <w:color w:val="000000"/>
          <w:sz w:val="32"/>
          <w:szCs w:val="32"/>
          <w:lang w:val="en-US" w:eastAsia="zh-CN"/>
        </w:rPr>
        <w:t>5.46</w:t>
      </w:r>
      <w:r>
        <w:rPr>
          <w:rFonts w:ascii="仿宋" w:hAnsi="仿宋"/>
          <w:color w:val="000000"/>
          <w:sz w:val="32"/>
          <w:szCs w:val="32"/>
        </w:rPr>
        <w:t>%；医疗卫生支出</w:t>
      </w:r>
      <w:r>
        <w:rPr>
          <w:rFonts w:hint="eastAsia" w:ascii="仿宋" w:hAnsi="仿宋"/>
          <w:color w:val="000000"/>
          <w:sz w:val="32"/>
          <w:szCs w:val="32"/>
          <w:lang w:val="en-US" w:eastAsia="zh-CN"/>
        </w:rPr>
        <w:t>7466.75</w:t>
      </w:r>
      <w:r>
        <w:rPr>
          <w:rFonts w:ascii="仿宋" w:hAnsi="仿宋"/>
          <w:color w:val="000000"/>
          <w:sz w:val="32"/>
          <w:szCs w:val="32"/>
        </w:rPr>
        <w:t>万元，占8</w:t>
      </w:r>
      <w:r>
        <w:rPr>
          <w:rFonts w:hint="eastAsia" w:ascii="仿宋" w:hAnsi="仿宋"/>
          <w:color w:val="000000"/>
          <w:sz w:val="32"/>
          <w:szCs w:val="32"/>
          <w:lang w:val="en-US" w:eastAsia="zh-CN"/>
        </w:rPr>
        <w:t>5.51</w:t>
      </w:r>
      <w:r>
        <w:rPr>
          <w:rFonts w:ascii="仿宋" w:hAnsi="仿宋"/>
          <w:color w:val="000000"/>
          <w:sz w:val="32"/>
          <w:szCs w:val="32"/>
        </w:rPr>
        <w:t>%；</w:t>
      </w:r>
      <w:r>
        <w:rPr>
          <w:rFonts w:hint="eastAsia" w:ascii="仿宋" w:hAnsi="仿宋"/>
          <w:color w:val="000000"/>
          <w:sz w:val="32"/>
          <w:szCs w:val="32"/>
          <w:lang w:eastAsia="zh-CN"/>
        </w:rPr>
        <w:t>农林水</w:t>
      </w:r>
      <w:r>
        <w:rPr>
          <w:rFonts w:hint="eastAsia" w:ascii="仿宋" w:hAnsi="仿宋"/>
          <w:color w:val="000000"/>
          <w:sz w:val="32"/>
          <w:szCs w:val="32"/>
          <w:lang w:val="en-US" w:eastAsia="zh-CN"/>
        </w:rPr>
        <w:t>支出474.55万元，占5.43%；</w:t>
      </w:r>
      <w:r>
        <w:rPr>
          <w:rFonts w:ascii="仿宋" w:hAnsi="仿宋"/>
          <w:color w:val="000000"/>
          <w:sz w:val="32"/>
          <w:szCs w:val="32"/>
        </w:rPr>
        <w:t>住房保障支出</w:t>
      </w:r>
      <w:r>
        <w:rPr>
          <w:rFonts w:hint="eastAsia" w:ascii="仿宋" w:hAnsi="仿宋"/>
          <w:color w:val="000000"/>
          <w:sz w:val="32"/>
          <w:szCs w:val="32"/>
          <w:lang w:val="en-US" w:eastAsia="zh-CN"/>
        </w:rPr>
        <w:t>264.89</w:t>
      </w:r>
      <w:r>
        <w:rPr>
          <w:rFonts w:ascii="仿宋" w:hAnsi="仿宋"/>
          <w:color w:val="000000"/>
          <w:sz w:val="32"/>
          <w:szCs w:val="32"/>
        </w:rPr>
        <w:t>万元，占</w:t>
      </w:r>
      <w:r>
        <w:rPr>
          <w:rFonts w:hint="eastAsia" w:ascii="仿宋" w:hAnsi="仿宋"/>
          <w:color w:val="000000"/>
          <w:sz w:val="32"/>
          <w:szCs w:val="32"/>
          <w:lang w:val="en-US" w:eastAsia="zh-CN"/>
        </w:rPr>
        <w:t>3.6</w:t>
      </w:r>
      <w:r>
        <w:rPr>
          <w:rFonts w:ascii="仿宋" w:hAnsi="仿宋"/>
          <w:color w:val="000000"/>
          <w:sz w:val="32"/>
          <w:szCs w:val="32"/>
        </w:rPr>
        <w:t>%。</w:t>
      </w:r>
      <w:r>
        <w:rPr>
          <w:rFonts w:hint="eastAsia" w:ascii="仿宋" w:hAnsi="仿宋"/>
          <w:color w:val="000000"/>
          <w:sz w:val="32"/>
          <w:szCs w:val="32"/>
          <w:lang w:eastAsia="zh-CN"/>
        </w:rPr>
        <w:t>与</w:t>
      </w:r>
      <w:r>
        <w:rPr>
          <w:rFonts w:hint="eastAsia" w:ascii="仿宋" w:hAnsi="仿宋"/>
          <w:color w:val="000000"/>
          <w:sz w:val="32"/>
          <w:szCs w:val="32"/>
          <w:lang w:val="en-US" w:eastAsia="zh-CN"/>
        </w:rPr>
        <w:t>2017年比，</w:t>
      </w:r>
      <w:r>
        <w:rPr>
          <w:rFonts w:ascii="仿宋" w:hAnsi="仿宋"/>
          <w:color w:val="000000"/>
          <w:sz w:val="32"/>
          <w:szCs w:val="32"/>
        </w:rPr>
        <w:t>一般公共预算财政拨款支</w:t>
      </w:r>
      <w:r>
        <w:rPr>
          <w:rFonts w:hint="eastAsia" w:ascii="仿宋" w:hAnsi="仿宋"/>
          <w:color w:val="000000"/>
          <w:sz w:val="32"/>
          <w:szCs w:val="32"/>
          <w:lang w:eastAsia="zh-CN"/>
        </w:rPr>
        <w:t>出</w:t>
      </w:r>
      <w:r>
        <w:rPr>
          <w:rFonts w:hint="eastAsia" w:ascii="仿宋" w:hAnsi="仿宋"/>
          <w:color w:val="000000"/>
          <w:sz w:val="32"/>
          <w:szCs w:val="32"/>
        </w:rPr>
        <w:t>减少了</w:t>
      </w:r>
      <w:r>
        <w:rPr>
          <w:rFonts w:hint="eastAsia" w:ascii="仿宋_GB2312" w:eastAsia="仿宋_GB2312"/>
          <w:color w:val="000000"/>
          <w:sz w:val="32"/>
          <w:szCs w:val="32"/>
          <w:lang w:val="en-US" w:eastAsia="zh-CN"/>
        </w:rPr>
        <w:t>1515.83</w:t>
      </w:r>
      <w:r>
        <w:rPr>
          <w:rFonts w:hint="eastAsia" w:ascii="仿宋" w:hAnsi="仿宋"/>
          <w:color w:val="000000"/>
          <w:sz w:val="32"/>
          <w:szCs w:val="32"/>
        </w:rPr>
        <w:t>万元，降低了</w:t>
      </w:r>
      <w:r>
        <w:rPr>
          <w:rFonts w:hint="eastAsia" w:ascii="仿宋" w:hAnsi="仿宋"/>
          <w:color w:val="000000"/>
          <w:sz w:val="32"/>
          <w:szCs w:val="32"/>
          <w:lang w:val="en-US" w:eastAsia="zh-CN"/>
        </w:rPr>
        <w:t>15.12</w:t>
      </w:r>
      <w:r>
        <w:rPr>
          <w:rFonts w:hint="eastAsia" w:ascii="仿宋" w:hAnsi="仿宋"/>
          <w:color w:val="000000"/>
          <w:sz w:val="32"/>
          <w:szCs w:val="32"/>
        </w:rPr>
        <w:t>%，其</w:t>
      </w:r>
      <w:r>
        <w:rPr>
          <w:rFonts w:hint="eastAsia" w:ascii="仿宋" w:hAnsi="仿宋"/>
          <w:color w:val="000000"/>
          <w:sz w:val="32"/>
          <w:szCs w:val="32"/>
          <w:lang w:eastAsia="zh-CN"/>
        </w:rPr>
        <w:t>主要变动</w:t>
      </w:r>
      <w:r>
        <w:rPr>
          <w:rFonts w:hint="eastAsia" w:ascii="仿宋" w:hAnsi="仿宋"/>
          <w:color w:val="000000"/>
          <w:sz w:val="32"/>
          <w:szCs w:val="32"/>
        </w:rPr>
        <w:t>原因是减少了其他</w:t>
      </w:r>
      <w:r>
        <w:rPr>
          <w:rFonts w:hint="eastAsia" w:ascii="仿宋" w:hAnsi="仿宋"/>
          <w:color w:val="000000"/>
          <w:sz w:val="32"/>
          <w:szCs w:val="32"/>
          <w:lang w:eastAsia="zh-CN"/>
        </w:rPr>
        <w:t>卫生和</w:t>
      </w:r>
      <w:r>
        <w:rPr>
          <w:rFonts w:hint="eastAsia" w:ascii="仿宋" w:hAnsi="仿宋"/>
          <w:color w:val="000000"/>
          <w:sz w:val="32"/>
          <w:szCs w:val="32"/>
        </w:rPr>
        <w:t>计划生育服务等支出。</w:t>
      </w:r>
    </w:p>
    <w:p>
      <w:pPr>
        <w:spacing w:line="600" w:lineRule="exact"/>
        <w:ind w:firstLine="640" w:firstLineChars="200"/>
        <w:rPr>
          <w:rFonts w:ascii="仿宋" w:hAnsi="仿宋"/>
          <w:color w:val="000000"/>
          <w:sz w:val="32"/>
          <w:szCs w:val="32"/>
        </w:rPr>
      </w:pPr>
      <w:r>
        <w:rPr>
          <w:rFonts w:ascii="仿宋" w:hAnsi="仿宋"/>
          <w:color w:val="000000"/>
          <w:sz w:val="32"/>
          <w:szCs w:val="32"/>
        </w:rPr>
        <w:t>（图6：一般公共预算财政拨款支出决算结构）（饼状图）</w:t>
      </w: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5080000" cy="3401060"/>
            <wp:effectExtent l="4445" t="4445" r="2095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b/>
          <w:bCs/>
          <w:color w:val="000000"/>
          <w:sz w:val="32"/>
          <w:szCs w:val="32"/>
        </w:rPr>
      </w:pPr>
      <w:r>
        <w:rPr>
          <w:rFonts w:ascii="仿宋" w:hAnsi="仿宋"/>
          <w:b/>
          <w:bCs/>
          <w:color w:val="000000"/>
          <w:sz w:val="32"/>
          <w:szCs w:val="32"/>
        </w:rPr>
        <w:t>（三）一般公共预算财政拨款支出决算具体情况</w:t>
      </w:r>
    </w:p>
    <w:p>
      <w:pPr>
        <w:spacing w:line="600" w:lineRule="exact"/>
        <w:ind w:firstLine="642" w:firstLineChars="200"/>
        <w:outlineLvl w:val="2"/>
        <w:rPr>
          <w:rFonts w:ascii="仿宋" w:hAnsi="仿宋"/>
          <w:color w:val="FF0000"/>
          <w:sz w:val="32"/>
          <w:szCs w:val="32"/>
        </w:rPr>
      </w:pPr>
      <w:r>
        <w:rPr>
          <w:rFonts w:ascii="仿宋" w:hAnsi="仿宋"/>
          <w:b/>
          <w:bCs/>
          <w:color w:val="000000"/>
          <w:sz w:val="32"/>
          <w:szCs w:val="32"/>
        </w:rPr>
        <w:t>2018年般公共预算支出决算数为</w:t>
      </w:r>
      <w:r>
        <w:rPr>
          <w:rFonts w:hint="eastAsia" w:ascii="仿宋_GB2312" w:eastAsia="仿宋_GB2312"/>
          <w:sz w:val="32"/>
          <w:szCs w:val="32"/>
          <w:lang w:val="en-US" w:eastAsia="zh-CN"/>
        </w:rPr>
        <w:t>8731.96</w:t>
      </w:r>
      <w:r>
        <w:rPr>
          <w:rFonts w:hint="eastAsia" w:ascii="仿宋_GB2312" w:eastAsia="仿宋_GB2312"/>
          <w:sz w:val="30"/>
          <w:szCs w:val="30"/>
        </w:rPr>
        <w:t>万元</w:t>
      </w:r>
      <w:r>
        <w:rPr>
          <w:rFonts w:ascii="仿宋" w:hAnsi="仿宋"/>
          <w:color w:val="000000"/>
          <w:sz w:val="32"/>
          <w:szCs w:val="32"/>
        </w:rPr>
        <w:t>，</w:t>
      </w:r>
      <w:r>
        <w:rPr>
          <w:rStyle w:val="14"/>
          <w:rFonts w:ascii="仿宋" w:hAnsi="仿宋"/>
          <w:color w:val="000000"/>
          <w:sz w:val="32"/>
          <w:szCs w:val="32"/>
        </w:rPr>
        <w:t>完成预算</w:t>
      </w:r>
      <w:r>
        <w:rPr>
          <w:rStyle w:val="14"/>
          <w:rFonts w:hint="eastAsia" w:ascii="仿宋" w:hAnsi="仿宋"/>
          <w:color w:val="000000"/>
          <w:sz w:val="32"/>
          <w:szCs w:val="32"/>
          <w:lang w:val="en-US" w:eastAsia="zh-CN"/>
        </w:rPr>
        <w:t>97.05</w:t>
      </w:r>
      <w:r>
        <w:rPr>
          <w:rStyle w:val="14"/>
          <w:rFonts w:ascii="仿宋" w:hAnsi="仿宋"/>
          <w:color w:val="000000"/>
          <w:sz w:val="32"/>
          <w:szCs w:val="32"/>
        </w:rPr>
        <w:t>%</w:t>
      </w:r>
      <w:r>
        <w:rPr>
          <w:rStyle w:val="14"/>
          <w:rFonts w:hint="eastAsia" w:ascii="仿宋" w:hAnsi="仿宋"/>
          <w:color w:val="000000"/>
          <w:sz w:val="32"/>
          <w:szCs w:val="32"/>
          <w:lang w:eastAsia="zh-CN"/>
        </w:rPr>
        <w:t>，</w:t>
      </w:r>
      <w:r>
        <w:rPr>
          <w:rStyle w:val="14"/>
          <w:rFonts w:ascii="仿宋" w:hAnsi="仿宋"/>
          <w:color w:val="000000"/>
          <w:sz w:val="32"/>
          <w:szCs w:val="32"/>
        </w:rPr>
        <w:t>其中：</w:t>
      </w:r>
    </w:p>
    <w:p>
      <w:pPr>
        <w:spacing w:line="600" w:lineRule="exact"/>
        <w:ind w:firstLine="642" w:firstLineChars="200"/>
        <w:rPr>
          <w:rFonts w:ascii="仿宋" w:hAnsi="仿宋"/>
          <w:b/>
          <w:bCs/>
          <w:color w:val="000000"/>
          <w:sz w:val="32"/>
          <w:szCs w:val="32"/>
        </w:rPr>
      </w:pPr>
      <w:r>
        <w:rPr>
          <w:rStyle w:val="14"/>
          <w:rFonts w:ascii="仿宋" w:hAnsi="仿宋"/>
          <w:color w:val="000000"/>
          <w:sz w:val="32"/>
          <w:szCs w:val="32"/>
        </w:rPr>
        <w:t>1.社会保障和就业：行政事业单位离退休-机关事业单位基本养老保险缴费支出:</w:t>
      </w:r>
      <w:r>
        <w:rPr>
          <w:rStyle w:val="14"/>
          <w:rFonts w:ascii="仿宋" w:hAnsi="仿宋"/>
          <w:b w:val="0"/>
          <w:bCs w:val="0"/>
          <w:color w:val="000000"/>
          <w:sz w:val="32"/>
          <w:szCs w:val="32"/>
        </w:rPr>
        <w:t xml:space="preserve"> 支出决算为</w:t>
      </w:r>
      <w:r>
        <w:rPr>
          <w:rFonts w:ascii="仿宋" w:hAnsi="仿宋"/>
          <w:color w:val="000000"/>
          <w:sz w:val="32"/>
          <w:szCs w:val="32"/>
        </w:rPr>
        <w:t>4</w:t>
      </w:r>
      <w:r>
        <w:rPr>
          <w:rFonts w:hint="eastAsia" w:ascii="仿宋" w:hAnsi="仿宋"/>
          <w:color w:val="000000"/>
          <w:sz w:val="32"/>
          <w:szCs w:val="32"/>
          <w:lang w:val="en-US" w:eastAsia="zh-CN"/>
        </w:rPr>
        <w:t>77.54</w:t>
      </w:r>
      <w:r>
        <w:rPr>
          <w:rStyle w:val="14"/>
          <w:rFonts w:ascii="仿宋" w:hAnsi="仿宋"/>
          <w:b w:val="0"/>
          <w:bCs w:val="0"/>
          <w:color w:val="000000"/>
          <w:sz w:val="32"/>
          <w:szCs w:val="32"/>
        </w:rPr>
        <w:t>万元，</w:t>
      </w:r>
      <w:r>
        <w:rPr>
          <w:rStyle w:val="14"/>
          <w:rFonts w:hint="eastAsia" w:ascii="仿宋" w:hAnsi="仿宋"/>
          <w:b w:val="0"/>
          <w:bCs w:val="0"/>
          <w:color w:val="000000"/>
          <w:sz w:val="32"/>
          <w:szCs w:val="32"/>
          <w:lang w:eastAsia="zh-CN"/>
        </w:rPr>
        <w:t>属于社会保障缴费，</w:t>
      </w:r>
      <w:r>
        <w:rPr>
          <w:rStyle w:val="14"/>
          <w:rFonts w:ascii="仿宋" w:hAnsi="仿宋"/>
          <w:b w:val="0"/>
          <w:bCs w:val="0"/>
          <w:color w:val="000000"/>
          <w:sz w:val="32"/>
          <w:szCs w:val="32"/>
        </w:rPr>
        <w:t>完成预算100%。</w:t>
      </w:r>
    </w:p>
    <w:p>
      <w:pPr>
        <w:pStyle w:val="9"/>
        <w:widowControl/>
        <w:spacing w:before="0" w:beforeAutospacing="0" w:after="0" w:afterAutospacing="0" w:line="368" w:lineRule="atLeast"/>
        <w:ind w:firstLine="642" w:firstLineChars="200"/>
        <w:rPr>
          <w:rStyle w:val="14"/>
          <w:rFonts w:ascii="仿宋" w:hAnsi="仿宋"/>
        </w:rPr>
      </w:pPr>
      <w:r>
        <w:rPr>
          <w:rStyle w:val="14"/>
          <w:rFonts w:ascii="仿宋" w:hAnsi="仿宋"/>
          <w:color w:val="000000"/>
          <w:sz w:val="32"/>
          <w:szCs w:val="32"/>
        </w:rPr>
        <w:t>2.医疗卫生与计划生育：</w:t>
      </w:r>
    </w:p>
    <w:p>
      <w:pPr>
        <w:pStyle w:val="9"/>
        <w:widowControl/>
        <w:spacing w:before="0" w:beforeAutospacing="0" w:after="0" w:afterAutospacing="0" w:line="368" w:lineRule="atLeast"/>
        <w:ind w:firstLine="640" w:firstLineChars="200"/>
        <w:rPr>
          <w:rStyle w:val="14"/>
          <w:rFonts w:ascii="仿宋" w:hAnsi="仿宋"/>
          <w:b w:val="0"/>
          <w:bCs w:val="0"/>
          <w:color w:val="000000"/>
          <w:sz w:val="32"/>
          <w:szCs w:val="32"/>
        </w:rPr>
      </w:pPr>
      <w:r>
        <w:rPr>
          <w:rStyle w:val="14"/>
          <w:rFonts w:hint="eastAsia" w:ascii="仿宋" w:hAnsi="仿宋"/>
          <w:b w:val="0"/>
          <w:bCs w:val="0"/>
          <w:color w:val="000000"/>
          <w:sz w:val="32"/>
          <w:szCs w:val="32"/>
          <w:lang w:eastAsia="zh-CN"/>
        </w:rPr>
        <w:t>（</w:t>
      </w:r>
      <w:r>
        <w:rPr>
          <w:rStyle w:val="14"/>
          <w:rFonts w:hint="eastAsia" w:ascii="仿宋" w:hAnsi="仿宋"/>
          <w:b w:val="0"/>
          <w:bCs w:val="0"/>
          <w:color w:val="000000"/>
          <w:sz w:val="32"/>
          <w:szCs w:val="32"/>
          <w:lang w:val="en-US" w:eastAsia="zh-CN"/>
        </w:rPr>
        <w:t>1</w:t>
      </w:r>
      <w:r>
        <w:rPr>
          <w:rStyle w:val="14"/>
          <w:rFonts w:hint="eastAsia" w:ascii="仿宋" w:hAnsi="仿宋"/>
          <w:b w:val="0"/>
          <w:bCs w:val="0"/>
          <w:color w:val="000000"/>
          <w:sz w:val="32"/>
          <w:szCs w:val="32"/>
          <w:lang w:eastAsia="zh-CN"/>
        </w:rPr>
        <w:t>）</w:t>
      </w:r>
      <w:r>
        <w:rPr>
          <w:rStyle w:val="14"/>
          <w:rFonts w:hint="eastAsia" w:ascii="仿宋" w:hAnsi="仿宋"/>
          <w:b w:val="0"/>
          <w:bCs w:val="0"/>
          <w:color w:val="000000"/>
          <w:sz w:val="32"/>
          <w:szCs w:val="32"/>
        </w:rPr>
        <w:t>医疗卫生与计划生育管理事务</w:t>
      </w:r>
      <w:r>
        <w:rPr>
          <w:rStyle w:val="14"/>
          <w:rFonts w:hint="eastAsia" w:ascii="仿宋" w:hAnsi="仿宋"/>
          <w:b w:val="0"/>
          <w:bCs w:val="0"/>
          <w:color w:val="000000"/>
          <w:sz w:val="32"/>
          <w:szCs w:val="32"/>
          <w:lang w:val="en-US" w:eastAsia="zh-CN"/>
        </w:rPr>
        <w:t>4509.18</w:t>
      </w:r>
      <w:r>
        <w:rPr>
          <w:rStyle w:val="14"/>
          <w:rFonts w:ascii="仿宋" w:hAnsi="仿宋"/>
          <w:b w:val="0"/>
          <w:bCs w:val="0"/>
          <w:color w:val="000000"/>
          <w:sz w:val="32"/>
          <w:szCs w:val="32"/>
        </w:rPr>
        <w:t>万元，完成预算100%。</w:t>
      </w:r>
    </w:p>
    <w:p>
      <w:pPr>
        <w:pStyle w:val="9"/>
        <w:widowControl/>
        <w:spacing w:before="0" w:beforeAutospacing="0" w:after="0" w:afterAutospacing="0" w:line="368" w:lineRule="atLeast"/>
        <w:ind w:firstLine="640" w:firstLineChars="200"/>
        <w:rPr>
          <w:rStyle w:val="14"/>
          <w:rFonts w:ascii="仿宋" w:hAnsi="仿宋"/>
          <w:b w:val="0"/>
          <w:bCs w:val="0"/>
          <w:color w:val="000000"/>
          <w:sz w:val="32"/>
          <w:szCs w:val="32"/>
        </w:rPr>
      </w:pPr>
      <w:r>
        <w:rPr>
          <w:rStyle w:val="14"/>
          <w:rFonts w:ascii="仿宋" w:hAnsi="仿宋"/>
          <w:b w:val="0"/>
          <w:bCs w:val="0"/>
          <w:color w:val="000000"/>
          <w:sz w:val="32"/>
          <w:szCs w:val="32"/>
        </w:rPr>
        <w:t>工资福利支出</w:t>
      </w:r>
      <w:r>
        <w:rPr>
          <w:rStyle w:val="14"/>
          <w:rFonts w:hint="eastAsia" w:ascii="仿宋" w:hAnsi="仿宋"/>
          <w:b w:val="0"/>
          <w:bCs w:val="0"/>
          <w:color w:val="000000"/>
          <w:sz w:val="32"/>
          <w:szCs w:val="32"/>
          <w:lang w:val="en-US" w:eastAsia="zh-CN"/>
        </w:rPr>
        <w:t>2210.14</w:t>
      </w:r>
      <w:r>
        <w:rPr>
          <w:rStyle w:val="14"/>
          <w:rFonts w:ascii="仿宋" w:hAnsi="仿宋"/>
          <w:b w:val="0"/>
          <w:bCs w:val="0"/>
          <w:color w:val="000000"/>
          <w:sz w:val="32"/>
          <w:szCs w:val="32"/>
        </w:rPr>
        <w:t>万元。其中：基本工资</w:t>
      </w:r>
      <w:r>
        <w:rPr>
          <w:rStyle w:val="14"/>
          <w:rFonts w:hint="eastAsia" w:ascii="仿宋" w:hAnsi="仿宋"/>
          <w:b w:val="0"/>
          <w:bCs w:val="0"/>
          <w:color w:val="000000"/>
          <w:sz w:val="32"/>
          <w:szCs w:val="32"/>
        </w:rPr>
        <w:t>1302.49</w:t>
      </w:r>
      <w:r>
        <w:rPr>
          <w:rStyle w:val="14"/>
          <w:rFonts w:ascii="仿宋" w:hAnsi="仿宋"/>
          <w:b w:val="0"/>
          <w:bCs w:val="0"/>
          <w:color w:val="000000"/>
          <w:sz w:val="32"/>
          <w:szCs w:val="32"/>
        </w:rPr>
        <w:t>万元,津贴补贴</w:t>
      </w:r>
      <w:r>
        <w:rPr>
          <w:rStyle w:val="14"/>
          <w:rFonts w:hint="eastAsia" w:ascii="仿宋" w:hAnsi="仿宋"/>
          <w:b w:val="0"/>
          <w:bCs w:val="0"/>
          <w:color w:val="000000"/>
          <w:sz w:val="32"/>
          <w:szCs w:val="32"/>
        </w:rPr>
        <w:t>800.65</w:t>
      </w:r>
      <w:r>
        <w:rPr>
          <w:rStyle w:val="14"/>
          <w:rFonts w:ascii="仿宋" w:hAnsi="仿宋"/>
          <w:b w:val="0"/>
          <w:bCs w:val="0"/>
          <w:color w:val="000000"/>
          <w:sz w:val="32"/>
          <w:szCs w:val="32"/>
        </w:rPr>
        <w:t>万元,奖金</w:t>
      </w:r>
      <w:r>
        <w:rPr>
          <w:rStyle w:val="14"/>
          <w:rFonts w:hint="eastAsia" w:ascii="仿宋" w:hAnsi="仿宋"/>
          <w:b w:val="0"/>
          <w:bCs w:val="0"/>
          <w:color w:val="000000"/>
          <w:sz w:val="32"/>
          <w:szCs w:val="32"/>
        </w:rPr>
        <w:t>103.01</w:t>
      </w:r>
      <w:r>
        <w:rPr>
          <w:rStyle w:val="14"/>
          <w:rFonts w:ascii="仿宋" w:hAnsi="仿宋"/>
          <w:b w:val="0"/>
          <w:bCs w:val="0"/>
          <w:color w:val="000000"/>
          <w:sz w:val="32"/>
          <w:szCs w:val="32"/>
        </w:rPr>
        <w:t>万元。</w:t>
      </w:r>
    </w:p>
    <w:p>
      <w:pPr>
        <w:pStyle w:val="9"/>
        <w:widowControl/>
        <w:spacing w:before="0" w:beforeAutospacing="0" w:after="0" w:afterAutospacing="0" w:line="368" w:lineRule="atLeast"/>
        <w:ind w:firstLine="640" w:firstLineChars="200"/>
        <w:rPr>
          <w:rStyle w:val="14"/>
          <w:rFonts w:ascii="仿宋" w:hAnsi="仿宋"/>
          <w:b w:val="0"/>
          <w:bCs w:val="0"/>
          <w:color w:val="000000"/>
          <w:sz w:val="32"/>
          <w:szCs w:val="32"/>
        </w:rPr>
      </w:pPr>
      <w:r>
        <w:rPr>
          <w:rStyle w:val="14"/>
          <w:rFonts w:ascii="仿宋" w:hAnsi="仿宋"/>
          <w:b w:val="0"/>
          <w:bCs w:val="0"/>
          <w:color w:val="000000"/>
          <w:sz w:val="32"/>
          <w:szCs w:val="32"/>
        </w:rPr>
        <w:t>日常公用支出</w:t>
      </w:r>
      <w:r>
        <w:rPr>
          <w:rStyle w:val="14"/>
          <w:rFonts w:hint="eastAsia" w:ascii="仿宋" w:hAnsi="仿宋"/>
          <w:b w:val="0"/>
          <w:bCs w:val="0"/>
          <w:color w:val="000000"/>
          <w:sz w:val="32"/>
          <w:szCs w:val="32"/>
          <w:lang w:val="en-US" w:eastAsia="zh-CN"/>
        </w:rPr>
        <w:t>902.58</w:t>
      </w:r>
      <w:r>
        <w:rPr>
          <w:rStyle w:val="14"/>
          <w:rFonts w:ascii="仿宋" w:hAnsi="仿宋"/>
          <w:b w:val="0"/>
          <w:bCs w:val="0"/>
          <w:color w:val="000000"/>
          <w:sz w:val="32"/>
          <w:szCs w:val="32"/>
        </w:rPr>
        <w:t>万元。其中工会经费</w:t>
      </w:r>
      <w:r>
        <w:rPr>
          <w:rStyle w:val="14"/>
          <w:rFonts w:hint="eastAsia" w:ascii="仿宋" w:hAnsi="仿宋"/>
          <w:b w:val="0"/>
          <w:bCs w:val="0"/>
          <w:color w:val="000000"/>
          <w:sz w:val="32"/>
          <w:szCs w:val="32"/>
          <w:lang w:val="en-US" w:eastAsia="zh-CN"/>
        </w:rPr>
        <w:t>24.66</w:t>
      </w:r>
      <w:r>
        <w:rPr>
          <w:rStyle w:val="14"/>
          <w:rFonts w:ascii="仿宋" w:hAnsi="仿宋"/>
          <w:b w:val="0"/>
          <w:bCs w:val="0"/>
          <w:color w:val="000000"/>
          <w:sz w:val="32"/>
          <w:szCs w:val="32"/>
        </w:rPr>
        <w:t>万元,车改其他交通费</w:t>
      </w:r>
      <w:r>
        <w:rPr>
          <w:rStyle w:val="14"/>
          <w:rFonts w:hint="eastAsia" w:ascii="仿宋" w:hAnsi="仿宋"/>
          <w:b w:val="0"/>
          <w:bCs w:val="0"/>
          <w:color w:val="000000"/>
          <w:sz w:val="32"/>
          <w:szCs w:val="32"/>
          <w:lang w:val="en-US" w:eastAsia="zh-CN"/>
        </w:rPr>
        <w:t>388.27</w:t>
      </w:r>
      <w:r>
        <w:rPr>
          <w:rStyle w:val="14"/>
          <w:rFonts w:ascii="仿宋" w:hAnsi="仿宋"/>
          <w:b w:val="0"/>
          <w:bCs w:val="0"/>
          <w:color w:val="000000"/>
          <w:sz w:val="32"/>
          <w:szCs w:val="32"/>
        </w:rPr>
        <w:t>万元。</w:t>
      </w:r>
    </w:p>
    <w:p>
      <w:pPr>
        <w:pStyle w:val="9"/>
        <w:widowControl/>
        <w:spacing w:before="0" w:beforeAutospacing="0" w:after="0" w:afterAutospacing="0" w:line="368" w:lineRule="atLeast"/>
        <w:ind w:firstLine="640" w:firstLineChars="200"/>
        <w:rPr>
          <w:rStyle w:val="14"/>
          <w:rFonts w:ascii="仿宋" w:hAnsi="仿宋"/>
          <w:b w:val="0"/>
          <w:bCs w:val="0"/>
          <w:color w:val="000000"/>
          <w:sz w:val="32"/>
          <w:szCs w:val="32"/>
        </w:rPr>
      </w:pPr>
      <w:r>
        <w:rPr>
          <w:rStyle w:val="14"/>
          <w:rFonts w:ascii="仿宋" w:hAnsi="仿宋"/>
          <w:b w:val="0"/>
          <w:bCs w:val="0"/>
          <w:color w:val="000000"/>
          <w:sz w:val="32"/>
          <w:szCs w:val="32"/>
        </w:rPr>
        <w:t>对个人和家庭的补助支出</w:t>
      </w:r>
      <w:r>
        <w:rPr>
          <w:rStyle w:val="14"/>
          <w:rFonts w:hint="eastAsia" w:ascii="仿宋" w:hAnsi="仿宋"/>
          <w:b w:val="0"/>
          <w:bCs w:val="0"/>
          <w:color w:val="000000"/>
          <w:sz w:val="32"/>
          <w:szCs w:val="32"/>
          <w:lang w:val="en-US" w:eastAsia="zh-CN"/>
        </w:rPr>
        <w:t>1374.81</w:t>
      </w:r>
      <w:r>
        <w:rPr>
          <w:rStyle w:val="14"/>
          <w:rFonts w:ascii="仿宋" w:hAnsi="仿宋"/>
          <w:b w:val="0"/>
          <w:bCs w:val="0"/>
          <w:color w:val="000000"/>
          <w:sz w:val="32"/>
          <w:szCs w:val="32"/>
        </w:rPr>
        <w:t>万元。</w:t>
      </w:r>
    </w:p>
    <w:p>
      <w:pPr>
        <w:pStyle w:val="9"/>
        <w:widowControl/>
        <w:spacing w:before="0" w:beforeAutospacing="0" w:after="0" w:afterAutospacing="0" w:line="368" w:lineRule="atLeast"/>
        <w:ind w:firstLine="640" w:firstLineChars="200"/>
        <w:rPr>
          <w:rStyle w:val="14"/>
          <w:rFonts w:hint="eastAsia" w:ascii="仿宋" w:hAnsi="仿宋" w:eastAsiaTheme="minorEastAsia"/>
          <w:b w:val="0"/>
          <w:bCs w:val="0"/>
          <w:color w:val="000000"/>
          <w:sz w:val="32"/>
          <w:szCs w:val="32"/>
          <w:lang w:val="en-US" w:eastAsia="zh-CN"/>
        </w:rPr>
      </w:pPr>
      <w:r>
        <w:rPr>
          <w:rStyle w:val="14"/>
          <w:rFonts w:hint="eastAsia" w:ascii="仿宋" w:hAnsi="仿宋"/>
          <w:b w:val="0"/>
          <w:bCs w:val="0"/>
          <w:color w:val="000000"/>
          <w:sz w:val="32"/>
          <w:szCs w:val="32"/>
          <w:lang w:eastAsia="zh-CN"/>
        </w:rPr>
        <w:t>（</w:t>
      </w:r>
      <w:r>
        <w:rPr>
          <w:rStyle w:val="14"/>
          <w:rFonts w:hint="eastAsia" w:ascii="仿宋" w:hAnsi="仿宋"/>
          <w:b w:val="0"/>
          <w:bCs w:val="0"/>
          <w:color w:val="000000"/>
          <w:sz w:val="32"/>
          <w:szCs w:val="32"/>
          <w:lang w:val="en-US" w:eastAsia="zh-CN"/>
        </w:rPr>
        <w:t>2</w:t>
      </w:r>
      <w:r>
        <w:rPr>
          <w:rStyle w:val="14"/>
          <w:rFonts w:hint="eastAsia" w:ascii="仿宋" w:hAnsi="仿宋"/>
          <w:b w:val="0"/>
          <w:bCs w:val="0"/>
          <w:color w:val="000000"/>
          <w:sz w:val="32"/>
          <w:szCs w:val="32"/>
          <w:lang w:eastAsia="zh-CN"/>
        </w:rPr>
        <w:t>）</w:t>
      </w:r>
      <w:r>
        <w:rPr>
          <w:rStyle w:val="14"/>
          <w:rFonts w:hint="eastAsia" w:ascii="仿宋" w:hAnsi="仿宋"/>
          <w:b w:val="0"/>
          <w:bCs w:val="0"/>
          <w:color w:val="000000"/>
          <w:sz w:val="32"/>
          <w:szCs w:val="32"/>
        </w:rPr>
        <w:t>基层医疗卫生机构</w:t>
      </w:r>
      <w:r>
        <w:rPr>
          <w:rStyle w:val="14"/>
          <w:rFonts w:hint="eastAsia" w:ascii="仿宋" w:hAnsi="仿宋"/>
          <w:b w:val="0"/>
          <w:bCs w:val="0"/>
          <w:color w:val="000000"/>
          <w:sz w:val="32"/>
          <w:szCs w:val="32"/>
          <w:lang w:eastAsia="zh-CN"/>
        </w:rPr>
        <w:t>支出</w:t>
      </w:r>
      <w:r>
        <w:rPr>
          <w:rStyle w:val="14"/>
          <w:rFonts w:hint="eastAsia" w:ascii="仿宋" w:hAnsi="仿宋"/>
          <w:b w:val="0"/>
          <w:bCs w:val="0"/>
          <w:color w:val="000000"/>
          <w:sz w:val="32"/>
          <w:szCs w:val="32"/>
          <w:lang w:val="en-US" w:eastAsia="zh-CN"/>
        </w:rPr>
        <w:t>75.44万元，属于基础设施建设支出，</w:t>
      </w:r>
      <w:r>
        <w:rPr>
          <w:rStyle w:val="14"/>
          <w:rFonts w:ascii="仿宋" w:hAnsi="仿宋"/>
          <w:b w:val="0"/>
          <w:bCs w:val="0"/>
          <w:color w:val="000000"/>
          <w:sz w:val="32"/>
          <w:szCs w:val="32"/>
        </w:rPr>
        <w:t>完成预算100%。</w:t>
      </w:r>
    </w:p>
    <w:p>
      <w:pPr>
        <w:pStyle w:val="9"/>
        <w:widowControl/>
        <w:spacing w:before="0" w:beforeAutospacing="0" w:after="0" w:afterAutospacing="0" w:line="368" w:lineRule="atLeast"/>
        <w:ind w:firstLine="640" w:firstLineChars="200"/>
        <w:rPr>
          <w:rStyle w:val="14"/>
          <w:rFonts w:hint="eastAsia" w:ascii="仿宋" w:hAnsi="仿宋"/>
          <w:b w:val="0"/>
          <w:bCs w:val="0"/>
          <w:color w:val="000000"/>
          <w:sz w:val="32"/>
          <w:szCs w:val="32"/>
          <w:lang w:val="en-US" w:eastAsia="zh-CN"/>
        </w:rPr>
      </w:pPr>
      <w:r>
        <w:rPr>
          <w:rStyle w:val="14"/>
          <w:rFonts w:hint="eastAsia" w:ascii="仿宋" w:hAnsi="仿宋"/>
          <w:b w:val="0"/>
          <w:bCs w:val="0"/>
          <w:color w:val="000000"/>
          <w:sz w:val="32"/>
          <w:szCs w:val="32"/>
          <w:lang w:eastAsia="zh-CN"/>
        </w:rPr>
        <w:t>（</w:t>
      </w:r>
      <w:r>
        <w:rPr>
          <w:rStyle w:val="14"/>
          <w:rFonts w:hint="eastAsia" w:ascii="仿宋" w:hAnsi="仿宋"/>
          <w:b w:val="0"/>
          <w:bCs w:val="0"/>
          <w:color w:val="000000"/>
          <w:sz w:val="32"/>
          <w:szCs w:val="32"/>
          <w:lang w:val="en-US" w:eastAsia="zh-CN"/>
        </w:rPr>
        <w:t>3</w:t>
      </w:r>
      <w:r>
        <w:rPr>
          <w:rStyle w:val="14"/>
          <w:rFonts w:hint="eastAsia" w:ascii="仿宋" w:hAnsi="仿宋"/>
          <w:b w:val="0"/>
          <w:bCs w:val="0"/>
          <w:color w:val="000000"/>
          <w:sz w:val="32"/>
          <w:szCs w:val="32"/>
          <w:lang w:eastAsia="zh-CN"/>
        </w:rPr>
        <w:t>）公共卫生支出</w:t>
      </w:r>
      <w:r>
        <w:rPr>
          <w:rStyle w:val="14"/>
          <w:rFonts w:hint="eastAsia" w:ascii="仿宋" w:hAnsi="仿宋"/>
          <w:b w:val="0"/>
          <w:bCs w:val="0"/>
          <w:color w:val="000000"/>
          <w:sz w:val="32"/>
          <w:szCs w:val="32"/>
          <w:lang w:val="en-US" w:eastAsia="zh-CN"/>
        </w:rPr>
        <w:t>72.33万元，其中重大公卫支出52.33万元，</w:t>
      </w:r>
      <w:r>
        <w:rPr>
          <w:rStyle w:val="14"/>
          <w:rFonts w:ascii="仿宋" w:hAnsi="仿宋"/>
          <w:b w:val="0"/>
          <w:bCs w:val="0"/>
          <w:color w:val="000000"/>
          <w:sz w:val="32"/>
          <w:szCs w:val="32"/>
        </w:rPr>
        <w:t>完成预算100%。</w:t>
      </w:r>
    </w:p>
    <w:p>
      <w:pPr>
        <w:pStyle w:val="9"/>
        <w:widowControl/>
        <w:spacing w:before="0" w:beforeAutospacing="0" w:after="0" w:afterAutospacing="0" w:line="368" w:lineRule="atLeast"/>
        <w:ind w:firstLine="640" w:firstLineChars="200"/>
        <w:rPr>
          <w:rStyle w:val="14"/>
          <w:rFonts w:hint="eastAsia" w:ascii="仿宋" w:hAnsi="仿宋"/>
          <w:b w:val="0"/>
          <w:bCs w:val="0"/>
          <w:color w:val="000000"/>
          <w:sz w:val="32"/>
          <w:szCs w:val="32"/>
          <w:lang w:val="en-US" w:eastAsia="zh-CN"/>
        </w:rPr>
      </w:pPr>
      <w:r>
        <w:rPr>
          <w:rStyle w:val="14"/>
          <w:rFonts w:hint="eastAsia" w:ascii="仿宋" w:hAnsi="仿宋"/>
          <w:b w:val="0"/>
          <w:bCs w:val="0"/>
          <w:color w:val="000000"/>
          <w:sz w:val="32"/>
          <w:szCs w:val="32"/>
          <w:lang w:val="en-US" w:eastAsia="zh-CN"/>
        </w:rPr>
        <w:t>（4）计划生育事务支出1892.77万元，其中对家庭和个人补助支出1710.36万元，</w:t>
      </w:r>
      <w:r>
        <w:rPr>
          <w:rStyle w:val="14"/>
          <w:rFonts w:ascii="仿宋" w:hAnsi="仿宋"/>
          <w:b w:val="0"/>
          <w:bCs w:val="0"/>
          <w:color w:val="000000"/>
          <w:sz w:val="32"/>
          <w:szCs w:val="32"/>
        </w:rPr>
        <w:t>完成预算100%。</w:t>
      </w:r>
    </w:p>
    <w:p>
      <w:pPr>
        <w:pStyle w:val="9"/>
        <w:widowControl/>
        <w:spacing w:before="0" w:beforeAutospacing="0" w:after="0" w:afterAutospacing="0" w:line="368" w:lineRule="atLeast"/>
        <w:ind w:firstLine="640" w:firstLineChars="200"/>
        <w:rPr>
          <w:rStyle w:val="14"/>
          <w:rFonts w:hint="eastAsia" w:ascii="仿宋" w:hAnsi="仿宋"/>
          <w:b w:val="0"/>
          <w:bCs w:val="0"/>
          <w:color w:val="000000"/>
          <w:sz w:val="32"/>
          <w:szCs w:val="32"/>
          <w:lang w:val="en-US" w:eastAsia="zh-CN"/>
        </w:rPr>
      </w:pPr>
      <w:r>
        <w:rPr>
          <w:rStyle w:val="14"/>
          <w:rFonts w:hint="eastAsia" w:ascii="仿宋" w:hAnsi="仿宋"/>
          <w:b w:val="0"/>
          <w:bCs w:val="0"/>
          <w:color w:val="000000"/>
          <w:sz w:val="32"/>
          <w:szCs w:val="32"/>
          <w:lang w:val="en-US" w:eastAsia="zh-CN"/>
        </w:rPr>
        <w:t>（5）行政事业单位医疗支出185.71万元，属于医保缴费支出，</w:t>
      </w:r>
      <w:r>
        <w:rPr>
          <w:rStyle w:val="14"/>
          <w:rFonts w:ascii="仿宋" w:hAnsi="仿宋"/>
          <w:b w:val="0"/>
          <w:bCs w:val="0"/>
          <w:color w:val="000000"/>
          <w:sz w:val="32"/>
          <w:szCs w:val="32"/>
        </w:rPr>
        <w:t>完成预算100%。</w:t>
      </w:r>
    </w:p>
    <w:p>
      <w:pPr>
        <w:pStyle w:val="9"/>
        <w:widowControl/>
        <w:spacing w:before="0" w:beforeAutospacing="0" w:after="0" w:afterAutospacing="0" w:line="368" w:lineRule="atLeast"/>
        <w:ind w:firstLine="640" w:firstLineChars="200"/>
        <w:rPr>
          <w:rStyle w:val="14"/>
          <w:rFonts w:hint="eastAsia" w:ascii="仿宋" w:hAnsi="仿宋"/>
          <w:b w:val="0"/>
          <w:bCs w:val="0"/>
          <w:color w:val="000000"/>
          <w:sz w:val="32"/>
          <w:szCs w:val="32"/>
          <w:lang w:val="en-US" w:eastAsia="zh-CN"/>
        </w:rPr>
      </w:pPr>
      <w:r>
        <w:rPr>
          <w:rStyle w:val="14"/>
          <w:rFonts w:hint="eastAsia" w:ascii="仿宋" w:hAnsi="仿宋"/>
          <w:b w:val="0"/>
          <w:bCs w:val="0"/>
          <w:color w:val="000000"/>
          <w:sz w:val="32"/>
          <w:szCs w:val="32"/>
          <w:lang w:val="en-US" w:eastAsia="zh-CN"/>
        </w:rPr>
        <w:t>（6）其他医疗卫生与计划生育支出731.33万元，</w:t>
      </w:r>
      <w:r>
        <w:rPr>
          <w:rStyle w:val="14"/>
          <w:rFonts w:ascii="仿宋" w:hAnsi="仿宋"/>
          <w:b w:val="0"/>
          <w:bCs w:val="0"/>
          <w:color w:val="000000"/>
          <w:sz w:val="32"/>
          <w:szCs w:val="32"/>
        </w:rPr>
        <w:t>完成预算</w:t>
      </w:r>
      <w:r>
        <w:rPr>
          <w:rStyle w:val="14"/>
          <w:rFonts w:hint="eastAsia" w:ascii="仿宋" w:hAnsi="仿宋"/>
          <w:b w:val="0"/>
          <w:bCs w:val="0"/>
          <w:color w:val="000000"/>
          <w:sz w:val="32"/>
          <w:szCs w:val="32"/>
          <w:lang w:val="en-US" w:eastAsia="zh-CN"/>
        </w:rPr>
        <w:t>75.43</w:t>
      </w:r>
      <w:r>
        <w:rPr>
          <w:rStyle w:val="14"/>
          <w:rFonts w:ascii="仿宋" w:hAnsi="仿宋"/>
          <w:b w:val="0"/>
          <w:bCs w:val="0"/>
          <w:color w:val="000000"/>
          <w:sz w:val="32"/>
          <w:szCs w:val="32"/>
        </w:rPr>
        <w:t>%。</w:t>
      </w:r>
    </w:p>
    <w:p>
      <w:pPr>
        <w:pStyle w:val="9"/>
        <w:widowControl/>
        <w:spacing w:before="0" w:beforeAutospacing="0" w:after="0" w:afterAutospacing="0" w:line="368" w:lineRule="atLeast"/>
        <w:ind w:firstLine="642" w:firstLineChars="200"/>
        <w:rPr>
          <w:rStyle w:val="14"/>
          <w:rFonts w:hint="eastAsia" w:ascii="仿宋" w:hAnsi="仿宋" w:eastAsiaTheme="minorEastAsia"/>
          <w:color w:val="000000"/>
          <w:sz w:val="32"/>
          <w:szCs w:val="32"/>
          <w:lang w:eastAsia="zh-CN"/>
        </w:rPr>
      </w:pPr>
      <w:r>
        <w:rPr>
          <w:rStyle w:val="14"/>
          <w:rFonts w:ascii="仿宋" w:hAnsi="仿宋"/>
          <w:color w:val="000000"/>
          <w:sz w:val="32"/>
          <w:szCs w:val="32"/>
        </w:rPr>
        <w:t>3.</w:t>
      </w:r>
      <w:r>
        <w:rPr>
          <w:rStyle w:val="14"/>
          <w:rFonts w:hint="eastAsia" w:ascii="仿宋" w:hAnsi="仿宋"/>
          <w:color w:val="000000"/>
          <w:sz w:val="32"/>
          <w:szCs w:val="32"/>
        </w:rPr>
        <w:t>农林水支出</w:t>
      </w:r>
      <w:r>
        <w:rPr>
          <w:rStyle w:val="14"/>
          <w:rFonts w:hint="eastAsia" w:ascii="仿宋" w:hAnsi="仿宋"/>
          <w:b w:val="0"/>
          <w:bCs w:val="0"/>
          <w:color w:val="000000"/>
          <w:sz w:val="32"/>
          <w:szCs w:val="32"/>
        </w:rPr>
        <w:t>474.55</w:t>
      </w:r>
      <w:r>
        <w:rPr>
          <w:rStyle w:val="14"/>
          <w:rFonts w:hint="eastAsia" w:ascii="仿宋" w:hAnsi="仿宋"/>
          <w:b w:val="0"/>
          <w:bCs w:val="0"/>
          <w:color w:val="000000"/>
          <w:sz w:val="32"/>
          <w:szCs w:val="32"/>
          <w:lang w:eastAsia="zh-CN"/>
        </w:rPr>
        <w:t>万元，属于扶贫支出，</w:t>
      </w:r>
      <w:r>
        <w:rPr>
          <w:rStyle w:val="14"/>
          <w:rFonts w:ascii="仿宋" w:hAnsi="仿宋"/>
          <w:b w:val="0"/>
          <w:bCs w:val="0"/>
          <w:color w:val="000000"/>
          <w:sz w:val="32"/>
          <w:szCs w:val="32"/>
        </w:rPr>
        <w:t>完成预算100%。</w:t>
      </w:r>
    </w:p>
    <w:p>
      <w:pPr>
        <w:spacing w:line="600" w:lineRule="exact"/>
        <w:ind w:left="319" w:leftChars="152" w:firstLine="655" w:firstLineChars="204"/>
        <w:outlineLvl w:val="1"/>
        <w:rPr>
          <w:rStyle w:val="14"/>
          <w:rFonts w:ascii="仿宋" w:hAnsi="仿宋"/>
          <w:b w:val="0"/>
          <w:bCs w:val="0"/>
          <w:color w:val="000000"/>
          <w:sz w:val="32"/>
          <w:szCs w:val="32"/>
        </w:rPr>
      </w:pPr>
      <w:r>
        <w:rPr>
          <w:rStyle w:val="14"/>
          <w:rFonts w:hint="eastAsia" w:ascii="仿宋" w:hAnsi="仿宋"/>
          <w:color w:val="000000"/>
          <w:sz w:val="32"/>
          <w:szCs w:val="32"/>
          <w:lang w:val="en-US" w:eastAsia="zh-CN"/>
        </w:rPr>
        <w:t>4.</w:t>
      </w:r>
      <w:r>
        <w:rPr>
          <w:rStyle w:val="14"/>
          <w:rFonts w:ascii="仿宋" w:hAnsi="仿宋"/>
          <w:color w:val="000000"/>
          <w:sz w:val="32"/>
          <w:szCs w:val="32"/>
        </w:rPr>
        <w:t>住房保障：</w:t>
      </w:r>
      <w:r>
        <w:rPr>
          <w:rStyle w:val="14"/>
          <w:rFonts w:ascii="仿宋" w:hAnsi="仿宋"/>
          <w:b w:val="0"/>
          <w:bCs w:val="0"/>
          <w:color w:val="000000"/>
          <w:sz w:val="32"/>
          <w:szCs w:val="32"/>
        </w:rPr>
        <w:t>住房公积金264.89万元，完成预算100%。</w:t>
      </w:r>
    </w:p>
    <w:p>
      <w:pPr>
        <w:spacing w:line="600" w:lineRule="exact"/>
        <w:ind w:firstLine="642" w:firstLineChars="200"/>
        <w:outlineLvl w:val="1"/>
        <w:rPr>
          <w:rStyle w:val="17"/>
          <w:b/>
          <w:bCs/>
          <w:color w:val="auto"/>
        </w:rPr>
      </w:pPr>
      <w:r>
        <w:rPr>
          <w:rFonts w:hint="eastAsia" w:ascii="黑体" w:eastAsia="黑体"/>
          <w:b/>
          <w:bCs/>
          <w:color w:val="000000"/>
          <w:sz w:val="32"/>
          <w:szCs w:val="32"/>
        </w:rPr>
        <w:t>六、</w:t>
      </w:r>
      <w:r>
        <w:rPr>
          <w:rFonts w:hint="eastAsia"/>
          <w:b/>
          <w:bCs/>
          <w:color w:val="000000"/>
          <w:sz w:val="32"/>
          <w:szCs w:val="32"/>
        </w:rPr>
        <w:t>一般公共预算财政拨款基本支出决算情况说明</w:t>
      </w:r>
      <w:r>
        <w:rPr>
          <w:rFonts w:hint="eastAsia"/>
          <w:color w:val="000000"/>
          <w:sz w:val="32"/>
          <w:szCs w:val="32"/>
        </w:rPr>
        <w:tab/>
      </w:r>
    </w:p>
    <w:p>
      <w:pPr>
        <w:spacing w:line="600" w:lineRule="exact"/>
        <w:ind w:firstLine="645"/>
        <w:rPr>
          <w:rFonts w:ascii="仿宋" w:hAnsi="仿宋"/>
          <w:color w:val="000000"/>
        </w:rPr>
      </w:pPr>
      <w:r>
        <w:rPr>
          <w:rFonts w:ascii="仿宋" w:hAnsi="仿宋"/>
          <w:color w:val="000000"/>
          <w:sz w:val="32"/>
          <w:szCs w:val="32"/>
        </w:rPr>
        <w:t>2018年一般公共预算财政拨款基本支出</w:t>
      </w:r>
      <w:r>
        <w:rPr>
          <w:rFonts w:hint="eastAsia" w:ascii="仿宋_GB2312" w:eastAsia="仿宋_GB2312"/>
          <w:sz w:val="30"/>
          <w:szCs w:val="30"/>
          <w:lang w:val="en-US" w:eastAsia="zh-CN"/>
        </w:rPr>
        <w:t>4754.6</w:t>
      </w:r>
      <w:r>
        <w:rPr>
          <w:rFonts w:ascii="仿宋" w:hAnsi="仿宋"/>
          <w:color w:val="000000"/>
          <w:sz w:val="32"/>
          <w:szCs w:val="32"/>
        </w:rPr>
        <w:t>万元，其中：</w:t>
      </w:r>
    </w:p>
    <w:p>
      <w:pPr>
        <w:spacing w:line="600" w:lineRule="exact"/>
        <w:ind w:firstLine="645"/>
        <w:rPr>
          <w:rFonts w:ascii="仿宋" w:hAnsi="仿宋"/>
          <w:color w:val="000000"/>
          <w:sz w:val="32"/>
          <w:szCs w:val="32"/>
        </w:rPr>
      </w:pPr>
      <w:r>
        <w:rPr>
          <w:rFonts w:ascii="仿宋" w:hAnsi="仿宋"/>
          <w:color w:val="000000"/>
          <w:sz w:val="32"/>
          <w:szCs w:val="32"/>
        </w:rPr>
        <w:t>人员经费</w:t>
      </w:r>
      <w:r>
        <w:rPr>
          <w:rFonts w:hint="eastAsia" w:ascii="仿宋" w:hAnsi="仿宋"/>
          <w:color w:val="000000"/>
          <w:sz w:val="32"/>
          <w:szCs w:val="32"/>
          <w:lang w:val="en-US" w:eastAsia="zh-CN"/>
        </w:rPr>
        <w:t>3291.02</w:t>
      </w:r>
      <w:r>
        <w:rPr>
          <w:rFonts w:ascii="仿宋" w:hAnsi="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color w:val="000000"/>
          <w:sz w:val="32"/>
          <w:szCs w:val="32"/>
        </w:rPr>
        <w:br w:type="textWrapping"/>
      </w:r>
      <w:r>
        <w:rPr>
          <w:rFonts w:ascii="仿宋" w:hAnsi="仿宋"/>
          <w:color w:val="000000"/>
          <w:sz w:val="32"/>
          <w:szCs w:val="32"/>
        </w:rPr>
        <w:t xml:space="preserve">  公用经费</w:t>
      </w:r>
      <w:r>
        <w:rPr>
          <w:rFonts w:hint="eastAsia" w:ascii="仿宋" w:hAnsi="仿宋"/>
          <w:color w:val="000000"/>
          <w:sz w:val="32"/>
          <w:szCs w:val="32"/>
          <w:lang w:val="en-US" w:eastAsia="zh-CN"/>
        </w:rPr>
        <w:t>565.65</w:t>
      </w:r>
      <w:r>
        <w:rPr>
          <w:rFonts w:ascii="仿宋" w:hAnsi="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hint="eastAsia" w:ascii="仿宋" w:hAnsi="仿宋"/>
          <w:color w:val="000000"/>
          <w:sz w:val="32"/>
          <w:szCs w:val="32"/>
          <w:lang w:val="en-US" w:eastAsia="zh-CN"/>
        </w:rPr>
      </w:pPr>
      <w:r>
        <w:rPr>
          <w:rFonts w:hint="eastAsia" w:ascii="仿宋" w:hAnsi="仿宋"/>
          <w:color w:val="000000"/>
          <w:sz w:val="32"/>
          <w:szCs w:val="32"/>
          <w:lang w:eastAsia="zh-CN"/>
        </w:rPr>
        <w:t>对个人和家庭补助支出</w:t>
      </w:r>
      <w:r>
        <w:rPr>
          <w:rFonts w:hint="eastAsia" w:ascii="仿宋" w:hAnsi="仿宋"/>
          <w:color w:val="000000"/>
          <w:sz w:val="32"/>
          <w:szCs w:val="32"/>
          <w:lang w:val="en-US" w:eastAsia="zh-CN"/>
        </w:rPr>
        <w:t>876.29万元。</w:t>
      </w:r>
    </w:p>
    <w:p>
      <w:pPr>
        <w:spacing w:line="600" w:lineRule="exact"/>
        <w:ind w:firstLine="645"/>
        <w:rPr>
          <w:rFonts w:hint="eastAsia" w:ascii="仿宋" w:hAnsi="仿宋"/>
          <w:color w:val="000000"/>
          <w:sz w:val="32"/>
          <w:szCs w:val="32"/>
          <w:lang w:val="en-US" w:eastAsia="zh-CN"/>
        </w:rPr>
      </w:pPr>
      <w:r>
        <w:rPr>
          <w:rFonts w:hint="eastAsia" w:ascii="仿宋" w:hAnsi="仿宋"/>
          <w:color w:val="000000"/>
          <w:sz w:val="32"/>
          <w:szCs w:val="32"/>
          <w:lang w:val="en-US" w:eastAsia="zh-CN"/>
        </w:rPr>
        <w:t>资本性支出21.64万元。</w:t>
      </w:r>
    </w:p>
    <w:p>
      <w:pPr>
        <w:spacing w:line="600" w:lineRule="exact"/>
        <w:ind w:firstLine="640"/>
        <w:outlineLvl w:val="1"/>
        <w:rPr>
          <w:rFonts w:hint="eastAsia" w:ascii="仿宋" w:hAnsi="仿宋"/>
          <w:b/>
          <w:bCs/>
          <w:color w:val="000000"/>
          <w:sz w:val="32"/>
          <w:szCs w:val="32"/>
          <w:lang w:eastAsia="zh-CN"/>
        </w:rPr>
      </w:pPr>
      <w:r>
        <w:rPr>
          <w:rFonts w:ascii="仿宋" w:hAnsi="仿宋"/>
          <w:b/>
          <w:bCs/>
          <w:color w:val="000000"/>
          <w:sz w:val="32"/>
          <w:szCs w:val="32"/>
        </w:rPr>
        <w:t>（数据来源财决07表，根据本部门实际支出情况罗列全部经</w:t>
      </w:r>
      <w:r>
        <w:rPr>
          <w:rFonts w:hint="eastAsia" w:ascii="仿宋" w:hAnsi="仿宋"/>
          <w:b/>
          <w:bCs/>
          <w:color w:val="000000"/>
          <w:sz w:val="32"/>
          <w:szCs w:val="32"/>
          <w:lang w:eastAsia="zh-CN"/>
        </w:rPr>
        <w:t>）</w:t>
      </w:r>
    </w:p>
    <w:p>
      <w:pPr>
        <w:spacing w:line="600" w:lineRule="exact"/>
        <w:ind w:firstLine="640"/>
        <w:outlineLvl w:val="1"/>
        <w:rPr>
          <w:rStyle w:val="17"/>
          <w:rFonts w:ascii="黑体" w:eastAsia="黑体"/>
          <w:b/>
          <w:bCs/>
          <w:color w:val="auto"/>
        </w:rPr>
      </w:pPr>
      <w:r>
        <w:rPr>
          <w:rFonts w:hint="eastAsia" w:ascii="黑体" w:eastAsia="黑体"/>
          <w:b/>
          <w:bCs/>
          <w:color w:val="000000"/>
          <w:sz w:val="32"/>
          <w:szCs w:val="32"/>
        </w:rPr>
        <w:t>七、</w:t>
      </w:r>
      <w:r>
        <w:rPr>
          <w:rFonts w:hint="eastAsia"/>
          <w:b/>
          <w:bCs/>
          <w:color w:val="000000"/>
          <w:sz w:val="32"/>
          <w:szCs w:val="32"/>
        </w:rPr>
        <w:t>“三公”经费财政拨款支出决算情况说明</w:t>
      </w:r>
    </w:p>
    <w:p>
      <w:pPr>
        <w:spacing w:line="600" w:lineRule="exact"/>
        <w:ind w:firstLine="640" w:firstLineChars="200"/>
        <w:rPr>
          <w:rStyle w:val="14"/>
          <w:rFonts w:ascii="仿宋" w:hAnsi="仿宋"/>
          <w:color w:val="000000"/>
          <w:sz w:val="32"/>
          <w:szCs w:val="32"/>
        </w:rPr>
      </w:pPr>
      <w:r>
        <w:rPr>
          <w:rFonts w:ascii="仿宋" w:hAnsi="仿宋"/>
          <w:color w:val="000000"/>
          <w:sz w:val="32"/>
          <w:szCs w:val="32"/>
        </w:rPr>
        <w:t>（图</w:t>
      </w:r>
      <w:r>
        <w:rPr>
          <w:rFonts w:hint="eastAsia" w:ascii="仿宋" w:hAnsi="仿宋"/>
          <w:color w:val="000000"/>
          <w:sz w:val="32"/>
          <w:szCs w:val="32"/>
          <w:lang w:val="en-US" w:eastAsia="zh-CN"/>
        </w:rPr>
        <w:t>7</w:t>
      </w:r>
      <w:r>
        <w:rPr>
          <w:rFonts w:ascii="仿宋" w:hAnsi="仿宋"/>
          <w:color w:val="000000"/>
          <w:sz w:val="32"/>
          <w:szCs w:val="32"/>
        </w:rPr>
        <w:t>：</w:t>
      </w:r>
      <w:r>
        <w:rPr>
          <w:rFonts w:ascii="仿宋" w:hAnsi="仿宋"/>
          <w:b/>
          <w:bCs/>
          <w:color w:val="000000"/>
          <w:sz w:val="32"/>
          <w:szCs w:val="32"/>
        </w:rPr>
        <w:t>一般公共预算财政拨款</w:t>
      </w:r>
      <w:r>
        <w:rPr>
          <w:rFonts w:hint="eastAsia" w:ascii="仿宋" w:hAnsi="仿宋"/>
          <w:b/>
          <w:bCs/>
          <w:color w:val="000000"/>
          <w:sz w:val="32"/>
          <w:szCs w:val="32"/>
          <w:lang w:eastAsia="zh-CN"/>
        </w:rPr>
        <w:t>基本</w:t>
      </w:r>
      <w:r>
        <w:rPr>
          <w:rFonts w:ascii="仿宋" w:hAnsi="仿宋"/>
          <w:b/>
          <w:bCs/>
          <w:color w:val="000000"/>
          <w:sz w:val="32"/>
          <w:szCs w:val="32"/>
        </w:rPr>
        <w:t>支出决算</w:t>
      </w:r>
      <w:r>
        <w:rPr>
          <w:rFonts w:ascii="仿宋" w:hAnsi="仿宋"/>
          <w:color w:val="000000"/>
          <w:sz w:val="32"/>
          <w:szCs w:val="32"/>
        </w:rPr>
        <w:t>结构）（饼状图）</w:t>
      </w:r>
    </w:p>
    <w:p>
      <w:pPr>
        <w:rPr>
          <w:rFonts w:hint="eastAsia"/>
          <w:lang w:val="en-US" w:eastAsia="zh-CN"/>
        </w:rPr>
      </w:pPr>
      <w:r>
        <w:rPr>
          <w:rFonts w:hint="eastAsia"/>
          <w:lang w:val="en-US" w:eastAsia="zh-CN"/>
        </w:rPr>
        <w:drawing>
          <wp:inline distT="0" distB="0" distL="114300" distR="114300">
            <wp:extent cx="5080000" cy="3000375"/>
            <wp:effectExtent l="4445" t="4445" r="20955"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outlineLvl w:val="2"/>
        <w:rPr>
          <w:rFonts w:hint="eastAsia" w:ascii="仿宋" w:hAnsi="仿宋"/>
          <w:b/>
          <w:bCs/>
          <w:color w:val="000000"/>
        </w:rPr>
      </w:pPr>
      <w:r>
        <w:rPr>
          <w:rFonts w:ascii="仿宋" w:hAnsi="仿宋"/>
          <w:b/>
          <w:bCs/>
          <w:color w:val="000000"/>
          <w:sz w:val="32"/>
          <w:szCs w:val="32"/>
        </w:rPr>
        <w:t>（一）“三公”经费财政拨款支出决算总体情况说明</w:t>
      </w:r>
    </w:p>
    <w:p>
      <w:pPr>
        <w:spacing w:line="600" w:lineRule="exact"/>
        <w:ind w:firstLine="640"/>
        <w:rPr>
          <w:rFonts w:ascii="仿宋" w:hAnsi="仿宋"/>
          <w:color w:val="000000"/>
          <w:sz w:val="32"/>
          <w:szCs w:val="32"/>
        </w:rPr>
      </w:pPr>
      <w:r>
        <w:rPr>
          <w:rFonts w:ascii="仿宋" w:hAnsi="仿宋"/>
          <w:color w:val="000000"/>
          <w:sz w:val="32"/>
          <w:szCs w:val="32"/>
        </w:rPr>
        <w:t>2018年“三公”经费财政拨款支出决算为</w:t>
      </w:r>
      <w:r>
        <w:rPr>
          <w:rFonts w:hint="eastAsia" w:ascii="仿宋" w:hAnsi="仿宋"/>
          <w:color w:val="000000"/>
          <w:sz w:val="32"/>
          <w:szCs w:val="32"/>
          <w:lang w:val="en-US" w:eastAsia="zh-CN"/>
        </w:rPr>
        <w:t>23.09</w:t>
      </w:r>
      <w:r>
        <w:rPr>
          <w:rFonts w:ascii="仿宋" w:hAnsi="仿宋"/>
          <w:color w:val="000000"/>
          <w:sz w:val="32"/>
          <w:szCs w:val="32"/>
        </w:rPr>
        <w:t>万元，完成预算100%。</w:t>
      </w:r>
    </w:p>
    <w:p>
      <w:pPr>
        <w:spacing w:line="600" w:lineRule="exact"/>
        <w:ind w:firstLine="640"/>
        <w:rPr>
          <w:rFonts w:ascii="仿宋" w:hAnsi="仿宋"/>
          <w:b/>
          <w:bCs/>
          <w:color w:val="000000"/>
          <w:sz w:val="32"/>
          <w:szCs w:val="32"/>
        </w:rPr>
      </w:pPr>
      <w:r>
        <w:rPr>
          <w:rFonts w:ascii="仿宋" w:hAnsi="仿宋"/>
          <w:b/>
          <w:bCs/>
          <w:color w:val="000000"/>
          <w:sz w:val="32"/>
          <w:szCs w:val="32"/>
        </w:rPr>
        <w:t>（上述“预算”口径为调整预算数，包括政府性基金支出决算情况。）</w:t>
      </w:r>
    </w:p>
    <w:p>
      <w:pPr>
        <w:spacing w:line="600" w:lineRule="exact"/>
        <w:ind w:firstLine="640"/>
        <w:outlineLvl w:val="2"/>
        <w:rPr>
          <w:rFonts w:ascii="仿宋" w:hAnsi="仿宋"/>
          <w:b/>
          <w:bCs/>
          <w:color w:val="000000"/>
          <w:sz w:val="32"/>
          <w:szCs w:val="32"/>
        </w:rPr>
      </w:pPr>
      <w:r>
        <w:rPr>
          <w:rFonts w:ascii="仿宋" w:hAnsi="仿宋"/>
          <w:b/>
          <w:bCs/>
          <w:color w:val="000000"/>
          <w:sz w:val="32"/>
          <w:szCs w:val="32"/>
        </w:rPr>
        <w:t>（二）“三公”经费财政拨款支出决算具体情况说明</w:t>
      </w:r>
    </w:p>
    <w:p>
      <w:pPr>
        <w:spacing w:line="600" w:lineRule="exact"/>
        <w:ind w:firstLine="640"/>
        <w:rPr>
          <w:rFonts w:ascii="仿宋" w:hAnsi="仿宋"/>
          <w:color w:val="000000"/>
          <w:sz w:val="32"/>
          <w:szCs w:val="32"/>
        </w:rPr>
      </w:pPr>
      <w:r>
        <w:rPr>
          <w:rFonts w:ascii="仿宋" w:hAnsi="仿宋"/>
          <w:color w:val="000000"/>
          <w:sz w:val="32"/>
          <w:szCs w:val="32"/>
        </w:rPr>
        <w:t>2018年“三公”经费财政拨款支出决算中，因公出国（境）费支出决算</w:t>
      </w:r>
      <w:r>
        <w:rPr>
          <w:rFonts w:hint="eastAsia" w:ascii="仿宋" w:hAnsi="仿宋"/>
          <w:color w:val="000000"/>
          <w:sz w:val="32"/>
          <w:szCs w:val="32"/>
          <w:lang w:val="en-US" w:eastAsia="zh-CN"/>
        </w:rPr>
        <w:t>0</w:t>
      </w:r>
      <w:r>
        <w:rPr>
          <w:rFonts w:ascii="仿宋" w:hAnsi="仿宋"/>
          <w:color w:val="000000"/>
          <w:sz w:val="32"/>
          <w:szCs w:val="32"/>
        </w:rPr>
        <w:t>万元，占</w:t>
      </w:r>
      <w:r>
        <w:rPr>
          <w:rFonts w:hint="eastAsia" w:ascii="仿宋" w:hAnsi="仿宋"/>
          <w:color w:val="000000"/>
          <w:sz w:val="32"/>
          <w:szCs w:val="32"/>
          <w:lang w:val="en-US" w:eastAsia="zh-CN"/>
        </w:rPr>
        <w:t>0</w:t>
      </w:r>
      <w:r>
        <w:rPr>
          <w:rFonts w:ascii="仿宋" w:hAnsi="仿宋"/>
          <w:color w:val="000000"/>
          <w:sz w:val="32"/>
          <w:szCs w:val="32"/>
        </w:rPr>
        <w:t>%；公务用车运行维护费支出决算</w:t>
      </w:r>
      <w:r>
        <w:rPr>
          <w:rFonts w:hint="eastAsia" w:ascii="仿宋" w:hAnsi="仿宋"/>
          <w:color w:val="000000"/>
          <w:sz w:val="32"/>
          <w:szCs w:val="32"/>
          <w:lang w:val="en-US" w:eastAsia="zh-CN"/>
        </w:rPr>
        <w:t>0</w:t>
      </w:r>
      <w:r>
        <w:rPr>
          <w:rFonts w:ascii="仿宋" w:hAnsi="仿宋"/>
          <w:color w:val="000000"/>
          <w:sz w:val="32"/>
          <w:szCs w:val="32"/>
        </w:rPr>
        <w:t>万元，占</w:t>
      </w:r>
      <w:r>
        <w:rPr>
          <w:rFonts w:hint="eastAsia" w:ascii="仿宋" w:hAnsi="仿宋"/>
          <w:color w:val="000000"/>
          <w:sz w:val="32"/>
          <w:szCs w:val="32"/>
          <w:lang w:val="en-US" w:eastAsia="zh-CN"/>
        </w:rPr>
        <w:t>0</w:t>
      </w:r>
      <w:r>
        <w:rPr>
          <w:rFonts w:ascii="仿宋" w:hAnsi="仿宋"/>
          <w:color w:val="000000"/>
          <w:sz w:val="32"/>
          <w:szCs w:val="32"/>
        </w:rPr>
        <w:t>%；公务接待费支出决算</w:t>
      </w:r>
      <w:r>
        <w:rPr>
          <w:rFonts w:hint="eastAsia" w:ascii="仿宋" w:hAnsi="仿宋"/>
          <w:color w:val="000000"/>
          <w:sz w:val="32"/>
          <w:szCs w:val="32"/>
          <w:lang w:val="en-US" w:eastAsia="zh-CN"/>
        </w:rPr>
        <w:t>23.09</w:t>
      </w:r>
      <w:r>
        <w:rPr>
          <w:rFonts w:ascii="仿宋" w:hAnsi="仿宋"/>
          <w:color w:val="000000"/>
          <w:sz w:val="32"/>
          <w:szCs w:val="32"/>
        </w:rPr>
        <w:t>万元</w:t>
      </w:r>
      <w:r>
        <w:rPr>
          <w:rFonts w:hint="eastAsia" w:ascii="仿宋" w:hAnsi="仿宋"/>
          <w:color w:val="000000"/>
          <w:sz w:val="32"/>
          <w:szCs w:val="32"/>
          <w:lang w:eastAsia="zh-CN"/>
        </w:rPr>
        <w:t>（其中机关</w:t>
      </w:r>
      <w:r>
        <w:rPr>
          <w:rFonts w:hint="eastAsia" w:ascii="仿宋" w:hAnsi="仿宋"/>
          <w:color w:val="000000"/>
          <w:sz w:val="32"/>
          <w:szCs w:val="32"/>
          <w:lang w:val="en-US" w:eastAsia="zh-CN"/>
        </w:rPr>
        <w:t>2.02万元</w:t>
      </w:r>
      <w:r>
        <w:rPr>
          <w:rFonts w:hint="eastAsia" w:ascii="仿宋" w:hAnsi="仿宋"/>
          <w:color w:val="000000"/>
          <w:sz w:val="32"/>
          <w:szCs w:val="32"/>
          <w:lang w:eastAsia="zh-CN"/>
        </w:rPr>
        <w:t>）</w:t>
      </w:r>
      <w:r>
        <w:rPr>
          <w:rFonts w:ascii="仿宋" w:hAnsi="仿宋"/>
          <w:color w:val="000000"/>
          <w:sz w:val="32"/>
          <w:szCs w:val="32"/>
        </w:rPr>
        <w:t>，占</w:t>
      </w:r>
      <w:r>
        <w:rPr>
          <w:rFonts w:hint="eastAsia" w:ascii="仿宋" w:hAnsi="仿宋"/>
          <w:color w:val="000000"/>
          <w:sz w:val="32"/>
          <w:szCs w:val="32"/>
          <w:lang w:val="en-US" w:eastAsia="zh-CN"/>
        </w:rPr>
        <w:t>100</w:t>
      </w:r>
      <w:r>
        <w:rPr>
          <w:rFonts w:ascii="仿宋" w:hAnsi="仿宋"/>
          <w:color w:val="000000"/>
          <w:sz w:val="32"/>
          <w:szCs w:val="32"/>
        </w:rPr>
        <w:t>%,。具体情况如下：</w:t>
      </w:r>
    </w:p>
    <w:p>
      <w:pPr>
        <w:spacing w:line="600" w:lineRule="exact"/>
        <w:ind w:firstLine="640"/>
        <w:rPr>
          <w:rFonts w:ascii="仿宋" w:hAnsi="仿宋"/>
          <w:color w:val="000000"/>
          <w:sz w:val="32"/>
          <w:szCs w:val="32"/>
        </w:rPr>
      </w:pPr>
      <w:r>
        <w:rPr>
          <w:rFonts w:ascii="仿宋" w:hAnsi="仿宋"/>
          <w:color w:val="000000"/>
          <w:sz w:val="32"/>
          <w:szCs w:val="32"/>
        </w:rPr>
        <w:t>（图8：“三公”经费财政拨款支出结构）（饼状图）</w:t>
      </w:r>
    </w:p>
    <w:p>
      <w:pPr>
        <w:rPr>
          <w:rFonts w:hint="eastAsia"/>
          <w:lang w:val="en-US" w:eastAsia="zh-CN"/>
        </w:rPr>
      </w:pPr>
      <w:r>
        <w:rPr>
          <w:rFonts w:hint="eastAsia"/>
          <w:lang w:val="en-US" w:eastAsia="zh-CN"/>
        </w:rPr>
        <w:drawing>
          <wp:inline distT="0" distB="0" distL="114300" distR="114300">
            <wp:extent cx="5080000" cy="299085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rPr>
          <w:rFonts w:ascii="仿宋_GB2312" w:eastAsia="仿宋_GB2312"/>
          <w:color w:val="000000"/>
          <w:sz w:val="32"/>
          <w:szCs w:val="32"/>
        </w:rPr>
      </w:pPr>
      <w:r>
        <w:rPr>
          <w:rFonts w:hint="eastAsia" w:ascii="仿宋_GB2312" w:eastAsia="仿宋_GB2312"/>
          <w:b/>
          <w:bCs/>
          <w:color w:val="000000"/>
          <w:sz w:val="32"/>
          <w:szCs w:val="32"/>
        </w:rPr>
        <w:t>1.因公出国（境）经费支出</w:t>
      </w:r>
      <w:r>
        <w:rPr>
          <w:rFonts w:hint="eastAsia" w:ascii="仿宋_GB2312" w:eastAsia="仿宋_GB2312"/>
          <w:color w:val="000000"/>
          <w:sz w:val="32"/>
          <w:szCs w:val="32"/>
        </w:rPr>
        <w:t>0万元，</w:t>
      </w:r>
      <w:r>
        <w:rPr>
          <w:rStyle w:val="14"/>
          <w:rFonts w:ascii="仿宋" w:hAnsi="仿宋"/>
          <w:b w:val="0"/>
          <w:bCs w:val="0"/>
          <w:color w:val="000000"/>
          <w:sz w:val="32"/>
          <w:szCs w:val="32"/>
        </w:rPr>
        <w:t>完成预算0%。</w:t>
      </w:r>
      <w:r>
        <w:rPr>
          <w:rFonts w:hint="eastAsia" w:ascii="仿宋_GB2312" w:eastAsia="仿宋_GB2312"/>
          <w:color w:val="000000"/>
          <w:sz w:val="32"/>
          <w:szCs w:val="32"/>
        </w:rPr>
        <w:t>全年安排因公出国（境）团组0次，出国（境）0人。</w:t>
      </w:r>
    </w:p>
    <w:p>
      <w:pPr>
        <w:spacing w:line="500" w:lineRule="exact"/>
        <w:ind w:firstLine="640"/>
        <w:rPr>
          <w:rFonts w:hint="eastAsia" w:ascii="仿宋_GB2312" w:eastAsia="仿宋_GB2312"/>
          <w:bCs/>
          <w:color w:val="000000"/>
          <w:sz w:val="32"/>
          <w:szCs w:val="32"/>
        </w:rPr>
      </w:pPr>
      <w:r>
        <w:rPr>
          <w:rFonts w:hint="eastAsia" w:ascii="仿宋_GB2312" w:eastAsia="仿宋_GB2312"/>
          <w:b/>
          <w:bCs/>
          <w:color w:val="000000"/>
          <w:sz w:val="32"/>
          <w:szCs w:val="32"/>
        </w:rPr>
        <w:t>2.公务用车购置及运行维护费支出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ascii="仿宋" w:hAnsi="仿宋"/>
          <w:b w:val="0"/>
          <w:bCs w:val="0"/>
          <w:color w:val="000000"/>
          <w:sz w:val="32"/>
          <w:szCs w:val="32"/>
        </w:rPr>
        <w:t>完成预算</w:t>
      </w:r>
      <w:r>
        <w:rPr>
          <w:rStyle w:val="14"/>
          <w:rFonts w:hint="eastAsia" w:ascii="仿宋" w:hAnsi="仿宋"/>
          <w:b w:val="0"/>
          <w:bCs w:val="0"/>
          <w:color w:val="000000"/>
          <w:sz w:val="32"/>
          <w:szCs w:val="32"/>
          <w:lang w:val="en-US" w:eastAsia="zh-CN"/>
        </w:rPr>
        <w:t>0</w:t>
      </w:r>
      <w:r>
        <w:rPr>
          <w:rStyle w:val="14"/>
          <w:rFonts w:ascii="仿宋" w:hAnsi="仿宋"/>
          <w:b w:val="0"/>
          <w:bCs w:val="0"/>
          <w:color w:val="000000"/>
          <w:sz w:val="32"/>
          <w:szCs w:val="32"/>
        </w:rPr>
        <w:t>%</w:t>
      </w:r>
      <w:r>
        <w:rPr>
          <w:rFonts w:hint="eastAsia" w:ascii="仿宋_GB2312" w:eastAsia="仿宋_GB2312"/>
          <w:bCs/>
          <w:color w:val="000000"/>
          <w:sz w:val="32"/>
          <w:szCs w:val="32"/>
        </w:rPr>
        <w:t>代管公务用车运行维护费由机关事务局列支。</w:t>
      </w:r>
    </w:p>
    <w:p>
      <w:pPr>
        <w:spacing w:line="500" w:lineRule="exact"/>
        <w:ind w:firstLine="642" w:firstLineChars="200"/>
        <w:rPr>
          <w:rFonts w:hint="eastAsia" w:ascii="黑体" w:eastAsia="黑体"/>
          <w:color w:val="000000"/>
          <w:sz w:val="32"/>
          <w:szCs w:val="32"/>
        </w:rPr>
      </w:pPr>
      <w:r>
        <w:rPr>
          <w:rFonts w:hint="eastAsia" w:ascii="仿宋_GB2312" w:eastAsia="仿宋_GB2312"/>
          <w:b/>
          <w:bCs/>
          <w:color w:val="000000"/>
          <w:sz w:val="32"/>
          <w:szCs w:val="32"/>
        </w:rPr>
        <w:t>3.公务接待费支出</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09</w:t>
      </w:r>
      <w:r>
        <w:rPr>
          <w:rFonts w:hint="eastAsia" w:ascii="仿宋_GB2312" w:eastAsia="仿宋_GB2312"/>
          <w:color w:val="000000"/>
          <w:sz w:val="32"/>
          <w:szCs w:val="32"/>
        </w:rPr>
        <w:t>万元，</w:t>
      </w:r>
      <w:r>
        <w:rPr>
          <w:rFonts w:hint="eastAsia" w:ascii="仿宋_GB2312" w:eastAsia="仿宋_GB2312"/>
          <w:color w:val="000000"/>
          <w:kern w:val="2"/>
          <w:sz w:val="32"/>
          <w:szCs w:val="32"/>
        </w:rPr>
        <w:t>其中机关</w:t>
      </w:r>
      <w:r>
        <w:rPr>
          <w:rFonts w:hint="eastAsia" w:ascii="仿宋_GB2312" w:eastAsia="仿宋_GB2312"/>
          <w:color w:val="000000"/>
          <w:kern w:val="2"/>
          <w:sz w:val="32"/>
          <w:szCs w:val="32"/>
          <w:lang w:val="en-US" w:eastAsia="zh-CN"/>
        </w:rPr>
        <w:t>2.02</w:t>
      </w:r>
      <w:r>
        <w:rPr>
          <w:rFonts w:hint="eastAsia" w:ascii="仿宋_GB2312" w:eastAsia="仿宋_GB2312"/>
          <w:color w:val="000000"/>
          <w:kern w:val="2"/>
          <w:sz w:val="32"/>
          <w:szCs w:val="32"/>
        </w:rPr>
        <w:t>万元，乡镇21.</w:t>
      </w:r>
      <w:r>
        <w:rPr>
          <w:rFonts w:hint="eastAsia" w:ascii="仿宋_GB2312" w:eastAsia="仿宋_GB2312"/>
          <w:color w:val="000000"/>
          <w:kern w:val="2"/>
          <w:sz w:val="32"/>
          <w:szCs w:val="32"/>
          <w:lang w:val="en-US" w:eastAsia="zh-CN"/>
        </w:rPr>
        <w:t>07</w:t>
      </w:r>
      <w:r>
        <w:rPr>
          <w:rFonts w:hint="eastAsia" w:ascii="仿宋_GB2312" w:eastAsia="仿宋_GB2312"/>
          <w:color w:val="000000"/>
          <w:kern w:val="2"/>
          <w:sz w:val="32"/>
          <w:szCs w:val="32"/>
        </w:rPr>
        <w:t>万元。完成预算100%。公务接待费支出决算比2017年减少</w:t>
      </w:r>
      <w:r>
        <w:rPr>
          <w:rFonts w:hint="eastAsia" w:ascii="仿宋_GB2312" w:eastAsia="仿宋_GB2312"/>
          <w:color w:val="000000"/>
          <w:kern w:val="2"/>
          <w:sz w:val="32"/>
          <w:szCs w:val="32"/>
          <w:lang w:val="en-US" w:eastAsia="zh-CN"/>
        </w:rPr>
        <w:t>3.03</w:t>
      </w:r>
      <w:r>
        <w:rPr>
          <w:rFonts w:hint="eastAsia" w:ascii="仿宋_GB2312" w:eastAsia="仿宋_GB2312"/>
          <w:color w:val="000000"/>
          <w:kern w:val="2"/>
          <w:sz w:val="32"/>
          <w:szCs w:val="32"/>
        </w:rPr>
        <w:t>万元，下降</w:t>
      </w:r>
      <w:r>
        <w:rPr>
          <w:rFonts w:hint="eastAsia" w:ascii="仿宋_GB2312" w:eastAsia="仿宋_GB2312"/>
          <w:color w:val="000000"/>
          <w:kern w:val="2"/>
          <w:sz w:val="32"/>
          <w:szCs w:val="32"/>
          <w:lang w:val="en-US" w:eastAsia="zh-CN"/>
        </w:rPr>
        <w:t>11.6</w:t>
      </w:r>
      <w:r>
        <w:rPr>
          <w:rFonts w:hint="eastAsia" w:ascii="仿宋_GB2312" w:eastAsia="仿宋_GB2312"/>
          <w:color w:val="000000"/>
          <w:kern w:val="2"/>
          <w:sz w:val="32"/>
          <w:szCs w:val="32"/>
        </w:rPr>
        <w:t>%。主要原因是</w:t>
      </w:r>
      <w:r>
        <w:rPr>
          <w:rFonts w:hint="eastAsia" w:ascii="仿宋_GB2312" w:eastAsia="仿宋_GB2312"/>
          <w:color w:val="000000"/>
          <w:sz w:val="32"/>
          <w:szCs w:val="32"/>
        </w:rPr>
        <w:t>压缩支出、严控“三公”。</w:t>
      </w:r>
      <w:r>
        <w:rPr>
          <w:rFonts w:hint="eastAsia" w:ascii="黑体" w:eastAsia="黑体"/>
          <w:color w:val="000000"/>
          <w:sz w:val="32"/>
          <w:szCs w:val="32"/>
        </w:rPr>
        <w:t xml:space="preserve"> </w:t>
      </w:r>
    </w:p>
    <w:p>
      <w:pPr>
        <w:spacing w:line="500" w:lineRule="exact"/>
        <w:ind w:firstLine="640" w:firstLineChars="200"/>
        <w:rPr>
          <w:rFonts w:hint="eastAsia" w:ascii="黑体" w:eastAsia="仿宋_GB2312"/>
          <w:color w:val="000000"/>
          <w:sz w:val="32"/>
          <w:szCs w:val="32"/>
          <w:lang w:eastAsia="zh-CN"/>
        </w:rPr>
      </w:pPr>
      <w:r>
        <w:rPr>
          <w:rFonts w:hint="eastAsia" w:ascii="仿宋_GB2312" w:eastAsia="仿宋_GB2312"/>
          <w:color w:val="000000"/>
          <w:sz w:val="32"/>
          <w:szCs w:val="32"/>
        </w:rPr>
        <w:t>主要用于执行公务、开展业务活动开支的交通费、住宿费、用餐费等。国内公务接待450批次，5205人次（不包括陪同人员）</w:t>
      </w:r>
      <w:r>
        <w:rPr>
          <w:rFonts w:hint="eastAsia" w:ascii="仿宋_GB2312" w:eastAsia="仿宋_GB2312"/>
          <w:color w:val="000000"/>
          <w:sz w:val="32"/>
          <w:szCs w:val="32"/>
          <w:lang w:eastAsia="zh-CN"/>
        </w:rPr>
        <w:t>。</w:t>
      </w:r>
    </w:p>
    <w:p>
      <w:pPr>
        <w:spacing w:line="600" w:lineRule="exact"/>
        <w:ind w:firstLine="640"/>
        <w:outlineLvl w:val="1"/>
        <w:rPr>
          <w:rStyle w:val="17"/>
          <w:rFonts w:hint="eastAsia" w:ascii="黑体" w:eastAsia="黑体"/>
          <w:b/>
          <w:bCs/>
          <w:color w:val="auto"/>
        </w:rPr>
      </w:pPr>
      <w:r>
        <w:rPr>
          <w:rFonts w:hint="eastAsia" w:ascii="黑体" w:eastAsia="黑体"/>
          <w:b/>
          <w:bCs/>
          <w:color w:val="000000"/>
          <w:sz w:val="32"/>
          <w:szCs w:val="32"/>
        </w:rPr>
        <w:t>八、</w:t>
      </w:r>
      <w:r>
        <w:rPr>
          <w:rFonts w:hint="eastAsia"/>
          <w:b/>
          <w:bCs/>
          <w:color w:val="000000"/>
          <w:sz w:val="32"/>
          <w:szCs w:val="32"/>
        </w:rPr>
        <w:t>政府性基金预算支出决算情况说明</w:t>
      </w:r>
    </w:p>
    <w:p>
      <w:pPr>
        <w:spacing w:line="600" w:lineRule="exact"/>
        <w:ind w:firstLine="640"/>
        <w:rPr>
          <w:rFonts w:hint="eastAsia" w:ascii="仿宋_GB2312" w:eastAsia="仿宋_GB2312"/>
          <w:color w:val="000000"/>
        </w:rPr>
      </w:pPr>
      <w:r>
        <w:rPr>
          <w:rFonts w:hint="eastAsia" w:ascii="仿宋_GB2312" w:eastAsia="仿宋_GB2312"/>
          <w:color w:val="000000"/>
          <w:sz w:val="32"/>
          <w:szCs w:val="32"/>
        </w:rPr>
        <w:t xml:space="preserve">2018年政府性基金预算拨款支出0万元。 </w:t>
      </w:r>
    </w:p>
    <w:p>
      <w:pPr>
        <w:numPr>
          <w:ilvl w:val="0"/>
          <w:numId w:val="2"/>
        </w:numPr>
        <w:spacing w:line="600" w:lineRule="exact"/>
        <w:ind w:firstLine="640"/>
        <w:outlineLvl w:val="1"/>
        <w:rPr>
          <w:rFonts w:hint="eastAsia"/>
          <w:b/>
          <w:bCs/>
          <w:color w:val="000000"/>
          <w:sz w:val="32"/>
          <w:szCs w:val="32"/>
        </w:rPr>
      </w:pPr>
      <w:r>
        <w:rPr>
          <w:rFonts w:hint="eastAsia"/>
          <w:b/>
          <w:bCs/>
          <w:color w:val="000000"/>
          <w:sz w:val="32"/>
          <w:szCs w:val="32"/>
        </w:rPr>
        <w:t>国有资本经营预算支出决算情况说明</w:t>
      </w:r>
    </w:p>
    <w:p>
      <w:pPr>
        <w:spacing w:line="600" w:lineRule="exact"/>
        <w:ind w:firstLine="640"/>
        <w:rPr>
          <w:rFonts w:hint="eastAsia" w:ascii="仿宋_GB2312" w:eastAsia="仿宋_GB2312"/>
          <w:color w:val="000000"/>
        </w:rPr>
      </w:pPr>
      <w:r>
        <w:rPr>
          <w:rFonts w:hint="eastAsia" w:ascii="仿宋_GB2312" w:eastAsia="仿宋_GB2312"/>
          <w:color w:val="000000"/>
          <w:sz w:val="32"/>
          <w:szCs w:val="32"/>
        </w:rPr>
        <w:t>2018年国有资本经营预算拨款支出0万元。</w:t>
      </w:r>
    </w:p>
    <w:p>
      <w:pPr>
        <w:pStyle w:val="16"/>
        <w:numPr>
          <w:ilvl w:val="0"/>
          <w:numId w:val="3"/>
        </w:numPr>
        <w:spacing w:line="580" w:lineRule="exact"/>
        <w:ind w:firstLineChars="0"/>
        <w:rPr>
          <w:rFonts w:hint="eastAsia"/>
          <w:b/>
          <w:bCs/>
          <w:color w:val="000000"/>
          <w:sz w:val="32"/>
          <w:szCs w:val="32"/>
        </w:rPr>
      </w:pPr>
      <w:r>
        <w:rPr>
          <w:rFonts w:hint="eastAsia"/>
          <w:b/>
          <w:bCs/>
          <w:color w:val="000000"/>
          <w:sz w:val="32"/>
          <w:szCs w:val="32"/>
        </w:rPr>
        <w:t>预算绩效情况说明</w:t>
      </w:r>
    </w:p>
    <w:p>
      <w:pPr>
        <w:spacing w:line="580" w:lineRule="exact"/>
        <w:ind w:firstLine="642" w:firstLineChars="200"/>
        <w:rPr>
          <w:rFonts w:hint="eastAsia" w:ascii="仿宋" w:hAnsi="仿宋" w:cs="楷体_GB2312"/>
          <w:b/>
          <w:bCs/>
        </w:rPr>
      </w:pPr>
      <w:r>
        <w:rPr>
          <w:rFonts w:ascii="仿宋" w:hAnsi="仿宋" w:cs="楷体_GB2312"/>
          <w:b/>
          <w:bCs/>
          <w:sz w:val="32"/>
          <w:szCs w:val="32"/>
        </w:rPr>
        <w:t>预算绩效管理工作开展情况。</w:t>
      </w:r>
    </w:p>
    <w:p>
      <w:pPr>
        <w:jc w:val="center"/>
        <w:rPr>
          <w:rFonts w:hint="eastAsia" w:ascii="仿宋_GB2312" w:eastAsia="仿宋_GB2312"/>
          <w:color w:val="000000"/>
          <w:sz w:val="32"/>
          <w:szCs w:val="32"/>
        </w:rPr>
      </w:pPr>
      <w:r>
        <w:rPr>
          <w:rFonts w:hint="eastAsia" w:ascii="仿宋_GB2312" w:eastAsia="仿宋_GB2312"/>
          <w:sz w:val="32"/>
          <w:szCs w:val="32"/>
        </w:rPr>
        <w:t>根据预算绩效管理要求，本部门按要求对2018年部门整体支出开展绩效自评，从评价情况来看</w:t>
      </w:r>
      <w:r>
        <w:rPr>
          <w:rFonts w:hint="eastAsia" w:ascii="仿宋_GB2312" w:eastAsia="仿宋_GB2312"/>
          <w:color w:val="000000"/>
          <w:sz w:val="32"/>
          <w:szCs w:val="32"/>
        </w:rPr>
        <w:t>自评得分9</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分。存在的问题：一是专业化水平不高，预算编制测算依据和目标管理需进一步提升；二是中期评估效果不十分充分；三是绩效监控待进一步加强；四是资产管理信息化程度不高，与预算管理结合欠紧密；五是内控制度运用不充分；六是部门绩效待进一步完善；七是科技创新、人才培养需加足马力。下一步改进措施：一是加大服务能力提升，预算编制更加科学精细，科技创新、人才培养不拘一格；二是加大项目前期规划、加快项目执行进度；三是健全完善内控制度，加大绩效监管力度、资产管理信息化建设力度；四是加大向上争取力度。</w:t>
      </w:r>
    </w:p>
    <w:p>
      <w:pPr>
        <w:jc w:val="center"/>
        <w:rPr>
          <w:rFonts w:hint="eastAsia"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8</w:t>
      </w:r>
      <w:r>
        <w:rPr>
          <w:rFonts w:hint="eastAsia" w:ascii="黑体" w:hAnsi="黑体" w:eastAsia="黑体"/>
          <w:color w:val="000000"/>
          <w:sz w:val="32"/>
          <w:szCs w:val="32"/>
        </w:rPr>
        <w:t>年部门整体支出绩效评价得分表</w:t>
      </w:r>
    </w:p>
    <w:tbl>
      <w:tblPr>
        <w:tblStyle w:val="10"/>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2.5</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r>
    </w:tbl>
    <w:p>
      <w:pPr>
        <w:spacing w:line="500" w:lineRule="exact"/>
        <w:ind w:firstLine="480" w:firstLineChars="150"/>
        <w:rPr>
          <w:rFonts w:hint="eastAsia" w:ascii="仿宋_GB2312" w:eastAsia="仿宋_GB2312"/>
          <w:color w:val="000000"/>
          <w:sz w:val="32"/>
          <w:szCs w:val="32"/>
        </w:rPr>
      </w:pPr>
    </w:p>
    <w:p>
      <w:pPr>
        <w:spacing w:line="600" w:lineRule="exact"/>
        <w:ind w:firstLine="800" w:firstLineChars="250"/>
        <w:outlineLvl w:val="1"/>
        <w:rPr>
          <w:rFonts w:hint="eastAsia"/>
          <w:color w:val="000000"/>
          <w:sz w:val="32"/>
          <w:szCs w:val="32"/>
        </w:rPr>
      </w:pPr>
      <w:r>
        <w:rPr>
          <w:rFonts w:hint="eastAsia"/>
          <w:color w:val="000000"/>
          <w:sz w:val="32"/>
          <w:szCs w:val="32"/>
        </w:rPr>
        <w:t>十一、其他重要事项的情况说明</w:t>
      </w:r>
    </w:p>
    <w:p>
      <w:pPr>
        <w:spacing w:line="600" w:lineRule="exact"/>
        <w:ind w:firstLine="640"/>
        <w:rPr>
          <w:rFonts w:ascii="仿宋" w:hAnsi="仿宋"/>
          <w:b/>
          <w:bCs/>
          <w:color w:val="000000"/>
          <w:sz w:val="32"/>
          <w:szCs w:val="32"/>
        </w:rPr>
      </w:pPr>
      <w:r>
        <w:rPr>
          <w:rFonts w:ascii="仿宋" w:hAnsi="仿宋"/>
          <w:b/>
          <w:bCs/>
          <w:color w:val="000000"/>
          <w:sz w:val="32"/>
          <w:szCs w:val="32"/>
        </w:rPr>
        <w:t>（一）政府采购支出情况</w:t>
      </w:r>
    </w:p>
    <w:p>
      <w:pPr>
        <w:spacing w:line="500" w:lineRule="exact"/>
        <w:ind w:firstLine="640" w:firstLineChars="200"/>
        <w:rPr>
          <w:rFonts w:hint="eastAsia" w:ascii="仿宋" w:hAnsi="仿宋"/>
          <w:b/>
          <w:bCs/>
          <w:color w:val="000000"/>
          <w:sz w:val="32"/>
          <w:szCs w:val="32"/>
        </w:rPr>
      </w:pPr>
      <w:r>
        <w:rPr>
          <w:rFonts w:hint="eastAsia" w:ascii="仿宋_GB2312" w:eastAsia="仿宋_GB2312"/>
          <w:color w:val="000000"/>
          <w:sz w:val="32"/>
          <w:szCs w:val="32"/>
        </w:rPr>
        <w:t>2018年，</w:t>
      </w:r>
      <w:r>
        <w:rPr>
          <w:rFonts w:hint="eastAsia" w:ascii="仿宋_GB2312" w:eastAsia="仿宋_GB2312"/>
          <w:color w:val="000000"/>
          <w:sz w:val="32"/>
          <w:szCs w:val="32"/>
          <w:lang w:eastAsia="zh-CN"/>
        </w:rPr>
        <w:t>卫健局（含乡镇计生服务中心）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21.64</w:t>
      </w:r>
      <w:r>
        <w:rPr>
          <w:rFonts w:hint="eastAsia" w:ascii="仿宋_GB2312" w:eastAsia="仿宋_GB2312"/>
          <w:color w:val="000000"/>
          <w:sz w:val="32"/>
          <w:szCs w:val="32"/>
        </w:rPr>
        <w:t>万元。主要用于行政办公设备购置。</w:t>
      </w:r>
    </w:p>
    <w:p>
      <w:pPr>
        <w:autoSpaceDE w:val="0"/>
        <w:autoSpaceDN w:val="0"/>
        <w:adjustRightInd w:val="0"/>
        <w:spacing w:line="600" w:lineRule="exact"/>
        <w:ind w:firstLine="642" w:firstLineChars="200"/>
        <w:jc w:val="left"/>
        <w:outlineLvl w:val="2"/>
        <w:rPr>
          <w:rFonts w:ascii="仿宋" w:hAnsi="仿宋"/>
          <w:b/>
          <w:bCs/>
          <w:color w:val="000000"/>
          <w:sz w:val="32"/>
          <w:szCs w:val="32"/>
        </w:rPr>
      </w:pPr>
      <w:r>
        <w:rPr>
          <w:rFonts w:ascii="仿宋" w:hAnsi="仿宋"/>
          <w:b/>
          <w:bCs/>
          <w:color w:val="000000"/>
          <w:sz w:val="32"/>
          <w:szCs w:val="32"/>
        </w:rPr>
        <w:t>（三）国有资产占有使用情况</w:t>
      </w:r>
    </w:p>
    <w:p>
      <w:pPr>
        <w:autoSpaceDE w:val="0"/>
        <w:autoSpaceDN w:val="0"/>
        <w:adjustRightInd w:val="0"/>
        <w:spacing w:line="5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截至2018年12月31日，代管一般公务用车1辆。无单价50万元以上通用设备和单价100万元以上专用设备。</w:t>
      </w:r>
    </w:p>
    <w:p>
      <w:pPr>
        <w:autoSpaceDE w:val="0"/>
        <w:autoSpaceDN w:val="0"/>
        <w:adjustRightInd w:val="0"/>
        <w:spacing w:line="600" w:lineRule="exact"/>
        <w:ind w:firstLine="640" w:firstLineChars="200"/>
        <w:jc w:val="left"/>
        <w:rPr>
          <w:rFonts w:ascii="仿宋_GB2312" w:eastAsia="仿宋_GB2312"/>
          <w:color w:val="000000"/>
          <w:sz w:val="32"/>
          <w:szCs w:val="32"/>
        </w:rPr>
      </w:pPr>
    </w:p>
    <w:p>
      <w:pPr>
        <w:autoSpaceDE w:val="0"/>
        <w:autoSpaceDN w:val="0"/>
        <w:adjustRightInd w:val="0"/>
        <w:spacing w:line="600" w:lineRule="exact"/>
        <w:ind w:firstLine="642" w:firstLineChars="200"/>
        <w:jc w:val="left"/>
        <w:outlineLvl w:val="2"/>
        <w:rPr>
          <w:rFonts w:hint="eastAsia" w:ascii="仿宋" w:hAnsi="仿宋"/>
          <w:b/>
          <w:bCs/>
          <w:color w:val="000000"/>
          <w:sz w:val="32"/>
          <w:szCs w:val="32"/>
        </w:rPr>
      </w:pPr>
      <w:r>
        <w:rPr>
          <w:rFonts w:ascii="仿宋" w:hAnsi="仿宋"/>
          <w:b/>
          <w:bCs/>
          <w:color w:val="000000"/>
          <w:sz w:val="32"/>
          <w:szCs w:val="32"/>
        </w:rPr>
        <w:t>（数据来源财决CS05表，按部门决算报表填报数据罗列车辆情况。）</w:t>
      </w:r>
    </w:p>
    <w:p>
      <w:pPr>
        <w:spacing w:line="600" w:lineRule="atLeast"/>
        <w:ind w:firstLine="642" w:firstLineChars="200"/>
        <w:rPr>
          <w:rFonts w:ascii="仿宋_GB2312" w:eastAsia="仿宋_GB2312"/>
          <w:b/>
          <w:bCs/>
          <w:color w:val="000000"/>
          <w:sz w:val="32"/>
          <w:szCs w:val="32"/>
        </w:rPr>
      </w:pPr>
      <w:r>
        <w:rPr>
          <w:rFonts w:hint="eastAsia" w:ascii="仿宋_GB2312" w:eastAsia="仿宋_GB2312"/>
          <w:b/>
          <w:bCs/>
          <w:color w:val="000000"/>
          <w:sz w:val="32"/>
          <w:szCs w:val="32"/>
        </w:rPr>
        <w:t xml:space="preserve"> </w:t>
      </w:r>
    </w:p>
    <w:p>
      <w:pPr>
        <w:widowControl/>
        <w:jc w:val="left"/>
        <w:rPr>
          <w:rFonts w:hint="eastAsia" w:ascii="仿宋_GB2312" w:eastAsia="仿宋_GB2312"/>
          <w:b/>
          <w:bCs/>
          <w:color w:val="000000"/>
          <w:sz w:val="32"/>
          <w:szCs w:val="32"/>
        </w:rPr>
      </w:pPr>
      <w:r>
        <w:rPr>
          <w:rFonts w:hint="eastAsia" w:ascii="仿宋_GB2312" w:eastAsia="仿宋_GB2312"/>
          <w:b/>
          <w:bCs/>
          <w:color w:val="000000"/>
          <w:sz w:val="32"/>
          <w:szCs w:val="32"/>
        </w:rPr>
        <w:br w:type="page"/>
      </w:r>
    </w:p>
    <w:p>
      <w:pPr>
        <w:numPr>
          <w:ilvl w:val="0"/>
          <w:numId w:val="4"/>
        </w:numPr>
        <w:spacing w:line="600" w:lineRule="exact"/>
        <w:ind w:firstLine="480" w:firstLineChars="150"/>
        <w:jc w:val="center"/>
        <w:outlineLvl w:val="0"/>
        <w:rPr>
          <w:rStyle w:val="15"/>
          <w:rFonts w:hint="eastAsia" w:ascii="黑体" w:eastAsia="黑体"/>
        </w:rPr>
      </w:pPr>
      <w:r>
        <w:rPr>
          <w:rStyle w:val="15"/>
          <w:rFonts w:hint="eastAsia" w:ascii="黑体" w:eastAsia="黑体"/>
          <w:b w:val="0"/>
        </w:rPr>
        <w:t>名</w:t>
      </w:r>
      <w:r>
        <w:rPr>
          <w:rStyle w:val="15"/>
          <w:rFonts w:hint="eastAsia" w:ascii="黑体" w:eastAsia="黑体"/>
          <w:b w:val="0"/>
          <w:bCs w:val="0"/>
        </w:rPr>
        <w:t>词解释</w:t>
      </w:r>
    </w:p>
    <w:p>
      <w:pPr>
        <w:spacing w:line="600" w:lineRule="exact"/>
        <w:jc w:val="left"/>
        <w:rPr>
          <w:rFonts w:hint="eastAsia" w:ascii="宋体"/>
          <w:b/>
          <w:bCs/>
          <w:color w:val="000000"/>
        </w:rPr>
      </w:pPr>
      <w:r>
        <w:rPr>
          <w:rFonts w:hint="eastAsia" w:ascii="宋体"/>
          <w:b/>
          <w:bCs/>
          <w:color w:val="000000"/>
          <w:sz w:val="44"/>
          <w:szCs w:val="44"/>
        </w:rPr>
        <w:t xml:space="preserve"> </w:t>
      </w:r>
    </w:p>
    <w:p>
      <w:pPr>
        <w:pStyle w:val="18"/>
        <w:spacing w:line="560" w:lineRule="exact"/>
        <w:ind w:firstLine="640" w:firstLineChars="200"/>
        <w:rPr>
          <w:rFonts w:hint="eastAsia" w:ascii="仿宋_GB2312" w:eastAsia="仿宋_GB2312" w:cs="仿宋"/>
          <w:sz w:val="32"/>
          <w:szCs w:val="32"/>
        </w:rPr>
      </w:pPr>
      <w:r>
        <w:rPr>
          <w:rFonts w:hint="eastAsia" w:ascii="仿宋_GB2312" w:eastAsia="仿宋_GB2312" w:cs="仿宋"/>
          <w:sz w:val="32"/>
          <w:szCs w:val="32"/>
        </w:rPr>
        <w:t>1.财政拨款收入：指单位从同级财政部门取得的财政预算资金。</w:t>
      </w:r>
    </w:p>
    <w:p>
      <w:pPr>
        <w:pStyle w:val="18"/>
        <w:spacing w:line="560" w:lineRule="exact"/>
        <w:ind w:firstLine="640" w:firstLineChars="200"/>
        <w:rPr>
          <w:rFonts w:hint="eastAsia" w:ascii="仿宋_GB2312" w:eastAsia="仿宋_GB2312" w:cs="仿宋"/>
          <w:sz w:val="32"/>
          <w:szCs w:val="32"/>
        </w:rPr>
      </w:pPr>
      <w:r>
        <w:rPr>
          <w:rFonts w:hint="eastAsia" w:ascii="仿宋_GB2312" w:eastAsia="仿宋_GB2312" w:cs="仿宋"/>
          <w:sz w:val="32"/>
          <w:szCs w:val="32"/>
        </w:rPr>
        <w:t xml:space="preserve">2.年初结转和结余：指以前年度尚未完成、结转到本年按有关规定继续使用的资金。 </w:t>
      </w:r>
    </w:p>
    <w:p>
      <w:pPr>
        <w:pStyle w:val="18"/>
        <w:spacing w:line="560" w:lineRule="exact"/>
        <w:ind w:firstLine="640" w:firstLineChars="200"/>
        <w:rPr>
          <w:rFonts w:hint="eastAsia" w:ascii="仿宋_GB2312" w:eastAsia="仿宋_GB2312" w:cs="仿宋"/>
          <w:sz w:val="32"/>
          <w:szCs w:val="32"/>
        </w:rPr>
      </w:pPr>
      <w:r>
        <w:rPr>
          <w:rFonts w:hint="eastAsia" w:ascii="仿宋_GB2312" w:eastAsia="仿宋_GB2312" w:cs="仿宋"/>
          <w:sz w:val="32"/>
          <w:szCs w:val="32"/>
          <w:lang w:val="en-US" w:eastAsia="zh-CN"/>
        </w:rPr>
        <w:t>3</w:t>
      </w:r>
      <w:r>
        <w:rPr>
          <w:rFonts w:hint="eastAsia" w:ascii="仿宋_GB2312" w:eastAsia="仿宋_GB2312" w:cs="仿宋"/>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.社会保障和就业：指反映其他用于社会保障和就业方面的支出</w:t>
      </w:r>
      <w:r>
        <w:rPr>
          <w:rFonts w:hint="eastAsia" w:ascii="仿宋_GB2312" w:eastAsia="仿宋_GB2312"/>
          <w:color w:val="000000"/>
          <w:sz w:val="32"/>
          <w:szCs w:val="32"/>
          <w:lang w:eastAsia="zh-CN"/>
        </w:rPr>
        <w:t>。</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.行政运行2100101：反映行政单位（包括实行公务员事业单位）的基本支出。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.其他医疗卫生与计划生育管理事务支出2100199：反映其他用于医疗卫生与计划生育管理事务方面的支出。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.其他基层医疗卫生机构支出2100399：反映其他用于基层医疗卫生机构的支出。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.重大公共卫生专项2100409：反映重大疾病预防控制等重大公共卫生服务项目支出。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.其他公共卫生支出2100499：反映其他用于公共卫生方面的支出。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.中医（民族医）药专项2100601：反映中医（民族医）药方面的支出。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.其他中医药支出2100699：反映除中医（民族医）药专项支出以外的其他中医药支出。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.计划生育服务2100717：反映计划生育服务支出。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.其他计划生育事务支出2100799：反映除计划生育机构、计划生育服务以外其他用于计划生育管理事务方面的支出。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.行政事业单位医疗21011：反映行政事业单位医疗方面的支出。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.其他医疗卫生与计划生育支出21099：反映除21001-21014项目以外其他用于医疗卫生与计划生育方面的支出。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.农林水扶贫社会发展2130506：反映用于农村贫困地区中小学教育、文化、广播、电视、医疗、卫生等项目支出。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.住房公积金2210201:反映行政事业单位按人力资源和社会保障部、财政部规定的基本工资和津贴补贴以及规定比例为职工缴纳的住房公积金。</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.基本支出：指为保障机构正常运转、完成日常工作任务而发生的人员支出和公用支出。</w:t>
      </w:r>
    </w:p>
    <w:p>
      <w:pPr>
        <w:spacing w:line="4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 xml:space="preserve">.项目支出：指在基本支出之外为完成特定行政任务和事业发展目标所发生的支出。 </w:t>
      </w:r>
    </w:p>
    <w:p>
      <w:pPr>
        <w:pStyle w:val="18"/>
        <w:spacing w:line="490" w:lineRule="exact"/>
        <w:ind w:firstLine="640" w:firstLineChars="200"/>
      </w:pPr>
      <w:r>
        <w:rPr>
          <w:rFonts w:hint="eastAsia" w:ascii="仿宋_GB2312" w:eastAsia="仿宋_GB2312"/>
          <w:sz w:val="32"/>
          <w:szCs w:val="32"/>
          <w:lang w:val="en-US" w:eastAsia="zh-CN"/>
        </w:rPr>
        <w:t>20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 w:hAnsi="仿宋"/>
          <w:b/>
          <w:bCs/>
          <w:color w:val="000000"/>
          <w:sz w:val="32"/>
          <w:szCs w:val="32"/>
        </w:rPr>
      </w:pPr>
      <w:r>
        <w:rPr>
          <w:rFonts w:ascii="仿宋" w:hAnsi="仿宋"/>
          <w:b/>
          <w:bCs/>
          <w:color w:val="000000"/>
          <w:sz w:val="32"/>
          <w:szCs w:val="32"/>
        </w:rPr>
        <w:t>（解释本部门决算报表中全部功能分类科目至项级，请参照《2018年政府收支分类科目》增减内容。）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.项目支出：指在基本支出之外为完成特定行政任务和事业发展目标所发生的支出。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.经营支出：指事业单位在专业业务活动及其辅助活动之外开展非独立核算经营活动发生的支出。</w:t>
      </w:r>
    </w:p>
    <w:p>
      <w:pPr>
        <w:pStyle w:val="18"/>
        <w:spacing w:line="560" w:lineRule="exact"/>
        <w:ind w:firstLine="640" w:firstLineChars="200"/>
        <w:rPr>
          <w:rFonts w:hint="eastAsia" w:ascii="仿宋_GB2312" w:eastAsia="仿宋_GB2312" w:cs="仿宋"/>
          <w:sz w:val="32"/>
          <w:szCs w:val="32"/>
        </w:rPr>
      </w:pPr>
      <w:r>
        <w:rPr>
          <w:rFonts w:hint="eastAsia" w:ascii="仿宋_GB2312" w:eastAsia="仿宋_GB2312" w:cs="仿宋"/>
          <w:sz w:val="32"/>
          <w:szCs w:val="32"/>
          <w:lang w:val="en-US" w:eastAsia="zh-CN"/>
        </w:rPr>
        <w:t>24</w:t>
      </w:r>
      <w:r>
        <w:rPr>
          <w:rFonts w:hint="eastAsia" w:ascii="仿宋_GB2312" w:eastAsia="仿宋_GB2312"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hint="eastAsia" w:ascii="仿宋_GB2312" w:eastAsia="仿宋_GB2312" w:cs="仿宋"/>
          <w:sz w:val="32"/>
          <w:szCs w:val="32"/>
        </w:rPr>
      </w:pPr>
      <w:r>
        <w:rPr>
          <w:rFonts w:hint="eastAsia" w:ascii="仿宋_GB2312" w:eastAsia="仿宋_GB2312" w:cs="仿宋"/>
          <w:sz w:val="32"/>
          <w:szCs w:val="32"/>
          <w:lang w:val="en-US" w:eastAsia="zh-CN"/>
        </w:rPr>
        <w:t>25</w:t>
      </w:r>
      <w:r>
        <w:rPr>
          <w:rFonts w:hint="eastAsia" w:ascii="仿宋_GB2312" w:eastAsia="仿宋_GB2312"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hint="eastAsia" w:ascii="仿宋_GB2312" w:eastAsia="仿宋_GB2312" w:cs="黑体"/>
          <w:sz w:val="32"/>
          <w:szCs w:val="32"/>
        </w:rPr>
      </w:pPr>
      <w:r>
        <w:rPr>
          <w:rFonts w:hint="eastAsia" w:ascii="仿宋_GB2312" w:eastAsia="仿宋_GB2312" w:cs="黑体"/>
          <w:sz w:val="32"/>
          <w:szCs w:val="32"/>
        </w:rPr>
        <w:t xml:space="preserve"> </w:t>
      </w:r>
    </w:p>
    <w:p>
      <w:pPr>
        <w:ind w:firstLine="642" w:firstLineChars="200"/>
        <w:rPr>
          <w:rFonts w:hint="eastAsia" w:ascii="仿宋" w:hAnsi="仿宋"/>
          <w:b/>
          <w:bCs/>
          <w:color w:val="000000"/>
          <w:sz w:val="32"/>
          <w:szCs w:val="32"/>
        </w:rPr>
      </w:pPr>
      <w:r>
        <w:rPr>
          <w:rFonts w:ascii="仿宋" w:hAnsi="仿宋"/>
          <w:b/>
          <w:bCs/>
          <w:color w:val="000000"/>
          <w:sz w:val="32"/>
          <w:szCs w:val="32"/>
        </w:rPr>
        <w:t>（名词解释部分请根据各部门实际列支情况罗列，并根据本部门职责职能增减名词解释内容。）</w:t>
      </w:r>
    </w:p>
    <w:p>
      <w:pPr>
        <w:spacing w:line="580" w:lineRule="exact"/>
        <w:ind w:firstLine="883" w:firstLineChars="200"/>
        <w:rPr>
          <w:rStyle w:val="15"/>
          <w:rFonts w:ascii="仿宋" w:hAnsi="仿宋" w:cs="仿宋_GB2312"/>
          <w:b w:val="0"/>
          <w:bCs w:val="0"/>
        </w:rPr>
      </w:pPr>
      <w:r>
        <w:rPr>
          <w:rFonts w:hint="eastAsia" w:ascii="宋体"/>
          <w:b/>
          <w:bCs/>
          <w:color w:val="000000"/>
          <w:sz w:val="44"/>
          <w:szCs w:val="44"/>
        </w:rPr>
        <w:br w:type="page"/>
      </w:r>
    </w:p>
    <w:p>
      <w:pPr>
        <w:widowControl/>
        <w:spacing w:line="540" w:lineRule="exact"/>
        <w:jc w:val="left"/>
        <w:rPr>
          <w:rFonts w:hint="eastAsia" w:ascii="宋体" w:hAnsi="宋体"/>
          <w:b/>
          <w:sz w:val="32"/>
          <w:szCs w:val="32"/>
          <w:shd w:val="clear" w:color="auto" w:fill="FFFFFF"/>
          <w:lang w:val="en-US" w:eastAsia="zh-CN"/>
        </w:rPr>
      </w:pPr>
      <w:r>
        <w:rPr>
          <w:rFonts w:hint="eastAsia" w:ascii="宋体" w:hAnsi="宋体"/>
          <w:b/>
          <w:sz w:val="32"/>
          <w:szCs w:val="32"/>
          <w:shd w:val="clear" w:color="auto" w:fill="FFFFFF"/>
          <w:lang w:eastAsia="zh-CN"/>
        </w:rPr>
        <w:t>附件</w:t>
      </w:r>
      <w:r>
        <w:rPr>
          <w:rFonts w:hint="eastAsia" w:ascii="宋体" w:hAnsi="宋体"/>
          <w:b/>
          <w:sz w:val="32"/>
          <w:szCs w:val="32"/>
          <w:shd w:val="clear" w:color="auto" w:fill="FFFFFF"/>
          <w:lang w:val="en-US" w:eastAsia="zh-CN"/>
        </w:rPr>
        <w:t>1</w:t>
      </w:r>
    </w:p>
    <w:p>
      <w:pPr>
        <w:widowControl/>
        <w:spacing w:line="540" w:lineRule="exact"/>
        <w:jc w:val="center"/>
        <w:rPr>
          <w:rFonts w:hint="eastAsia" w:ascii="宋体" w:hAnsi="宋体"/>
          <w:b/>
          <w:sz w:val="44"/>
          <w:szCs w:val="44"/>
          <w:shd w:val="clear" w:color="auto" w:fill="FFFFFF"/>
          <w:lang w:eastAsia="zh-CN"/>
        </w:rPr>
      </w:pPr>
      <w:r>
        <w:rPr>
          <w:rFonts w:hint="eastAsia" w:ascii="宋体" w:hAnsi="宋体"/>
          <w:b/>
          <w:sz w:val="44"/>
          <w:szCs w:val="44"/>
          <w:shd w:val="clear" w:color="auto" w:fill="FFFFFF"/>
          <w:lang w:eastAsia="zh-CN"/>
        </w:rPr>
        <w:t>宣汉县卫生健康局</w:t>
      </w:r>
    </w:p>
    <w:p>
      <w:pPr>
        <w:widowControl/>
        <w:spacing w:line="540" w:lineRule="exact"/>
        <w:jc w:val="center"/>
        <w:rPr>
          <w:rFonts w:hint="eastAsia" w:ascii="宋体" w:hAnsi="宋体"/>
          <w:b/>
          <w:sz w:val="44"/>
          <w:szCs w:val="44"/>
          <w:shd w:val="clear" w:color="auto" w:fill="FFFFFF"/>
        </w:rPr>
      </w:pPr>
      <w:r>
        <w:rPr>
          <w:rFonts w:hint="eastAsia" w:ascii="宋体" w:hAnsi="宋体"/>
          <w:b/>
          <w:sz w:val="44"/>
          <w:szCs w:val="44"/>
          <w:shd w:val="clear" w:color="auto" w:fill="FFFFFF"/>
        </w:rPr>
        <w:t>整体支出绩效</w:t>
      </w:r>
      <w:r>
        <w:rPr>
          <w:rFonts w:hint="eastAsia" w:ascii="宋体" w:hAnsi="宋体"/>
          <w:b/>
          <w:sz w:val="44"/>
          <w:szCs w:val="44"/>
          <w:shd w:val="clear" w:color="auto" w:fill="FFFFFF"/>
          <w:lang w:eastAsia="zh-CN"/>
        </w:rPr>
        <w:t>自评</w:t>
      </w:r>
      <w:r>
        <w:rPr>
          <w:rFonts w:hint="eastAsia" w:ascii="宋体" w:hAnsi="宋体"/>
          <w:b/>
          <w:sz w:val="44"/>
          <w:szCs w:val="44"/>
          <w:shd w:val="clear" w:color="auto" w:fill="FFFFFF"/>
        </w:rPr>
        <w:t>报告</w:t>
      </w:r>
    </w:p>
    <w:p>
      <w:pPr>
        <w:widowControl/>
        <w:spacing w:line="579" w:lineRule="exact"/>
        <w:jc w:val="center"/>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（报告范围为机关和下属单位）</w:t>
      </w:r>
    </w:p>
    <w:p>
      <w:pPr>
        <w:widowControl/>
        <w:adjustRightInd w:val="0"/>
        <w:snapToGrid w:val="0"/>
        <w:spacing w:line="579" w:lineRule="exact"/>
        <w:jc w:val="left"/>
        <w:rPr>
          <w:rFonts w:hint="eastAsia" w:eastAsia="仿宋_GB2312"/>
          <w:color w:val="000000"/>
          <w:kern w:val="0"/>
          <w:sz w:val="32"/>
          <w:szCs w:val="32"/>
          <w:shd w:val="clear" w:color="auto" w:fill="FFFFFF"/>
          <w:lang w:val="en-US"/>
        </w:rPr>
      </w:pPr>
    </w:p>
    <w:p>
      <w:pPr>
        <w:widowControl/>
        <w:adjustRightInd w:val="0"/>
        <w:snapToGrid w:val="0"/>
        <w:spacing w:line="579" w:lineRule="exact"/>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县财政局：</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en-US"/>
        </w:rPr>
        <w:t>2018</w:t>
      </w:r>
      <w:r>
        <w:rPr>
          <w:rFonts w:hint="eastAsia" w:eastAsia="仿宋_GB2312"/>
          <w:color w:val="000000"/>
          <w:kern w:val="0"/>
          <w:sz w:val="32"/>
          <w:szCs w:val="32"/>
          <w:shd w:val="clear" w:color="auto" w:fill="FFFFFF"/>
          <w:lang w:val="zh-CN"/>
        </w:rPr>
        <w:t>年，在县委、县政府的正确领导下，在上级主管部门大力关心下，全县卫生计生部门继续以深化医药卫生体制改革为主线，以提升卫生健康服务质量为目标，围绕全县人民群众的健康福祉，团结奋进，扎实工作，较好地完成了全年工作目标任务，为我县卫生健康事业发展作出了重要贡献。根据宣汉县财政局《关于开展</w:t>
      </w:r>
      <w:r>
        <w:rPr>
          <w:rFonts w:hint="eastAsia" w:eastAsia="仿宋_GB2312"/>
          <w:color w:val="000000"/>
          <w:kern w:val="0"/>
          <w:sz w:val="32"/>
          <w:szCs w:val="32"/>
          <w:shd w:val="clear" w:color="auto" w:fill="FFFFFF"/>
          <w:lang w:val="en-US" w:eastAsia="zh-CN"/>
        </w:rPr>
        <w:t>2019年财政绩效评价工作的通知</w:t>
      </w:r>
      <w:r>
        <w:rPr>
          <w:rFonts w:hint="eastAsia" w:eastAsia="仿宋_GB2312"/>
          <w:color w:val="000000"/>
          <w:kern w:val="0"/>
          <w:sz w:val="32"/>
          <w:szCs w:val="32"/>
          <w:shd w:val="clear" w:color="auto" w:fill="FFFFFF"/>
          <w:lang w:val="zh-CN"/>
        </w:rPr>
        <w:t>》（宣财函〔</w:t>
      </w:r>
      <w:r>
        <w:rPr>
          <w:rFonts w:hint="eastAsia" w:eastAsia="仿宋_GB2312"/>
          <w:color w:val="000000"/>
          <w:kern w:val="0"/>
          <w:sz w:val="32"/>
          <w:szCs w:val="32"/>
          <w:shd w:val="clear" w:color="auto" w:fill="FFFFFF"/>
          <w:lang w:val="en-US"/>
        </w:rPr>
        <w:t>201</w:t>
      </w:r>
      <w:r>
        <w:rPr>
          <w:rFonts w:hint="eastAsia" w:eastAsia="仿宋_GB2312"/>
          <w:color w:val="000000"/>
          <w:kern w:val="0"/>
          <w:sz w:val="32"/>
          <w:szCs w:val="32"/>
          <w:shd w:val="clear" w:color="auto" w:fill="FFFFFF"/>
          <w:lang w:val="en-US" w:eastAsia="zh-CN"/>
        </w:rPr>
        <w:t>9</w:t>
      </w:r>
      <w:r>
        <w:rPr>
          <w:rFonts w:hint="eastAsia" w:eastAsia="仿宋_GB2312"/>
          <w:color w:val="000000"/>
          <w:kern w:val="0"/>
          <w:sz w:val="32"/>
          <w:szCs w:val="32"/>
          <w:shd w:val="clear" w:color="auto" w:fill="FFFFFF"/>
          <w:lang w:val="zh-CN"/>
        </w:rPr>
        <w:t>〕</w:t>
      </w:r>
      <w:r>
        <w:rPr>
          <w:rFonts w:hint="eastAsia" w:eastAsia="仿宋_GB2312"/>
          <w:color w:val="000000"/>
          <w:kern w:val="0"/>
          <w:sz w:val="32"/>
          <w:szCs w:val="32"/>
          <w:shd w:val="clear" w:color="auto" w:fill="FFFFFF"/>
          <w:lang w:val="en-US" w:eastAsia="zh-CN"/>
        </w:rPr>
        <w:t>71</w:t>
      </w:r>
      <w:r>
        <w:rPr>
          <w:rFonts w:hint="eastAsia" w:eastAsia="仿宋_GB2312"/>
          <w:color w:val="000000"/>
          <w:kern w:val="0"/>
          <w:sz w:val="32"/>
          <w:szCs w:val="32"/>
          <w:shd w:val="clear" w:color="auto" w:fill="FFFFFF"/>
          <w:lang w:val="zh-CN"/>
        </w:rPr>
        <w:t>号）的文件要求，现将整体支出绩效自评报告如下：</w:t>
      </w:r>
    </w:p>
    <w:p>
      <w:pPr>
        <w:widowControl/>
        <w:adjustRightInd w:val="0"/>
        <w:snapToGrid w:val="0"/>
        <w:spacing w:line="579" w:lineRule="exact"/>
        <w:ind w:firstLine="720"/>
        <w:jc w:val="left"/>
        <w:rPr>
          <w:rFonts w:hint="eastAsia" w:ascii="黑体" w:hAnsi="黑体" w:eastAsia="黑体"/>
          <w:color w:val="000000"/>
          <w:kern w:val="0"/>
          <w:sz w:val="32"/>
          <w:szCs w:val="32"/>
          <w:shd w:val="clear" w:color="auto" w:fill="FFFFFF"/>
          <w:lang w:val="zh-CN"/>
        </w:rPr>
      </w:pPr>
      <w:r>
        <w:rPr>
          <w:rFonts w:hint="eastAsia" w:ascii="黑体" w:hAnsi="黑体" w:eastAsia="黑体"/>
          <w:color w:val="000000"/>
          <w:kern w:val="0"/>
          <w:sz w:val="32"/>
          <w:szCs w:val="32"/>
          <w:shd w:val="clear" w:color="auto" w:fill="FFFFFF"/>
        </w:rPr>
        <w:t>一、</w:t>
      </w:r>
      <w:r>
        <w:rPr>
          <w:rFonts w:hint="eastAsia" w:ascii="黑体" w:hAnsi="黑体" w:eastAsia="黑体"/>
          <w:color w:val="000000"/>
          <w:kern w:val="0"/>
          <w:sz w:val="32"/>
          <w:szCs w:val="32"/>
          <w:shd w:val="clear" w:color="auto" w:fill="FFFFFF"/>
          <w:lang w:val="zh-CN"/>
        </w:rPr>
        <w:t>部门（单位）概况</w:t>
      </w:r>
    </w:p>
    <w:p>
      <w:pPr>
        <w:widowControl/>
        <w:adjustRightInd w:val="0"/>
        <w:snapToGrid w:val="0"/>
        <w:spacing w:line="579" w:lineRule="exact"/>
        <w:ind w:firstLine="72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2018年宣汉县卫生计生部门共有独立核算单位119个，其中一级预算单位65个，二级预算单位54个。</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（1）行政机关</w:t>
      </w:r>
      <w:r>
        <w:rPr>
          <w:rFonts w:hint="eastAsia" w:ascii="仿宋_GB2312" w:hAnsi="宋体" w:eastAsia="仿宋_GB2312" w:cs="仿宋_GB2312"/>
          <w:color w:val="000000"/>
          <w:kern w:val="0"/>
          <w:sz w:val="32"/>
          <w:szCs w:val="32"/>
          <w:lang w:val="en-US" w:eastAsia="zh-CN"/>
        </w:rPr>
        <w:t>1个</w:t>
      </w:r>
      <w:r>
        <w:rPr>
          <w:rFonts w:hint="eastAsia" w:ascii="仿宋_GB2312" w:hAnsi="宋体" w:eastAsia="仿宋_GB2312" w:cs="仿宋_GB2312"/>
          <w:color w:val="000000"/>
          <w:kern w:val="0"/>
          <w:sz w:val="32"/>
          <w:szCs w:val="32"/>
        </w:rPr>
        <w:t xml:space="preserve">：县卫生计生局（含机关及非独立核算单位协会、红会、初保办）； </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（2）县级公立医院4个：县人民医院、中医院、县第二人民医院、县第三人民医院；</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（3）公共卫生机构4个：县妇幼保健计生服务中心、县疾病预防控制中心、县卫生健康教育促进中心、县卫生计生监督执法大队；</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（4）基层医疗卫生机构54个(53个中心乡镇卫生院</w:t>
      </w:r>
      <w:r>
        <w:rPr>
          <w:rFonts w:hint="eastAsia" w:ascii="仿宋_GB2312" w:hAnsi="宋体" w:eastAsia="仿宋_GB2312" w:cs="仿宋_GB2312"/>
          <w:color w:val="000000"/>
          <w:kern w:val="0"/>
          <w:sz w:val="32"/>
          <w:szCs w:val="32"/>
          <w:lang w:eastAsia="zh-CN"/>
        </w:rPr>
        <w:t>和</w:t>
      </w:r>
      <w:r>
        <w:rPr>
          <w:rFonts w:hint="eastAsia" w:ascii="仿宋_GB2312" w:hAnsi="宋体" w:eastAsia="仿宋_GB2312" w:cs="仿宋_GB2312"/>
          <w:color w:val="000000"/>
          <w:kern w:val="0"/>
          <w:sz w:val="32"/>
          <w:szCs w:val="32"/>
        </w:rPr>
        <w:t>1个社区卫生服务中心)；</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（5）其他县属事业单位2个：县计生药管服务中心、县流动人口计划生育管理服务中心；</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（6）乡镇计生服务中心54个，为二级预算单位，与机关纳入部门综合预算，经费独立核算。</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zh-CN"/>
        </w:rPr>
        <w:t>（二）机构职能。</w:t>
      </w:r>
    </w:p>
    <w:p>
      <w:pPr>
        <w:widowControl/>
        <w:numPr>
          <w:ilvl w:val="0"/>
          <w:numId w:val="0"/>
        </w:numPr>
        <w:adjustRightInd w:val="0"/>
        <w:snapToGrid w:val="0"/>
        <w:spacing w:line="579"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贯彻执行党和国家的卫生计生工作方针、政策和法律法规，制定全县卫生计生事业发展、疾病预防、妇幼保健、医疗科研和提高人口素质的发展规划、年度规划及技术规范，并监督实施。</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贯彻预防为主方针，抓好公共卫生建设，指导初级卫生保健、妇幼卫生、农村卫生、社区卫生工作，组织、协调、处置重大疫情等突发公共卫生事件，监督管理食品、职业、环境、放射、学校、社会公共卫生工作，监督管理医疗卫生单位供用血，推进中医药的继承、发展和创新。</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olor w:val="000000"/>
          <w:kern w:val="0"/>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建立并逐步完善计划生育家庭优先享受普惠政策和计划生育利益导向政策体系，监测全县人口和计划生育发展动态，提出发布有关安全预警预报建议。指导公共服务网络体系建设，推动实施计划生育生殖健康促进计划。</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统筹协调全县卫生计生资源配置，负责医疗机构、从业人员、医疗技术应用、大型医疗设备等医疗服务要素准入、监督、评估和管理，指导科技成果的普及应用和医疗、防疫、妇幼保健机构等级评审及学术交流，负责有关卫生计生方面的政府与民间的多边、双边合作交流与卫生计生外事工作。</w:t>
      </w:r>
    </w:p>
    <w:p>
      <w:pPr>
        <w:widowControl/>
        <w:numPr>
          <w:ilvl w:val="0"/>
          <w:numId w:val="0"/>
        </w:numPr>
        <w:adjustRightInd w:val="0"/>
        <w:snapToGrid w:val="0"/>
        <w:spacing w:line="579" w:lineRule="exact"/>
        <w:ind w:firstLine="640" w:firstLineChars="200"/>
        <w:jc w:val="left"/>
        <w:rPr>
          <w:rFonts w:hint="eastAsia" w:eastAsia="仿宋_GB2312"/>
          <w:color w:val="000000"/>
          <w:kern w:val="0"/>
          <w:sz w:val="32"/>
          <w:szCs w:val="32"/>
          <w:shd w:val="clear" w:color="auto" w:fill="FFFFFF"/>
          <w:lang w:val="en-US" w:eastAsia="zh-CN"/>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受县政府委托承担县爱国卫生运动会委员会和县红十字会的日常工作。承办县委、县政府交办的其他事项。</w:t>
      </w:r>
    </w:p>
    <w:p>
      <w:pPr>
        <w:widowControl/>
        <w:adjustRightInd w:val="0"/>
        <w:snapToGrid w:val="0"/>
        <w:spacing w:line="579" w:lineRule="exact"/>
        <w:ind w:firstLine="72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（三）人员概况。</w:t>
      </w:r>
    </w:p>
    <w:p>
      <w:pPr>
        <w:widowControl/>
        <w:numPr>
          <w:ilvl w:val="0"/>
          <w:numId w:val="0"/>
        </w:numPr>
        <w:adjustRightInd w:val="0"/>
        <w:snapToGrid w:val="0"/>
        <w:spacing w:line="579" w:lineRule="exact"/>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2018年，编制人数3699人，年末编内实有人数3575人，其中财政拨款开支人数3400人，经费自理人数175人；离休人员2人；遗属人员134人；其他人员450人。</w:t>
      </w:r>
    </w:p>
    <w:p>
      <w:pPr>
        <w:widowControl/>
        <w:adjustRightInd w:val="0"/>
        <w:snapToGrid w:val="0"/>
        <w:spacing w:line="579" w:lineRule="exact"/>
        <w:ind w:firstLine="720"/>
        <w:jc w:val="left"/>
        <w:rPr>
          <w:rFonts w:hint="eastAsia"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widowControl/>
        <w:adjustRightInd w:val="0"/>
        <w:snapToGrid w:val="0"/>
        <w:spacing w:line="579" w:lineRule="exact"/>
        <w:ind w:firstLine="72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（一）部门财政资金收入情况。</w:t>
      </w:r>
    </w:p>
    <w:p>
      <w:pPr>
        <w:widowControl/>
        <w:adjustRightInd w:val="0"/>
        <w:snapToGrid w:val="0"/>
        <w:spacing w:line="579" w:lineRule="exact"/>
        <w:ind w:firstLine="72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2018年，全县卫生计生单位财政拨款收入29522.05万元，其中：一般公共预算财政拨款29507.05万元，政府性基金预算财政拨款15万元。</w:t>
      </w:r>
    </w:p>
    <w:p>
      <w:pPr>
        <w:widowControl/>
        <w:numPr>
          <w:ilvl w:val="0"/>
          <w:numId w:val="5"/>
        </w:numPr>
        <w:adjustRightInd w:val="0"/>
        <w:snapToGrid w:val="0"/>
        <w:spacing w:line="579" w:lineRule="exact"/>
        <w:ind w:left="0" w:leftChars="0" w:firstLine="720" w:firstLineChars="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部门财政资金支出情况。</w:t>
      </w:r>
    </w:p>
    <w:p>
      <w:pPr>
        <w:widowControl/>
        <w:numPr>
          <w:ilvl w:val="0"/>
          <w:numId w:val="0"/>
        </w:numPr>
        <w:adjustRightInd w:val="0"/>
        <w:snapToGrid w:val="0"/>
        <w:spacing w:line="579"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2018年，</w:t>
      </w:r>
      <w:r>
        <w:rPr>
          <w:rFonts w:hint="eastAsia" w:ascii="仿宋_GB2312" w:hAnsi="仿宋_GB2312" w:eastAsia="仿宋_GB2312" w:cs="仿宋_GB2312"/>
          <w:color w:val="000000"/>
          <w:kern w:val="0"/>
          <w:sz w:val="32"/>
          <w:szCs w:val="32"/>
          <w:shd w:val="clear" w:color="auto" w:fill="FFFFFF"/>
          <w:lang w:val="en-US" w:eastAsia="zh-CN"/>
        </w:rPr>
        <w:t>全县卫生计生单位财政拨款支出25272.73万元，其中：基本支出18358.98万元，项目支出6913.75万元。</w:t>
      </w:r>
    </w:p>
    <w:p>
      <w:pPr>
        <w:widowControl/>
        <w:numPr>
          <w:ilvl w:val="0"/>
          <w:numId w:val="0"/>
        </w:numPr>
        <w:adjustRightInd w:val="0"/>
        <w:snapToGrid w:val="0"/>
        <w:spacing w:line="579" w:lineRule="exact"/>
        <w:ind w:firstLine="62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Times New Roman" w:eastAsia="仿宋_GB2312" w:cs="仿宋_GB2312"/>
          <w:i w:val="0"/>
          <w:caps w:val="0"/>
          <w:color w:val="000000"/>
          <w:spacing w:val="0"/>
          <w:sz w:val="31"/>
          <w:szCs w:val="31"/>
          <w:shd w:val="clear" w:color="auto" w:fill="FFFFFF"/>
        </w:rPr>
        <w:t>按经济科目划分，各项支出金额分别为：工资福利支出</w:t>
      </w:r>
      <w:r>
        <w:rPr>
          <w:rFonts w:hint="eastAsia" w:ascii="Times New Roman" w:hAnsi="Times New Roman" w:eastAsia="微软雅黑" w:cs="Times New Roman"/>
          <w:i w:val="0"/>
          <w:caps w:val="0"/>
          <w:color w:val="000000"/>
          <w:spacing w:val="0"/>
          <w:sz w:val="31"/>
          <w:szCs w:val="31"/>
          <w:shd w:val="clear" w:color="auto" w:fill="FFFFFF"/>
          <w:lang w:val="en-US" w:eastAsia="zh-CN"/>
        </w:rPr>
        <w:t>11357.42</w:t>
      </w:r>
      <w:r>
        <w:rPr>
          <w:rFonts w:hint="eastAsia" w:ascii="仿宋_GB2312" w:hAnsi="Times New Roman" w:eastAsia="仿宋_GB2312" w:cs="仿宋_GB2312"/>
          <w:i w:val="0"/>
          <w:caps w:val="0"/>
          <w:color w:val="000000"/>
          <w:spacing w:val="0"/>
          <w:sz w:val="31"/>
          <w:szCs w:val="31"/>
          <w:shd w:val="clear" w:color="auto" w:fill="FFFFFF"/>
        </w:rPr>
        <w:t>万元</w:t>
      </w:r>
      <w:r>
        <w:rPr>
          <w:rFonts w:hint="eastAsia" w:ascii="仿宋_GB2312" w:hAnsi="Times New Roman" w:eastAsia="仿宋_GB2312" w:cs="仿宋_GB2312"/>
          <w:i w:val="0"/>
          <w:caps w:val="0"/>
          <w:color w:val="000000"/>
          <w:spacing w:val="0"/>
          <w:sz w:val="31"/>
          <w:szCs w:val="31"/>
          <w:shd w:val="clear" w:color="auto" w:fill="FFFFFF"/>
          <w:lang w:eastAsia="zh-CN"/>
        </w:rPr>
        <w:t>，</w:t>
      </w:r>
      <w:r>
        <w:rPr>
          <w:rFonts w:hint="eastAsia" w:ascii="仿宋_GB2312" w:hAnsi="Times New Roman" w:eastAsia="仿宋_GB2312" w:cs="仿宋_GB2312"/>
          <w:i w:val="0"/>
          <w:caps w:val="0"/>
          <w:color w:val="000000"/>
          <w:spacing w:val="0"/>
          <w:sz w:val="31"/>
          <w:szCs w:val="31"/>
          <w:shd w:val="clear" w:color="auto" w:fill="FFFFFF"/>
        </w:rPr>
        <w:t>商品和服务支出</w:t>
      </w:r>
      <w:r>
        <w:rPr>
          <w:rFonts w:hint="eastAsia" w:ascii="Times New Roman" w:hAnsi="Times New Roman" w:eastAsia="微软雅黑" w:cs="Times New Roman"/>
          <w:i w:val="0"/>
          <w:caps w:val="0"/>
          <w:color w:val="000000"/>
          <w:spacing w:val="0"/>
          <w:sz w:val="31"/>
          <w:szCs w:val="31"/>
          <w:shd w:val="clear" w:color="auto" w:fill="FFFFFF"/>
          <w:lang w:val="en-US" w:eastAsia="zh-CN"/>
        </w:rPr>
        <w:t>7791.04</w:t>
      </w:r>
      <w:r>
        <w:rPr>
          <w:rFonts w:hint="eastAsia" w:ascii="仿宋_GB2312" w:hAnsi="Times New Roman" w:eastAsia="仿宋_GB2312" w:cs="仿宋_GB2312"/>
          <w:i w:val="0"/>
          <w:caps w:val="0"/>
          <w:color w:val="000000"/>
          <w:spacing w:val="0"/>
          <w:sz w:val="31"/>
          <w:szCs w:val="31"/>
          <w:shd w:val="clear" w:color="auto" w:fill="FFFFFF"/>
        </w:rPr>
        <w:t>万元</w:t>
      </w:r>
      <w:r>
        <w:rPr>
          <w:rFonts w:hint="eastAsia" w:ascii="仿宋_GB2312" w:hAnsi="Times New Roman" w:eastAsia="仿宋_GB2312" w:cs="仿宋_GB2312"/>
          <w:i w:val="0"/>
          <w:caps w:val="0"/>
          <w:color w:val="000000"/>
          <w:spacing w:val="0"/>
          <w:sz w:val="31"/>
          <w:szCs w:val="31"/>
          <w:shd w:val="clear" w:color="auto" w:fill="FFFFFF"/>
          <w:lang w:eastAsia="zh-CN"/>
        </w:rPr>
        <w:t>，</w:t>
      </w:r>
      <w:r>
        <w:rPr>
          <w:rFonts w:hint="eastAsia" w:ascii="仿宋_GB2312" w:hAnsi="Times New Roman" w:eastAsia="仿宋_GB2312" w:cs="仿宋_GB2312"/>
          <w:i w:val="0"/>
          <w:caps w:val="0"/>
          <w:color w:val="000000"/>
          <w:spacing w:val="0"/>
          <w:sz w:val="31"/>
          <w:szCs w:val="31"/>
          <w:shd w:val="clear" w:color="auto" w:fill="FFFFFF"/>
        </w:rPr>
        <w:t>对个人和家庭的补助</w:t>
      </w:r>
      <w:r>
        <w:rPr>
          <w:rFonts w:hint="eastAsia" w:ascii="Times New Roman" w:hAnsi="Times New Roman" w:eastAsia="微软雅黑" w:cs="Times New Roman"/>
          <w:i w:val="0"/>
          <w:caps w:val="0"/>
          <w:color w:val="000000"/>
          <w:spacing w:val="0"/>
          <w:sz w:val="31"/>
          <w:szCs w:val="31"/>
          <w:shd w:val="clear" w:color="auto" w:fill="FFFFFF"/>
          <w:lang w:val="en-US" w:eastAsia="zh-CN"/>
        </w:rPr>
        <w:t>4561.61</w:t>
      </w:r>
      <w:r>
        <w:rPr>
          <w:rFonts w:hint="eastAsia" w:ascii="仿宋_GB2312" w:hAnsi="Times New Roman" w:eastAsia="仿宋_GB2312" w:cs="仿宋_GB2312"/>
          <w:i w:val="0"/>
          <w:caps w:val="0"/>
          <w:color w:val="000000"/>
          <w:spacing w:val="0"/>
          <w:sz w:val="31"/>
          <w:szCs w:val="31"/>
          <w:shd w:val="clear" w:color="auto" w:fill="FFFFFF"/>
        </w:rPr>
        <w:t>万元</w:t>
      </w:r>
      <w:r>
        <w:rPr>
          <w:rFonts w:hint="eastAsia" w:ascii="仿宋_GB2312" w:hAnsi="Times New Roman" w:eastAsia="仿宋_GB2312" w:cs="仿宋_GB2312"/>
          <w:i w:val="0"/>
          <w:caps w:val="0"/>
          <w:color w:val="000000"/>
          <w:spacing w:val="0"/>
          <w:sz w:val="31"/>
          <w:szCs w:val="31"/>
          <w:shd w:val="clear" w:color="auto" w:fill="FFFFFF"/>
          <w:lang w:eastAsia="zh-CN"/>
        </w:rPr>
        <w:t>，资本性支出（基本建设）</w:t>
      </w:r>
      <w:r>
        <w:rPr>
          <w:rFonts w:hint="eastAsia" w:ascii="仿宋_GB2312" w:hAnsi="Times New Roman" w:eastAsia="仿宋_GB2312" w:cs="仿宋_GB2312"/>
          <w:i w:val="0"/>
          <w:caps w:val="0"/>
          <w:color w:val="000000"/>
          <w:spacing w:val="0"/>
          <w:sz w:val="31"/>
          <w:szCs w:val="31"/>
          <w:shd w:val="clear" w:color="auto" w:fill="FFFFFF"/>
          <w:lang w:val="en-US" w:eastAsia="zh-CN"/>
        </w:rPr>
        <w:t>511.58万元，</w:t>
      </w:r>
      <w:r>
        <w:rPr>
          <w:rFonts w:hint="eastAsia" w:ascii="仿宋_GB2312" w:hAnsi="Times New Roman" w:eastAsia="仿宋_GB2312" w:cs="仿宋_GB2312"/>
          <w:i w:val="0"/>
          <w:caps w:val="0"/>
          <w:color w:val="000000"/>
          <w:spacing w:val="0"/>
          <w:sz w:val="31"/>
          <w:szCs w:val="31"/>
          <w:shd w:val="clear" w:color="auto" w:fill="FFFFFF"/>
        </w:rPr>
        <w:t>资本性支出</w:t>
      </w:r>
      <w:r>
        <w:rPr>
          <w:rFonts w:hint="eastAsia" w:ascii="Times New Roman" w:hAnsi="Times New Roman" w:eastAsia="微软雅黑" w:cs="Times New Roman"/>
          <w:i w:val="0"/>
          <w:caps w:val="0"/>
          <w:color w:val="000000"/>
          <w:spacing w:val="0"/>
          <w:sz w:val="31"/>
          <w:szCs w:val="31"/>
          <w:shd w:val="clear" w:color="auto" w:fill="FFFFFF"/>
          <w:lang w:val="en-US" w:eastAsia="zh-CN"/>
        </w:rPr>
        <w:t>1051.08</w:t>
      </w:r>
      <w:r>
        <w:rPr>
          <w:rFonts w:hint="eastAsia" w:ascii="仿宋_GB2312" w:hAnsi="Times New Roman" w:eastAsia="仿宋_GB2312" w:cs="仿宋_GB2312"/>
          <w:i w:val="0"/>
          <w:caps w:val="0"/>
          <w:color w:val="000000"/>
          <w:spacing w:val="0"/>
          <w:sz w:val="31"/>
          <w:szCs w:val="31"/>
          <w:shd w:val="clear" w:color="auto" w:fill="FFFFFF"/>
        </w:rPr>
        <w:t>万元。</w:t>
      </w:r>
    </w:p>
    <w:p>
      <w:pPr>
        <w:widowControl/>
        <w:numPr>
          <w:ilvl w:val="0"/>
          <w:numId w:val="0"/>
        </w:numPr>
        <w:adjustRightInd w:val="0"/>
        <w:snapToGrid w:val="0"/>
        <w:spacing w:line="579"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2018年末项目支出结转5907.68万元，其中：乡镇卫生院项目资金25万元，应急救治机构485万元，重大公共卫生专项90.86万元，中医（民族医）药专项12万元，其他医疗卫生与计划生育支出项目5218.92万元，其他社会扶贫支出项目75.9万元。</w:t>
      </w:r>
    </w:p>
    <w:p>
      <w:pPr>
        <w:widowControl/>
        <w:adjustRightInd w:val="0"/>
        <w:snapToGrid w:val="0"/>
        <w:spacing w:line="579" w:lineRule="exact"/>
        <w:ind w:firstLine="72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三、部门财政支出管理情况</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（一）预决算编制情况。</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zh-CN" w:eastAsia="zh-CN"/>
        </w:rPr>
      </w:pPr>
      <w:r>
        <w:rPr>
          <w:rFonts w:hint="eastAsia" w:eastAsia="仿宋_GB2312"/>
          <w:color w:val="000000"/>
          <w:kern w:val="0"/>
          <w:sz w:val="32"/>
          <w:szCs w:val="32"/>
          <w:shd w:val="clear" w:color="auto" w:fill="FFFFFF"/>
          <w:lang w:val="en-US" w:eastAsia="zh-CN"/>
        </w:rPr>
        <w:t>1.</w:t>
      </w:r>
      <w:r>
        <w:rPr>
          <w:rFonts w:eastAsia="仿宋_GB2312"/>
          <w:color w:val="000000"/>
          <w:kern w:val="0"/>
          <w:sz w:val="32"/>
          <w:szCs w:val="32"/>
          <w:shd w:val="clear" w:color="auto" w:fill="FFFFFF"/>
          <w:lang w:val="zh-CN"/>
        </w:rPr>
        <w:t>预决算编制</w:t>
      </w:r>
      <w:r>
        <w:rPr>
          <w:rFonts w:hint="eastAsia" w:eastAsia="仿宋_GB2312"/>
          <w:color w:val="000000"/>
          <w:kern w:val="0"/>
          <w:sz w:val="32"/>
          <w:szCs w:val="32"/>
          <w:shd w:val="clear" w:color="auto" w:fill="FFFFFF"/>
          <w:lang w:val="zh-CN"/>
        </w:rPr>
        <w:t>。一是卫生计生单位严格</w:t>
      </w:r>
      <w:r>
        <w:rPr>
          <w:rFonts w:hint="eastAsia" w:ascii="仿宋_GB2312" w:hAnsi="仿宋_GB2312" w:eastAsia="仿宋_GB2312" w:cs="仿宋_GB2312"/>
          <w:color w:val="000000"/>
          <w:kern w:val="0"/>
          <w:sz w:val="32"/>
          <w:szCs w:val="32"/>
          <w:shd w:val="clear" w:color="auto" w:fill="FFFFFF"/>
          <w:lang w:val="en-US" w:eastAsia="zh-CN"/>
        </w:rPr>
        <w:t>按照县级部门预算编制通知和有关要求，按时完成基础、项目库报送工作，</w:t>
      </w:r>
      <w:r>
        <w:rPr>
          <w:rFonts w:hint="eastAsia" w:eastAsia="仿宋_GB2312"/>
          <w:color w:val="000000"/>
          <w:kern w:val="0"/>
          <w:sz w:val="32"/>
          <w:szCs w:val="32"/>
          <w:shd w:val="clear" w:color="auto" w:fill="FFFFFF"/>
          <w:lang w:val="zh-CN"/>
        </w:rPr>
        <w:t>按时完成预算编制工作，</w:t>
      </w:r>
      <w:r>
        <w:rPr>
          <w:rFonts w:hint="eastAsia" w:eastAsia="仿宋_GB2312"/>
          <w:color w:val="000000"/>
          <w:kern w:val="0"/>
          <w:sz w:val="32"/>
          <w:szCs w:val="32"/>
          <w:shd w:val="clear" w:color="auto" w:fill="FFFFFF"/>
          <w:lang w:val="zh-CN" w:eastAsia="zh-CN"/>
        </w:rPr>
        <w:t>准确编制年度预算，</w:t>
      </w:r>
      <w:r>
        <w:rPr>
          <w:rFonts w:hint="eastAsia" w:eastAsia="仿宋_GB2312"/>
          <w:color w:val="000000"/>
          <w:kern w:val="0"/>
          <w:sz w:val="32"/>
          <w:szCs w:val="32"/>
          <w:shd w:val="clear" w:color="auto" w:fill="FFFFFF"/>
          <w:lang w:val="zh-CN"/>
        </w:rPr>
        <w:t>并按时提交部门预算草案</w:t>
      </w:r>
      <w:r>
        <w:rPr>
          <w:rFonts w:hint="eastAsia" w:eastAsia="仿宋_GB2312"/>
          <w:color w:val="000000"/>
          <w:kern w:val="0"/>
          <w:sz w:val="32"/>
          <w:szCs w:val="32"/>
          <w:shd w:val="clear" w:color="auto" w:fill="FFFFFF"/>
          <w:lang w:val="zh-CN" w:eastAsia="zh-CN"/>
        </w:rPr>
        <w:t>。财政下达预算后，及时将预算批复到各卫生计生单位，同时在要求的时限内，将部门预算在政府门户网站进行了公示，主动接受社会监督。二是年末积极组织系统单位，按照财政部门要求，及时编制决算，并按时完成年度政府部门财务报告。</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en-US" w:eastAsia="zh-CN"/>
        </w:rPr>
        <w:t>2.</w:t>
      </w:r>
      <w:r>
        <w:rPr>
          <w:rFonts w:hint="eastAsia" w:eastAsia="仿宋_GB2312"/>
          <w:color w:val="000000"/>
          <w:kern w:val="0"/>
          <w:sz w:val="32"/>
          <w:szCs w:val="32"/>
          <w:shd w:val="clear" w:color="auto" w:fill="FFFFFF"/>
          <w:lang w:val="zh-CN"/>
        </w:rPr>
        <w:t>绩效目标填报。根据财政下达预算情况，及时编制项目绩效目标，待财政部门批复后，及时在政府门户网站进行了公示，主动接受社会监督。</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en-US" w:eastAsia="zh-CN"/>
        </w:rPr>
        <w:t>3.</w:t>
      </w:r>
      <w:r>
        <w:rPr>
          <w:rFonts w:eastAsia="仿宋_GB2312"/>
          <w:color w:val="000000"/>
          <w:kern w:val="0"/>
          <w:sz w:val="32"/>
          <w:szCs w:val="32"/>
          <w:shd w:val="clear" w:color="auto" w:fill="FFFFFF"/>
          <w:lang w:val="zh-CN"/>
        </w:rPr>
        <w:t>专项预算提前细化</w:t>
      </w:r>
      <w:r>
        <w:rPr>
          <w:rFonts w:hint="eastAsia" w:eastAsia="仿宋_GB2312"/>
          <w:color w:val="000000"/>
          <w:kern w:val="0"/>
          <w:sz w:val="32"/>
          <w:szCs w:val="32"/>
          <w:shd w:val="clear" w:color="auto" w:fill="FFFFFF"/>
          <w:lang w:val="zh-CN"/>
        </w:rPr>
        <w:t>。提前将项目预算编制到具体项目和用款单位，项目设立按规定的支出内容分解、细化到每一个支出细目。</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en-US" w:eastAsia="zh-CN"/>
        </w:rPr>
        <w:t>4.</w:t>
      </w:r>
      <w:r>
        <w:rPr>
          <w:rFonts w:eastAsia="仿宋_GB2312"/>
          <w:color w:val="000000"/>
          <w:kern w:val="0"/>
          <w:sz w:val="32"/>
          <w:szCs w:val="32"/>
          <w:shd w:val="clear" w:color="auto" w:fill="FFFFFF"/>
          <w:lang w:val="zh-CN"/>
        </w:rPr>
        <w:t>结余结转管理情况。</w:t>
      </w:r>
      <w:r>
        <w:rPr>
          <w:rFonts w:hint="eastAsia" w:eastAsia="仿宋_GB2312"/>
          <w:color w:val="000000"/>
          <w:kern w:val="0"/>
          <w:sz w:val="32"/>
          <w:szCs w:val="32"/>
          <w:shd w:val="clear" w:color="auto" w:fill="FFFFFF"/>
          <w:lang w:val="zh-CN"/>
        </w:rPr>
        <w:t>加强项目监督管理，加快项目实施进度，同时按照项目实施进度支付项目资金，加快预算执行进度。</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（二）执行管理情况。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Times New Roman" w:eastAsia="仿宋_GB2312" w:cs="仿宋_GB2312"/>
          <w:i w:val="0"/>
          <w:caps w:val="0"/>
          <w:color w:val="000000"/>
          <w:spacing w:val="0"/>
          <w:sz w:val="31"/>
          <w:szCs w:val="31"/>
          <w:shd w:val="clear" w:color="auto" w:fill="FFFFFF"/>
        </w:rPr>
        <w:t>根据《会计法》《预算法》《行政单位财务规则》等法律和财政部及省财政厅有关财务规章的规定，县卫</w:t>
      </w:r>
      <w:r>
        <w:rPr>
          <w:rFonts w:hint="eastAsia" w:ascii="仿宋_GB2312" w:hAnsi="Times New Roman" w:eastAsia="仿宋_GB2312" w:cs="仿宋_GB2312"/>
          <w:i w:val="0"/>
          <w:caps w:val="0"/>
          <w:color w:val="000000"/>
          <w:spacing w:val="0"/>
          <w:sz w:val="31"/>
          <w:szCs w:val="31"/>
          <w:shd w:val="clear" w:color="auto" w:fill="FFFFFF"/>
          <w:lang w:val="en-US" w:eastAsia="zh-CN"/>
        </w:rPr>
        <w:t>计</w:t>
      </w:r>
      <w:r>
        <w:rPr>
          <w:rFonts w:hint="eastAsia" w:ascii="仿宋_GB2312" w:hAnsi="Times New Roman" w:eastAsia="仿宋_GB2312" w:cs="仿宋_GB2312"/>
          <w:i w:val="0"/>
          <w:caps w:val="0"/>
          <w:color w:val="000000"/>
          <w:spacing w:val="0"/>
          <w:sz w:val="31"/>
          <w:szCs w:val="31"/>
          <w:shd w:val="clear" w:color="auto" w:fill="FFFFFF"/>
        </w:rPr>
        <w:t>局制订了</w:t>
      </w:r>
      <w:r>
        <w:rPr>
          <w:rFonts w:hint="eastAsia" w:ascii="仿宋_GB2312" w:hAnsi="Times New Roman" w:eastAsia="仿宋_GB2312" w:cs="仿宋_GB2312"/>
          <w:i w:val="0"/>
          <w:caps w:val="0"/>
          <w:color w:val="000000"/>
          <w:spacing w:val="0"/>
          <w:sz w:val="31"/>
          <w:szCs w:val="31"/>
          <w:shd w:val="clear" w:color="auto" w:fill="FFFFFF"/>
          <w:lang w:val="en-US" w:eastAsia="zh-CN"/>
        </w:rPr>
        <w:t>相关的制度和职责</w:t>
      </w:r>
      <w:r>
        <w:rPr>
          <w:rFonts w:hint="eastAsia" w:ascii="仿宋_GB2312" w:hAnsi="Times New Roman" w:eastAsia="仿宋_GB2312" w:cs="仿宋_GB2312"/>
          <w:i w:val="0"/>
          <w:caps w:val="0"/>
          <w:color w:val="000000"/>
          <w:spacing w:val="0"/>
          <w:sz w:val="31"/>
          <w:szCs w:val="31"/>
          <w:shd w:val="clear" w:color="auto" w:fill="FFFFFF"/>
        </w:rPr>
        <w:t>，对会计和出纳的职业素养、工作要求作出明确规定；对资产的配置、处置、管理和清查进行了规范</w:t>
      </w:r>
      <w:r>
        <w:rPr>
          <w:rFonts w:hint="eastAsia" w:ascii="仿宋_GB2312" w:hAnsi="Times New Roman" w:eastAsia="仿宋_GB2312" w:cs="仿宋_GB2312"/>
          <w:i w:val="0"/>
          <w:caps w:val="0"/>
          <w:color w:val="000000"/>
          <w:spacing w:val="0"/>
          <w:sz w:val="31"/>
          <w:szCs w:val="31"/>
          <w:shd w:val="clear" w:color="auto" w:fill="FFFFFF"/>
          <w:lang w:eastAsia="zh-CN"/>
        </w:rPr>
        <w:t>，</w:t>
      </w:r>
      <w:r>
        <w:rPr>
          <w:rFonts w:hint="eastAsia" w:ascii="仿宋_GB2312" w:hAnsi="Times New Roman" w:eastAsia="仿宋_GB2312" w:cs="仿宋_GB2312"/>
          <w:i w:val="0"/>
          <w:caps w:val="0"/>
          <w:color w:val="000000"/>
          <w:spacing w:val="0"/>
          <w:sz w:val="31"/>
          <w:szCs w:val="31"/>
          <w:shd w:val="clear" w:color="auto" w:fill="FFFFFF"/>
          <w:lang w:val="en-US" w:eastAsia="zh-CN"/>
        </w:rPr>
        <w:t>并委托第三方（会计师事务所）对全系统进行资产清查</w:t>
      </w:r>
      <w:r>
        <w:rPr>
          <w:rFonts w:hint="eastAsia" w:ascii="仿宋_GB2312" w:hAnsi="Times New Roman" w:eastAsia="仿宋_GB2312" w:cs="仿宋_GB2312"/>
          <w:i w:val="0"/>
          <w:caps w:val="0"/>
          <w:color w:val="000000"/>
          <w:spacing w:val="0"/>
          <w:sz w:val="31"/>
          <w:szCs w:val="31"/>
          <w:shd w:val="clear" w:color="auto" w:fill="FFFFFF"/>
        </w:rPr>
        <w:t>。制订了《</w:t>
      </w:r>
      <w:r>
        <w:rPr>
          <w:rFonts w:hint="eastAsia" w:ascii="仿宋_GB2312" w:hAnsi="Times New Roman" w:eastAsia="仿宋_GB2312" w:cs="仿宋_GB2312"/>
          <w:i w:val="0"/>
          <w:caps w:val="0"/>
          <w:color w:val="000000"/>
          <w:spacing w:val="0"/>
          <w:sz w:val="31"/>
          <w:szCs w:val="31"/>
          <w:shd w:val="clear" w:color="auto" w:fill="FFFFFF"/>
          <w:lang w:val="en-US" w:eastAsia="zh-CN"/>
        </w:rPr>
        <w:t>宣汉县卫生和计划生育局</w:t>
      </w:r>
      <w:r>
        <w:rPr>
          <w:rFonts w:hint="eastAsia" w:ascii="仿宋_GB2312" w:hAnsi="Times New Roman" w:eastAsia="仿宋_GB2312" w:cs="仿宋_GB2312"/>
          <w:i w:val="0"/>
          <w:caps w:val="0"/>
          <w:color w:val="000000"/>
          <w:spacing w:val="0"/>
          <w:sz w:val="31"/>
          <w:szCs w:val="31"/>
          <w:shd w:val="clear" w:color="auto" w:fill="FFFFFF"/>
        </w:rPr>
        <w:t>专项资金管理制度》，加强了对卫生专项资金的管理。严格实行会议费、差旅费、培训费、公务接待费相关规定，明确了相应原则和要求、开支范围、程序、办法及标准、审批权限等。上述制度规定基本得到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645"/>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1.基本支出情况。</w:t>
      </w:r>
      <w:r>
        <w:rPr>
          <w:rFonts w:hint="eastAsia" w:ascii="仿宋_GB2312" w:hAnsi="Times New Roman" w:eastAsia="仿宋_GB2312" w:cs="仿宋_GB2312"/>
          <w:i w:val="0"/>
          <w:caps w:val="0"/>
          <w:color w:val="000000"/>
          <w:spacing w:val="0"/>
          <w:sz w:val="31"/>
          <w:szCs w:val="31"/>
          <w:shd w:val="clear" w:color="auto" w:fill="FFFFFF"/>
        </w:rPr>
        <w:t>基本支出用于为保障机构正常运转、完成日常工作任务而发生的支出，包括人员经费和日常公用经费</w:t>
      </w:r>
      <w:r>
        <w:rPr>
          <w:rFonts w:hint="eastAsia" w:ascii="仿宋_GB2312" w:hAnsi="Times New Roman" w:eastAsia="仿宋_GB2312" w:cs="仿宋_GB2312"/>
          <w:i w:val="0"/>
          <w:caps w:val="0"/>
          <w:color w:val="000000"/>
          <w:spacing w:val="0"/>
          <w:sz w:val="31"/>
          <w:szCs w:val="31"/>
          <w:shd w:val="clear" w:color="auto" w:fill="FFFFFF"/>
          <w:lang w:val="en-US" w:eastAsia="zh-CN"/>
        </w:rPr>
        <w:t>等</w:t>
      </w:r>
      <w:r>
        <w:rPr>
          <w:rFonts w:hint="eastAsia" w:ascii="仿宋_GB2312" w:hAnsi="Times New Roman" w:eastAsia="仿宋_GB2312" w:cs="仿宋_GB2312"/>
          <w:i w:val="0"/>
          <w:caps w:val="0"/>
          <w:color w:val="000000"/>
          <w:spacing w:val="0"/>
          <w:sz w:val="31"/>
          <w:szCs w:val="31"/>
          <w:shd w:val="clear" w:color="auto" w:fill="FFFFFF"/>
        </w:rPr>
        <w:t>。</w:t>
      </w:r>
    </w:p>
    <w:p>
      <w:pPr>
        <w:widowControl/>
        <w:numPr>
          <w:ilvl w:val="0"/>
          <w:numId w:val="0"/>
        </w:numPr>
        <w:adjustRightInd w:val="0"/>
        <w:snapToGrid w:val="0"/>
        <w:spacing w:line="579"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按支出功能分，基本支出包括：</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1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社会保障和就业支出1340.12万元，其中机关事业单位基本养老保险缴费支出911.39万元；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2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医疗卫生与计划生育管理事务支出3649.97万元；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3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③</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公立医院支出1344.83万元，其中综合医院支出1288.6万元；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4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④</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基层医疗卫生机构支出3610.16万元，其中乡镇卫生院支出1349万元；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5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⑤</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公共卫生支出6934.15万元，其中：疾病预防控制机构805.84万元，卫生监督机构253.68万元，妇幼保健机构763.78万元，基本公共卫生服务5093.23万元；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6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⑥</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计划生育机构480.92万元；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7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⑦</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行政事业单位医疗支出370.75万元；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8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⑧</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行政事业单位医疗370.75万元；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9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⑨</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其他医疗卫生与计划生育支出66万元；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10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⑩</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住房公积金562.08万元。基本支出合计18358.98万元，占总支出的72.64%。</w:t>
      </w:r>
    </w:p>
    <w:p>
      <w:pPr>
        <w:widowControl/>
        <w:numPr>
          <w:ilvl w:val="0"/>
          <w:numId w:val="0"/>
        </w:numPr>
        <w:adjustRightInd w:val="0"/>
        <w:snapToGrid w:val="0"/>
        <w:spacing w:line="579" w:lineRule="exact"/>
        <w:ind w:firstLine="620" w:firstLineChars="200"/>
        <w:jc w:val="left"/>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Times New Roman" w:eastAsia="仿宋_GB2312" w:cs="仿宋_GB2312"/>
          <w:i w:val="0"/>
          <w:caps w:val="0"/>
          <w:color w:val="000000"/>
          <w:spacing w:val="0"/>
          <w:sz w:val="31"/>
          <w:szCs w:val="31"/>
          <w:shd w:val="clear" w:color="auto" w:fill="FFFFFF"/>
        </w:rPr>
        <w:t>按经济科目划分</w:t>
      </w:r>
      <w:r>
        <w:rPr>
          <w:rFonts w:hint="eastAsia" w:ascii="仿宋_GB2312" w:hAnsi="Times New Roman" w:eastAsia="仿宋_GB2312" w:cs="仿宋_GB2312"/>
          <w:i w:val="0"/>
          <w:caps w:val="0"/>
          <w:color w:val="000000"/>
          <w:spacing w:val="0"/>
          <w:sz w:val="31"/>
          <w:szCs w:val="31"/>
          <w:shd w:val="clear" w:color="auto" w:fill="FFFFFF"/>
          <w:lang w:eastAsia="zh-CN"/>
        </w:rPr>
        <w:t>，</w:t>
      </w:r>
      <w:r>
        <w:rPr>
          <w:rFonts w:hint="eastAsia" w:ascii="仿宋_GB2312" w:hAnsi="Times New Roman" w:eastAsia="仿宋_GB2312" w:cs="仿宋_GB2312"/>
          <w:i w:val="0"/>
          <w:caps w:val="0"/>
          <w:color w:val="000000"/>
          <w:spacing w:val="0"/>
          <w:sz w:val="31"/>
          <w:szCs w:val="31"/>
          <w:shd w:val="clear" w:color="auto" w:fill="FFFFFF"/>
          <w:lang w:val="en-US" w:eastAsia="zh-CN"/>
        </w:rPr>
        <w:t>基本支出分别为：</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1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工资福利支出11357.42万元；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2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商品和服务支出5675.38万元；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3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③</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对家庭和个人补助支出1304.53万元；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4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④</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资本性支出21.65万元。</w:t>
      </w:r>
    </w:p>
    <w:p>
      <w:pPr>
        <w:widowControl/>
        <w:numPr>
          <w:ilvl w:val="0"/>
          <w:numId w:val="0"/>
        </w:numPr>
        <w:adjustRightInd w:val="0"/>
        <w:snapToGrid w:val="0"/>
        <w:spacing w:line="579" w:lineRule="exact"/>
        <w:ind w:firstLine="640" w:firstLineChars="200"/>
        <w:jc w:val="left"/>
        <w:rPr>
          <w:rFonts w:hint="eastAsia" w:ascii="仿宋_GB2312" w:hAnsi="Times New Roman" w:eastAsia="仿宋_GB2312" w:cs="仿宋_GB2312"/>
          <w:i w:val="0"/>
          <w:caps w:val="0"/>
          <w:color w:val="000000"/>
          <w:spacing w:val="0"/>
          <w:sz w:val="31"/>
          <w:szCs w:val="31"/>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2.项目支出情况。</w:t>
      </w:r>
      <w:r>
        <w:rPr>
          <w:rFonts w:hint="eastAsia" w:ascii="仿宋_GB2312" w:hAnsi="Times New Roman" w:eastAsia="仿宋_GB2312" w:cs="仿宋_GB2312"/>
          <w:i w:val="0"/>
          <w:caps w:val="0"/>
          <w:color w:val="000000"/>
          <w:spacing w:val="0"/>
          <w:sz w:val="31"/>
          <w:szCs w:val="31"/>
          <w:shd w:val="clear" w:color="auto" w:fill="FFFFFF"/>
        </w:rPr>
        <w:t>项目支出是在基本支出之外为完成其特定的</w:t>
      </w:r>
      <w:r>
        <w:rPr>
          <w:rFonts w:hint="eastAsia" w:ascii="仿宋_GB2312" w:hAnsi="Times New Roman" w:eastAsia="仿宋_GB2312" w:cs="仿宋_GB2312"/>
          <w:i w:val="0"/>
          <w:caps w:val="0"/>
          <w:color w:val="000000"/>
          <w:spacing w:val="0"/>
          <w:sz w:val="31"/>
          <w:szCs w:val="31"/>
          <w:shd w:val="clear" w:color="auto" w:fill="FFFFFF"/>
          <w:lang w:val="en-US" w:eastAsia="zh-CN"/>
        </w:rPr>
        <w:t>卫生计生</w:t>
      </w:r>
      <w:r>
        <w:rPr>
          <w:rFonts w:hint="eastAsia" w:ascii="仿宋_GB2312" w:hAnsi="Times New Roman" w:eastAsia="仿宋_GB2312" w:cs="仿宋_GB2312"/>
          <w:i w:val="0"/>
          <w:caps w:val="0"/>
          <w:color w:val="000000"/>
          <w:spacing w:val="0"/>
          <w:sz w:val="31"/>
          <w:szCs w:val="31"/>
          <w:shd w:val="clear" w:color="auto" w:fill="FFFFFF"/>
        </w:rPr>
        <w:t>工作任务而发生的支出，主要用于医疗卫生管</w:t>
      </w:r>
    </w:p>
    <w:p>
      <w:pPr>
        <w:widowControl/>
        <w:numPr>
          <w:ilvl w:val="0"/>
          <w:numId w:val="0"/>
        </w:numPr>
        <w:adjustRightInd w:val="0"/>
        <w:snapToGrid w:val="0"/>
        <w:spacing w:line="579" w:lineRule="exact"/>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Times New Roman" w:eastAsia="仿宋_GB2312" w:cs="仿宋_GB2312"/>
          <w:i w:val="0"/>
          <w:caps w:val="0"/>
          <w:color w:val="000000"/>
          <w:spacing w:val="0"/>
          <w:sz w:val="31"/>
          <w:szCs w:val="31"/>
          <w:shd w:val="clear" w:color="auto" w:fill="FFFFFF"/>
        </w:rPr>
        <w:t>理专项、公共卫生专项</w:t>
      </w:r>
      <w:r>
        <w:rPr>
          <w:rFonts w:hint="eastAsia" w:ascii="仿宋_GB2312" w:hAnsi="Times New Roman" w:eastAsia="仿宋_GB2312" w:cs="仿宋_GB2312"/>
          <w:i w:val="0"/>
          <w:caps w:val="0"/>
          <w:color w:val="000000"/>
          <w:spacing w:val="0"/>
          <w:sz w:val="31"/>
          <w:szCs w:val="31"/>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计划生育事务和</w:t>
      </w:r>
      <w:r>
        <w:rPr>
          <w:rFonts w:hint="eastAsia" w:ascii="仿宋_GB2312" w:hAnsi="Times New Roman" w:eastAsia="仿宋_GB2312" w:cs="仿宋_GB2312"/>
          <w:i w:val="0"/>
          <w:caps w:val="0"/>
          <w:color w:val="000000"/>
          <w:spacing w:val="0"/>
          <w:sz w:val="31"/>
          <w:szCs w:val="31"/>
          <w:shd w:val="clear" w:color="auto" w:fill="FFFFFF"/>
        </w:rPr>
        <w:t>其他医疗卫生</w:t>
      </w:r>
      <w:r>
        <w:rPr>
          <w:rFonts w:hint="eastAsia" w:ascii="仿宋_GB2312" w:hAnsi="Times New Roman" w:eastAsia="仿宋_GB2312" w:cs="仿宋_GB2312"/>
          <w:i w:val="0"/>
          <w:caps w:val="0"/>
          <w:color w:val="000000"/>
          <w:spacing w:val="0"/>
          <w:sz w:val="31"/>
          <w:szCs w:val="31"/>
          <w:shd w:val="clear" w:color="auto" w:fill="FFFFFF"/>
          <w:lang w:val="en-US" w:eastAsia="zh-CN"/>
        </w:rPr>
        <w:t>与计划生育</w:t>
      </w:r>
      <w:r>
        <w:rPr>
          <w:rFonts w:hint="eastAsia" w:ascii="仿宋_GB2312" w:hAnsi="Times New Roman" w:eastAsia="仿宋_GB2312" w:cs="仿宋_GB2312"/>
          <w:i w:val="0"/>
          <w:caps w:val="0"/>
          <w:color w:val="000000"/>
          <w:spacing w:val="0"/>
          <w:sz w:val="31"/>
          <w:szCs w:val="31"/>
          <w:shd w:val="clear" w:color="auto" w:fill="FFFFFF"/>
        </w:rPr>
        <w:t>支出专项等。</w:t>
      </w:r>
    </w:p>
    <w:p>
      <w:pPr>
        <w:widowControl/>
        <w:numPr>
          <w:ilvl w:val="0"/>
          <w:numId w:val="0"/>
        </w:numPr>
        <w:adjustRightInd w:val="0"/>
        <w:snapToGrid w:val="0"/>
        <w:spacing w:line="579" w:lineRule="exac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按支出功能分，基本支出包括：</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1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一般公共服务支出48.23万元，系其他纪检监察事务支出；</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2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其他医疗卫生与计划生育管理事务支出865.13万元；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3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③</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公立医院696.62万元；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4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④</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基层医疗卫生机构79.44万元；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5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⑤</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公共卫生1656.91万元，其中：重大公共卫生专项1190.22万元，其他公共卫生支出457.25万元；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6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⑥</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计划生育事务1732.78万元，其中计划生育服务1710.36万元；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7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⑦</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其他医疗卫生与计划生育支出1345.09万元；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8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⑧</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扶贫474.55万元，其中：社会发展97.75万元，其他扶贫支出376.8万元。项目支出合计6913.75万元，占总支出的27.36%。</w:t>
      </w:r>
    </w:p>
    <w:p>
      <w:pPr>
        <w:widowControl/>
        <w:numPr>
          <w:ilvl w:val="0"/>
          <w:numId w:val="0"/>
        </w:numPr>
        <w:adjustRightInd w:val="0"/>
        <w:snapToGrid w:val="0"/>
        <w:spacing w:line="579" w:lineRule="exact"/>
        <w:ind w:firstLine="620" w:firstLineChars="200"/>
        <w:jc w:val="left"/>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Times New Roman" w:eastAsia="仿宋_GB2312" w:cs="仿宋_GB2312"/>
          <w:i w:val="0"/>
          <w:caps w:val="0"/>
          <w:color w:val="000000"/>
          <w:spacing w:val="0"/>
          <w:sz w:val="31"/>
          <w:szCs w:val="31"/>
          <w:shd w:val="clear" w:color="auto" w:fill="FFFFFF"/>
        </w:rPr>
        <w:t>按经济科目划分</w:t>
      </w:r>
      <w:r>
        <w:rPr>
          <w:rFonts w:hint="eastAsia" w:ascii="仿宋_GB2312" w:hAnsi="Times New Roman" w:eastAsia="仿宋_GB2312" w:cs="仿宋_GB2312"/>
          <w:i w:val="0"/>
          <w:caps w:val="0"/>
          <w:color w:val="000000"/>
          <w:spacing w:val="0"/>
          <w:sz w:val="31"/>
          <w:szCs w:val="31"/>
          <w:shd w:val="clear" w:color="auto" w:fill="FFFFFF"/>
          <w:lang w:eastAsia="zh-CN"/>
        </w:rPr>
        <w:t>，</w:t>
      </w:r>
      <w:r>
        <w:rPr>
          <w:rFonts w:hint="eastAsia" w:ascii="仿宋_GB2312" w:hAnsi="Times New Roman" w:eastAsia="仿宋_GB2312" w:cs="仿宋_GB2312"/>
          <w:i w:val="0"/>
          <w:caps w:val="0"/>
          <w:color w:val="000000"/>
          <w:spacing w:val="0"/>
          <w:sz w:val="31"/>
          <w:szCs w:val="31"/>
          <w:shd w:val="clear" w:color="auto" w:fill="FFFFFF"/>
          <w:lang w:val="en-US" w:eastAsia="zh-CN"/>
        </w:rPr>
        <w:t>项目支出分别为：</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1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商品和服务支出2115.66万元；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2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对家庭和个人补助支出3257.08万元；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3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③</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资本性支出（基本建设）511.58万元；</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4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④</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仿宋_GB2312" w:hAnsi="仿宋_GB2312" w:eastAsia="仿宋_GB2312" w:cs="仿宋_GB2312"/>
          <w:color w:val="000000"/>
          <w:kern w:val="0"/>
          <w:sz w:val="32"/>
          <w:szCs w:val="32"/>
          <w:shd w:val="clear" w:color="auto" w:fill="FFFFFF"/>
          <w:lang w:val="en-US" w:eastAsia="zh-CN"/>
        </w:rPr>
        <w:t>资本性支出1014.43万元。</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2018年，全县卫生计生单位按照目标任务积极主动推进工作，较好地完成了各项目标任务，同时根据工作进度，严格按照财政资金使用相关规定，加强财政资金支出管理，全年基本支出执行率100%，项目资金按项目进度使用，年末结转资金</w:t>
      </w:r>
      <w:r>
        <w:rPr>
          <w:rFonts w:hint="eastAsia" w:ascii="仿宋_GB2312" w:hAnsi="仿宋_GB2312" w:eastAsia="仿宋_GB2312" w:cs="仿宋_GB2312"/>
          <w:color w:val="000000"/>
          <w:kern w:val="0"/>
          <w:sz w:val="32"/>
          <w:szCs w:val="32"/>
          <w:shd w:val="clear" w:color="auto" w:fill="FFFFFF"/>
          <w:lang w:val="en-US" w:eastAsia="zh-CN"/>
        </w:rPr>
        <w:t>5907.68万元，项目资金</w:t>
      </w:r>
      <w:r>
        <w:rPr>
          <w:rFonts w:hint="eastAsia" w:eastAsia="仿宋_GB2312"/>
          <w:color w:val="000000"/>
          <w:kern w:val="0"/>
          <w:sz w:val="32"/>
          <w:szCs w:val="32"/>
          <w:shd w:val="clear" w:color="auto" w:fill="FFFFFF"/>
          <w:lang w:val="en-US" w:eastAsia="zh-CN"/>
        </w:rPr>
        <w:t>执行率为53.35%（部分项目为跨年度实施）。</w:t>
      </w:r>
    </w:p>
    <w:p>
      <w:pPr>
        <w:widowControl/>
        <w:numPr>
          <w:ilvl w:val="0"/>
          <w:numId w:val="0"/>
        </w:numPr>
        <w:adjustRightInd w:val="0"/>
        <w:snapToGrid w:val="0"/>
        <w:spacing w:line="579" w:lineRule="exact"/>
        <w:ind w:firstLine="620" w:firstLineChars="200"/>
        <w:jc w:val="left"/>
        <w:rPr>
          <w:rFonts w:eastAsia="仿宋_GB2312"/>
          <w:color w:val="000000"/>
          <w:kern w:val="0"/>
          <w:sz w:val="32"/>
          <w:szCs w:val="32"/>
          <w:shd w:val="clear" w:color="auto" w:fill="FFFFFF"/>
          <w:lang w:val="zh-CN"/>
        </w:rPr>
      </w:pPr>
      <w:r>
        <w:rPr>
          <w:rFonts w:hint="eastAsia" w:ascii="仿宋_GB2312" w:hAnsi="Times New Roman" w:eastAsia="仿宋_GB2312" w:cs="仿宋_GB2312"/>
          <w:i w:val="0"/>
          <w:caps w:val="0"/>
          <w:color w:val="000000"/>
          <w:spacing w:val="0"/>
          <w:sz w:val="31"/>
          <w:szCs w:val="31"/>
          <w:shd w:val="clear" w:color="auto" w:fill="FFFFFF"/>
          <w:lang w:val="en-US" w:eastAsia="zh-CN"/>
        </w:rPr>
        <w:t>（三）</w:t>
      </w:r>
      <w:r>
        <w:rPr>
          <w:rFonts w:eastAsia="仿宋_GB2312"/>
          <w:color w:val="000000"/>
          <w:kern w:val="0"/>
          <w:sz w:val="32"/>
          <w:szCs w:val="32"/>
          <w:shd w:val="clear" w:color="auto" w:fill="FFFFFF"/>
          <w:lang w:val="zh-CN"/>
        </w:rPr>
        <w:t>支出绩效情况。</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1、部门支出绩效。</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行政运转保障。保障了机关有效运转。严格按照厉行节约的要求，精打细算，规范机关事务管理工作，进一步在机关财务、公务用车、公务接待等方面加强集中管理，提高服务质量，降低运行成本，合理配置，提高保障能力。</w:t>
      </w:r>
      <w:r>
        <w:rPr>
          <w:rFonts w:hint="eastAsia" w:eastAsia="仿宋_GB2312"/>
          <w:color w:val="000000"/>
          <w:kern w:val="0"/>
          <w:sz w:val="32"/>
          <w:szCs w:val="32"/>
          <w:shd w:val="clear" w:color="auto" w:fill="FFFFFF"/>
          <w:lang w:val="zh-CN"/>
        </w:rPr>
        <w:t>全县卫生计生部门继续以深化医药卫生体制改革为主线，以提升卫生健康服务质量为目标，围绕全县人民群众的健康</w:t>
      </w:r>
      <w:bookmarkStart w:id="23" w:name="_GoBack"/>
      <w:r>
        <w:rPr>
          <w:rFonts w:hint="eastAsia" w:eastAsia="仿宋_GB2312"/>
          <w:color w:val="000000"/>
          <w:kern w:val="0"/>
          <w:sz w:val="32"/>
          <w:szCs w:val="32"/>
          <w:shd w:val="clear" w:color="auto" w:fill="FFFFFF"/>
          <w:lang w:val="zh-CN"/>
        </w:rPr>
        <w:t>福</w:t>
      </w:r>
      <w:bookmarkEnd w:id="23"/>
      <w:r>
        <w:rPr>
          <w:rFonts w:hint="eastAsia" w:eastAsia="仿宋_GB2312"/>
          <w:color w:val="000000"/>
          <w:kern w:val="0"/>
          <w:sz w:val="32"/>
          <w:szCs w:val="32"/>
          <w:shd w:val="clear" w:color="auto" w:fill="FFFFFF"/>
          <w:lang w:val="zh-CN"/>
        </w:rPr>
        <w:t>祉，团结奋进，扎实工作，较好地完成了全年工作目标任务，为我县卫生健康事业发展作出了重要贡献。</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（2）机关厉行节约。</w:t>
      </w:r>
    </w:p>
    <w:p>
      <w:pPr>
        <w:widowControl/>
        <w:adjustRightInd w:val="0"/>
        <w:snapToGrid w:val="0"/>
        <w:spacing w:line="579" w:lineRule="exact"/>
        <w:ind w:firstLine="720"/>
        <w:jc w:val="left"/>
        <w:rPr>
          <w:rFonts w:hint="eastAsia" w:ascii="仿宋_GB2312" w:hAnsi="Times New Roman" w:eastAsia="仿宋_GB2312" w:cs="仿宋_GB2312"/>
          <w:i w:val="0"/>
          <w:caps w:val="0"/>
          <w:color w:val="000000"/>
          <w:spacing w:val="0"/>
          <w:sz w:val="31"/>
          <w:szCs w:val="31"/>
          <w:shd w:val="clear" w:color="auto" w:fill="FFFFFF"/>
          <w:lang w:val="en-US" w:eastAsia="zh-CN"/>
        </w:rPr>
      </w:pPr>
      <w:r>
        <w:rPr>
          <w:rFonts w:hint="default" w:ascii="Times New Roman" w:hAnsi="Times New Roman" w:eastAsia="微软雅黑" w:cs="Times New Roman"/>
          <w:i w:val="0"/>
          <w:caps w:val="0"/>
          <w:color w:val="000000"/>
          <w:spacing w:val="0"/>
          <w:sz w:val="31"/>
          <w:szCs w:val="31"/>
          <w:shd w:val="clear" w:color="auto" w:fill="FFFFFF"/>
        </w:rPr>
        <w:t>201</w:t>
      </w:r>
      <w:r>
        <w:rPr>
          <w:rFonts w:hint="eastAsia" w:ascii="Times New Roman" w:hAnsi="Times New Roman" w:eastAsia="微软雅黑" w:cs="Times New Roman"/>
          <w:i w:val="0"/>
          <w:caps w:val="0"/>
          <w:color w:val="000000"/>
          <w:spacing w:val="0"/>
          <w:sz w:val="31"/>
          <w:szCs w:val="31"/>
          <w:shd w:val="clear" w:color="auto" w:fill="FFFFFF"/>
          <w:lang w:val="en-US" w:eastAsia="zh-CN"/>
        </w:rPr>
        <w:t>8</w:t>
      </w:r>
      <w:r>
        <w:rPr>
          <w:rFonts w:hint="eastAsia" w:ascii="仿宋_GB2312" w:hAnsi="Times New Roman" w:eastAsia="仿宋_GB2312" w:cs="仿宋_GB2312"/>
          <w:i w:val="0"/>
          <w:caps w:val="0"/>
          <w:color w:val="000000"/>
          <w:spacing w:val="0"/>
          <w:sz w:val="31"/>
          <w:szCs w:val="31"/>
          <w:shd w:val="clear" w:color="auto" w:fill="FFFFFF"/>
        </w:rPr>
        <w:t>年全</w:t>
      </w:r>
      <w:r>
        <w:rPr>
          <w:rFonts w:hint="eastAsia" w:ascii="仿宋_GB2312" w:hAnsi="Times New Roman" w:eastAsia="仿宋_GB2312" w:cs="仿宋_GB2312"/>
          <w:i w:val="0"/>
          <w:caps w:val="0"/>
          <w:color w:val="000000"/>
          <w:spacing w:val="0"/>
          <w:sz w:val="31"/>
          <w:szCs w:val="31"/>
          <w:shd w:val="clear" w:color="auto" w:fill="FFFFFF"/>
          <w:lang w:eastAsia="zh-CN"/>
        </w:rPr>
        <w:t>系统</w:t>
      </w:r>
      <w:r>
        <w:rPr>
          <w:rFonts w:hint="eastAsia" w:ascii="仿宋_GB2312" w:hAnsi="Times New Roman" w:eastAsia="仿宋_GB2312" w:cs="仿宋_GB2312"/>
          <w:i w:val="0"/>
          <w:caps w:val="0"/>
          <w:color w:val="000000"/>
          <w:spacing w:val="0"/>
          <w:sz w:val="31"/>
          <w:szCs w:val="31"/>
          <w:shd w:val="clear" w:color="auto" w:fill="FFFFFF"/>
        </w:rPr>
        <w:t>决算支出</w:t>
      </w:r>
      <w:r>
        <w:rPr>
          <w:rFonts w:hint="default" w:ascii="Times New Roman" w:hAnsi="Times New Roman" w:eastAsia="微软雅黑" w:cs="Times New Roman"/>
          <w:i w:val="0"/>
          <w:caps w:val="0"/>
          <w:color w:val="000000"/>
          <w:spacing w:val="0"/>
          <w:sz w:val="31"/>
          <w:szCs w:val="31"/>
          <w:shd w:val="clear" w:color="auto" w:fill="FFFFFF"/>
        </w:rPr>
        <w:t>“</w:t>
      </w:r>
      <w:r>
        <w:rPr>
          <w:rFonts w:hint="eastAsia" w:ascii="仿宋_GB2312" w:hAnsi="Times New Roman" w:eastAsia="仿宋_GB2312" w:cs="仿宋_GB2312"/>
          <w:i w:val="0"/>
          <w:caps w:val="0"/>
          <w:color w:val="000000"/>
          <w:spacing w:val="0"/>
          <w:sz w:val="31"/>
          <w:szCs w:val="31"/>
          <w:shd w:val="clear" w:color="auto" w:fill="FFFFFF"/>
        </w:rPr>
        <w:t>三公</w:t>
      </w:r>
      <w:r>
        <w:rPr>
          <w:rFonts w:hint="default" w:ascii="Times New Roman" w:hAnsi="Times New Roman" w:eastAsia="微软雅黑" w:cs="Times New Roman"/>
          <w:i w:val="0"/>
          <w:caps w:val="0"/>
          <w:color w:val="000000"/>
          <w:spacing w:val="0"/>
          <w:sz w:val="31"/>
          <w:szCs w:val="31"/>
          <w:shd w:val="clear" w:color="auto" w:fill="FFFFFF"/>
        </w:rPr>
        <w:t>”</w:t>
      </w:r>
      <w:r>
        <w:rPr>
          <w:rFonts w:hint="eastAsia" w:ascii="仿宋_GB2312" w:hAnsi="Times New Roman" w:eastAsia="仿宋_GB2312" w:cs="仿宋_GB2312"/>
          <w:i w:val="0"/>
          <w:caps w:val="0"/>
          <w:color w:val="000000"/>
          <w:spacing w:val="0"/>
          <w:sz w:val="31"/>
          <w:szCs w:val="31"/>
          <w:shd w:val="clear" w:color="auto" w:fill="FFFFFF"/>
        </w:rPr>
        <w:t>经费</w:t>
      </w:r>
      <w:r>
        <w:rPr>
          <w:rFonts w:hint="eastAsia" w:ascii="仿宋_GB2312" w:hAnsi="Times New Roman" w:eastAsia="仿宋_GB2312" w:cs="仿宋_GB2312"/>
          <w:i w:val="0"/>
          <w:caps w:val="0"/>
          <w:color w:val="000000"/>
          <w:spacing w:val="0"/>
          <w:sz w:val="31"/>
          <w:szCs w:val="31"/>
          <w:shd w:val="clear" w:color="auto" w:fill="FFFFFF"/>
          <w:lang w:val="en-US" w:eastAsia="zh-CN"/>
        </w:rPr>
        <w:t>194.82</w:t>
      </w:r>
      <w:r>
        <w:rPr>
          <w:rFonts w:hint="eastAsia" w:ascii="仿宋_GB2312" w:hAnsi="Times New Roman" w:eastAsia="仿宋_GB2312" w:cs="仿宋_GB2312"/>
          <w:i w:val="0"/>
          <w:caps w:val="0"/>
          <w:color w:val="000000"/>
          <w:spacing w:val="0"/>
          <w:sz w:val="31"/>
          <w:szCs w:val="31"/>
          <w:shd w:val="clear" w:color="auto" w:fill="FFFFFF"/>
        </w:rPr>
        <w:t>万元，其中：公务接待费</w:t>
      </w:r>
      <w:r>
        <w:rPr>
          <w:rFonts w:hint="eastAsia" w:ascii="Times New Roman" w:hAnsi="Times New Roman" w:eastAsia="微软雅黑" w:cs="Times New Roman"/>
          <w:i w:val="0"/>
          <w:caps w:val="0"/>
          <w:color w:val="000000"/>
          <w:spacing w:val="0"/>
          <w:sz w:val="31"/>
          <w:szCs w:val="31"/>
          <w:shd w:val="clear" w:color="auto" w:fill="FFFFFF"/>
          <w:lang w:val="en-US" w:eastAsia="zh-CN"/>
        </w:rPr>
        <w:t>64.09</w:t>
      </w:r>
      <w:r>
        <w:rPr>
          <w:rFonts w:hint="eastAsia" w:ascii="仿宋_GB2312" w:hAnsi="Times New Roman" w:eastAsia="仿宋_GB2312" w:cs="仿宋_GB2312"/>
          <w:i w:val="0"/>
          <w:caps w:val="0"/>
          <w:color w:val="000000"/>
          <w:spacing w:val="0"/>
          <w:sz w:val="31"/>
          <w:szCs w:val="31"/>
          <w:shd w:val="clear" w:color="auto" w:fill="FFFFFF"/>
        </w:rPr>
        <w:t>万元；公务用车运行维护费</w:t>
      </w:r>
      <w:r>
        <w:rPr>
          <w:rFonts w:hint="eastAsia" w:ascii="Times New Roman" w:hAnsi="Times New Roman" w:eastAsia="微软雅黑" w:cs="Times New Roman"/>
          <w:i w:val="0"/>
          <w:caps w:val="0"/>
          <w:color w:val="000000"/>
          <w:spacing w:val="0"/>
          <w:sz w:val="31"/>
          <w:szCs w:val="31"/>
          <w:shd w:val="clear" w:color="auto" w:fill="FFFFFF"/>
          <w:lang w:val="en-US" w:eastAsia="zh-CN"/>
        </w:rPr>
        <w:t>130.73</w:t>
      </w:r>
      <w:r>
        <w:rPr>
          <w:rFonts w:hint="eastAsia" w:ascii="仿宋_GB2312" w:hAnsi="Times New Roman" w:eastAsia="仿宋_GB2312" w:cs="仿宋_GB2312"/>
          <w:i w:val="0"/>
          <w:caps w:val="0"/>
          <w:color w:val="000000"/>
          <w:spacing w:val="0"/>
          <w:sz w:val="31"/>
          <w:szCs w:val="31"/>
          <w:shd w:val="clear" w:color="auto" w:fill="FFFFFF"/>
        </w:rPr>
        <w:t>万元。</w:t>
      </w:r>
      <w:r>
        <w:rPr>
          <w:rFonts w:hint="eastAsia" w:ascii="仿宋_GB2312" w:hAnsi="Times New Roman" w:eastAsia="仿宋_GB2312" w:cs="仿宋_GB2312"/>
          <w:i w:val="0"/>
          <w:caps w:val="0"/>
          <w:color w:val="000000"/>
          <w:spacing w:val="0"/>
          <w:sz w:val="31"/>
          <w:szCs w:val="31"/>
          <w:shd w:val="clear" w:color="auto" w:fill="FFFFFF"/>
          <w:lang w:eastAsia="zh-CN"/>
        </w:rPr>
        <w:t>与</w:t>
      </w:r>
      <w:r>
        <w:rPr>
          <w:rFonts w:hint="default" w:ascii="Times New Roman" w:hAnsi="Times New Roman" w:eastAsia="微软雅黑" w:cs="Times New Roman"/>
          <w:i w:val="0"/>
          <w:caps w:val="0"/>
          <w:color w:val="000000"/>
          <w:spacing w:val="0"/>
          <w:sz w:val="31"/>
          <w:szCs w:val="31"/>
          <w:shd w:val="clear" w:color="auto" w:fill="FFFFFF"/>
        </w:rPr>
        <w:t>201</w:t>
      </w:r>
      <w:r>
        <w:rPr>
          <w:rFonts w:hint="eastAsia" w:ascii="Times New Roman" w:hAnsi="Times New Roman" w:eastAsia="微软雅黑" w:cs="Times New Roman"/>
          <w:i w:val="0"/>
          <w:caps w:val="0"/>
          <w:color w:val="000000"/>
          <w:spacing w:val="0"/>
          <w:sz w:val="31"/>
          <w:szCs w:val="31"/>
          <w:shd w:val="clear" w:color="auto" w:fill="FFFFFF"/>
          <w:lang w:val="en-US" w:eastAsia="zh-CN"/>
        </w:rPr>
        <w:t>7</w:t>
      </w:r>
      <w:r>
        <w:rPr>
          <w:rFonts w:hint="eastAsia" w:ascii="仿宋_GB2312" w:hAnsi="Times New Roman" w:eastAsia="仿宋_GB2312" w:cs="仿宋_GB2312"/>
          <w:i w:val="0"/>
          <w:caps w:val="0"/>
          <w:color w:val="000000"/>
          <w:spacing w:val="0"/>
          <w:sz w:val="31"/>
          <w:szCs w:val="31"/>
          <w:shd w:val="clear" w:color="auto" w:fill="FFFFFF"/>
        </w:rPr>
        <w:t>年</w:t>
      </w:r>
      <w:r>
        <w:rPr>
          <w:rFonts w:hint="eastAsia" w:ascii="仿宋_GB2312" w:hAnsi="Times New Roman" w:eastAsia="仿宋_GB2312" w:cs="仿宋_GB2312"/>
          <w:i w:val="0"/>
          <w:caps w:val="0"/>
          <w:color w:val="000000"/>
          <w:spacing w:val="0"/>
          <w:sz w:val="31"/>
          <w:szCs w:val="31"/>
          <w:shd w:val="clear" w:color="auto" w:fill="FFFFFF"/>
          <w:lang w:eastAsia="zh-CN"/>
        </w:rPr>
        <w:t>的</w:t>
      </w:r>
      <w:r>
        <w:rPr>
          <w:rFonts w:hint="eastAsia" w:ascii="仿宋_GB2312" w:hAnsi="Times New Roman" w:eastAsia="仿宋_GB2312" w:cs="仿宋_GB2312"/>
          <w:i w:val="0"/>
          <w:caps w:val="0"/>
          <w:color w:val="000000"/>
          <w:spacing w:val="0"/>
          <w:sz w:val="31"/>
          <w:szCs w:val="31"/>
          <w:shd w:val="clear" w:color="auto" w:fill="FFFFFF"/>
          <w:lang w:val="en-US" w:eastAsia="zh-CN"/>
        </w:rPr>
        <w:t>193.83万元基本持平，财政年初预算金额199.16万元，结余4.34万元</w:t>
      </w:r>
      <w:r>
        <w:rPr>
          <w:rFonts w:hint="eastAsia" w:ascii="仿宋_GB2312" w:hAnsi="Times New Roman" w:eastAsia="仿宋_GB2312" w:cs="仿宋_GB2312"/>
          <w:i w:val="0"/>
          <w:caps w:val="0"/>
          <w:color w:val="000000"/>
          <w:spacing w:val="0"/>
          <w:sz w:val="31"/>
          <w:szCs w:val="31"/>
          <w:shd w:val="clear" w:color="auto" w:fill="FFFFFF"/>
        </w:rPr>
        <w:t>。</w:t>
      </w:r>
      <w:r>
        <w:rPr>
          <w:rFonts w:hint="eastAsia" w:ascii="仿宋_GB2312" w:hAnsi="Times New Roman" w:eastAsia="仿宋_GB2312" w:cs="仿宋_GB2312"/>
          <w:i w:val="0"/>
          <w:caps w:val="0"/>
          <w:color w:val="000000"/>
          <w:spacing w:val="0"/>
          <w:sz w:val="31"/>
          <w:szCs w:val="31"/>
          <w:shd w:val="clear" w:color="auto" w:fill="FFFFFF"/>
          <w:lang w:val="en-US" w:eastAsia="zh-CN"/>
        </w:rPr>
        <w:t xml:space="preserve">    </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（3）机关节能降耗。</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在保障机关政策运转的情况下，切实加强</w:t>
      </w:r>
      <w:r>
        <w:rPr>
          <w:rFonts w:eastAsia="仿宋_GB2312"/>
          <w:color w:val="000000"/>
          <w:kern w:val="0"/>
          <w:sz w:val="32"/>
          <w:szCs w:val="32"/>
          <w:shd w:val="clear" w:color="auto" w:fill="FFFFFF"/>
          <w:lang w:val="zh-CN"/>
        </w:rPr>
        <w:t>机关</w:t>
      </w:r>
      <w:r>
        <w:rPr>
          <w:rFonts w:hint="eastAsia" w:eastAsia="仿宋_GB2312"/>
          <w:color w:val="000000"/>
          <w:kern w:val="0"/>
          <w:sz w:val="32"/>
          <w:szCs w:val="32"/>
          <w:shd w:val="clear" w:color="auto" w:fill="FFFFFF"/>
          <w:lang w:val="zh-CN"/>
        </w:rPr>
        <w:t>节能降耗，</w:t>
      </w:r>
      <w:r>
        <w:rPr>
          <w:rFonts w:hint="eastAsia" w:eastAsia="仿宋_GB2312"/>
          <w:color w:val="000000"/>
          <w:kern w:val="0"/>
          <w:sz w:val="32"/>
          <w:szCs w:val="32"/>
          <w:shd w:val="clear" w:color="auto" w:fill="FFFFFF"/>
          <w:lang w:val="en-US" w:eastAsia="zh-CN"/>
        </w:rPr>
        <w:t>2018年</w:t>
      </w:r>
      <w:r>
        <w:rPr>
          <w:rFonts w:eastAsia="仿宋_GB2312"/>
          <w:color w:val="000000"/>
          <w:kern w:val="0"/>
          <w:sz w:val="32"/>
          <w:szCs w:val="32"/>
          <w:shd w:val="clear" w:color="auto" w:fill="FFFFFF"/>
          <w:lang w:val="zh-CN"/>
        </w:rPr>
        <w:t>水、电、气、燃油等</w:t>
      </w:r>
      <w:r>
        <w:rPr>
          <w:rFonts w:hint="eastAsia" w:eastAsia="仿宋_GB2312"/>
          <w:color w:val="000000"/>
          <w:kern w:val="0"/>
          <w:sz w:val="32"/>
          <w:szCs w:val="32"/>
          <w:shd w:val="clear" w:color="auto" w:fill="FFFFFF"/>
          <w:lang w:val="zh-CN"/>
        </w:rPr>
        <w:t>在去年基础上大幅度下降</w:t>
      </w:r>
      <w:r>
        <w:rPr>
          <w:rFonts w:eastAsia="仿宋_GB2312"/>
          <w:color w:val="000000"/>
          <w:kern w:val="0"/>
          <w:sz w:val="32"/>
          <w:szCs w:val="32"/>
          <w:shd w:val="clear" w:color="auto" w:fill="FFFFFF"/>
          <w:lang w:val="zh-CN"/>
        </w:rPr>
        <w:t>。</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2、专项预算项目（待批复项目）支出绩效。</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（1）资金绩效分配情况。</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严格</w:t>
      </w:r>
      <w:r>
        <w:rPr>
          <w:rFonts w:eastAsia="仿宋_GB2312"/>
          <w:color w:val="000000"/>
          <w:kern w:val="0"/>
          <w:sz w:val="32"/>
          <w:szCs w:val="32"/>
          <w:shd w:val="clear" w:color="auto" w:fill="FFFFFF"/>
          <w:lang w:val="zh-CN"/>
        </w:rPr>
        <w:t>执行《四川省省级财政专项资金绩效分配管理暂行办法》，</w:t>
      </w:r>
      <w:r>
        <w:rPr>
          <w:rFonts w:hint="eastAsia" w:eastAsia="仿宋_GB2312"/>
          <w:color w:val="000000"/>
          <w:kern w:val="0"/>
          <w:sz w:val="32"/>
          <w:szCs w:val="32"/>
          <w:shd w:val="clear" w:color="auto" w:fill="FFFFFF"/>
          <w:lang w:val="zh-CN"/>
        </w:rPr>
        <w:t>按照项目内容将项目资金直接分配下达到各项目实施单位。</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（2）项目资金管理情况。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加强全县卫生计生项目资金监督管理，明确责任，完善机制，规范行为。资金安排严格按</w:t>
      </w:r>
      <w:r>
        <w:rPr>
          <w:rFonts w:hint="eastAsia" w:ascii="仿宋_GB2312" w:eastAsia="仿宋_GB2312"/>
          <w:sz w:val="36"/>
          <w:szCs w:val="36"/>
        </w:rPr>
        <w:t>《</w:t>
      </w:r>
      <w:r>
        <w:rPr>
          <w:rFonts w:hint="eastAsia" w:ascii="仿宋_GB2312" w:eastAsia="仿宋_GB2312"/>
          <w:sz w:val="32"/>
          <w:szCs w:val="32"/>
        </w:rPr>
        <w:t>宣汉县卫生和计划生育局项目资金监督管理暂行办法（试行）</w:t>
      </w:r>
      <w:r>
        <w:rPr>
          <w:rFonts w:hint="eastAsia" w:ascii="仿宋_GB2312" w:eastAsia="仿宋_GB2312"/>
          <w:sz w:val="36"/>
          <w:szCs w:val="36"/>
        </w:rPr>
        <w:t>》，</w:t>
      </w:r>
      <w:r>
        <w:rPr>
          <w:rFonts w:hint="eastAsia" w:ascii="仿宋_GB2312" w:eastAsia="仿宋_GB2312"/>
          <w:sz w:val="32"/>
          <w:szCs w:val="32"/>
        </w:rPr>
        <w:t>由业务股室提拟建议方案，财审股初审汇总报党组研究审定后按程序拨付，充分体现资金安排的公平性、资金拨付的安全性和时效性。</w:t>
      </w:r>
      <w:r>
        <w:rPr>
          <w:rFonts w:hint="eastAsia" w:ascii="仿宋_GB2312" w:eastAsia="仿宋_GB2312"/>
          <w:sz w:val="32"/>
          <w:szCs w:val="32"/>
          <w:lang w:eastAsia="zh-CN"/>
        </w:rPr>
        <w:t>确保专项资金专款专用。</w:t>
      </w:r>
    </w:p>
    <w:p>
      <w:pPr>
        <w:widowControl/>
        <w:numPr>
          <w:ilvl w:val="0"/>
          <w:numId w:val="6"/>
        </w:numPr>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绩效目标完成情况。</w:t>
      </w:r>
    </w:p>
    <w:p>
      <w:pPr>
        <w:widowControl/>
        <w:numPr>
          <w:ilvl w:val="0"/>
          <w:numId w:val="0"/>
        </w:numPr>
        <w:spacing w:line="53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1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楷体_GB2312" w:hAnsi="楷体_GB2312" w:eastAsia="楷体_GB2312" w:cs="楷体_GB2312"/>
          <w:color w:val="000000"/>
          <w:sz w:val="32"/>
          <w:szCs w:val="32"/>
        </w:rPr>
        <w:t>重大民生实事目标任务全面完成。</w:t>
      </w:r>
      <w:r>
        <w:rPr>
          <w:rFonts w:hint="eastAsia" w:ascii="仿宋_GB2312" w:hAnsi="仿宋_GB2312" w:eastAsia="仿宋_GB2312" w:cs="仿宋_GB2312"/>
          <w:color w:val="000000"/>
          <w:sz w:val="32"/>
          <w:szCs w:val="32"/>
        </w:rPr>
        <w:t>强化卫生计生民生实事保障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计生利益导向资金及时足额兑现落实，</w:t>
      </w:r>
      <w:r>
        <w:rPr>
          <w:rFonts w:hint="eastAsia" w:ascii="仿宋_GB2312" w:hAnsi="仿宋_GB2312" w:eastAsia="仿宋_GB2312" w:cs="仿宋_GB2312"/>
          <w:color w:val="000000"/>
          <w:sz w:val="32"/>
          <w:szCs w:val="32"/>
        </w:rPr>
        <w:t>城乡居民电子健康档案建档率达到99.42 %，贫困白内障患者复明手术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免费婚孕检超额完成，</w:t>
      </w:r>
      <w:r>
        <w:rPr>
          <w:rFonts w:hint="eastAsia" w:ascii="仿宋_GB2312" w:hAnsi="宋体" w:eastAsia="仿宋_GB2312" w:cs="宋体"/>
          <w:kern w:val="0"/>
          <w:sz w:val="32"/>
          <w:szCs w:val="32"/>
        </w:rPr>
        <w:t>建档立卡贫困人口住院</w:t>
      </w:r>
      <w:r>
        <w:rPr>
          <w:rFonts w:hint="eastAsia" w:ascii="仿宋_GB2312" w:eastAsia="仿宋_GB2312"/>
          <w:kern w:val="0"/>
          <w:sz w:val="32"/>
          <w:szCs w:val="32"/>
        </w:rPr>
        <w:t>36105</w:t>
      </w:r>
      <w:r>
        <w:rPr>
          <w:rFonts w:hint="eastAsia" w:ascii="仿宋_GB2312" w:hAnsi="宋体" w:eastAsia="仿宋_GB2312" w:cs="宋体"/>
          <w:kern w:val="0"/>
          <w:sz w:val="32"/>
          <w:szCs w:val="32"/>
        </w:rPr>
        <w:t>人次，</w:t>
      </w:r>
      <w:r>
        <w:rPr>
          <w:rFonts w:hint="eastAsia" w:ascii="仿宋_GB2312" w:eastAsia="仿宋_GB2312"/>
          <w:kern w:val="0"/>
          <w:sz w:val="32"/>
          <w:szCs w:val="32"/>
        </w:rPr>
        <w:t>住院总费用15561万元，医保报销12724万元，</w:t>
      </w:r>
      <w:r>
        <w:rPr>
          <w:rFonts w:hint="eastAsia" w:ascii="仿宋_GB2312" w:hAnsi="宋体" w:eastAsia="仿宋_GB2312" w:cs="宋体"/>
          <w:kern w:val="0"/>
          <w:sz w:val="32"/>
          <w:szCs w:val="32"/>
        </w:rPr>
        <w:t>卫生扶贫基金救助</w:t>
      </w:r>
      <w:r>
        <w:rPr>
          <w:rFonts w:hint="eastAsia" w:ascii="仿宋_GB2312" w:eastAsia="仿宋_GB2312"/>
          <w:sz w:val="32"/>
          <w:szCs w:val="32"/>
        </w:rPr>
        <w:t>22370</w:t>
      </w:r>
      <w:r>
        <w:rPr>
          <w:rFonts w:hint="eastAsia" w:ascii="仿宋_GB2312" w:hAnsi="宋体" w:eastAsia="仿宋_GB2312" w:cs="宋体"/>
          <w:kern w:val="0"/>
          <w:sz w:val="32"/>
          <w:szCs w:val="32"/>
        </w:rPr>
        <w:t>人次，救助金额</w:t>
      </w:r>
      <w:r>
        <w:rPr>
          <w:rFonts w:hint="eastAsia" w:ascii="仿宋_GB2312" w:eastAsia="仿宋_GB2312"/>
          <w:sz w:val="32"/>
          <w:szCs w:val="32"/>
        </w:rPr>
        <w:t>306.5329万元</w:t>
      </w:r>
      <w:r>
        <w:rPr>
          <w:rFonts w:hint="eastAsia" w:ascii="仿宋_GB2312" w:hAnsi="宋体" w:eastAsia="仿宋_GB2312" w:cs="宋体"/>
          <w:kern w:val="0"/>
          <w:sz w:val="32"/>
          <w:szCs w:val="32"/>
        </w:rPr>
        <w:t>。</w:t>
      </w:r>
    </w:p>
    <w:p>
      <w:pPr>
        <w:widowControl/>
        <w:spacing w:line="5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 2 \* GB3 \* MERGEFORMAT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color w:val="000000"/>
          <w:kern w:val="0"/>
          <w:sz w:val="32"/>
          <w:szCs w:val="32"/>
          <w:shd w:val="clear" w:color="auto" w:fill="FFFFFF"/>
          <w:lang w:val="en-US" w:eastAsia="zh-CN"/>
        </w:rPr>
        <w:fldChar w:fldCharType="end"/>
      </w:r>
      <w:r>
        <w:rPr>
          <w:rFonts w:hint="eastAsia" w:ascii="楷体_GB2312" w:eastAsia="楷体_GB2312" w:cs="仿宋_GB2312"/>
          <w:color w:val="000000"/>
          <w:sz w:val="32"/>
          <w:szCs w:val="32"/>
        </w:rPr>
        <w:t>医药卫生体制改革有序推进。</w:t>
      </w:r>
      <w:r>
        <w:rPr>
          <w:rFonts w:hint="eastAsia" w:ascii="仿宋_GB2312" w:hAnsi="仿宋_GB2312" w:eastAsia="仿宋_GB2312" w:cs="仿宋_GB2312"/>
          <w:kern w:val="0"/>
          <w:sz w:val="32"/>
          <w:szCs w:val="32"/>
        </w:rPr>
        <w:t>巩固完善公立医院综合改革，严格落实“五位一体”阳光采购、取消药品加成和药品“两票制”等政策。</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③</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分级诊疗制度建设成效凸显。组建专科联盟，县医院与重医大附一院、二院、中日友好医院建立重庆重症医学、呼吸专科医学、心律失常专科联盟；县中医院与省骨科医院、重庆市中医院建立骨科、中医肾病、肛肠专科联盟。全县以四家县级医院为牵头单位与辖区中心、乡镇卫生院共组建县域医共体33个。</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4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④</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健康扶贫政策全面落实。深化健康扶贫五大行动，严格落实“十免四补助”“先诊疗后结算”等医疗救助扶持政策。严格落实“三到户”帮扶制度；强化贫困人口公共卫生和医疗服务保障，加强重点慢性病患者健康管理，年度内74个退出村标准化卫生室建设已全面完成。</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5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⑤</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重大项目建设有力推进。县中医院迁建项目门诊综合楼及内外装工程、医技楼主体均已完工，第二住院大楼建设项目总投资1.06亿元，已开工建设。县疾控中心重大疾病防治设施建设项目及厂溪、茶河、东乡等卫生院基础设施建设均已竣工投用。</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6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⑥</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医疗卫生信息化建设卓有成效。加快构建“互联网+健康医疗”新格局。县人民医院与解放军总医院及四川大学华西医院，中医院、三医院与四川大学华西医院建立的远程医疗协作网已联网运行；县人民医院和四川金域检验中心联合共建的区域医学检验中心已开展业务合作；县级医院与15家中心（乡镇）卫生院建立的远程医疗信息平台等已开通远程影像、远程教学等诊疗服务。</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7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⑦</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公共卫生服务有效落实。全面实施14类基本公共卫生服务，扎实开展艾滋病梅毒、乙肝母婴阻断等妇幼卫生项目。开展传染病及重大公共卫生事件常态化监测，法定传染病准确报告率达到100%。加大防狂、防艾工作力度，与相关部门及乡镇签订了目标责任书。持续加强结核病防治、重精规范管理。</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9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⑨</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中医药事业蓬勃发展。大力实施中医药服务能力提升“十百千”工程，全国基层中医药先进县顺利通过复审复评，县中医院顺利通过二级甲等中医院复审。</w:t>
      </w:r>
    </w:p>
    <w:p>
      <w:pPr>
        <w:widowControl/>
        <w:numPr>
          <w:ilvl w:val="0"/>
          <w:numId w:val="0"/>
        </w:numPr>
        <w:spacing w:line="53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10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⑩</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 xml:space="preserve">计划生育工作稳步推进。扎实稳妥有序实施全面两孩政策，推进计划生育服务管理改革试点工作。严格落实计划生育特殊家庭家庭“双岗联系人”制度，全面开展计生惠民惠农“一卡通”清理工作，依法依规征收社会抚养费259.81万元。实施农村计划生育家庭奖励扶助制度，解决农村独生子女和双女家庭的养老问题，提高家庭发展能力；                                                                                                                    实施计划生育家庭特别扶助制度，缓解计划生育困难家庭在生产、生活、医疗和养老等方面的特殊困难，保障和改善民生，促进社会和谐稳定。                                                                                           </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（四）财务管理情况。</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ascii="仿宋_GB2312" w:hAnsi="宋体" w:eastAsia="仿宋_GB2312" w:cs="宋体"/>
          <w:kern w:val="0"/>
          <w:sz w:val="32"/>
          <w:szCs w:val="32"/>
          <w:lang w:val="en-US" w:eastAsia="zh-CN"/>
        </w:rPr>
        <w:t>1.</w:t>
      </w:r>
      <w:r>
        <w:rPr>
          <w:rFonts w:hint="eastAsia" w:eastAsia="仿宋_GB2312"/>
          <w:color w:val="000000"/>
          <w:kern w:val="0"/>
          <w:sz w:val="32"/>
          <w:szCs w:val="32"/>
          <w:shd w:val="clear" w:color="auto" w:fill="FFFFFF"/>
          <w:lang w:val="zh-CN"/>
        </w:rPr>
        <w:t>健全完善《内部控制制度》</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从预算管理、收入管理、支出管理、资产管理、建设项目管理、采购管理等进行规范约束。</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（1）加强预算管理。坚持“量入为出、量力而行、有保有压、收支平衡”原则，编制年度财务收支预算，力争做到精细化、科学化和规范化。对财政下达的预算，结合工作实际制定用款计划和项目支出计划。</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（2）加强收入管理。各收入及时入账、分项核算，统一管理。开展了银行账户清理活动，没有私设“小金库”。</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3）加强支出管理。各支出本着“量入为出、勤俭节约、超支不补、节余留用”原则严格管理。支出严格执行“一把手不直接审签经费”制度。出差、公务接待、设备购置、大宗资料印制等按《差旅费》、《公务接待》、《政府采购》等相关管理办法和程序执行，且先申报后结算。专项经费支出专款专用。重大项目有纪检监察人员介入监督。符合公务卡消费条件的公务消费按要求使用公务卡。防范化解债务风险，按照“制止新债、化解旧债、加强管理、防范风险”和“谁举债、谁负责”原则，严格控制债务规模、明确落实清偿责任。</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（4）加强采购管理。严格执行采购报批、网上竞价等制度。</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5）加强资产管理。取得的各项货币收入及时入账，并按规定及时转存开户银行账户。会计、出纳分设。按照《三定方案》，办公室负责机关固定资产政府采购报批手续和固定资产日常管理维护。规划建设信息股负责卫生计生系统固定资产购置报批手续申报工作。财务审计统计股负责卫生计生系统固定资产的调拨、捐赠、报废、变卖、转让等处置报批手续申报工作。</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6）加强部门建设项目管理。基本项目建设由规划建设信息股负责指导实施。资金按合同约定进度拨付。联系股室、规划建设信息股、财务审计统计股及联系单位领导、财务分管领导、纪检组长、主要领导分别签署意见并报财政局审核。</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2.严格项目资金监管</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1）加强全县卫生计生项目资金监督管理，明确责任，完善机制，规范行为。资金安排严格按《宣汉县卫生和计划生育局项目资金监督管理暂行办法（试行）》，由业务股室提拟建议方案，财审股初审汇总报党组研究审定后按程序拨付，充分体现资金安排的公平性、资金拨付的安全性和时效性。</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2）开展财务专项检查。主要检查财务机构设置、人员配备、资金管理、制度建设及资金使用、财经纪律执行、“三公”经费、职工食堂等情况。通过检查，建立资金监管长效机制，强化对资金运行监督制约，充分体现资金使用的合法性。</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（3）健全完善内部审计。成立了内部审计领导小组，制定了内部审计工作制度，按年度审计计划开展部分单位领导经济责任内部审计、部门帮扶资金使用审计、基本建设项目审计。</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3.加强绩效管理</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我部门建立健全了预算及财务管理制度，严格执行各项管理制度，专项资金做到专款专用，严格资金支付依据和开支标准，决算编制较为真实完整。</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4.加强廉政防控建设</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（1）强化学习意识。组织开展财务人员培训，加强法律法规和财经纪律、业务知识的学习，熟悉政策，把握口径，严格审核。</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（2）强化自律意识。引导从业人员自警自醒，身处关键岗位，心存敬畏，有所为有所不为，清白做人干净做事。</w:t>
      </w:r>
    </w:p>
    <w:p>
      <w:pPr>
        <w:widowControl/>
        <w:adjustRightInd w:val="0"/>
        <w:snapToGrid w:val="0"/>
        <w:spacing w:line="579" w:lineRule="exact"/>
        <w:ind w:firstLine="72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四、评价结论及建议</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en-US" w:eastAsia="zh-CN"/>
        </w:rPr>
      </w:pPr>
      <w:r>
        <w:rPr>
          <w:rFonts w:eastAsia="仿宋_GB2312"/>
          <w:color w:val="000000"/>
          <w:kern w:val="0"/>
          <w:sz w:val="32"/>
          <w:szCs w:val="32"/>
          <w:shd w:val="clear" w:color="auto" w:fill="FFFFFF"/>
          <w:lang w:val="zh-CN"/>
        </w:rPr>
        <w:t>（一）评价结论。</w:t>
      </w:r>
      <w:r>
        <w:rPr>
          <w:rFonts w:hint="eastAsia" w:eastAsia="仿宋_GB2312"/>
          <w:color w:val="000000"/>
          <w:kern w:val="0"/>
          <w:sz w:val="32"/>
          <w:szCs w:val="32"/>
          <w:shd w:val="clear" w:color="auto" w:fill="FFFFFF"/>
          <w:lang w:val="zh-CN"/>
        </w:rPr>
        <w:t>根据宣汉县2019年部门整体支出绩效评价指标体系，</w:t>
      </w:r>
      <w:r>
        <w:rPr>
          <w:rFonts w:hint="eastAsia" w:ascii="仿宋_GB2312" w:hAnsi="Times New Roman" w:eastAsia="仿宋_GB2312" w:cs="仿宋_GB2312"/>
          <w:i w:val="0"/>
          <w:caps w:val="0"/>
          <w:color w:val="000000"/>
          <w:spacing w:val="0"/>
          <w:sz w:val="31"/>
          <w:szCs w:val="31"/>
          <w:shd w:val="clear" w:color="auto" w:fill="FFFFFF"/>
        </w:rPr>
        <w:t>收集整理支出相关资料，并根据各股室和</w:t>
      </w:r>
      <w:r>
        <w:rPr>
          <w:rFonts w:hint="eastAsia" w:ascii="仿宋_GB2312" w:hAnsi="Times New Roman" w:eastAsia="仿宋_GB2312" w:cs="仿宋_GB2312"/>
          <w:i w:val="0"/>
          <w:caps w:val="0"/>
          <w:color w:val="000000"/>
          <w:spacing w:val="0"/>
          <w:sz w:val="31"/>
          <w:szCs w:val="31"/>
          <w:shd w:val="clear" w:color="auto" w:fill="FFFFFF"/>
          <w:lang w:eastAsia="zh-CN"/>
        </w:rPr>
        <w:t>下</w:t>
      </w:r>
      <w:r>
        <w:rPr>
          <w:rFonts w:hint="eastAsia" w:ascii="仿宋_GB2312" w:hAnsi="Times New Roman" w:eastAsia="仿宋_GB2312" w:cs="仿宋_GB2312"/>
          <w:i w:val="0"/>
          <w:caps w:val="0"/>
          <w:color w:val="000000"/>
          <w:spacing w:val="0"/>
          <w:sz w:val="31"/>
          <w:szCs w:val="31"/>
          <w:shd w:val="clear" w:color="auto" w:fill="FFFFFF"/>
        </w:rPr>
        <w:t>级机构报送的绩效自评材料进行自评，经自评得分为</w:t>
      </w:r>
      <w:r>
        <w:rPr>
          <w:rFonts w:hint="default" w:ascii="Times New Roman" w:hAnsi="Times New Roman" w:eastAsia="微软雅黑" w:cs="Times New Roman"/>
          <w:i w:val="0"/>
          <w:caps w:val="0"/>
          <w:color w:val="000000"/>
          <w:spacing w:val="0"/>
          <w:sz w:val="31"/>
          <w:szCs w:val="31"/>
          <w:shd w:val="clear" w:color="auto" w:fill="FFFFFF"/>
        </w:rPr>
        <w:t>9</w:t>
      </w:r>
      <w:r>
        <w:rPr>
          <w:rFonts w:hint="eastAsia" w:ascii="Times New Roman" w:hAnsi="Times New Roman" w:eastAsia="微软雅黑" w:cs="Times New Roman"/>
          <w:i w:val="0"/>
          <w:caps w:val="0"/>
          <w:color w:val="000000"/>
          <w:spacing w:val="0"/>
          <w:sz w:val="31"/>
          <w:szCs w:val="31"/>
          <w:shd w:val="clear" w:color="auto" w:fill="FFFFFF"/>
          <w:lang w:val="en-US" w:eastAsia="zh-CN"/>
        </w:rPr>
        <w:t>2</w:t>
      </w:r>
      <w:r>
        <w:rPr>
          <w:rFonts w:hint="eastAsia" w:ascii="仿宋_GB2312" w:hAnsi="Times New Roman" w:eastAsia="仿宋_GB2312" w:cs="仿宋_GB2312"/>
          <w:i w:val="0"/>
          <w:caps w:val="0"/>
          <w:color w:val="000000"/>
          <w:spacing w:val="0"/>
          <w:sz w:val="31"/>
          <w:szCs w:val="31"/>
          <w:shd w:val="clear" w:color="auto" w:fill="FFFFFF"/>
        </w:rPr>
        <w:t>分</w:t>
      </w:r>
      <w:r>
        <w:rPr>
          <w:rFonts w:hint="eastAsia" w:ascii="仿宋_GB2312" w:hAnsi="Times New Roman" w:eastAsia="仿宋_GB2312" w:cs="仿宋_GB2312"/>
          <w:i w:val="0"/>
          <w:caps w:val="0"/>
          <w:color w:val="000000"/>
          <w:spacing w:val="0"/>
          <w:sz w:val="31"/>
          <w:szCs w:val="31"/>
          <w:shd w:val="clear" w:color="auto" w:fill="FFFFFF"/>
          <w:lang w:eastAsia="zh-CN"/>
        </w:rPr>
        <w:t>。</w:t>
      </w:r>
    </w:p>
    <w:p>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（二）存在问题。</w:t>
      </w:r>
      <w:r>
        <w:rPr>
          <w:rFonts w:hint="eastAsia" w:eastAsia="仿宋_GB2312"/>
          <w:color w:val="000000"/>
          <w:kern w:val="0"/>
          <w:sz w:val="32"/>
          <w:szCs w:val="32"/>
          <w:shd w:val="clear" w:color="auto" w:fill="FFFFFF"/>
          <w:lang w:val="en-US" w:eastAsia="zh-CN"/>
        </w:rPr>
        <w:t>2018年</w:t>
      </w:r>
      <w:r>
        <w:rPr>
          <w:rFonts w:hint="eastAsia" w:eastAsia="仿宋_GB2312"/>
          <w:color w:val="000000"/>
          <w:kern w:val="0"/>
          <w:sz w:val="32"/>
          <w:szCs w:val="32"/>
          <w:shd w:val="clear" w:color="auto" w:fill="FFFFFF"/>
          <w:lang w:val="zh-CN"/>
        </w:rPr>
        <w:t>个别项目（比如建卡贫困户免费健康体检项目）实施进度慢，导致项目资金执行率低。</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en-US" w:eastAsia="zh-CN"/>
        </w:rPr>
      </w:pPr>
      <w:r>
        <w:rPr>
          <w:rFonts w:eastAsia="仿宋_GB2312"/>
          <w:color w:val="000000"/>
          <w:kern w:val="0"/>
          <w:sz w:val="32"/>
          <w:szCs w:val="32"/>
          <w:shd w:val="clear" w:color="auto" w:fill="FFFFFF"/>
          <w:lang w:val="zh-CN"/>
        </w:rPr>
        <w:t>（三）改进建议。</w:t>
      </w:r>
      <w:r>
        <w:rPr>
          <w:rFonts w:hint="eastAsia" w:eastAsia="仿宋_GB2312"/>
          <w:color w:val="000000"/>
          <w:kern w:val="0"/>
          <w:sz w:val="32"/>
          <w:szCs w:val="32"/>
          <w:shd w:val="clear" w:color="auto" w:fill="FFFFFF"/>
          <w:lang w:val="en-US" w:eastAsia="zh-CN"/>
        </w:rPr>
        <w:t>加强项目实施进度，加强项目资金监管，及时推进各类专项资金使用进度。</w:t>
      </w:r>
    </w:p>
    <w:p>
      <w:pPr>
        <w:widowControl/>
        <w:adjustRightInd w:val="0"/>
        <w:snapToGrid w:val="0"/>
        <w:spacing w:line="579" w:lineRule="exact"/>
        <w:ind w:firstLine="720"/>
        <w:jc w:val="left"/>
        <w:rPr>
          <w:rFonts w:hint="eastAsia" w:eastAsia="仿宋_GB2312"/>
          <w:color w:val="000000"/>
          <w:kern w:val="0"/>
          <w:sz w:val="32"/>
          <w:szCs w:val="32"/>
          <w:shd w:val="clear" w:color="auto" w:fill="FFFFFF"/>
          <w:lang w:val="zh-CN" w:eastAsia="zh-CN"/>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center"/>
        <w:outlineLvl w:val="0"/>
        <w:rPr>
          <w:rStyle w:val="15"/>
          <w:rFonts w:hint="eastAsia" w:ascii="黑体" w:eastAsia="黑体"/>
          <w:b w:val="0"/>
        </w:rPr>
      </w:pPr>
    </w:p>
    <w:p>
      <w:pPr>
        <w:spacing w:line="600" w:lineRule="exact"/>
        <w:jc w:val="left"/>
        <w:outlineLvl w:val="0"/>
        <w:rPr>
          <w:rStyle w:val="15"/>
          <w:rFonts w:hint="eastAsia" w:ascii="黑体" w:eastAsia="黑体"/>
          <w:b w:val="0"/>
          <w:lang w:val="en-US" w:eastAsia="zh-CN"/>
        </w:rPr>
      </w:pPr>
      <w:r>
        <w:rPr>
          <w:rStyle w:val="15"/>
          <w:rFonts w:hint="eastAsia" w:ascii="黑体" w:eastAsia="黑体"/>
          <w:b w:val="0"/>
          <w:lang w:eastAsia="zh-CN"/>
        </w:rPr>
        <w:t>附件</w:t>
      </w:r>
      <w:r>
        <w:rPr>
          <w:rStyle w:val="15"/>
          <w:rFonts w:hint="eastAsia" w:ascii="黑体" w:eastAsia="黑体"/>
          <w:b w:val="0"/>
          <w:lang w:val="en-US" w:eastAsia="zh-CN"/>
        </w:rPr>
        <w:t>2</w:t>
      </w:r>
    </w:p>
    <w:p>
      <w:pPr>
        <w:numPr>
          <w:ilvl w:val="0"/>
          <w:numId w:val="4"/>
        </w:numPr>
        <w:spacing w:line="600" w:lineRule="exact"/>
        <w:ind w:left="0" w:leftChars="0" w:firstLine="480" w:firstLineChars="150"/>
        <w:jc w:val="center"/>
        <w:outlineLvl w:val="0"/>
        <w:rPr>
          <w:rStyle w:val="15"/>
          <w:rFonts w:hint="eastAsia" w:ascii="黑体" w:eastAsia="黑体"/>
          <w:b w:val="0"/>
          <w:bCs w:val="0"/>
        </w:rPr>
      </w:pPr>
      <w:r>
        <w:rPr>
          <w:rStyle w:val="15"/>
          <w:rFonts w:hint="eastAsia" w:ascii="黑体" w:eastAsia="黑体"/>
          <w:b w:val="0"/>
          <w:bCs w:val="0"/>
        </w:rPr>
        <w:t>附表</w:t>
      </w:r>
    </w:p>
    <w:p>
      <w:pPr>
        <w:numPr>
          <w:ilvl w:val="0"/>
          <w:numId w:val="0"/>
        </w:numPr>
        <w:spacing w:line="600" w:lineRule="exact"/>
        <w:jc w:val="both"/>
        <w:outlineLvl w:val="0"/>
        <w:rPr>
          <w:rStyle w:val="15"/>
          <w:rFonts w:ascii="黑体" w:eastAsia="黑体"/>
          <w:b w:val="0"/>
          <w:bCs w:val="0"/>
        </w:rPr>
      </w:pPr>
      <w:r>
        <w:rPr>
          <w:rStyle w:val="15"/>
          <w:rFonts w:ascii="黑体" w:eastAsia="黑体"/>
          <w:b w:val="0"/>
          <w:bCs/>
        </w:rPr>
        <w:t>一、收</w:t>
      </w:r>
      <w:r>
        <w:rPr>
          <w:rStyle w:val="15"/>
          <w:rFonts w:ascii="黑体" w:eastAsia="黑体"/>
          <w:b w:val="0"/>
          <w:bCs w:val="0"/>
        </w:rPr>
        <w:t>入支出决算总表</w:t>
      </w:r>
    </w:p>
    <w:p>
      <w:pPr>
        <w:pStyle w:val="3"/>
        <w:rPr>
          <w:rStyle w:val="15"/>
          <w:rFonts w:ascii="黑体" w:eastAsia="黑体"/>
          <w:b w:val="0"/>
          <w:bCs w:val="0"/>
        </w:rPr>
      </w:pPr>
      <w:r>
        <w:rPr>
          <w:rStyle w:val="15"/>
          <w:rFonts w:ascii="黑体" w:eastAsia="黑体"/>
          <w:b w:val="0"/>
          <w:bCs/>
        </w:rPr>
        <w:t>二、收</w:t>
      </w:r>
      <w:r>
        <w:rPr>
          <w:rStyle w:val="15"/>
          <w:rFonts w:ascii="黑体" w:eastAsia="黑体"/>
          <w:b w:val="0"/>
          <w:bCs w:val="0"/>
        </w:rPr>
        <w:t>入总表</w:t>
      </w:r>
    </w:p>
    <w:p>
      <w:pPr>
        <w:pStyle w:val="3"/>
        <w:rPr>
          <w:rStyle w:val="15"/>
          <w:rFonts w:ascii="黑体" w:eastAsia="黑体"/>
          <w:b w:val="0"/>
          <w:bCs w:val="0"/>
        </w:rPr>
      </w:pPr>
      <w:r>
        <w:rPr>
          <w:rStyle w:val="15"/>
          <w:rFonts w:ascii="黑体" w:eastAsia="黑体"/>
          <w:b w:val="0"/>
          <w:bCs w:val="0"/>
        </w:rPr>
        <w:t>三、</w:t>
      </w:r>
      <w:r>
        <w:rPr>
          <w:rStyle w:val="15"/>
          <w:rFonts w:ascii="黑体" w:eastAsia="黑体"/>
          <w:b w:val="0"/>
          <w:bCs/>
        </w:rPr>
        <w:t>支</w:t>
      </w:r>
      <w:r>
        <w:rPr>
          <w:rStyle w:val="15"/>
          <w:rFonts w:ascii="黑体" w:eastAsia="黑体"/>
          <w:b w:val="0"/>
          <w:bCs w:val="0"/>
        </w:rPr>
        <w:t>出总表</w:t>
      </w:r>
    </w:p>
    <w:p>
      <w:pPr>
        <w:pStyle w:val="3"/>
        <w:rPr>
          <w:rStyle w:val="15"/>
          <w:rFonts w:ascii="黑体" w:eastAsia="黑体"/>
          <w:b w:val="0"/>
          <w:bCs/>
        </w:rPr>
      </w:pPr>
      <w:r>
        <w:rPr>
          <w:rStyle w:val="15"/>
          <w:rFonts w:ascii="黑体" w:eastAsia="黑体"/>
          <w:b w:val="0"/>
          <w:bCs w:val="0"/>
        </w:rPr>
        <w:t>四、</w:t>
      </w:r>
      <w:r>
        <w:rPr>
          <w:rStyle w:val="15"/>
          <w:rFonts w:ascii="黑体" w:eastAsia="黑体"/>
          <w:b w:val="0"/>
          <w:bCs/>
        </w:rPr>
        <w:t>财</w:t>
      </w:r>
      <w:r>
        <w:rPr>
          <w:rStyle w:val="15"/>
          <w:rFonts w:ascii="黑体" w:eastAsia="黑体"/>
          <w:b w:val="0"/>
          <w:bCs w:val="0"/>
        </w:rPr>
        <w:t>政拨款收入支出决算总表</w:t>
      </w:r>
    </w:p>
    <w:p>
      <w:pPr>
        <w:pStyle w:val="3"/>
        <w:rPr>
          <w:rStyle w:val="15"/>
          <w:rFonts w:ascii="黑体" w:eastAsia="黑体"/>
          <w:b w:val="0"/>
          <w:bCs w:val="0"/>
        </w:rPr>
      </w:pPr>
      <w:r>
        <w:rPr>
          <w:rStyle w:val="15"/>
          <w:rFonts w:ascii="黑体" w:eastAsia="黑体"/>
          <w:b w:val="0"/>
          <w:bCs w:val="0"/>
        </w:rPr>
        <w:t>五、</w:t>
      </w:r>
      <w:r>
        <w:rPr>
          <w:rStyle w:val="15"/>
          <w:rFonts w:ascii="黑体" w:eastAsia="黑体"/>
          <w:b w:val="0"/>
          <w:bCs/>
        </w:rPr>
        <w:t>财</w:t>
      </w:r>
      <w:r>
        <w:rPr>
          <w:rStyle w:val="15"/>
          <w:rFonts w:ascii="黑体" w:eastAsia="黑体"/>
          <w:b w:val="0"/>
          <w:bCs w:val="0"/>
        </w:rPr>
        <w:t>政拨款支出决算明细表（政府经济分类科目）</w:t>
      </w:r>
    </w:p>
    <w:p>
      <w:pPr>
        <w:pStyle w:val="3"/>
        <w:rPr>
          <w:rStyle w:val="15"/>
          <w:rFonts w:ascii="黑体" w:eastAsia="黑体"/>
          <w:b w:val="0"/>
          <w:bCs w:val="0"/>
        </w:rPr>
      </w:pPr>
      <w:r>
        <w:rPr>
          <w:rStyle w:val="15"/>
          <w:rFonts w:ascii="黑体" w:eastAsia="黑体"/>
          <w:b w:val="0"/>
          <w:bCs w:val="0"/>
        </w:rPr>
        <w:t>六、</w:t>
      </w:r>
      <w:r>
        <w:rPr>
          <w:rStyle w:val="15"/>
          <w:rFonts w:ascii="黑体" w:eastAsia="黑体"/>
          <w:b w:val="0"/>
          <w:bCs/>
        </w:rPr>
        <w:t>一</w:t>
      </w:r>
      <w:r>
        <w:rPr>
          <w:rStyle w:val="15"/>
          <w:rFonts w:ascii="黑体" w:eastAsia="黑体"/>
          <w:b w:val="0"/>
          <w:bCs w:val="0"/>
        </w:rPr>
        <w:t>般公共预算财政拨款支出决算表</w:t>
      </w:r>
    </w:p>
    <w:p>
      <w:pPr>
        <w:pStyle w:val="3"/>
        <w:rPr>
          <w:rStyle w:val="15"/>
          <w:rFonts w:ascii="黑体" w:eastAsia="黑体"/>
          <w:b w:val="0"/>
          <w:bCs w:val="0"/>
        </w:rPr>
      </w:pPr>
      <w:r>
        <w:rPr>
          <w:rStyle w:val="15"/>
          <w:rFonts w:ascii="黑体" w:eastAsia="黑体"/>
          <w:b w:val="0"/>
          <w:bCs w:val="0"/>
        </w:rPr>
        <w:t>七、</w:t>
      </w:r>
      <w:r>
        <w:rPr>
          <w:rStyle w:val="15"/>
          <w:rFonts w:ascii="黑体" w:eastAsia="黑体"/>
          <w:b w:val="0"/>
          <w:bCs/>
        </w:rPr>
        <w:t>一</w:t>
      </w:r>
      <w:r>
        <w:rPr>
          <w:rStyle w:val="15"/>
          <w:rFonts w:ascii="黑体" w:eastAsia="黑体"/>
          <w:b w:val="0"/>
          <w:bCs w:val="0"/>
        </w:rPr>
        <w:t>般公共预算财政拨款支出决算明细表</w:t>
      </w:r>
    </w:p>
    <w:p>
      <w:pPr>
        <w:pStyle w:val="3"/>
        <w:rPr>
          <w:rStyle w:val="15"/>
          <w:rFonts w:ascii="黑体" w:eastAsia="黑体"/>
          <w:b w:val="0"/>
          <w:bCs w:val="0"/>
        </w:rPr>
      </w:pPr>
      <w:r>
        <w:rPr>
          <w:rStyle w:val="15"/>
          <w:rFonts w:ascii="黑体" w:eastAsia="黑体"/>
          <w:b w:val="0"/>
          <w:bCs w:val="0"/>
        </w:rPr>
        <w:t>八、</w:t>
      </w:r>
      <w:r>
        <w:rPr>
          <w:rStyle w:val="15"/>
          <w:rFonts w:ascii="黑体" w:eastAsia="黑体"/>
          <w:b w:val="0"/>
          <w:bCs/>
        </w:rPr>
        <w:t>一</w:t>
      </w:r>
      <w:r>
        <w:rPr>
          <w:rStyle w:val="15"/>
          <w:rFonts w:ascii="黑体" w:eastAsia="黑体"/>
          <w:b w:val="0"/>
          <w:bCs w:val="0"/>
        </w:rPr>
        <w:t>般公共预算财政拨款基本支出决算表</w:t>
      </w:r>
    </w:p>
    <w:p>
      <w:pPr>
        <w:pStyle w:val="3"/>
        <w:rPr>
          <w:rStyle w:val="15"/>
          <w:rFonts w:ascii="黑体" w:eastAsia="黑体"/>
          <w:b w:val="0"/>
          <w:bCs w:val="0"/>
        </w:rPr>
      </w:pPr>
      <w:r>
        <w:rPr>
          <w:rStyle w:val="15"/>
          <w:rFonts w:ascii="黑体" w:eastAsia="黑体"/>
          <w:b w:val="0"/>
          <w:bCs w:val="0"/>
        </w:rPr>
        <w:t>九、</w:t>
      </w:r>
      <w:r>
        <w:rPr>
          <w:rStyle w:val="15"/>
          <w:rFonts w:ascii="黑体" w:eastAsia="黑体"/>
          <w:b w:val="0"/>
          <w:bCs/>
        </w:rPr>
        <w:t>一</w:t>
      </w:r>
      <w:r>
        <w:rPr>
          <w:rStyle w:val="15"/>
          <w:rFonts w:ascii="黑体" w:eastAsia="黑体"/>
          <w:b w:val="0"/>
          <w:bCs w:val="0"/>
        </w:rPr>
        <w:t>般公共预算财政拨款项目支出决算表</w:t>
      </w:r>
    </w:p>
    <w:p>
      <w:pPr>
        <w:pStyle w:val="3"/>
        <w:rPr>
          <w:rStyle w:val="15"/>
          <w:rFonts w:ascii="黑体" w:eastAsia="黑体"/>
          <w:b w:val="0"/>
          <w:bCs w:val="0"/>
        </w:rPr>
      </w:pPr>
      <w:r>
        <w:rPr>
          <w:rStyle w:val="15"/>
          <w:rFonts w:ascii="黑体" w:eastAsia="黑体"/>
          <w:b w:val="0"/>
          <w:bCs w:val="0"/>
        </w:rPr>
        <w:t>十、</w:t>
      </w:r>
      <w:r>
        <w:rPr>
          <w:rStyle w:val="15"/>
          <w:rFonts w:ascii="黑体" w:eastAsia="黑体"/>
          <w:b w:val="0"/>
          <w:bCs/>
        </w:rPr>
        <w:t>一</w:t>
      </w:r>
      <w:r>
        <w:rPr>
          <w:rStyle w:val="15"/>
          <w:rFonts w:ascii="黑体" w:eastAsia="黑体"/>
          <w:b w:val="0"/>
          <w:bCs w:val="0"/>
        </w:rPr>
        <w:t>般公共预算财政拨款“三公”经费支出决算表</w:t>
      </w:r>
    </w:p>
    <w:p>
      <w:pPr>
        <w:pStyle w:val="3"/>
        <w:rPr>
          <w:rStyle w:val="15"/>
          <w:rFonts w:ascii="黑体" w:eastAsia="黑体"/>
          <w:b w:val="0"/>
          <w:bCs w:val="0"/>
        </w:rPr>
      </w:pPr>
      <w:r>
        <w:rPr>
          <w:rStyle w:val="15"/>
          <w:rFonts w:ascii="黑体" w:eastAsia="黑体"/>
          <w:b w:val="0"/>
          <w:bCs w:val="0"/>
        </w:rPr>
        <w:t>十一、</w:t>
      </w:r>
      <w:r>
        <w:rPr>
          <w:rStyle w:val="15"/>
          <w:rFonts w:ascii="黑体" w:eastAsia="黑体"/>
          <w:b w:val="0"/>
          <w:bCs/>
        </w:rPr>
        <w:t>政</w:t>
      </w:r>
      <w:r>
        <w:rPr>
          <w:rStyle w:val="15"/>
          <w:rFonts w:ascii="黑体" w:eastAsia="黑体"/>
          <w:b w:val="0"/>
          <w:bCs w:val="0"/>
        </w:rPr>
        <w:t>府性基金预算财政拨款收入支出决算表</w:t>
      </w:r>
    </w:p>
    <w:p>
      <w:pPr>
        <w:pStyle w:val="3"/>
        <w:rPr>
          <w:rStyle w:val="15"/>
          <w:rFonts w:ascii="黑体" w:eastAsia="黑体"/>
          <w:b w:val="0"/>
          <w:bCs w:val="0"/>
        </w:rPr>
      </w:pPr>
      <w:r>
        <w:rPr>
          <w:rStyle w:val="15"/>
          <w:rFonts w:ascii="黑体" w:eastAsia="黑体"/>
          <w:b w:val="0"/>
          <w:bCs w:val="0"/>
        </w:rPr>
        <w:t>十二、</w:t>
      </w:r>
      <w:r>
        <w:rPr>
          <w:rStyle w:val="15"/>
          <w:rFonts w:ascii="黑体" w:eastAsia="黑体"/>
          <w:b w:val="0"/>
          <w:bCs/>
        </w:rPr>
        <w:t>政</w:t>
      </w:r>
      <w:r>
        <w:rPr>
          <w:rStyle w:val="15"/>
          <w:rFonts w:ascii="黑体" w:eastAsia="黑体"/>
          <w:b w:val="0"/>
          <w:bCs w:val="0"/>
        </w:rPr>
        <w:t>府性基金预算财政拨款“三公”经费支出决算表</w:t>
      </w:r>
    </w:p>
    <w:p>
      <w:pPr>
        <w:pStyle w:val="3"/>
        <w:rPr>
          <w:rStyle w:val="15"/>
          <w:rFonts w:ascii="黑体" w:eastAsia="黑体"/>
          <w:b w:val="0"/>
          <w:bCs w:val="0"/>
        </w:rPr>
      </w:pPr>
      <w:r>
        <w:rPr>
          <w:rStyle w:val="15"/>
          <w:rFonts w:ascii="黑体" w:eastAsia="黑体"/>
          <w:b w:val="0"/>
          <w:bCs w:val="0"/>
        </w:rPr>
        <w:t>十三、</w:t>
      </w:r>
      <w:r>
        <w:rPr>
          <w:rStyle w:val="15"/>
          <w:rFonts w:ascii="黑体" w:eastAsia="黑体"/>
          <w:b w:val="0"/>
          <w:bCs/>
        </w:rPr>
        <w:t>国</w:t>
      </w:r>
      <w:r>
        <w:rPr>
          <w:rStyle w:val="15"/>
          <w:rFonts w:ascii="黑体" w:eastAsia="黑体"/>
          <w:b w:val="0"/>
          <w:bCs w:val="0"/>
        </w:rPr>
        <w:t>有资本经营预算支出决算表</w:t>
      </w:r>
    </w:p>
    <w:p>
      <w:pPr>
        <w:rPr>
          <w:rStyle w:val="15"/>
          <w:rFonts w:ascii="黑体" w:eastAsia="黑体"/>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Times New Roman"/>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4BA6C"/>
    <w:multiLevelType w:val="singleLevel"/>
    <w:tmpl w:val="0564BA6C"/>
    <w:lvl w:ilvl="0" w:tentative="0">
      <w:start w:val="2"/>
      <w:numFmt w:val="chineseCounting"/>
      <w:suff w:val="nothing"/>
      <w:lvlText w:val="（%1）"/>
      <w:lvlJc w:val="left"/>
      <w:rPr>
        <w:rFonts w:hint="eastAsia"/>
      </w:rPr>
    </w:lvl>
  </w:abstractNum>
  <w:abstractNum w:abstractNumId="1">
    <w:nsid w:val="27DA0728"/>
    <w:multiLevelType w:val="multilevel"/>
    <w:tmpl w:val="27DA0728"/>
    <w:lvl w:ilvl="0" w:tentative="0">
      <w:start w:val="1"/>
      <w:numFmt w:val="japaneseCounting"/>
      <w:lvlText w:val="%1、"/>
      <w:lvlJc w:val="left"/>
      <w:pPr>
        <w:ind w:left="1360" w:hanging="720"/>
      </w:pPr>
      <w:rPr>
        <w:rFonts w:hint="default" w:ascii="Times New Roman" w:hAnsi="Times New Roman" w:cs="Times New Roman"/>
        <w:b w:val="0"/>
        <w:bCs w:val="0"/>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2">
    <w:nsid w:val="307F41D2"/>
    <w:multiLevelType w:val="multilevel"/>
    <w:tmpl w:val="307F41D2"/>
    <w:lvl w:ilvl="0" w:tentative="0">
      <w:start w:val="10"/>
      <w:numFmt w:val="japaneseCounting"/>
      <w:lvlText w:val="%1、"/>
      <w:lvlJc w:val="left"/>
      <w:pPr>
        <w:ind w:left="1429" w:hanging="720"/>
      </w:pPr>
      <w:rPr>
        <w:rFonts w:hint="default" w:ascii="Times New Roman" w:hAnsi="Times New Roman" w:cs="Times New Roman"/>
      </w:rPr>
    </w:lvl>
    <w:lvl w:ilvl="1" w:tentative="0">
      <w:start w:val="1"/>
      <w:numFmt w:val="lowerLetter"/>
      <w:lvlText w:val="%2)"/>
      <w:lvlJc w:val="left"/>
      <w:pPr>
        <w:ind w:left="1549" w:hanging="420"/>
      </w:pPr>
      <w:rPr>
        <w:rFonts w:hint="default" w:ascii="Times New Roman" w:hAnsi="Times New Roman" w:cs="Times New Roman"/>
      </w:rPr>
    </w:lvl>
    <w:lvl w:ilvl="2" w:tentative="0">
      <w:start w:val="1"/>
      <w:numFmt w:val="lowerRoman"/>
      <w:lvlText w:val="%3."/>
      <w:lvlJc w:val="right"/>
      <w:pPr>
        <w:ind w:left="1969" w:hanging="420"/>
      </w:pPr>
      <w:rPr>
        <w:rFonts w:hint="default" w:ascii="Times New Roman" w:hAnsi="Times New Roman" w:cs="Times New Roman"/>
      </w:rPr>
    </w:lvl>
    <w:lvl w:ilvl="3" w:tentative="0">
      <w:start w:val="1"/>
      <w:numFmt w:val="decimal"/>
      <w:lvlText w:val="%4."/>
      <w:lvlJc w:val="left"/>
      <w:pPr>
        <w:ind w:left="2389" w:hanging="420"/>
      </w:pPr>
      <w:rPr>
        <w:rFonts w:hint="default" w:ascii="Times New Roman" w:hAnsi="Times New Roman" w:cs="Times New Roman"/>
      </w:rPr>
    </w:lvl>
    <w:lvl w:ilvl="4" w:tentative="0">
      <w:start w:val="1"/>
      <w:numFmt w:val="lowerLetter"/>
      <w:lvlText w:val="%5)"/>
      <w:lvlJc w:val="left"/>
      <w:pPr>
        <w:ind w:left="2809" w:hanging="420"/>
      </w:pPr>
      <w:rPr>
        <w:rFonts w:hint="default" w:ascii="Times New Roman" w:hAnsi="Times New Roman" w:cs="Times New Roman"/>
      </w:rPr>
    </w:lvl>
    <w:lvl w:ilvl="5" w:tentative="0">
      <w:start w:val="1"/>
      <w:numFmt w:val="lowerRoman"/>
      <w:lvlText w:val="%6."/>
      <w:lvlJc w:val="right"/>
      <w:pPr>
        <w:ind w:left="3229" w:hanging="420"/>
      </w:pPr>
      <w:rPr>
        <w:rFonts w:hint="default" w:ascii="Times New Roman" w:hAnsi="Times New Roman" w:cs="Times New Roman"/>
      </w:rPr>
    </w:lvl>
    <w:lvl w:ilvl="6" w:tentative="0">
      <w:start w:val="1"/>
      <w:numFmt w:val="decimal"/>
      <w:lvlText w:val="%7."/>
      <w:lvlJc w:val="left"/>
      <w:pPr>
        <w:ind w:left="3649" w:hanging="420"/>
      </w:pPr>
      <w:rPr>
        <w:rFonts w:hint="default" w:ascii="Times New Roman" w:hAnsi="Times New Roman" w:cs="Times New Roman"/>
      </w:rPr>
    </w:lvl>
    <w:lvl w:ilvl="7" w:tentative="0">
      <w:start w:val="1"/>
      <w:numFmt w:val="lowerLetter"/>
      <w:lvlText w:val="%8)"/>
      <w:lvlJc w:val="left"/>
      <w:pPr>
        <w:ind w:left="4069" w:hanging="420"/>
      </w:pPr>
      <w:rPr>
        <w:rFonts w:hint="default" w:ascii="Times New Roman" w:hAnsi="Times New Roman" w:cs="Times New Roman"/>
      </w:rPr>
    </w:lvl>
    <w:lvl w:ilvl="8" w:tentative="0">
      <w:start w:val="1"/>
      <w:numFmt w:val="lowerRoman"/>
      <w:lvlText w:val="%9."/>
      <w:lvlJc w:val="right"/>
      <w:pPr>
        <w:ind w:left="4489" w:hanging="420"/>
      </w:pPr>
      <w:rPr>
        <w:rFonts w:hint="default" w:ascii="Times New Roman" w:hAnsi="Times New Roman" w:cs="Times New Roman"/>
      </w:rPr>
    </w:lvl>
  </w:abstractNum>
  <w:abstractNum w:abstractNumId="3">
    <w:nsid w:val="40780D97"/>
    <w:multiLevelType w:val="multilevel"/>
    <w:tmpl w:val="40780D97"/>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09B25A1"/>
    <w:multiLevelType w:val="singleLevel"/>
    <w:tmpl w:val="609B25A1"/>
    <w:lvl w:ilvl="0" w:tentative="0">
      <w:start w:val="3"/>
      <w:numFmt w:val="decimal"/>
      <w:suff w:val="nothing"/>
      <w:lvlText w:val="（%1）"/>
      <w:lvlJc w:val="left"/>
    </w:lvl>
  </w:abstractNum>
  <w:abstractNum w:abstractNumId="5">
    <w:nsid w:val="6A4820A2"/>
    <w:multiLevelType w:val="multilevel"/>
    <w:tmpl w:val="6A4820A2"/>
    <w:lvl w:ilvl="0" w:tentative="0">
      <w:start w:val="3"/>
      <w:numFmt w:val="chineseCounting"/>
      <w:suff w:val="space"/>
      <w:lvlText w:val="第%1部分"/>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C41C2"/>
    <w:rsid w:val="02DE4049"/>
    <w:rsid w:val="040308F5"/>
    <w:rsid w:val="04765038"/>
    <w:rsid w:val="056C523C"/>
    <w:rsid w:val="08FC41C2"/>
    <w:rsid w:val="08FE1EF7"/>
    <w:rsid w:val="0985253B"/>
    <w:rsid w:val="0B113BB3"/>
    <w:rsid w:val="0BA53348"/>
    <w:rsid w:val="0C6230DB"/>
    <w:rsid w:val="0CF07B6D"/>
    <w:rsid w:val="0D987FBC"/>
    <w:rsid w:val="0EB451E4"/>
    <w:rsid w:val="0FBA0F1E"/>
    <w:rsid w:val="14032722"/>
    <w:rsid w:val="152178FD"/>
    <w:rsid w:val="19AB0A7C"/>
    <w:rsid w:val="1A270420"/>
    <w:rsid w:val="1A9240F8"/>
    <w:rsid w:val="1D0D7BD1"/>
    <w:rsid w:val="1D4D12B7"/>
    <w:rsid w:val="1F4C2476"/>
    <w:rsid w:val="27506457"/>
    <w:rsid w:val="28B92CB0"/>
    <w:rsid w:val="2C41705C"/>
    <w:rsid w:val="2D494109"/>
    <w:rsid w:val="32E650C8"/>
    <w:rsid w:val="3327170D"/>
    <w:rsid w:val="36620B85"/>
    <w:rsid w:val="3B722234"/>
    <w:rsid w:val="3DC40BAA"/>
    <w:rsid w:val="402D4ADE"/>
    <w:rsid w:val="42014A2E"/>
    <w:rsid w:val="468832DB"/>
    <w:rsid w:val="48175F8C"/>
    <w:rsid w:val="48FF342E"/>
    <w:rsid w:val="49830BB3"/>
    <w:rsid w:val="4C2E7CC6"/>
    <w:rsid w:val="507D4D9B"/>
    <w:rsid w:val="52BE63B8"/>
    <w:rsid w:val="594B38F7"/>
    <w:rsid w:val="59756F95"/>
    <w:rsid w:val="62993F4F"/>
    <w:rsid w:val="6395252C"/>
    <w:rsid w:val="648754B2"/>
    <w:rsid w:val="653740E4"/>
    <w:rsid w:val="656307FD"/>
    <w:rsid w:val="6C8B279D"/>
    <w:rsid w:val="6D203385"/>
    <w:rsid w:val="6DC716AC"/>
    <w:rsid w:val="729B48D9"/>
    <w:rsid w:val="72C00BE7"/>
    <w:rsid w:val="77A32A11"/>
    <w:rsid w:val="796F7891"/>
    <w:rsid w:val="7A831277"/>
    <w:rsid w:val="7C2C67D3"/>
    <w:rsid w:val="7D550E19"/>
    <w:rsid w:val="7E573300"/>
    <w:rsid w:val="CB6FF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beforeLines="30" w:after="100" w:afterAutospacing="1"/>
    </w:pPr>
    <w:rPr>
      <w:rFonts w:ascii="仿宋_GB2312" w:eastAsia="仿宋_GB2312"/>
      <w:kern w:val="0"/>
      <w:sz w:val="30"/>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unhideWhenUsed/>
    <w:qFormat/>
    <w:uiPriority w:val="99"/>
    <w:pPr>
      <w:spacing w:before="100" w:beforeAutospacing="1" w:after="100" w:afterAutospacing="1"/>
      <w:jc w:val="left"/>
    </w:pPr>
    <w:rPr>
      <w:kern w:val="0"/>
      <w:sz w:val="24"/>
      <w:szCs w:val="24"/>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16"/>
    <w:basedOn w:val="11"/>
    <w:qFormat/>
    <w:uiPriority w:val="0"/>
    <w:rPr>
      <w:rFonts w:hint="default" w:ascii="Times New Roman" w:hAnsi="Times New Roman" w:cs="Times New Roman"/>
      <w:b/>
      <w:bCs/>
      <w:kern w:val="44"/>
      <w:sz w:val="44"/>
      <w:szCs w:val="44"/>
    </w:rPr>
  </w:style>
  <w:style w:type="character" w:customStyle="1" w:styleId="15">
    <w:name w:val="15"/>
    <w:basedOn w:val="11"/>
    <w:qFormat/>
    <w:uiPriority w:val="0"/>
    <w:rPr>
      <w:rFonts w:hint="default" w:ascii="Cambria" w:hAnsi="Cambria" w:eastAsia="宋体" w:cs="Times New Roman"/>
      <w:b/>
      <w:bCs/>
      <w:kern w:val="2"/>
      <w:sz w:val="32"/>
      <w:szCs w:val="32"/>
    </w:rPr>
  </w:style>
  <w:style w:type="paragraph" w:customStyle="1" w:styleId="16">
    <w:name w:val="List Paragraph"/>
    <w:basedOn w:val="1"/>
    <w:qFormat/>
    <w:uiPriority w:val="0"/>
    <w:pPr>
      <w:ind w:firstLine="420" w:firstLineChars="200"/>
    </w:pPr>
  </w:style>
  <w:style w:type="character" w:customStyle="1" w:styleId="17">
    <w:name w:val="17"/>
    <w:basedOn w:val="11"/>
    <w:qFormat/>
    <w:uiPriority w:val="0"/>
    <w:rPr>
      <w:rFonts w:hint="default" w:ascii="Times New Roman" w:hAnsi="Times New Roman" w:cs="Times New Roman"/>
      <w:color w:val="0000FF"/>
      <w:u w:val="single"/>
    </w:rPr>
  </w:style>
  <w:style w:type="paragraph" w:customStyle="1" w:styleId="18">
    <w:name w:val="Default"/>
    <w:basedOn w:val="1"/>
    <w:qFormat/>
    <w:uiPriority w:val="0"/>
    <w:pPr>
      <w:autoSpaceDE w:val="0"/>
      <w:autoSpaceDN w:val="0"/>
      <w:adjustRightInd w:val="0"/>
      <w:jc w:val="left"/>
    </w:pPr>
    <w:rPr>
      <w:rFonts w:ascii="仿宋" w:hAnsi="Calibri"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Sheet1!$A$2</c:f>
              <c:strCache>
                <c:ptCount val="1"/>
                <c:pt idx="0">
                  <c:v>收入</c:v>
                </c:pt>
              </c:strCache>
            </c:strRef>
          </c:tx>
          <c:spPr>
            <a:solidFill>
              <a:schemeClr val="accent1"/>
            </a:solidFill>
            <a:ln>
              <a:noFill/>
            </a:ln>
            <a:effectLst/>
          </c:spPr>
          <c:invertIfNegative val="false"/>
          <c:dLbls>
            <c:delete val="true"/>
          </c:dLbls>
          <c:cat>
            <c:strRef>
              <c:f>Sheet1!$B$1:$C$1</c:f>
              <c:strCache>
                <c:ptCount val="2"/>
                <c:pt idx="0">
                  <c:v>2017年</c:v>
                </c:pt>
                <c:pt idx="1">
                  <c:v>2018年</c:v>
                </c:pt>
              </c:strCache>
            </c:strRef>
          </c:cat>
          <c:val>
            <c:numRef>
              <c:f>Sheet1!$B$2:$C$2</c:f>
              <c:numCache>
                <c:formatCode>General</c:formatCode>
                <c:ptCount val="2"/>
                <c:pt idx="0">
                  <c:v>10022.69</c:v>
                </c:pt>
                <c:pt idx="1">
                  <c:v>8506.86</c:v>
                </c:pt>
              </c:numCache>
            </c:numRef>
          </c:val>
        </c:ser>
        <c:ser>
          <c:idx val="1"/>
          <c:order val="1"/>
          <c:tx>
            <c:strRef>
              <c:f>Sheet1!$A$3</c:f>
              <c:strCache>
                <c:ptCount val="1"/>
                <c:pt idx="0">
                  <c:v>支出</c:v>
                </c:pt>
              </c:strCache>
            </c:strRef>
          </c:tx>
          <c:spPr>
            <a:solidFill>
              <a:schemeClr val="accent2"/>
            </a:solidFill>
            <a:ln>
              <a:noFill/>
            </a:ln>
            <a:effectLst/>
          </c:spPr>
          <c:invertIfNegative val="false"/>
          <c:dLbls>
            <c:delete val="true"/>
          </c:dLbls>
          <c:cat>
            <c:strRef>
              <c:f>Sheet1!$B$1:$C$1</c:f>
              <c:strCache>
                <c:ptCount val="2"/>
                <c:pt idx="0">
                  <c:v>2017年</c:v>
                </c:pt>
                <c:pt idx="1">
                  <c:v>2018年</c:v>
                </c:pt>
              </c:strCache>
            </c:strRef>
          </c:cat>
          <c:val>
            <c:numRef>
              <c:f>Sheet1!$B$3:$C$3</c:f>
              <c:numCache>
                <c:formatCode>General</c:formatCode>
                <c:ptCount val="2"/>
                <c:pt idx="0">
                  <c:v>9532.32</c:v>
                </c:pt>
                <c:pt idx="1">
                  <c:v>8731.96</c:v>
                </c:pt>
              </c:numCache>
            </c:numRef>
          </c:val>
        </c:ser>
        <c:dLbls>
          <c:showLegendKey val="false"/>
          <c:showVal val="false"/>
          <c:showCatName val="false"/>
          <c:showSerName val="false"/>
          <c:showPercent val="false"/>
          <c:showBubbleSize val="false"/>
        </c:dLbls>
        <c:gapWidth val="219"/>
        <c:overlap val="-27"/>
        <c:axId val="189729961"/>
        <c:axId val="91878289"/>
      </c:barChart>
      <c:catAx>
        <c:axId val="18972996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878289"/>
        <c:crosses val="autoZero"/>
        <c:auto val="true"/>
        <c:lblAlgn val="ctr"/>
        <c:lblOffset val="100"/>
        <c:noMultiLvlLbl val="false"/>
      </c:catAx>
      <c:valAx>
        <c:axId val="9187828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972996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收入合计</c:v>
                </c:pt>
              </c:strCache>
            </c:strRef>
          </c:tx>
          <c:spPr/>
          <c:explosion val="0"/>
          <c:dPt>
            <c:idx val="0"/>
            <c:bubble3D val="false"/>
            <c:spPr>
              <a:solidFill>
                <a:schemeClr val="accent1"/>
              </a:solidFill>
              <a:ln w="19050">
                <a:solidFill>
                  <a:schemeClr val="lt1"/>
                </a:solidFill>
              </a:ln>
              <a:effectLst/>
            </c:spPr>
          </c:dPt>
          <c:dLbls>
            <c:delete val="true"/>
          </c:dLbls>
          <c:cat>
            <c:strRef>
              <c:f>Sheet1!$A$2</c:f>
              <c:strCache>
                <c:ptCount val="1"/>
                <c:pt idx="0">
                  <c:v>一般预算收入</c:v>
                </c:pt>
              </c:strCache>
            </c:strRef>
          </c:cat>
          <c:val>
            <c:numRef>
              <c:f>Sheet1!$B$2</c:f>
              <c:numCache>
                <c:formatCode>General</c:formatCode>
                <c:ptCount val="1"/>
                <c:pt idx="0">
                  <c:v>4559.29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支出合计</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4754.6</c:v>
                </c:pt>
                <c:pt idx="1">
                  <c:v>3977.36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Sheet1!$A$2</c:f>
              <c:strCache>
                <c:ptCount val="1"/>
                <c:pt idx="0">
                  <c:v>财政拨款收入变动情况</c:v>
                </c:pt>
              </c:strCache>
            </c:strRef>
          </c:tx>
          <c:spPr>
            <a:solidFill>
              <a:schemeClr val="accent1"/>
            </a:solidFill>
            <a:ln>
              <a:noFill/>
            </a:ln>
            <a:effectLst/>
          </c:spPr>
          <c:invertIfNegative val="false"/>
          <c:dLbls>
            <c:delete val="true"/>
          </c:dLbls>
          <c:cat>
            <c:strRef>
              <c:f>Sheet1!$B$1:$C$1</c:f>
              <c:strCache>
                <c:ptCount val="2"/>
                <c:pt idx="0">
                  <c:v>2017年</c:v>
                </c:pt>
                <c:pt idx="1">
                  <c:v>2018年</c:v>
                </c:pt>
              </c:strCache>
            </c:strRef>
          </c:cat>
          <c:val>
            <c:numRef>
              <c:f>Sheet1!$B$2:$C$2</c:f>
              <c:numCache>
                <c:formatCode>0%</c:formatCode>
                <c:ptCount val="2"/>
                <c:pt idx="0">
                  <c:v>1</c:v>
                </c:pt>
                <c:pt idx="1" c:formatCode="0.00%">
                  <c:v>0.8488</c:v>
                </c:pt>
              </c:numCache>
            </c:numRef>
          </c:val>
        </c:ser>
        <c:ser>
          <c:idx val="1"/>
          <c:order val="1"/>
          <c:tx>
            <c:strRef>
              <c:f>Sheet1!$A$3</c:f>
              <c:strCache>
                <c:ptCount val="1"/>
                <c:pt idx="0">
                  <c:v>财政拨款支出变动情况</c:v>
                </c:pt>
              </c:strCache>
            </c:strRef>
          </c:tx>
          <c:spPr>
            <a:solidFill>
              <a:schemeClr val="accent2"/>
            </a:solidFill>
            <a:ln>
              <a:noFill/>
            </a:ln>
            <a:effectLst/>
          </c:spPr>
          <c:invertIfNegative val="false"/>
          <c:dLbls>
            <c:delete val="true"/>
          </c:dLbls>
          <c:cat>
            <c:strRef>
              <c:f>Sheet1!$B$1:$C$1</c:f>
              <c:strCache>
                <c:ptCount val="2"/>
                <c:pt idx="0">
                  <c:v>2017年</c:v>
                </c:pt>
                <c:pt idx="1">
                  <c:v>2018年</c:v>
                </c:pt>
              </c:strCache>
            </c:strRef>
          </c:cat>
          <c:val>
            <c:numRef>
              <c:f>Sheet1!$B$3:$C$3</c:f>
              <c:numCache>
                <c:formatCode>0%</c:formatCode>
                <c:ptCount val="2"/>
                <c:pt idx="0">
                  <c:v>1</c:v>
                </c:pt>
                <c:pt idx="1" c:formatCode="0.00%">
                  <c:v>0.916</c:v>
                </c:pt>
              </c:numCache>
            </c:numRef>
          </c:val>
        </c:ser>
        <c:dLbls>
          <c:showLegendKey val="false"/>
          <c:showVal val="false"/>
          <c:showCatName val="false"/>
          <c:showSerName val="false"/>
          <c:showPercent val="false"/>
          <c:showBubbleSize val="false"/>
        </c:dLbls>
        <c:gapWidth val="219"/>
        <c:overlap val="-27"/>
        <c:axId val="450223475"/>
        <c:axId val="344575166"/>
      </c:barChart>
      <c:catAx>
        <c:axId val="45022347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4575166"/>
        <c:crosses val="autoZero"/>
        <c:auto val="true"/>
        <c:lblAlgn val="ctr"/>
        <c:lblOffset val="100"/>
        <c:noMultiLvlLbl val="false"/>
      </c:catAx>
      <c:valAx>
        <c:axId val="344575166"/>
        <c:scaling>
          <c:orientation val="minMax"/>
        </c:scaling>
        <c:delete val="false"/>
        <c:axPos val="l"/>
        <c:majorGridlines>
          <c:spPr>
            <a:ln w="9525" cap="flat" cmpd="sng" algn="ctr">
              <a:solidFill>
                <a:schemeClr val="tx1">
                  <a:lumMod val="15000"/>
                  <a:lumOff val="85000"/>
                </a:schemeClr>
              </a:solidFill>
              <a:round/>
            </a:ln>
            <a:effectLst/>
          </c:spPr>
        </c:majorGridlines>
        <c:numFmt formatCode="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022347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Sheet1!$A$2</c:f>
              <c:strCache>
                <c:ptCount val="1"/>
                <c:pt idx="0">
                  <c:v>一般公共财政拨款</c:v>
                </c:pt>
              </c:strCache>
            </c:strRef>
          </c:tx>
          <c:spPr>
            <a:solidFill>
              <a:schemeClr val="accent1"/>
            </a:solidFill>
            <a:ln>
              <a:noFill/>
            </a:ln>
            <a:effectLst/>
          </c:spPr>
          <c:invertIfNegative val="false"/>
          <c:dLbls>
            <c:delete val="true"/>
          </c:dLbls>
          <c:cat>
            <c:strRef>
              <c:f>Sheet1!$B$1:$C$1</c:f>
              <c:strCache>
                <c:ptCount val="2"/>
                <c:pt idx="0">
                  <c:v>2017年</c:v>
                </c:pt>
                <c:pt idx="1">
                  <c:v>2018年</c:v>
                </c:pt>
              </c:strCache>
            </c:strRef>
          </c:cat>
          <c:val>
            <c:numRef>
              <c:f>Sheet1!$B$2:$C$2</c:f>
              <c:numCache>
                <c:formatCode>General</c:formatCode>
                <c:ptCount val="2"/>
                <c:pt idx="0">
                  <c:v>10022.92</c:v>
                </c:pt>
                <c:pt idx="1">
                  <c:v>8506.86</c:v>
                </c:pt>
              </c:numCache>
            </c:numRef>
          </c:val>
        </c:ser>
        <c:ser>
          <c:idx val="1"/>
          <c:order val="1"/>
          <c:tx>
            <c:strRef>
              <c:f>Sheet1!$A$3</c:f>
              <c:strCache>
                <c:ptCount val="1"/>
                <c:pt idx="0">
                  <c:v>本年支出</c:v>
                </c:pt>
              </c:strCache>
            </c:strRef>
          </c:tx>
          <c:spPr>
            <a:solidFill>
              <a:schemeClr val="accent2"/>
            </a:solidFill>
            <a:ln>
              <a:noFill/>
            </a:ln>
            <a:effectLst/>
          </c:spPr>
          <c:invertIfNegative val="false"/>
          <c:dLbls>
            <c:delete val="true"/>
          </c:dLbls>
          <c:cat>
            <c:strRef>
              <c:f>Sheet1!$B$1:$C$1</c:f>
              <c:strCache>
                <c:ptCount val="2"/>
                <c:pt idx="0">
                  <c:v>2017年</c:v>
                </c:pt>
                <c:pt idx="1">
                  <c:v>2018年</c:v>
                </c:pt>
              </c:strCache>
            </c:strRef>
          </c:cat>
          <c:val>
            <c:numRef>
              <c:f>Sheet1!$B$3:$C$3</c:f>
              <c:numCache>
                <c:formatCode>General</c:formatCode>
                <c:ptCount val="2"/>
                <c:pt idx="0">
                  <c:v>9532.32</c:v>
                </c:pt>
                <c:pt idx="1">
                  <c:v>8731.96</c:v>
                </c:pt>
              </c:numCache>
            </c:numRef>
          </c:val>
        </c:ser>
        <c:dLbls>
          <c:showLegendKey val="false"/>
          <c:showVal val="false"/>
          <c:showCatName val="false"/>
          <c:showSerName val="false"/>
          <c:showPercent val="false"/>
          <c:showBubbleSize val="false"/>
        </c:dLbls>
        <c:gapWidth val="219"/>
        <c:overlap val="-27"/>
        <c:axId val="511019222"/>
        <c:axId val="502342822"/>
      </c:barChart>
      <c:catAx>
        <c:axId val="51101922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2342822"/>
        <c:crosses val="autoZero"/>
        <c:auto val="true"/>
        <c:lblAlgn val="ctr"/>
        <c:lblOffset val="100"/>
        <c:noMultiLvlLbl val="false"/>
      </c:catAx>
      <c:valAx>
        <c:axId val="50234282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101922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支出比例</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社会保障和就业支出</c:v>
                </c:pt>
                <c:pt idx="1">
                  <c:v>医疗卫生支出</c:v>
                </c:pt>
                <c:pt idx="2">
                  <c:v>住房保障支出</c:v>
                </c:pt>
                <c:pt idx="3">
                  <c:v>农林水支出</c:v>
                </c:pt>
              </c:strCache>
            </c:strRef>
          </c:cat>
          <c:val>
            <c:numRef>
              <c:f>Sheet1!$B$2:$B$5</c:f>
              <c:numCache>
                <c:formatCode>0.00%</c:formatCode>
                <c:ptCount val="4"/>
                <c:pt idx="0">
                  <c:v>0.0546</c:v>
                </c:pt>
                <c:pt idx="1">
                  <c:v>0.8551</c:v>
                </c:pt>
                <c:pt idx="2">
                  <c:v>0.036</c:v>
                </c:pt>
                <c:pt idx="3">
                  <c:v>0.0543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基本支出金额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人员经费</c:v>
                </c:pt>
                <c:pt idx="1">
                  <c:v>公用经费</c:v>
                </c:pt>
                <c:pt idx="2">
                  <c:v>对家庭和个人补助支出</c:v>
                </c:pt>
                <c:pt idx="3">
                  <c:v>资本性支出</c:v>
                </c:pt>
              </c:strCache>
            </c:strRef>
          </c:cat>
          <c:val>
            <c:numRef>
              <c:f>Sheet1!$B$2:$B$5</c:f>
              <c:numCache>
                <c:formatCode>General</c:formatCode>
                <c:ptCount val="4"/>
                <c:pt idx="0">
                  <c:v>3291.02</c:v>
                </c:pt>
                <c:pt idx="1">
                  <c:v>565.65</c:v>
                </c:pt>
                <c:pt idx="2">
                  <c:v>876.29</c:v>
                </c:pt>
                <c:pt idx="3">
                  <c:v>21.64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三公经费支出</c:v>
                </c:pt>
              </c:strCache>
            </c:strRef>
          </c:tx>
          <c:spPr/>
          <c:explosion val="0"/>
          <c:dPt>
            <c:idx val="0"/>
            <c:bubble3D val="false"/>
            <c:spPr>
              <a:solidFill>
                <a:schemeClr val="accent1"/>
              </a:solidFill>
              <a:ln w="19050">
                <a:solidFill>
                  <a:schemeClr val="lt1"/>
                </a:solidFill>
              </a:ln>
              <a:effectLst/>
            </c:spPr>
          </c:dPt>
          <c:dLbls>
            <c:delete val="true"/>
          </c:dLbls>
          <c:cat>
            <c:strRef>
              <c:f>Sheet1!$A$2</c:f>
              <c:strCache>
                <c:ptCount val="1"/>
                <c:pt idx="0">
                  <c:v>公务接待费</c:v>
                </c:pt>
              </c:strCache>
            </c:strRef>
          </c:cat>
          <c:val>
            <c:numRef>
              <c:f>Sheet1!$B$2</c:f>
              <c:numCache>
                <c:formatCode>General</c:formatCode>
                <c:ptCount val="1"/>
                <c:pt idx="0">
                  <c:v>23.09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2019-09-05T09:20:00Z</dcterms:created>
  <dc:creator>郑雄平</dc:creator>
  <cp:lastModifiedBy>user</cp:lastModifiedBy>
  <cp:lastPrinted>2019-09-05T13:57:00Z</cp:lastPrinted>
  <dcterms:modified xsi:type="dcterms:W3CDTF">2023-11-03T10:14:31Z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