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F1908" w:rsidRDefault="000F1908">
      <w:pPr>
        <w:rPr>
          <w:rFonts w:ascii="仿宋_GB2312" w:eastAsia="仿宋_GB2312" w:hAnsi="仿宋_GB2312" w:cs="仿宋_GB2312"/>
          <w:sz w:val="36"/>
          <w:szCs w:val="36"/>
        </w:rPr>
      </w:pPr>
    </w:p>
    <w:p w:rsidR="000F1908" w:rsidRDefault="000F1908">
      <w:pPr>
        <w:rPr>
          <w:rFonts w:ascii="仿宋_GB2312" w:eastAsia="仿宋_GB2312" w:hAnsi="仿宋_GB2312" w:cs="仿宋_GB2312"/>
          <w:sz w:val="36"/>
          <w:szCs w:val="36"/>
        </w:rPr>
      </w:pPr>
    </w:p>
    <w:p w:rsidR="000F1908" w:rsidRDefault="000F1908">
      <w:pPr>
        <w:rPr>
          <w:rFonts w:ascii="仿宋_GB2312" w:eastAsia="仿宋_GB2312" w:hAnsi="仿宋_GB2312" w:cs="仿宋_GB2312"/>
          <w:sz w:val="36"/>
          <w:szCs w:val="36"/>
        </w:rPr>
      </w:pPr>
    </w:p>
    <w:p w:rsidR="000F1908" w:rsidRDefault="00000000">
      <w:pPr>
        <w:adjustRightInd w:val="0"/>
        <w:snapToGrid w:val="0"/>
        <w:jc w:val="center"/>
        <w:outlineLvl w:val="0"/>
        <w:rPr>
          <w:rFonts w:ascii="方正小标宋_GBK" w:eastAsia="方正小标宋_GBK"/>
          <w:bCs/>
          <w:sz w:val="72"/>
          <w:szCs w:val="72"/>
        </w:rPr>
      </w:pPr>
      <w:bookmarkStart w:id="0" w:name="_Toc18770"/>
      <w:r>
        <w:rPr>
          <w:rFonts w:ascii="方正小标宋_GBK" w:eastAsia="方正小标宋_GBK" w:hint="eastAsia"/>
          <w:bCs/>
          <w:sz w:val="72"/>
          <w:szCs w:val="72"/>
        </w:rPr>
        <w:t>建设项目环境影响报告表</w:t>
      </w:r>
      <w:bookmarkEnd w:id="0"/>
    </w:p>
    <w:p w:rsidR="000F1908" w:rsidRDefault="00000000">
      <w:pPr>
        <w:adjustRightInd w:val="0"/>
        <w:snapToGrid w:val="0"/>
        <w:spacing w:beforeLines="80" w:before="192"/>
        <w:jc w:val="center"/>
        <w:rPr>
          <w:rFonts w:ascii="楷体_GB2312" w:eastAsia="楷体_GB2312"/>
          <w:bCs/>
          <w:sz w:val="48"/>
          <w:szCs w:val="48"/>
        </w:rPr>
      </w:pPr>
      <w:r>
        <w:rPr>
          <w:rFonts w:ascii="楷体_GB2312" w:eastAsia="楷体_GB2312" w:hint="eastAsia"/>
          <w:bCs/>
          <w:sz w:val="48"/>
          <w:szCs w:val="48"/>
        </w:rPr>
        <w:t>（生态影响类）</w:t>
      </w:r>
    </w:p>
    <w:p w:rsidR="000F1908" w:rsidRDefault="00000000">
      <w:pPr>
        <w:adjustRightInd w:val="0"/>
        <w:snapToGrid w:val="0"/>
        <w:spacing w:line="288" w:lineRule="auto"/>
        <w:jc w:val="center"/>
        <w:outlineLvl w:val="0"/>
        <w:rPr>
          <w:rFonts w:ascii="华文仿宋" w:eastAsia="华文仿宋" w:hAnsi="华文仿宋" w:cs="华文仿宋"/>
          <w:color w:val="000000"/>
          <w:kern w:val="44"/>
          <w:sz w:val="44"/>
          <w:szCs w:val="44"/>
        </w:rPr>
      </w:pPr>
      <w:bookmarkStart w:id="1" w:name="_Toc2486"/>
      <w:r>
        <w:rPr>
          <w:rFonts w:ascii="华文仿宋" w:eastAsia="华文仿宋" w:hAnsi="华文仿宋" w:cs="华文仿宋" w:hint="eastAsia"/>
          <w:color w:val="000000"/>
          <w:kern w:val="44"/>
          <w:sz w:val="44"/>
          <w:szCs w:val="44"/>
        </w:rPr>
        <w:t>（</w:t>
      </w:r>
      <w:r w:rsidR="005A557A">
        <w:rPr>
          <w:rFonts w:ascii="华文仿宋" w:eastAsia="华文仿宋" w:hAnsi="华文仿宋" w:cs="华文仿宋" w:hint="eastAsia"/>
          <w:color w:val="000000"/>
          <w:kern w:val="44"/>
          <w:sz w:val="44"/>
          <w:szCs w:val="44"/>
        </w:rPr>
        <w:t>报批</w:t>
      </w:r>
      <w:r>
        <w:rPr>
          <w:rFonts w:ascii="华文仿宋" w:eastAsia="华文仿宋" w:hAnsi="华文仿宋" w:cs="华文仿宋" w:hint="eastAsia"/>
          <w:color w:val="000000"/>
          <w:kern w:val="44"/>
          <w:sz w:val="44"/>
          <w:szCs w:val="44"/>
        </w:rPr>
        <w:t>本）</w:t>
      </w:r>
      <w:bookmarkEnd w:id="1"/>
    </w:p>
    <w:p w:rsidR="000F1908" w:rsidRDefault="000F1908">
      <w:pPr>
        <w:jc w:val="center"/>
        <w:rPr>
          <w:rFonts w:eastAsia="仿宋"/>
          <w:sz w:val="52"/>
          <w:szCs w:val="52"/>
        </w:rPr>
      </w:pPr>
    </w:p>
    <w:p w:rsidR="000F1908" w:rsidRDefault="000F1908">
      <w:pPr>
        <w:ind w:firstLine="1040"/>
        <w:rPr>
          <w:rFonts w:eastAsia="仿宋"/>
          <w:sz w:val="44"/>
          <w:szCs w:val="44"/>
        </w:rPr>
      </w:pPr>
    </w:p>
    <w:p w:rsidR="000F1908" w:rsidRDefault="000F1908">
      <w:pPr>
        <w:ind w:firstLine="1040"/>
        <w:rPr>
          <w:rFonts w:eastAsia="仿宋"/>
          <w:sz w:val="44"/>
          <w:szCs w:val="44"/>
        </w:rPr>
      </w:pPr>
    </w:p>
    <w:p w:rsidR="000F1908" w:rsidRDefault="000F1908">
      <w:pPr>
        <w:ind w:firstLine="1040"/>
        <w:rPr>
          <w:rFonts w:eastAsia="仿宋"/>
          <w:sz w:val="44"/>
          <w:szCs w:val="44"/>
        </w:rPr>
      </w:pPr>
    </w:p>
    <w:p w:rsidR="00FA162B" w:rsidRPr="00FA162B" w:rsidRDefault="00FA162B" w:rsidP="00FA162B">
      <w:pPr>
        <w:pStyle w:val="a0"/>
      </w:pPr>
    </w:p>
    <w:p w:rsidR="000F1908" w:rsidRDefault="000F1908">
      <w:pPr>
        <w:ind w:firstLine="1040"/>
        <w:rPr>
          <w:rFonts w:eastAsia="仿宋"/>
          <w:sz w:val="44"/>
          <w:szCs w:val="44"/>
        </w:rPr>
      </w:pPr>
    </w:p>
    <w:p w:rsidR="000F1908" w:rsidRPr="00FA162B" w:rsidRDefault="00000000">
      <w:pPr>
        <w:adjustRightInd w:val="0"/>
        <w:snapToGrid w:val="0"/>
        <w:spacing w:line="288" w:lineRule="auto"/>
        <w:ind w:left="1800" w:hangingChars="500" w:hanging="1800"/>
        <w:jc w:val="left"/>
        <w:rPr>
          <w:rFonts w:eastAsia="仿宋"/>
          <w:sz w:val="36"/>
          <w:szCs w:val="36"/>
          <w:u w:val="single"/>
        </w:rPr>
      </w:pPr>
      <w:r w:rsidRPr="00FA162B">
        <w:rPr>
          <w:rFonts w:eastAsia="仿宋"/>
          <w:sz w:val="36"/>
          <w:szCs w:val="36"/>
        </w:rPr>
        <w:t>项目名称：</w:t>
      </w:r>
      <w:bookmarkStart w:id="2" w:name="_Hlk136268181"/>
      <w:r w:rsidRPr="00FA162B">
        <w:rPr>
          <w:rFonts w:eastAsia="仿宋"/>
          <w:spacing w:val="-20"/>
          <w:sz w:val="36"/>
          <w:szCs w:val="36"/>
          <w:u w:val="single"/>
        </w:rPr>
        <w:t>宣汉县</w:t>
      </w:r>
      <w:r w:rsidRPr="00FA162B">
        <w:rPr>
          <w:rFonts w:eastAsia="仿宋"/>
          <w:spacing w:val="-20"/>
          <w:sz w:val="36"/>
          <w:szCs w:val="36"/>
          <w:u w:val="single"/>
        </w:rPr>
        <w:t>Y011</w:t>
      </w:r>
      <w:r w:rsidRPr="00FA162B">
        <w:rPr>
          <w:rFonts w:eastAsia="仿宋"/>
          <w:spacing w:val="-20"/>
          <w:sz w:val="36"/>
          <w:szCs w:val="36"/>
          <w:u w:val="single"/>
        </w:rPr>
        <w:t>红峰镇</w:t>
      </w:r>
      <w:r w:rsidRPr="00FA162B">
        <w:rPr>
          <w:rFonts w:eastAsia="仿宋"/>
          <w:spacing w:val="-20"/>
          <w:sz w:val="36"/>
          <w:szCs w:val="36"/>
          <w:u w:val="single"/>
        </w:rPr>
        <w:t>-</w:t>
      </w:r>
      <w:r w:rsidRPr="00FA162B">
        <w:rPr>
          <w:rFonts w:eastAsia="仿宋"/>
          <w:spacing w:val="-20"/>
          <w:sz w:val="36"/>
          <w:szCs w:val="36"/>
          <w:u w:val="single"/>
        </w:rPr>
        <w:t>五马林场公路</w:t>
      </w:r>
      <w:r w:rsidR="005A557A">
        <w:rPr>
          <w:rFonts w:eastAsia="仿宋" w:hint="eastAsia"/>
          <w:spacing w:val="-20"/>
          <w:sz w:val="36"/>
          <w:szCs w:val="36"/>
          <w:u w:val="single"/>
        </w:rPr>
        <w:t>（</w:t>
      </w:r>
      <w:r w:rsidRPr="00FA162B">
        <w:rPr>
          <w:rFonts w:eastAsia="仿宋"/>
          <w:spacing w:val="-20"/>
          <w:sz w:val="36"/>
          <w:szCs w:val="36"/>
          <w:u w:val="single"/>
        </w:rPr>
        <w:t>红峰镇至五马归巢林场段</w:t>
      </w:r>
      <w:r w:rsidR="005A557A">
        <w:rPr>
          <w:rFonts w:eastAsia="仿宋" w:hint="eastAsia"/>
          <w:spacing w:val="-20"/>
          <w:sz w:val="36"/>
          <w:szCs w:val="36"/>
          <w:u w:val="single"/>
        </w:rPr>
        <w:t>）</w:t>
      </w:r>
      <w:r w:rsidRPr="00FA162B">
        <w:rPr>
          <w:rFonts w:eastAsia="仿宋"/>
          <w:spacing w:val="-20"/>
          <w:sz w:val="36"/>
          <w:szCs w:val="36"/>
          <w:u w:val="single"/>
        </w:rPr>
        <w:t>美丽乡村路工程（</w:t>
      </w:r>
      <w:r w:rsidR="005A557A">
        <w:rPr>
          <w:rFonts w:eastAsia="仿宋" w:hint="eastAsia"/>
          <w:spacing w:val="-20"/>
          <w:sz w:val="36"/>
          <w:szCs w:val="36"/>
          <w:u w:val="single"/>
        </w:rPr>
        <w:t>K</w:t>
      </w:r>
      <w:r w:rsidR="005A557A">
        <w:rPr>
          <w:rFonts w:eastAsia="仿宋"/>
          <w:spacing w:val="-20"/>
          <w:sz w:val="36"/>
          <w:szCs w:val="36"/>
          <w:u w:val="single"/>
        </w:rPr>
        <w:t>0+000</w:t>
      </w:r>
      <w:r w:rsidR="005A557A">
        <w:rPr>
          <w:rFonts w:eastAsia="仿宋" w:hint="eastAsia"/>
          <w:spacing w:val="-20"/>
          <w:sz w:val="36"/>
          <w:szCs w:val="36"/>
          <w:u w:val="single"/>
        </w:rPr>
        <w:t>~</w:t>
      </w:r>
      <w:r w:rsidR="005A557A">
        <w:rPr>
          <w:rFonts w:eastAsia="仿宋"/>
          <w:spacing w:val="-20"/>
          <w:sz w:val="36"/>
          <w:szCs w:val="36"/>
          <w:u w:val="single"/>
        </w:rPr>
        <w:t>K13+743</w:t>
      </w:r>
      <w:r w:rsidRPr="00FA162B">
        <w:rPr>
          <w:rFonts w:eastAsia="仿宋"/>
          <w:spacing w:val="-20"/>
          <w:sz w:val="36"/>
          <w:szCs w:val="36"/>
          <w:u w:val="single"/>
        </w:rPr>
        <w:t>）</w:t>
      </w:r>
      <w:bookmarkEnd w:id="2"/>
    </w:p>
    <w:p w:rsidR="000F1908" w:rsidRPr="00FA162B" w:rsidRDefault="00000000">
      <w:pPr>
        <w:adjustRightInd w:val="0"/>
        <w:snapToGrid w:val="0"/>
        <w:spacing w:line="288" w:lineRule="auto"/>
        <w:jc w:val="left"/>
        <w:rPr>
          <w:rFonts w:eastAsia="仿宋"/>
          <w:sz w:val="36"/>
          <w:szCs w:val="36"/>
          <w:u w:val="single"/>
        </w:rPr>
      </w:pPr>
      <w:r w:rsidRPr="00FA162B">
        <w:rPr>
          <w:rFonts w:eastAsia="仿宋"/>
          <w:sz w:val="36"/>
          <w:szCs w:val="36"/>
        </w:rPr>
        <w:t>建设单位（盖章）：</w:t>
      </w:r>
      <w:r w:rsidRPr="00FA162B">
        <w:rPr>
          <w:rFonts w:eastAsia="仿宋"/>
          <w:sz w:val="36"/>
          <w:szCs w:val="36"/>
          <w:u w:val="single"/>
        </w:rPr>
        <w:t xml:space="preserve">   </w:t>
      </w:r>
      <w:r w:rsidRPr="00FA162B">
        <w:rPr>
          <w:rFonts w:eastAsia="仿宋"/>
          <w:sz w:val="36"/>
          <w:szCs w:val="36"/>
          <w:u w:val="single"/>
        </w:rPr>
        <w:t>中建达路桥有限公司</w:t>
      </w:r>
      <w:r w:rsidRPr="00FA162B">
        <w:rPr>
          <w:rFonts w:eastAsia="仿宋"/>
          <w:sz w:val="36"/>
          <w:szCs w:val="36"/>
          <w:u w:val="single"/>
        </w:rPr>
        <w:t xml:space="preserve">         </w:t>
      </w:r>
    </w:p>
    <w:p w:rsidR="000F1908" w:rsidRPr="00FA162B" w:rsidRDefault="00000000">
      <w:pPr>
        <w:adjustRightInd w:val="0"/>
        <w:snapToGrid w:val="0"/>
        <w:spacing w:line="288" w:lineRule="auto"/>
        <w:jc w:val="left"/>
        <w:rPr>
          <w:rFonts w:eastAsia="仿宋"/>
          <w:sz w:val="36"/>
          <w:szCs w:val="36"/>
          <w:u w:val="single"/>
        </w:rPr>
      </w:pPr>
      <w:r w:rsidRPr="00FA162B">
        <w:rPr>
          <w:rFonts w:eastAsia="仿宋"/>
          <w:sz w:val="36"/>
          <w:szCs w:val="36"/>
        </w:rPr>
        <w:t>编制日期：</w:t>
      </w:r>
      <w:r w:rsidRPr="00FA162B">
        <w:rPr>
          <w:rFonts w:eastAsia="仿宋"/>
          <w:sz w:val="36"/>
          <w:szCs w:val="36"/>
          <w:u w:val="single"/>
        </w:rPr>
        <w:t xml:space="preserve">              2023</w:t>
      </w:r>
      <w:r w:rsidRPr="00FA162B">
        <w:rPr>
          <w:rFonts w:eastAsia="仿宋"/>
          <w:sz w:val="36"/>
          <w:szCs w:val="36"/>
          <w:u w:val="single"/>
        </w:rPr>
        <w:t>年</w:t>
      </w:r>
      <w:r w:rsidR="00C7697D">
        <w:rPr>
          <w:rFonts w:eastAsia="仿宋"/>
          <w:sz w:val="36"/>
          <w:szCs w:val="36"/>
          <w:u w:val="single"/>
        </w:rPr>
        <w:t>6</w:t>
      </w:r>
      <w:r w:rsidRPr="00FA162B">
        <w:rPr>
          <w:rFonts w:eastAsia="仿宋"/>
          <w:sz w:val="36"/>
          <w:szCs w:val="36"/>
          <w:u w:val="single"/>
        </w:rPr>
        <w:t>月</w:t>
      </w:r>
      <w:r w:rsidRPr="00FA162B">
        <w:rPr>
          <w:rFonts w:eastAsia="仿宋"/>
          <w:sz w:val="36"/>
          <w:szCs w:val="36"/>
          <w:u w:val="single"/>
        </w:rPr>
        <w:t xml:space="preserve">             </w:t>
      </w:r>
    </w:p>
    <w:p w:rsidR="000F1908" w:rsidRPr="00FA162B" w:rsidRDefault="000F1908">
      <w:pPr>
        <w:adjustRightInd w:val="0"/>
        <w:snapToGrid w:val="0"/>
        <w:spacing w:line="288" w:lineRule="auto"/>
        <w:jc w:val="left"/>
        <w:rPr>
          <w:rFonts w:eastAsia="仿宋_GB2312"/>
          <w:sz w:val="36"/>
          <w:szCs w:val="36"/>
          <w:u w:val="single"/>
        </w:rPr>
      </w:pPr>
      <w:bookmarkStart w:id="3" w:name="_Hlk57884087"/>
    </w:p>
    <w:p w:rsidR="000F1908" w:rsidRPr="00FA162B" w:rsidRDefault="000F1908">
      <w:pPr>
        <w:adjustRightInd w:val="0"/>
        <w:snapToGrid w:val="0"/>
        <w:spacing w:line="288" w:lineRule="auto"/>
        <w:ind w:firstLine="1040"/>
        <w:rPr>
          <w:rFonts w:eastAsia="仿宋_GB2312"/>
          <w:sz w:val="36"/>
          <w:szCs w:val="36"/>
        </w:rPr>
      </w:pPr>
    </w:p>
    <w:p w:rsidR="000F1908" w:rsidRDefault="000F1908">
      <w:pPr>
        <w:adjustRightInd w:val="0"/>
        <w:snapToGrid w:val="0"/>
        <w:spacing w:line="288" w:lineRule="auto"/>
        <w:ind w:firstLine="1040"/>
        <w:rPr>
          <w:rFonts w:eastAsia="仿宋_GB2312"/>
          <w:sz w:val="36"/>
          <w:szCs w:val="36"/>
        </w:rPr>
      </w:pPr>
    </w:p>
    <w:p w:rsidR="002B3A54" w:rsidRDefault="002B3A54" w:rsidP="002B3A54">
      <w:pPr>
        <w:pStyle w:val="a0"/>
      </w:pPr>
    </w:p>
    <w:p w:rsidR="002B3A54" w:rsidRPr="002B3A54" w:rsidRDefault="002B3A54" w:rsidP="002B3A54"/>
    <w:p w:rsidR="000F1908" w:rsidRPr="00E54BFD" w:rsidRDefault="00000000">
      <w:pPr>
        <w:adjustRightInd w:val="0"/>
        <w:snapToGrid w:val="0"/>
        <w:spacing w:line="288" w:lineRule="auto"/>
        <w:jc w:val="center"/>
        <w:outlineLvl w:val="0"/>
        <w:rPr>
          <w:rFonts w:ascii="楷体" w:eastAsia="楷体" w:hAnsi="楷体"/>
          <w:sz w:val="36"/>
          <w:szCs w:val="36"/>
        </w:rPr>
      </w:pPr>
      <w:bookmarkStart w:id="4" w:name="_Toc30237"/>
      <w:bookmarkEnd w:id="3"/>
      <w:r w:rsidRPr="00E54BFD">
        <w:rPr>
          <w:rFonts w:ascii="楷体" w:eastAsia="楷体" w:hAnsi="楷体"/>
          <w:sz w:val="36"/>
          <w:szCs w:val="36"/>
        </w:rPr>
        <w:t>中华人民共和国生态环境部制</w:t>
      </w:r>
      <w:bookmarkEnd w:id="4"/>
    </w:p>
    <w:p w:rsidR="000F1908" w:rsidRPr="00E54BFD" w:rsidRDefault="000F1908">
      <w:pPr>
        <w:adjustRightInd w:val="0"/>
        <w:snapToGrid w:val="0"/>
        <w:spacing w:line="288" w:lineRule="auto"/>
        <w:ind w:firstLine="1040"/>
        <w:rPr>
          <w:rFonts w:ascii="楷体" w:eastAsia="楷体" w:hAnsi="楷体"/>
          <w:sz w:val="36"/>
          <w:szCs w:val="36"/>
        </w:rPr>
        <w:sectPr w:rsidR="000F1908" w:rsidRPr="00E54BFD">
          <w:footerReference w:type="even" r:id="rId9"/>
          <w:footerReference w:type="default" r:id="rId10"/>
          <w:pgSz w:w="11906" w:h="16838"/>
          <w:pgMar w:top="1701" w:right="1531" w:bottom="1701" w:left="1531" w:header="851" w:footer="1077" w:gutter="0"/>
          <w:pgNumType w:start="3"/>
          <w:cols w:space="720"/>
          <w:docGrid w:linePitch="312"/>
        </w:sectPr>
      </w:pPr>
    </w:p>
    <w:sdt>
      <w:sdtPr>
        <w:rPr>
          <w:rFonts w:ascii="宋体" w:hAnsi="宋体"/>
        </w:rPr>
        <w:id w:val="147456498"/>
        <w15:color w:val="DBDBDB"/>
        <w:docPartObj>
          <w:docPartGallery w:val="Table of Contents"/>
          <w:docPartUnique/>
        </w:docPartObj>
      </w:sdtPr>
      <w:sdtContent>
        <w:p w:rsidR="000F1908" w:rsidRDefault="00000000">
          <w:pPr>
            <w:jc w:val="center"/>
            <w:rPr>
              <w:rFonts w:ascii="黑体" w:eastAsia="黑体" w:hAnsi="黑体" w:cs="黑体"/>
              <w:sz w:val="28"/>
              <w:szCs w:val="28"/>
            </w:rPr>
          </w:pPr>
          <w:r>
            <w:rPr>
              <w:rFonts w:ascii="黑体" w:eastAsia="黑体" w:hAnsi="黑体" w:cs="黑体" w:hint="eastAsia"/>
              <w:sz w:val="28"/>
              <w:szCs w:val="28"/>
            </w:rPr>
            <w:t>目录</w:t>
          </w:r>
        </w:p>
        <w:p w:rsidR="000F1908" w:rsidRDefault="00000000">
          <w:pPr>
            <w:pStyle w:val="WPSOffice1"/>
            <w:tabs>
              <w:tab w:val="right" w:leader="dot" w:pos="8844"/>
            </w:tabs>
            <w:rPr>
              <w:noProof/>
            </w:rPr>
          </w:pPr>
          <w:r>
            <w:fldChar w:fldCharType="begin"/>
          </w:r>
          <w:r>
            <w:instrText xml:space="preserve">TOC \o "1-1" \h \u </w:instrText>
          </w:r>
          <w:r>
            <w:fldChar w:fldCharType="separate"/>
          </w:r>
        </w:p>
        <w:p w:rsidR="000F1908" w:rsidRDefault="00000000">
          <w:pPr>
            <w:pStyle w:val="WPSOffice1"/>
            <w:tabs>
              <w:tab w:val="right" w:leader="dot" w:pos="8844"/>
            </w:tabs>
            <w:spacing w:line="360" w:lineRule="auto"/>
            <w:rPr>
              <w:noProof/>
              <w:sz w:val="24"/>
              <w:szCs w:val="24"/>
            </w:rPr>
          </w:pPr>
          <w:hyperlink w:anchor="_Toc17065" w:history="1">
            <w:r>
              <w:rPr>
                <w:noProof/>
                <w:snapToGrid w:val="0"/>
                <w:sz w:val="24"/>
                <w:szCs w:val="24"/>
              </w:rPr>
              <w:t>一、建设项目基本情况</w:t>
            </w:r>
            <w:r>
              <w:rPr>
                <w:noProof/>
                <w:sz w:val="24"/>
                <w:szCs w:val="24"/>
              </w:rPr>
              <w:tab/>
            </w:r>
            <w:r>
              <w:rPr>
                <w:rFonts w:hint="eastAsia"/>
                <w:noProof/>
                <w:sz w:val="24"/>
                <w:szCs w:val="24"/>
              </w:rPr>
              <w:t xml:space="preserve">   </w:t>
            </w:r>
            <w:r>
              <w:rPr>
                <w:noProof/>
                <w:sz w:val="24"/>
                <w:szCs w:val="24"/>
              </w:rPr>
              <w:fldChar w:fldCharType="begin"/>
            </w:r>
            <w:r>
              <w:rPr>
                <w:noProof/>
                <w:sz w:val="24"/>
                <w:szCs w:val="24"/>
              </w:rPr>
              <w:instrText xml:space="preserve"> PAGEREF _Toc17065 \h </w:instrText>
            </w:r>
            <w:r>
              <w:rPr>
                <w:noProof/>
                <w:sz w:val="24"/>
                <w:szCs w:val="24"/>
              </w:rPr>
            </w:r>
            <w:r>
              <w:rPr>
                <w:noProof/>
                <w:sz w:val="24"/>
                <w:szCs w:val="24"/>
              </w:rPr>
              <w:fldChar w:fldCharType="separate"/>
            </w:r>
            <w:r w:rsidR="001A156D">
              <w:rPr>
                <w:noProof/>
                <w:sz w:val="24"/>
                <w:szCs w:val="24"/>
              </w:rPr>
              <w:t>1</w:t>
            </w:r>
            <w:r>
              <w:rPr>
                <w:noProof/>
                <w:sz w:val="24"/>
                <w:szCs w:val="24"/>
              </w:rPr>
              <w:fldChar w:fldCharType="end"/>
            </w:r>
          </w:hyperlink>
        </w:p>
        <w:p w:rsidR="000F1908" w:rsidRDefault="00000000">
          <w:pPr>
            <w:pStyle w:val="WPSOffice1"/>
            <w:tabs>
              <w:tab w:val="right" w:leader="dot" w:pos="8844"/>
            </w:tabs>
            <w:spacing w:line="360" w:lineRule="auto"/>
            <w:rPr>
              <w:noProof/>
              <w:sz w:val="24"/>
              <w:szCs w:val="24"/>
            </w:rPr>
          </w:pPr>
          <w:hyperlink w:anchor="_Toc24650" w:history="1">
            <w:r>
              <w:rPr>
                <w:noProof/>
                <w:snapToGrid w:val="0"/>
                <w:sz w:val="24"/>
                <w:szCs w:val="24"/>
              </w:rPr>
              <w:t>二、建设内容</w:t>
            </w:r>
            <w:r>
              <w:rPr>
                <w:noProof/>
                <w:sz w:val="24"/>
                <w:szCs w:val="24"/>
              </w:rPr>
              <w:tab/>
            </w:r>
            <w:r>
              <w:rPr>
                <w:noProof/>
                <w:sz w:val="24"/>
                <w:szCs w:val="24"/>
              </w:rPr>
              <w:fldChar w:fldCharType="begin"/>
            </w:r>
            <w:r>
              <w:rPr>
                <w:noProof/>
                <w:sz w:val="24"/>
                <w:szCs w:val="24"/>
              </w:rPr>
              <w:instrText xml:space="preserve"> PAGEREF _Toc24650 \h </w:instrText>
            </w:r>
            <w:r>
              <w:rPr>
                <w:noProof/>
                <w:sz w:val="24"/>
                <w:szCs w:val="24"/>
              </w:rPr>
            </w:r>
            <w:r>
              <w:rPr>
                <w:noProof/>
                <w:sz w:val="24"/>
                <w:szCs w:val="24"/>
              </w:rPr>
              <w:fldChar w:fldCharType="separate"/>
            </w:r>
            <w:r w:rsidR="001A156D">
              <w:rPr>
                <w:noProof/>
                <w:sz w:val="24"/>
                <w:szCs w:val="24"/>
              </w:rPr>
              <w:t>6</w:t>
            </w:r>
            <w:r>
              <w:rPr>
                <w:noProof/>
                <w:sz w:val="24"/>
                <w:szCs w:val="24"/>
              </w:rPr>
              <w:fldChar w:fldCharType="end"/>
            </w:r>
          </w:hyperlink>
        </w:p>
        <w:p w:rsidR="000F1908" w:rsidRDefault="00000000">
          <w:pPr>
            <w:pStyle w:val="WPSOffice1"/>
            <w:tabs>
              <w:tab w:val="right" w:leader="dot" w:pos="8844"/>
            </w:tabs>
            <w:spacing w:line="360" w:lineRule="auto"/>
            <w:rPr>
              <w:noProof/>
              <w:sz w:val="24"/>
              <w:szCs w:val="24"/>
            </w:rPr>
          </w:pPr>
          <w:hyperlink w:anchor="_Toc727" w:history="1">
            <w:r>
              <w:rPr>
                <w:noProof/>
                <w:snapToGrid w:val="0"/>
                <w:sz w:val="24"/>
                <w:szCs w:val="24"/>
              </w:rPr>
              <w:t>三、生态环境现状、环境保护目标及评价标准</w:t>
            </w:r>
            <w:r>
              <w:rPr>
                <w:noProof/>
                <w:sz w:val="24"/>
                <w:szCs w:val="24"/>
              </w:rPr>
              <w:tab/>
            </w:r>
            <w:r>
              <w:rPr>
                <w:noProof/>
                <w:sz w:val="24"/>
                <w:szCs w:val="24"/>
              </w:rPr>
              <w:fldChar w:fldCharType="begin"/>
            </w:r>
            <w:r>
              <w:rPr>
                <w:noProof/>
                <w:sz w:val="24"/>
                <w:szCs w:val="24"/>
              </w:rPr>
              <w:instrText xml:space="preserve"> PAGEREF _Toc727 \h </w:instrText>
            </w:r>
            <w:r>
              <w:rPr>
                <w:noProof/>
                <w:sz w:val="24"/>
                <w:szCs w:val="24"/>
              </w:rPr>
            </w:r>
            <w:r>
              <w:rPr>
                <w:noProof/>
                <w:sz w:val="24"/>
                <w:szCs w:val="24"/>
              </w:rPr>
              <w:fldChar w:fldCharType="separate"/>
            </w:r>
            <w:r w:rsidR="001A156D">
              <w:rPr>
                <w:noProof/>
                <w:sz w:val="24"/>
                <w:szCs w:val="24"/>
              </w:rPr>
              <w:t>22</w:t>
            </w:r>
            <w:r>
              <w:rPr>
                <w:noProof/>
                <w:sz w:val="24"/>
                <w:szCs w:val="24"/>
              </w:rPr>
              <w:fldChar w:fldCharType="end"/>
            </w:r>
          </w:hyperlink>
        </w:p>
        <w:p w:rsidR="000F1908" w:rsidRDefault="00000000">
          <w:pPr>
            <w:pStyle w:val="WPSOffice1"/>
            <w:tabs>
              <w:tab w:val="right" w:leader="dot" w:pos="8844"/>
            </w:tabs>
            <w:spacing w:line="360" w:lineRule="auto"/>
            <w:rPr>
              <w:noProof/>
              <w:sz w:val="24"/>
              <w:szCs w:val="24"/>
            </w:rPr>
          </w:pPr>
          <w:hyperlink w:anchor="_Toc7441" w:history="1">
            <w:r>
              <w:rPr>
                <w:noProof/>
                <w:snapToGrid w:val="0"/>
                <w:sz w:val="24"/>
                <w:szCs w:val="24"/>
              </w:rPr>
              <w:t>四、生态环境影响分析</w:t>
            </w:r>
            <w:r>
              <w:rPr>
                <w:noProof/>
                <w:sz w:val="24"/>
                <w:szCs w:val="24"/>
              </w:rPr>
              <w:tab/>
            </w:r>
            <w:r>
              <w:rPr>
                <w:noProof/>
                <w:sz w:val="24"/>
                <w:szCs w:val="24"/>
              </w:rPr>
              <w:fldChar w:fldCharType="begin"/>
            </w:r>
            <w:r>
              <w:rPr>
                <w:noProof/>
                <w:sz w:val="24"/>
                <w:szCs w:val="24"/>
              </w:rPr>
              <w:instrText xml:space="preserve"> PAGEREF _Toc7441 \h </w:instrText>
            </w:r>
            <w:r>
              <w:rPr>
                <w:noProof/>
                <w:sz w:val="24"/>
                <w:szCs w:val="24"/>
              </w:rPr>
            </w:r>
            <w:r>
              <w:rPr>
                <w:noProof/>
                <w:sz w:val="24"/>
                <w:szCs w:val="24"/>
              </w:rPr>
              <w:fldChar w:fldCharType="separate"/>
            </w:r>
            <w:r w:rsidR="001A156D">
              <w:rPr>
                <w:noProof/>
                <w:sz w:val="24"/>
                <w:szCs w:val="24"/>
              </w:rPr>
              <w:t>32</w:t>
            </w:r>
            <w:r>
              <w:rPr>
                <w:noProof/>
                <w:sz w:val="24"/>
                <w:szCs w:val="24"/>
              </w:rPr>
              <w:fldChar w:fldCharType="end"/>
            </w:r>
          </w:hyperlink>
        </w:p>
        <w:p w:rsidR="000F1908" w:rsidRDefault="00000000">
          <w:pPr>
            <w:pStyle w:val="WPSOffice1"/>
            <w:tabs>
              <w:tab w:val="right" w:leader="dot" w:pos="8844"/>
            </w:tabs>
            <w:spacing w:line="360" w:lineRule="auto"/>
            <w:rPr>
              <w:noProof/>
              <w:sz w:val="24"/>
              <w:szCs w:val="24"/>
            </w:rPr>
          </w:pPr>
          <w:hyperlink w:anchor="_Toc11310" w:history="1">
            <w:r>
              <w:rPr>
                <w:noProof/>
                <w:snapToGrid w:val="0"/>
                <w:sz w:val="24"/>
                <w:szCs w:val="24"/>
              </w:rPr>
              <w:t>五、主要生态环境保护措施</w:t>
            </w:r>
            <w:r>
              <w:rPr>
                <w:noProof/>
                <w:sz w:val="24"/>
                <w:szCs w:val="24"/>
              </w:rPr>
              <w:tab/>
            </w:r>
            <w:r>
              <w:rPr>
                <w:noProof/>
                <w:sz w:val="24"/>
                <w:szCs w:val="24"/>
              </w:rPr>
              <w:fldChar w:fldCharType="begin"/>
            </w:r>
            <w:r>
              <w:rPr>
                <w:noProof/>
                <w:sz w:val="24"/>
                <w:szCs w:val="24"/>
              </w:rPr>
              <w:instrText xml:space="preserve"> PAGEREF _Toc11310 \h </w:instrText>
            </w:r>
            <w:r>
              <w:rPr>
                <w:noProof/>
                <w:sz w:val="24"/>
                <w:szCs w:val="24"/>
              </w:rPr>
            </w:r>
            <w:r>
              <w:rPr>
                <w:noProof/>
                <w:sz w:val="24"/>
                <w:szCs w:val="24"/>
              </w:rPr>
              <w:fldChar w:fldCharType="separate"/>
            </w:r>
            <w:r w:rsidR="001A156D">
              <w:rPr>
                <w:noProof/>
                <w:sz w:val="24"/>
                <w:szCs w:val="24"/>
              </w:rPr>
              <w:t>42</w:t>
            </w:r>
            <w:r>
              <w:rPr>
                <w:noProof/>
                <w:sz w:val="24"/>
                <w:szCs w:val="24"/>
              </w:rPr>
              <w:fldChar w:fldCharType="end"/>
            </w:r>
          </w:hyperlink>
        </w:p>
        <w:p w:rsidR="000F1908" w:rsidRDefault="00000000">
          <w:pPr>
            <w:pStyle w:val="WPSOffice1"/>
            <w:tabs>
              <w:tab w:val="right" w:leader="dot" w:pos="8844"/>
            </w:tabs>
            <w:spacing w:line="360" w:lineRule="auto"/>
            <w:rPr>
              <w:noProof/>
              <w:sz w:val="24"/>
              <w:szCs w:val="24"/>
            </w:rPr>
          </w:pPr>
          <w:hyperlink w:anchor="_Toc31531" w:history="1">
            <w:r>
              <w:rPr>
                <w:noProof/>
                <w:snapToGrid w:val="0"/>
                <w:sz w:val="24"/>
                <w:szCs w:val="24"/>
              </w:rPr>
              <w:t>六、生态环境保护措施监督检查清单</w:t>
            </w:r>
            <w:r>
              <w:rPr>
                <w:noProof/>
                <w:sz w:val="24"/>
                <w:szCs w:val="24"/>
              </w:rPr>
              <w:tab/>
            </w:r>
            <w:r>
              <w:rPr>
                <w:noProof/>
                <w:sz w:val="24"/>
                <w:szCs w:val="24"/>
              </w:rPr>
              <w:fldChar w:fldCharType="begin"/>
            </w:r>
            <w:r>
              <w:rPr>
                <w:noProof/>
                <w:sz w:val="24"/>
                <w:szCs w:val="24"/>
              </w:rPr>
              <w:instrText xml:space="preserve"> PAGEREF _Toc31531 \h </w:instrText>
            </w:r>
            <w:r>
              <w:rPr>
                <w:noProof/>
                <w:sz w:val="24"/>
                <w:szCs w:val="24"/>
              </w:rPr>
            </w:r>
            <w:r>
              <w:rPr>
                <w:noProof/>
                <w:sz w:val="24"/>
                <w:szCs w:val="24"/>
              </w:rPr>
              <w:fldChar w:fldCharType="separate"/>
            </w:r>
            <w:r w:rsidR="001A156D">
              <w:rPr>
                <w:noProof/>
                <w:sz w:val="24"/>
                <w:szCs w:val="24"/>
              </w:rPr>
              <w:t>54</w:t>
            </w:r>
            <w:r>
              <w:rPr>
                <w:noProof/>
                <w:sz w:val="24"/>
                <w:szCs w:val="24"/>
              </w:rPr>
              <w:fldChar w:fldCharType="end"/>
            </w:r>
          </w:hyperlink>
        </w:p>
        <w:p w:rsidR="000F1908" w:rsidRDefault="00000000">
          <w:pPr>
            <w:pStyle w:val="WPSOffice1"/>
            <w:tabs>
              <w:tab w:val="right" w:leader="dot" w:pos="8844"/>
            </w:tabs>
            <w:spacing w:line="360" w:lineRule="auto"/>
            <w:rPr>
              <w:noProof/>
              <w:sz w:val="24"/>
              <w:szCs w:val="24"/>
            </w:rPr>
          </w:pPr>
          <w:hyperlink w:anchor="_Toc6187" w:history="1">
            <w:r>
              <w:rPr>
                <w:noProof/>
                <w:snapToGrid w:val="0"/>
                <w:sz w:val="24"/>
                <w:szCs w:val="24"/>
              </w:rPr>
              <w:t>七、结论</w:t>
            </w:r>
            <w:r>
              <w:rPr>
                <w:noProof/>
                <w:sz w:val="24"/>
                <w:szCs w:val="24"/>
              </w:rPr>
              <w:tab/>
            </w:r>
            <w:r>
              <w:rPr>
                <w:noProof/>
                <w:sz w:val="24"/>
                <w:szCs w:val="24"/>
              </w:rPr>
              <w:fldChar w:fldCharType="begin"/>
            </w:r>
            <w:r>
              <w:rPr>
                <w:noProof/>
                <w:sz w:val="24"/>
                <w:szCs w:val="24"/>
              </w:rPr>
              <w:instrText xml:space="preserve"> PAGEREF _Toc6187 \h </w:instrText>
            </w:r>
            <w:r>
              <w:rPr>
                <w:noProof/>
                <w:sz w:val="24"/>
                <w:szCs w:val="24"/>
              </w:rPr>
            </w:r>
            <w:r>
              <w:rPr>
                <w:noProof/>
                <w:sz w:val="24"/>
                <w:szCs w:val="24"/>
              </w:rPr>
              <w:fldChar w:fldCharType="separate"/>
            </w:r>
            <w:r w:rsidR="001A156D">
              <w:rPr>
                <w:noProof/>
                <w:sz w:val="24"/>
                <w:szCs w:val="24"/>
              </w:rPr>
              <w:t>56</w:t>
            </w:r>
            <w:r>
              <w:rPr>
                <w:noProof/>
                <w:sz w:val="24"/>
                <w:szCs w:val="24"/>
              </w:rPr>
              <w:fldChar w:fldCharType="end"/>
            </w:r>
          </w:hyperlink>
        </w:p>
        <w:p w:rsidR="000F1908" w:rsidRDefault="00000000">
          <w:r>
            <w:fldChar w:fldCharType="end"/>
          </w:r>
        </w:p>
      </w:sdtContent>
    </w:sdt>
    <w:p w:rsidR="000F1908" w:rsidRDefault="000F1908">
      <w:pPr>
        <w:spacing w:line="360" w:lineRule="auto"/>
        <w:rPr>
          <w:b/>
          <w:bCs/>
        </w:rPr>
        <w:sectPr w:rsidR="000F1908">
          <w:footerReference w:type="default" r:id="rId11"/>
          <w:pgSz w:w="11906" w:h="16838"/>
          <w:pgMar w:top="1701" w:right="1531" w:bottom="1701" w:left="1531" w:header="851" w:footer="1077" w:gutter="0"/>
          <w:pgNumType w:start="1"/>
          <w:cols w:space="720"/>
          <w:docGrid w:linePitch="312"/>
        </w:sectPr>
      </w:pPr>
    </w:p>
    <w:p w:rsidR="000F1908" w:rsidRDefault="00000000">
      <w:pPr>
        <w:spacing w:line="460" w:lineRule="exact"/>
        <w:rPr>
          <w:b/>
          <w:bCs/>
        </w:rPr>
      </w:pPr>
      <w:r>
        <w:rPr>
          <w:rFonts w:hint="eastAsia"/>
          <w:b/>
          <w:bCs/>
        </w:rPr>
        <w:lastRenderedPageBreak/>
        <w:t>附图：</w:t>
      </w:r>
    </w:p>
    <w:p w:rsidR="000F1908" w:rsidRDefault="00000000">
      <w:pPr>
        <w:spacing w:line="460" w:lineRule="exact"/>
        <w:ind w:firstLineChars="200" w:firstLine="420"/>
      </w:pPr>
      <w:r>
        <w:rPr>
          <w:rFonts w:hint="eastAsia"/>
        </w:rPr>
        <w:t>附图</w:t>
      </w:r>
      <w:r>
        <w:rPr>
          <w:rFonts w:hint="eastAsia"/>
        </w:rPr>
        <w:t xml:space="preserve">1  </w:t>
      </w:r>
      <w:r>
        <w:rPr>
          <w:rFonts w:hint="eastAsia"/>
        </w:rPr>
        <w:t>本项目地理位置图</w:t>
      </w:r>
    </w:p>
    <w:p w:rsidR="000F1908" w:rsidRDefault="00000000">
      <w:pPr>
        <w:spacing w:line="460" w:lineRule="exact"/>
        <w:ind w:firstLineChars="200" w:firstLine="420"/>
      </w:pPr>
      <w:r>
        <w:rPr>
          <w:rFonts w:hint="eastAsia"/>
        </w:rPr>
        <w:t>附图</w:t>
      </w:r>
      <w:r>
        <w:rPr>
          <w:rFonts w:hint="eastAsia"/>
        </w:rPr>
        <w:t xml:space="preserve">2  </w:t>
      </w:r>
      <w:r>
        <w:rPr>
          <w:rFonts w:hint="eastAsia"/>
        </w:rPr>
        <w:t>宣汉县水系图</w:t>
      </w:r>
    </w:p>
    <w:p w:rsidR="000F1908" w:rsidRDefault="00000000">
      <w:pPr>
        <w:spacing w:line="460" w:lineRule="exact"/>
        <w:ind w:firstLineChars="200" w:firstLine="420"/>
      </w:pPr>
      <w:r>
        <w:rPr>
          <w:rFonts w:hint="eastAsia"/>
        </w:rPr>
        <w:t>附图</w:t>
      </w:r>
      <w:r>
        <w:rPr>
          <w:rFonts w:hint="eastAsia"/>
        </w:rPr>
        <w:t xml:space="preserve">3  </w:t>
      </w:r>
      <w:r>
        <w:rPr>
          <w:rFonts w:hint="eastAsia"/>
        </w:rPr>
        <w:t>宣汉县交通规划图</w:t>
      </w:r>
    </w:p>
    <w:p w:rsidR="000F1908" w:rsidRDefault="00000000">
      <w:pPr>
        <w:spacing w:line="460" w:lineRule="exact"/>
        <w:ind w:firstLineChars="200" w:firstLine="420"/>
      </w:pPr>
      <w:r>
        <w:rPr>
          <w:rFonts w:hint="eastAsia"/>
        </w:rPr>
        <w:t>附图</w:t>
      </w:r>
      <w:r>
        <w:rPr>
          <w:rFonts w:hint="eastAsia"/>
        </w:rPr>
        <w:t xml:space="preserve">4  </w:t>
      </w:r>
      <w:r>
        <w:rPr>
          <w:rFonts w:hint="eastAsia"/>
        </w:rPr>
        <w:t>达州市环境管控单元分布图</w:t>
      </w:r>
    </w:p>
    <w:p w:rsidR="000F1908" w:rsidRDefault="00000000">
      <w:pPr>
        <w:spacing w:line="460" w:lineRule="exact"/>
        <w:ind w:firstLineChars="200" w:firstLine="420"/>
      </w:pPr>
      <w:r>
        <w:rPr>
          <w:rFonts w:hint="eastAsia"/>
        </w:rPr>
        <w:t>附图</w:t>
      </w:r>
      <w:r>
        <w:rPr>
          <w:rFonts w:hint="eastAsia"/>
        </w:rPr>
        <w:t xml:space="preserve">5  </w:t>
      </w:r>
      <w:r>
        <w:rPr>
          <w:rFonts w:hint="eastAsia"/>
        </w:rPr>
        <w:t>本项目路线走向图</w:t>
      </w:r>
    </w:p>
    <w:p w:rsidR="000F1908" w:rsidRDefault="00000000">
      <w:pPr>
        <w:spacing w:line="460" w:lineRule="exact"/>
        <w:ind w:firstLineChars="200" w:firstLine="420"/>
      </w:pPr>
      <w:r>
        <w:rPr>
          <w:rFonts w:hint="eastAsia"/>
        </w:rPr>
        <w:t>附图</w:t>
      </w:r>
      <w:r>
        <w:rPr>
          <w:rFonts w:hint="eastAsia"/>
        </w:rPr>
        <w:t xml:space="preserve">6  </w:t>
      </w:r>
      <w:r>
        <w:rPr>
          <w:rFonts w:hint="eastAsia"/>
        </w:rPr>
        <w:t>本项目外环境关系及噪声监测布点图</w:t>
      </w:r>
    </w:p>
    <w:p w:rsidR="000F1908" w:rsidRDefault="00000000">
      <w:pPr>
        <w:spacing w:line="460" w:lineRule="exact"/>
        <w:ind w:firstLineChars="200" w:firstLine="420"/>
      </w:pPr>
      <w:r>
        <w:rPr>
          <w:rFonts w:hint="eastAsia"/>
        </w:rPr>
        <w:t>附图</w:t>
      </w:r>
      <w:r>
        <w:rPr>
          <w:rFonts w:hint="eastAsia"/>
        </w:rPr>
        <w:t xml:space="preserve">7  </w:t>
      </w:r>
      <w:r>
        <w:rPr>
          <w:rFonts w:hint="eastAsia"/>
        </w:rPr>
        <w:t>本项目路线平纵面缩图</w:t>
      </w:r>
    </w:p>
    <w:p w:rsidR="000F1908" w:rsidRDefault="00000000">
      <w:pPr>
        <w:spacing w:line="460" w:lineRule="exact"/>
        <w:ind w:firstLineChars="200" w:firstLine="420"/>
      </w:pPr>
      <w:r>
        <w:rPr>
          <w:rFonts w:hint="eastAsia"/>
        </w:rPr>
        <w:t>附图</w:t>
      </w:r>
      <w:r>
        <w:rPr>
          <w:rFonts w:hint="eastAsia"/>
        </w:rPr>
        <w:t xml:space="preserve">8  </w:t>
      </w:r>
      <w:r>
        <w:rPr>
          <w:rFonts w:hint="eastAsia"/>
        </w:rPr>
        <w:t>本项目施工总平面布置图</w:t>
      </w:r>
    </w:p>
    <w:p w:rsidR="000F1908" w:rsidRDefault="00000000">
      <w:pPr>
        <w:spacing w:line="460" w:lineRule="exact"/>
        <w:ind w:firstLineChars="200" w:firstLine="420"/>
      </w:pPr>
      <w:r>
        <w:rPr>
          <w:rFonts w:hint="eastAsia"/>
        </w:rPr>
        <w:t>附图</w:t>
      </w:r>
      <w:r>
        <w:rPr>
          <w:rFonts w:hint="eastAsia"/>
        </w:rPr>
        <w:t xml:space="preserve">9  </w:t>
      </w:r>
      <w:r w:rsidR="00A375E3">
        <w:rPr>
          <w:rFonts w:hint="eastAsia"/>
        </w:rPr>
        <w:t>典型</w:t>
      </w:r>
      <w:r>
        <w:rPr>
          <w:rFonts w:hint="eastAsia"/>
        </w:rPr>
        <w:t>施工场地</w:t>
      </w:r>
      <w:r w:rsidR="00A375E3">
        <w:rPr>
          <w:rFonts w:hint="eastAsia"/>
        </w:rPr>
        <w:t>（</w:t>
      </w:r>
      <w:r w:rsidR="00A375E3">
        <w:rPr>
          <w:rFonts w:hint="eastAsia"/>
        </w:rPr>
        <w:t>1#</w:t>
      </w:r>
      <w:r w:rsidR="00A375E3">
        <w:rPr>
          <w:rFonts w:hint="eastAsia"/>
        </w:rPr>
        <w:t>）</w:t>
      </w:r>
      <w:r>
        <w:rPr>
          <w:rFonts w:hint="eastAsia"/>
        </w:rPr>
        <w:t>平面布置及环保设施布置图</w:t>
      </w:r>
    </w:p>
    <w:p w:rsidR="00842D84" w:rsidRDefault="00000000">
      <w:pPr>
        <w:spacing w:line="460" w:lineRule="exact"/>
        <w:ind w:firstLineChars="200" w:firstLine="420"/>
      </w:pPr>
      <w:r>
        <w:rPr>
          <w:rFonts w:hint="eastAsia"/>
        </w:rPr>
        <w:t>附图</w:t>
      </w:r>
      <w:r>
        <w:rPr>
          <w:rFonts w:hint="eastAsia"/>
        </w:rPr>
        <w:t xml:space="preserve">10  </w:t>
      </w:r>
      <w:r>
        <w:rPr>
          <w:rFonts w:hint="eastAsia"/>
        </w:rPr>
        <w:t>典型生态措施布置图</w:t>
      </w:r>
    </w:p>
    <w:p w:rsidR="000F1908" w:rsidRDefault="00842D84">
      <w:pPr>
        <w:spacing w:line="460" w:lineRule="exact"/>
        <w:ind w:firstLineChars="200" w:firstLine="420"/>
      </w:pPr>
      <w:r>
        <w:rPr>
          <w:rFonts w:hint="eastAsia"/>
        </w:rPr>
        <w:t>附图</w:t>
      </w:r>
      <w:r>
        <w:rPr>
          <w:rFonts w:hint="eastAsia"/>
        </w:rPr>
        <w:t>1</w:t>
      </w:r>
      <w:r>
        <w:t xml:space="preserve">1  </w:t>
      </w:r>
      <w:r>
        <w:rPr>
          <w:rFonts w:hint="eastAsia"/>
        </w:rPr>
        <w:t>本项目与四川宣汉国家森林公园位置关系图</w:t>
      </w:r>
    </w:p>
    <w:p w:rsidR="000F1908" w:rsidRDefault="000F1908">
      <w:pPr>
        <w:spacing w:line="460" w:lineRule="exact"/>
        <w:ind w:firstLineChars="200" w:firstLine="420"/>
      </w:pPr>
    </w:p>
    <w:p w:rsidR="000F1908" w:rsidRDefault="00000000">
      <w:pPr>
        <w:spacing w:line="460" w:lineRule="exact"/>
        <w:rPr>
          <w:b/>
          <w:bCs/>
        </w:rPr>
      </w:pPr>
      <w:r>
        <w:rPr>
          <w:rFonts w:hint="eastAsia"/>
          <w:b/>
          <w:bCs/>
        </w:rPr>
        <w:t>附件：</w:t>
      </w:r>
    </w:p>
    <w:p w:rsidR="000F1908" w:rsidRDefault="00000000">
      <w:pPr>
        <w:spacing w:line="460" w:lineRule="exact"/>
        <w:ind w:firstLineChars="200" w:firstLine="420"/>
      </w:pPr>
      <w:r>
        <w:rPr>
          <w:rFonts w:hint="eastAsia"/>
        </w:rPr>
        <w:t>附件</w:t>
      </w:r>
      <w:r>
        <w:rPr>
          <w:rFonts w:hint="eastAsia"/>
        </w:rPr>
        <w:t xml:space="preserve">1  </w:t>
      </w:r>
      <w:r>
        <w:rPr>
          <w:rFonts w:hint="eastAsia"/>
        </w:rPr>
        <w:t>委托书</w:t>
      </w:r>
    </w:p>
    <w:p w:rsidR="000F1908" w:rsidRDefault="00000000">
      <w:pPr>
        <w:spacing w:line="460" w:lineRule="exact"/>
        <w:ind w:firstLineChars="200" w:firstLine="420"/>
        <w:outlineLvl w:val="0"/>
      </w:pPr>
      <w:r>
        <w:rPr>
          <w:rFonts w:hint="eastAsia"/>
        </w:rPr>
        <w:t>附件</w:t>
      </w:r>
      <w:r>
        <w:rPr>
          <w:rFonts w:hint="eastAsia"/>
        </w:rPr>
        <w:t xml:space="preserve">2-1  </w:t>
      </w:r>
      <w:bookmarkStart w:id="5" w:name="_Toc32095"/>
      <w:r>
        <w:rPr>
          <w:rFonts w:hint="eastAsia"/>
        </w:rPr>
        <w:t>关于</w:t>
      </w:r>
      <w:bookmarkEnd w:id="5"/>
      <w:r>
        <w:rPr>
          <w:rFonts w:hint="eastAsia"/>
          <w:szCs w:val="21"/>
        </w:rPr>
        <w:t>宣汉县</w:t>
      </w:r>
      <w:r>
        <w:rPr>
          <w:rFonts w:hint="eastAsia"/>
          <w:szCs w:val="21"/>
        </w:rPr>
        <w:t>Y011</w:t>
      </w:r>
      <w:r>
        <w:rPr>
          <w:rFonts w:hint="eastAsia"/>
          <w:szCs w:val="21"/>
        </w:rPr>
        <w:t>红峰镇</w:t>
      </w:r>
      <w:r>
        <w:rPr>
          <w:rFonts w:hint="eastAsia"/>
          <w:szCs w:val="21"/>
        </w:rPr>
        <w:t>-</w:t>
      </w:r>
      <w:r>
        <w:rPr>
          <w:rFonts w:hint="eastAsia"/>
          <w:szCs w:val="21"/>
        </w:rPr>
        <w:t>五马林场公路</w:t>
      </w:r>
      <w:r>
        <w:rPr>
          <w:rFonts w:hint="eastAsia"/>
          <w:szCs w:val="21"/>
        </w:rPr>
        <w:t>(</w:t>
      </w:r>
      <w:r>
        <w:rPr>
          <w:rFonts w:hint="eastAsia"/>
          <w:szCs w:val="21"/>
        </w:rPr>
        <w:t>红峰镇至五马归巢林场段</w:t>
      </w:r>
      <w:r>
        <w:rPr>
          <w:rFonts w:hint="eastAsia"/>
          <w:szCs w:val="21"/>
        </w:rPr>
        <w:t>)</w:t>
      </w:r>
      <w:r>
        <w:rPr>
          <w:rFonts w:hint="eastAsia"/>
          <w:szCs w:val="21"/>
        </w:rPr>
        <w:t>美丽乡村路工程可行性研究报告的批复</w:t>
      </w:r>
    </w:p>
    <w:p w:rsidR="000F1908" w:rsidRDefault="00000000">
      <w:pPr>
        <w:spacing w:line="460" w:lineRule="exact"/>
        <w:ind w:firstLineChars="200" w:firstLine="420"/>
        <w:outlineLvl w:val="0"/>
      </w:pPr>
      <w:r>
        <w:rPr>
          <w:rFonts w:hint="eastAsia"/>
        </w:rPr>
        <w:t>附件</w:t>
      </w:r>
      <w:r>
        <w:rPr>
          <w:rFonts w:hint="eastAsia"/>
        </w:rPr>
        <w:t xml:space="preserve">2-2  </w:t>
      </w:r>
      <w:r>
        <w:rPr>
          <w:rFonts w:hint="eastAsia"/>
        </w:rPr>
        <w:t>关于</w:t>
      </w:r>
      <w:r>
        <w:rPr>
          <w:rFonts w:hint="eastAsia"/>
          <w:szCs w:val="21"/>
        </w:rPr>
        <w:t>宣汉县</w:t>
      </w:r>
      <w:r>
        <w:rPr>
          <w:rFonts w:hint="eastAsia"/>
          <w:szCs w:val="21"/>
        </w:rPr>
        <w:t>Y011</w:t>
      </w:r>
      <w:r>
        <w:rPr>
          <w:rFonts w:hint="eastAsia"/>
          <w:szCs w:val="21"/>
        </w:rPr>
        <w:t>红峰镇</w:t>
      </w:r>
      <w:r>
        <w:rPr>
          <w:rFonts w:hint="eastAsia"/>
          <w:szCs w:val="21"/>
        </w:rPr>
        <w:t>-</w:t>
      </w:r>
      <w:r>
        <w:rPr>
          <w:rFonts w:hint="eastAsia"/>
          <w:szCs w:val="21"/>
        </w:rPr>
        <w:t>五马林场公路</w:t>
      </w:r>
      <w:r>
        <w:rPr>
          <w:rFonts w:hint="eastAsia"/>
          <w:szCs w:val="21"/>
        </w:rPr>
        <w:t>(</w:t>
      </w:r>
      <w:r>
        <w:rPr>
          <w:rFonts w:hint="eastAsia"/>
          <w:szCs w:val="21"/>
        </w:rPr>
        <w:t>红峰镇至五马归巢林场段</w:t>
      </w:r>
      <w:r>
        <w:rPr>
          <w:rFonts w:hint="eastAsia"/>
          <w:szCs w:val="21"/>
        </w:rPr>
        <w:t>)</w:t>
      </w:r>
      <w:r>
        <w:rPr>
          <w:rFonts w:hint="eastAsia"/>
          <w:szCs w:val="21"/>
        </w:rPr>
        <w:t>美丽乡村路工程一标段（红峰镇</w:t>
      </w:r>
      <w:r>
        <w:rPr>
          <w:rFonts w:hint="eastAsia"/>
          <w:szCs w:val="21"/>
        </w:rPr>
        <w:t>-</w:t>
      </w:r>
      <w:proofErr w:type="gramStart"/>
      <w:r>
        <w:rPr>
          <w:rFonts w:hint="eastAsia"/>
          <w:szCs w:val="21"/>
        </w:rPr>
        <w:t>乐德段</w:t>
      </w:r>
      <w:proofErr w:type="gramEnd"/>
      <w:r>
        <w:rPr>
          <w:rFonts w:hint="eastAsia"/>
          <w:szCs w:val="21"/>
        </w:rPr>
        <w:t>）两阶段施工图设计及预算的批复</w:t>
      </w:r>
    </w:p>
    <w:p w:rsidR="00942A2C" w:rsidRDefault="00942A2C">
      <w:pPr>
        <w:spacing w:line="460" w:lineRule="exact"/>
        <w:ind w:firstLineChars="200" w:firstLine="420"/>
        <w:outlineLvl w:val="0"/>
      </w:pPr>
      <w:r>
        <w:rPr>
          <w:rFonts w:hint="eastAsia"/>
        </w:rPr>
        <w:t>附件</w:t>
      </w:r>
      <w:r>
        <w:rPr>
          <w:rFonts w:hint="eastAsia"/>
        </w:rPr>
        <w:t>3</w:t>
      </w:r>
      <w:r>
        <w:t xml:space="preserve">  </w:t>
      </w:r>
      <w:r>
        <w:rPr>
          <w:rFonts w:hint="eastAsia"/>
        </w:rPr>
        <w:t>建设单位变更批复</w:t>
      </w:r>
    </w:p>
    <w:p w:rsidR="009A73C2" w:rsidRDefault="00000000">
      <w:pPr>
        <w:spacing w:line="460" w:lineRule="exact"/>
        <w:ind w:firstLineChars="200" w:firstLine="420"/>
        <w:outlineLvl w:val="0"/>
      </w:pPr>
      <w:r>
        <w:rPr>
          <w:rFonts w:hint="eastAsia"/>
        </w:rPr>
        <w:t>附件</w:t>
      </w:r>
      <w:r w:rsidR="00942A2C">
        <w:rPr>
          <w:rFonts w:hint="eastAsia"/>
        </w:rPr>
        <w:t>4</w:t>
      </w:r>
      <w:r>
        <w:rPr>
          <w:rFonts w:hint="eastAsia"/>
        </w:rPr>
        <w:t xml:space="preserve">  </w:t>
      </w:r>
      <w:r>
        <w:rPr>
          <w:rFonts w:hint="eastAsia"/>
        </w:rPr>
        <w:t>建设项目用地预审与选址意见</w:t>
      </w:r>
      <w:r w:rsidR="009A73C2">
        <w:rPr>
          <w:rFonts w:hint="eastAsia"/>
        </w:rPr>
        <w:t>书</w:t>
      </w:r>
    </w:p>
    <w:p w:rsidR="000F1908" w:rsidRDefault="009A73C2">
      <w:pPr>
        <w:spacing w:line="460" w:lineRule="exact"/>
        <w:ind w:firstLineChars="200" w:firstLine="420"/>
        <w:outlineLvl w:val="0"/>
      </w:pPr>
      <w:r>
        <w:rPr>
          <w:rFonts w:hint="eastAsia"/>
        </w:rPr>
        <w:t>附件</w:t>
      </w:r>
      <w:r w:rsidR="00942A2C">
        <w:t>5</w:t>
      </w:r>
      <w:r>
        <w:t xml:space="preserve">  </w:t>
      </w:r>
      <w:r w:rsidR="00DE4B98">
        <w:rPr>
          <w:rFonts w:hint="eastAsia"/>
        </w:rPr>
        <w:t>噪声监测报告</w:t>
      </w:r>
    </w:p>
    <w:p w:rsidR="000F1908" w:rsidRDefault="000F1908">
      <w:pPr>
        <w:spacing w:line="360" w:lineRule="auto"/>
        <w:ind w:firstLineChars="200" w:firstLine="420"/>
      </w:pPr>
    </w:p>
    <w:p w:rsidR="000F1908" w:rsidRDefault="000F1908">
      <w:pPr>
        <w:pStyle w:val="af2"/>
        <w:jc w:val="center"/>
        <w:rPr>
          <w:rFonts w:ascii="黑体" w:eastAsia="黑体" w:hAnsi="黑体"/>
          <w:snapToGrid w:val="0"/>
          <w:sz w:val="30"/>
          <w:szCs w:val="30"/>
        </w:rPr>
        <w:sectPr w:rsidR="000F1908">
          <w:footerReference w:type="default" r:id="rId12"/>
          <w:pgSz w:w="11906" w:h="16838"/>
          <w:pgMar w:top="1701" w:right="1531" w:bottom="1701" w:left="1531" w:header="851" w:footer="1077" w:gutter="0"/>
          <w:pgNumType w:start="1"/>
          <w:cols w:space="720"/>
          <w:docGrid w:linePitch="312"/>
        </w:sectPr>
      </w:pPr>
    </w:p>
    <w:p w:rsidR="000F1908" w:rsidRDefault="00000000">
      <w:pPr>
        <w:pStyle w:val="af2"/>
        <w:jc w:val="center"/>
        <w:outlineLvl w:val="0"/>
        <w:rPr>
          <w:rFonts w:ascii="黑体" w:eastAsia="黑体" w:hAnsi="黑体"/>
          <w:snapToGrid w:val="0"/>
          <w:sz w:val="30"/>
          <w:szCs w:val="30"/>
        </w:rPr>
      </w:pPr>
      <w:bookmarkStart w:id="6" w:name="_Toc17065"/>
      <w:r>
        <w:rPr>
          <w:rFonts w:ascii="黑体" w:eastAsia="黑体" w:hAnsi="黑体" w:hint="eastAsia"/>
          <w:snapToGrid w:val="0"/>
          <w:sz w:val="30"/>
          <w:szCs w:val="30"/>
        </w:rPr>
        <w:lastRenderedPageBreak/>
        <w:t>一、建设项目基本情况</w:t>
      </w:r>
      <w:bookmarkEnd w:id="6"/>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49"/>
        <w:gridCol w:w="3614"/>
        <w:gridCol w:w="1815"/>
        <w:gridCol w:w="2492"/>
      </w:tblGrid>
      <w:tr w:rsidR="000F1908">
        <w:trPr>
          <w:trHeight w:val="497"/>
          <w:jc w:val="center"/>
        </w:trPr>
        <w:tc>
          <w:tcPr>
            <w:tcW w:w="949" w:type="dxa"/>
            <w:tcMar>
              <w:top w:w="16" w:type="dxa"/>
              <w:left w:w="16" w:type="dxa"/>
              <w:right w:w="16" w:type="dxa"/>
            </w:tcMar>
            <w:vAlign w:val="center"/>
          </w:tcPr>
          <w:p w:rsidR="000F1908" w:rsidRDefault="00000000">
            <w:pPr>
              <w:adjustRightInd w:val="0"/>
              <w:snapToGrid w:val="0"/>
              <w:jc w:val="center"/>
              <w:rPr>
                <w:szCs w:val="21"/>
              </w:rPr>
            </w:pPr>
            <w:r>
              <w:rPr>
                <w:szCs w:val="21"/>
              </w:rPr>
              <w:t>建设项目名称</w:t>
            </w:r>
          </w:p>
        </w:tc>
        <w:tc>
          <w:tcPr>
            <w:tcW w:w="7921" w:type="dxa"/>
            <w:gridSpan w:val="3"/>
            <w:vAlign w:val="center"/>
          </w:tcPr>
          <w:p w:rsidR="000F1908" w:rsidRDefault="00000000">
            <w:pPr>
              <w:adjustRightInd w:val="0"/>
              <w:snapToGrid w:val="0"/>
              <w:jc w:val="center"/>
              <w:rPr>
                <w:szCs w:val="21"/>
              </w:rPr>
            </w:pPr>
            <w:bookmarkStart w:id="7" w:name="_Hlk133506758"/>
            <w:r>
              <w:rPr>
                <w:rFonts w:hint="eastAsia"/>
                <w:szCs w:val="21"/>
              </w:rPr>
              <w:t>宣汉县</w:t>
            </w:r>
            <w:r>
              <w:rPr>
                <w:rFonts w:hint="eastAsia"/>
                <w:szCs w:val="21"/>
              </w:rPr>
              <w:t>Y011</w:t>
            </w:r>
            <w:r>
              <w:rPr>
                <w:rFonts w:hint="eastAsia"/>
                <w:szCs w:val="21"/>
              </w:rPr>
              <w:t>红峰镇</w:t>
            </w:r>
            <w:r>
              <w:rPr>
                <w:rFonts w:hint="eastAsia"/>
                <w:szCs w:val="21"/>
              </w:rPr>
              <w:t>-</w:t>
            </w:r>
            <w:r>
              <w:rPr>
                <w:rFonts w:hint="eastAsia"/>
                <w:szCs w:val="21"/>
              </w:rPr>
              <w:t>五马林场公路（红峰镇至五马归巢林场段）</w:t>
            </w:r>
          </w:p>
          <w:p w:rsidR="000F1908" w:rsidRDefault="00000000">
            <w:pPr>
              <w:adjustRightInd w:val="0"/>
              <w:snapToGrid w:val="0"/>
              <w:jc w:val="center"/>
              <w:rPr>
                <w:szCs w:val="21"/>
              </w:rPr>
            </w:pPr>
            <w:r>
              <w:rPr>
                <w:rFonts w:hint="eastAsia"/>
                <w:szCs w:val="21"/>
              </w:rPr>
              <w:t>美丽乡村路工程一标段（红峰镇</w:t>
            </w:r>
            <w:r>
              <w:rPr>
                <w:rFonts w:hint="eastAsia"/>
                <w:szCs w:val="21"/>
              </w:rPr>
              <w:t>-</w:t>
            </w:r>
            <w:proofErr w:type="gramStart"/>
            <w:r>
              <w:rPr>
                <w:rFonts w:hint="eastAsia"/>
                <w:szCs w:val="21"/>
              </w:rPr>
              <w:t>乐德段</w:t>
            </w:r>
            <w:proofErr w:type="gramEnd"/>
            <w:r>
              <w:rPr>
                <w:rFonts w:hint="eastAsia"/>
                <w:szCs w:val="21"/>
              </w:rPr>
              <w:t>）</w:t>
            </w:r>
            <w:bookmarkEnd w:id="7"/>
          </w:p>
        </w:tc>
      </w:tr>
      <w:tr w:rsidR="000F1908">
        <w:trPr>
          <w:trHeight w:val="497"/>
          <w:jc w:val="center"/>
        </w:trPr>
        <w:tc>
          <w:tcPr>
            <w:tcW w:w="949" w:type="dxa"/>
            <w:tcMar>
              <w:top w:w="16" w:type="dxa"/>
              <w:left w:w="16" w:type="dxa"/>
              <w:right w:w="16" w:type="dxa"/>
            </w:tcMar>
            <w:vAlign w:val="center"/>
          </w:tcPr>
          <w:p w:rsidR="000F1908" w:rsidRDefault="00000000">
            <w:pPr>
              <w:adjustRightInd w:val="0"/>
              <w:snapToGrid w:val="0"/>
              <w:jc w:val="center"/>
              <w:rPr>
                <w:szCs w:val="21"/>
              </w:rPr>
            </w:pPr>
            <w:r>
              <w:rPr>
                <w:szCs w:val="21"/>
              </w:rPr>
              <w:t>项目代码</w:t>
            </w:r>
          </w:p>
        </w:tc>
        <w:tc>
          <w:tcPr>
            <w:tcW w:w="7921" w:type="dxa"/>
            <w:gridSpan w:val="3"/>
            <w:vAlign w:val="center"/>
          </w:tcPr>
          <w:p w:rsidR="000F1908" w:rsidRDefault="00000000">
            <w:pPr>
              <w:adjustRightInd w:val="0"/>
              <w:snapToGrid w:val="0"/>
              <w:jc w:val="center"/>
              <w:rPr>
                <w:szCs w:val="21"/>
              </w:rPr>
            </w:pPr>
            <w:r>
              <w:rPr>
                <w:rFonts w:hint="eastAsia"/>
                <w:szCs w:val="21"/>
              </w:rPr>
              <w:t>2201-511722-18-01-230434</w:t>
            </w:r>
          </w:p>
        </w:tc>
      </w:tr>
      <w:tr w:rsidR="000F1908">
        <w:trPr>
          <w:trHeight w:val="497"/>
          <w:jc w:val="center"/>
        </w:trPr>
        <w:tc>
          <w:tcPr>
            <w:tcW w:w="949" w:type="dxa"/>
            <w:tcMar>
              <w:top w:w="16" w:type="dxa"/>
              <w:left w:w="16" w:type="dxa"/>
              <w:right w:w="16" w:type="dxa"/>
            </w:tcMar>
            <w:vAlign w:val="center"/>
          </w:tcPr>
          <w:p w:rsidR="000F1908" w:rsidRDefault="00000000">
            <w:pPr>
              <w:adjustRightInd w:val="0"/>
              <w:snapToGrid w:val="0"/>
              <w:jc w:val="center"/>
              <w:rPr>
                <w:szCs w:val="21"/>
              </w:rPr>
            </w:pPr>
            <w:r>
              <w:rPr>
                <w:szCs w:val="21"/>
              </w:rPr>
              <w:t>建设单位联系人</w:t>
            </w:r>
          </w:p>
        </w:tc>
        <w:tc>
          <w:tcPr>
            <w:tcW w:w="3614" w:type="dxa"/>
            <w:vAlign w:val="center"/>
          </w:tcPr>
          <w:p w:rsidR="000F1908" w:rsidRDefault="00000000">
            <w:pPr>
              <w:adjustRightInd w:val="0"/>
              <w:snapToGrid w:val="0"/>
              <w:jc w:val="center"/>
              <w:rPr>
                <w:szCs w:val="21"/>
              </w:rPr>
            </w:pPr>
            <w:proofErr w:type="gramStart"/>
            <w:r>
              <w:rPr>
                <w:szCs w:val="21"/>
              </w:rPr>
              <w:t>谯</w:t>
            </w:r>
            <w:proofErr w:type="gramEnd"/>
            <w:r>
              <w:rPr>
                <w:szCs w:val="21"/>
              </w:rPr>
              <w:t>力源</w:t>
            </w:r>
          </w:p>
        </w:tc>
        <w:tc>
          <w:tcPr>
            <w:tcW w:w="1815" w:type="dxa"/>
            <w:vAlign w:val="center"/>
          </w:tcPr>
          <w:p w:rsidR="000F1908" w:rsidRDefault="00000000">
            <w:pPr>
              <w:adjustRightInd w:val="0"/>
              <w:snapToGrid w:val="0"/>
              <w:jc w:val="center"/>
              <w:rPr>
                <w:szCs w:val="21"/>
              </w:rPr>
            </w:pPr>
            <w:r>
              <w:rPr>
                <w:szCs w:val="21"/>
              </w:rPr>
              <w:t>联系方式</w:t>
            </w:r>
          </w:p>
        </w:tc>
        <w:tc>
          <w:tcPr>
            <w:tcW w:w="2492" w:type="dxa"/>
            <w:vAlign w:val="center"/>
          </w:tcPr>
          <w:p w:rsidR="000F1908" w:rsidRDefault="00000000">
            <w:pPr>
              <w:adjustRightInd w:val="0"/>
              <w:snapToGrid w:val="0"/>
              <w:jc w:val="center"/>
              <w:rPr>
                <w:szCs w:val="21"/>
              </w:rPr>
            </w:pPr>
            <w:r>
              <w:rPr>
                <w:szCs w:val="21"/>
              </w:rPr>
              <w:t>18280074460</w:t>
            </w:r>
          </w:p>
        </w:tc>
      </w:tr>
      <w:tr w:rsidR="000F1908">
        <w:trPr>
          <w:trHeight w:val="497"/>
          <w:jc w:val="center"/>
        </w:trPr>
        <w:tc>
          <w:tcPr>
            <w:tcW w:w="949" w:type="dxa"/>
            <w:tcMar>
              <w:top w:w="16" w:type="dxa"/>
              <w:left w:w="16" w:type="dxa"/>
              <w:right w:w="16" w:type="dxa"/>
            </w:tcMar>
            <w:vAlign w:val="center"/>
          </w:tcPr>
          <w:p w:rsidR="000F1908" w:rsidRDefault="00000000">
            <w:pPr>
              <w:adjustRightInd w:val="0"/>
              <w:snapToGrid w:val="0"/>
              <w:jc w:val="center"/>
              <w:rPr>
                <w:szCs w:val="21"/>
              </w:rPr>
            </w:pPr>
            <w:r>
              <w:rPr>
                <w:szCs w:val="21"/>
              </w:rPr>
              <w:t>建设地点</w:t>
            </w:r>
          </w:p>
        </w:tc>
        <w:tc>
          <w:tcPr>
            <w:tcW w:w="7921" w:type="dxa"/>
            <w:gridSpan w:val="3"/>
            <w:vAlign w:val="center"/>
          </w:tcPr>
          <w:p w:rsidR="000F1908" w:rsidRPr="00C713FE" w:rsidRDefault="00000000">
            <w:pPr>
              <w:adjustRightInd w:val="0"/>
              <w:snapToGrid w:val="0"/>
              <w:jc w:val="center"/>
              <w:rPr>
                <w:szCs w:val="21"/>
              </w:rPr>
            </w:pPr>
            <w:r w:rsidRPr="00C713FE">
              <w:rPr>
                <w:rFonts w:hint="eastAsia"/>
                <w:kern w:val="0"/>
                <w:szCs w:val="21"/>
                <w:lang w:bidi="ar"/>
              </w:rPr>
              <w:t xml:space="preserve"> </w:t>
            </w:r>
            <w:r w:rsidRPr="00C713FE">
              <w:rPr>
                <w:rFonts w:hint="eastAsia"/>
                <w:kern w:val="0"/>
                <w:szCs w:val="21"/>
                <w:lang w:bidi="ar"/>
              </w:rPr>
              <w:t>四川省达州市宣汉县上峡镇、毛坝镇</w:t>
            </w:r>
          </w:p>
        </w:tc>
      </w:tr>
      <w:tr w:rsidR="000F1908">
        <w:trPr>
          <w:trHeight w:val="497"/>
          <w:jc w:val="center"/>
        </w:trPr>
        <w:tc>
          <w:tcPr>
            <w:tcW w:w="949" w:type="dxa"/>
            <w:tcMar>
              <w:top w:w="16" w:type="dxa"/>
              <w:left w:w="16" w:type="dxa"/>
              <w:right w:w="16" w:type="dxa"/>
            </w:tcMar>
            <w:vAlign w:val="center"/>
          </w:tcPr>
          <w:p w:rsidR="000F1908" w:rsidRDefault="00000000">
            <w:pPr>
              <w:adjustRightInd w:val="0"/>
              <w:snapToGrid w:val="0"/>
              <w:jc w:val="center"/>
              <w:rPr>
                <w:szCs w:val="21"/>
              </w:rPr>
            </w:pPr>
            <w:r>
              <w:rPr>
                <w:szCs w:val="21"/>
              </w:rPr>
              <w:t>地理坐标</w:t>
            </w:r>
          </w:p>
        </w:tc>
        <w:tc>
          <w:tcPr>
            <w:tcW w:w="7921" w:type="dxa"/>
            <w:gridSpan w:val="3"/>
            <w:vAlign w:val="center"/>
          </w:tcPr>
          <w:p w:rsidR="000F1908" w:rsidRDefault="00000000">
            <w:pPr>
              <w:jc w:val="center"/>
            </w:pPr>
            <w:r>
              <w:rPr>
                <w:rFonts w:hint="eastAsia"/>
              </w:rPr>
              <w:t>项目起点：</w:t>
            </w:r>
            <w:r>
              <w:rPr>
                <w:rFonts w:hint="eastAsia"/>
              </w:rPr>
              <w:t xml:space="preserve">107 </w:t>
            </w:r>
            <w:r>
              <w:t>度</w:t>
            </w:r>
            <w:r>
              <w:t xml:space="preserve"> </w:t>
            </w:r>
            <w:r>
              <w:rPr>
                <w:rFonts w:hint="eastAsia"/>
              </w:rPr>
              <w:t xml:space="preserve">37 </w:t>
            </w:r>
            <w:r>
              <w:t>分</w:t>
            </w:r>
            <w:r>
              <w:t xml:space="preserve"> </w:t>
            </w:r>
            <w:r>
              <w:rPr>
                <w:rFonts w:hint="eastAsia"/>
              </w:rPr>
              <w:t>35.410</w:t>
            </w:r>
            <w:r>
              <w:t xml:space="preserve"> </w:t>
            </w:r>
            <w:r>
              <w:t>秒</w:t>
            </w:r>
            <w:r>
              <w:rPr>
                <w:rFonts w:hint="eastAsia"/>
              </w:rPr>
              <w:t xml:space="preserve"> </w:t>
            </w:r>
            <w:r>
              <w:t>，</w:t>
            </w:r>
            <w:r>
              <w:t xml:space="preserve"> </w:t>
            </w:r>
            <w:r>
              <w:rPr>
                <w:rFonts w:hint="eastAsia"/>
              </w:rPr>
              <w:t>31</w:t>
            </w:r>
            <w:r>
              <w:t xml:space="preserve"> </w:t>
            </w:r>
            <w:r>
              <w:t>度</w:t>
            </w:r>
            <w:r>
              <w:t xml:space="preserve"> </w:t>
            </w:r>
            <w:r>
              <w:rPr>
                <w:rFonts w:hint="eastAsia"/>
              </w:rPr>
              <w:t>41</w:t>
            </w:r>
            <w:r>
              <w:t xml:space="preserve"> </w:t>
            </w:r>
            <w:r>
              <w:t>分</w:t>
            </w:r>
            <w:r>
              <w:t xml:space="preserve"> </w:t>
            </w:r>
            <w:r>
              <w:rPr>
                <w:rFonts w:hint="eastAsia"/>
              </w:rPr>
              <w:t xml:space="preserve">18.741 </w:t>
            </w:r>
            <w:r>
              <w:t>秒</w:t>
            </w:r>
          </w:p>
          <w:p w:rsidR="000F1908" w:rsidRDefault="00000000">
            <w:pPr>
              <w:jc w:val="center"/>
            </w:pPr>
            <w:r>
              <w:rPr>
                <w:rFonts w:hint="eastAsia"/>
                <w:szCs w:val="21"/>
              </w:rPr>
              <w:t>项目终点：</w:t>
            </w:r>
            <w:r>
              <w:rPr>
                <w:rFonts w:hint="eastAsia"/>
              </w:rPr>
              <w:t xml:space="preserve">107 </w:t>
            </w:r>
            <w:r>
              <w:t>度</w:t>
            </w:r>
            <w:r>
              <w:t xml:space="preserve"> </w:t>
            </w:r>
            <w:r>
              <w:rPr>
                <w:rFonts w:hint="eastAsia"/>
              </w:rPr>
              <w:t xml:space="preserve">40 </w:t>
            </w:r>
            <w:r>
              <w:t>分</w:t>
            </w:r>
            <w:r>
              <w:t xml:space="preserve"> </w:t>
            </w:r>
            <w:r>
              <w:rPr>
                <w:rFonts w:hint="eastAsia"/>
              </w:rPr>
              <w:t>33.229</w:t>
            </w:r>
            <w:r>
              <w:t xml:space="preserve"> </w:t>
            </w:r>
            <w:r>
              <w:t>秒</w:t>
            </w:r>
            <w:r>
              <w:rPr>
                <w:rFonts w:hint="eastAsia"/>
              </w:rPr>
              <w:t xml:space="preserve"> </w:t>
            </w:r>
            <w:r>
              <w:t>，</w:t>
            </w:r>
            <w:r>
              <w:t xml:space="preserve"> </w:t>
            </w:r>
            <w:r>
              <w:rPr>
                <w:rFonts w:hint="eastAsia"/>
              </w:rPr>
              <w:t>31</w:t>
            </w:r>
            <w:r>
              <w:t xml:space="preserve"> </w:t>
            </w:r>
            <w:r>
              <w:t>度</w:t>
            </w:r>
            <w:r>
              <w:t xml:space="preserve"> </w:t>
            </w:r>
            <w:r>
              <w:rPr>
                <w:rFonts w:hint="eastAsia"/>
              </w:rPr>
              <w:t>41</w:t>
            </w:r>
            <w:r>
              <w:t xml:space="preserve"> </w:t>
            </w:r>
            <w:r>
              <w:t>分</w:t>
            </w:r>
            <w:r>
              <w:t xml:space="preserve"> </w:t>
            </w:r>
            <w:r>
              <w:rPr>
                <w:rFonts w:hint="eastAsia"/>
              </w:rPr>
              <w:t xml:space="preserve">43.451 </w:t>
            </w:r>
            <w:r>
              <w:t>秒</w:t>
            </w:r>
          </w:p>
        </w:tc>
      </w:tr>
      <w:tr w:rsidR="000F1908">
        <w:trPr>
          <w:trHeight w:val="561"/>
          <w:jc w:val="center"/>
        </w:trPr>
        <w:tc>
          <w:tcPr>
            <w:tcW w:w="949" w:type="dxa"/>
            <w:tcMar>
              <w:top w:w="16" w:type="dxa"/>
              <w:left w:w="16" w:type="dxa"/>
              <w:right w:w="16" w:type="dxa"/>
            </w:tcMar>
            <w:vAlign w:val="center"/>
          </w:tcPr>
          <w:p w:rsidR="000F1908" w:rsidRDefault="00000000">
            <w:pPr>
              <w:adjustRightInd w:val="0"/>
              <w:snapToGrid w:val="0"/>
              <w:jc w:val="center"/>
              <w:rPr>
                <w:szCs w:val="21"/>
              </w:rPr>
            </w:pPr>
            <w:r>
              <w:rPr>
                <w:szCs w:val="21"/>
              </w:rPr>
              <w:t>建设项目</w:t>
            </w:r>
          </w:p>
          <w:p w:rsidR="000F1908" w:rsidRDefault="00000000">
            <w:pPr>
              <w:adjustRightInd w:val="0"/>
              <w:snapToGrid w:val="0"/>
              <w:jc w:val="center"/>
              <w:rPr>
                <w:szCs w:val="21"/>
              </w:rPr>
            </w:pPr>
            <w:r>
              <w:rPr>
                <w:szCs w:val="21"/>
              </w:rPr>
              <w:t>行业类别</w:t>
            </w:r>
          </w:p>
        </w:tc>
        <w:tc>
          <w:tcPr>
            <w:tcW w:w="3614" w:type="dxa"/>
            <w:vAlign w:val="center"/>
          </w:tcPr>
          <w:p w:rsidR="000F1908" w:rsidRDefault="00000000">
            <w:pPr>
              <w:adjustRightInd w:val="0"/>
              <w:snapToGrid w:val="0"/>
              <w:jc w:val="center"/>
              <w:rPr>
                <w:szCs w:val="21"/>
              </w:rPr>
            </w:pPr>
            <w:r>
              <w:rPr>
                <w:rFonts w:hint="eastAsia"/>
                <w:szCs w:val="21"/>
              </w:rPr>
              <w:t>“</w:t>
            </w:r>
            <w:r>
              <w:rPr>
                <w:szCs w:val="21"/>
              </w:rPr>
              <w:t>1</w:t>
            </w:r>
            <w:r>
              <w:rPr>
                <w:rFonts w:hint="eastAsia"/>
                <w:szCs w:val="21"/>
              </w:rPr>
              <w:t>30</w:t>
            </w:r>
            <w:r>
              <w:rPr>
                <w:rFonts w:hint="eastAsia"/>
                <w:szCs w:val="21"/>
              </w:rPr>
              <w:t>、等级公路（不含维护；不含生命救援、应急保通工程以及国防交通保障项目；不含改扩建四级公路）”的“其他（配套设施除外；不涉及环境敏感区的三、四级公路除外）”</w:t>
            </w:r>
          </w:p>
        </w:tc>
        <w:tc>
          <w:tcPr>
            <w:tcW w:w="1815" w:type="dxa"/>
            <w:vAlign w:val="center"/>
          </w:tcPr>
          <w:p w:rsidR="000F1908" w:rsidRDefault="00000000">
            <w:pPr>
              <w:adjustRightInd w:val="0"/>
              <w:snapToGrid w:val="0"/>
              <w:jc w:val="center"/>
              <w:rPr>
                <w:szCs w:val="21"/>
              </w:rPr>
            </w:pPr>
            <w:r>
              <w:rPr>
                <w:szCs w:val="21"/>
              </w:rPr>
              <w:t>用地（用海）面积（</w:t>
            </w:r>
            <w:r>
              <w:rPr>
                <w:szCs w:val="21"/>
              </w:rPr>
              <w:t>m</w:t>
            </w:r>
            <w:r>
              <w:rPr>
                <w:szCs w:val="21"/>
                <w:vertAlign w:val="superscript"/>
              </w:rPr>
              <w:t>2</w:t>
            </w:r>
            <w:r>
              <w:rPr>
                <w:szCs w:val="21"/>
              </w:rPr>
              <w:t>）</w:t>
            </w:r>
            <w:r>
              <w:rPr>
                <w:szCs w:val="21"/>
              </w:rPr>
              <w:t>/</w:t>
            </w:r>
            <w:r>
              <w:rPr>
                <w:szCs w:val="21"/>
              </w:rPr>
              <w:t>长度（</w:t>
            </w:r>
            <w:r>
              <w:rPr>
                <w:szCs w:val="21"/>
              </w:rPr>
              <w:t>km</w:t>
            </w:r>
            <w:r>
              <w:rPr>
                <w:szCs w:val="21"/>
              </w:rPr>
              <w:t>）</w:t>
            </w:r>
          </w:p>
        </w:tc>
        <w:tc>
          <w:tcPr>
            <w:tcW w:w="2492" w:type="dxa"/>
            <w:vAlign w:val="center"/>
          </w:tcPr>
          <w:p w:rsidR="000F1908" w:rsidRDefault="00000000">
            <w:pPr>
              <w:adjustRightInd w:val="0"/>
              <w:snapToGrid w:val="0"/>
              <w:jc w:val="center"/>
              <w:rPr>
                <w:szCs w:val="21"/>
              </w:rPr>
            </w:pPr>
            <w:r>
              <w:rPr>
                <w:rFonts w:hint="eastAsia"/>
              </w:rPr>
              <w:t>永久占地</w:t>
            </w:r>
            <w:r w:rsidR="00AD2180">
              <w:t>22.89</w:t>
            </w:r>
            <w:r>
              <w:rPr>
                <w:rFonts w:hint="eastAsia"/>
              </w:rPr>
              <w:t>hm</w:t>
            </w:r>
            <w:r>
              <w:rPr>
                <w:rFonts w:hint="eastAsia"/>
                <w:vertAlign w:val="superscript"/>
              </w:rPr>
              <w:t>2</w:t>
            </w:r>
            <w:r>
              <w:rPr>
                <w:rFonts w:hint="eastAsia"/>
                <w:szCs w:val="21"/>
              </w:rPr>
              <w:t>，</w:t>
            </w:r>
            <w:r w:rsidRPr="00AD2180">
              <w:rPr>
                <w:rFonts w:hint="eastAsia"/>
                <w:szCs w:val="21"/>
              </w:rPr>
              <w:t>临时占地</w:t>
            </w:r>
            <w:r w:rsidR="00AD2180" w:rsidRPr="00AD2180">
              <w:rPr>
                <w:szCs w:val="21"/>
              </w:rPr>
              <w:t>3.70</w:t>
            </w:r>
            <w:r w:rsidR="00E54BFD">
              <w:rPr>
                <w:rFonts w:hint="eastAsia"/>
              </w:rPr>
              <w:t xml:space="preserve"> hm</w:t>
            </w:r>
            <w:r w:rsidR="00E54BFD">
              <w:rPr>
                <w:rFonts w:hint="eastAsia"/>
                <w:vertAlign w:val="superscript"/>
              </w:rPr>
              <w:t>2</w:t>
            </w:r>
          </w:p>
        </w:tc>
      </w:tr>
      <w:tr w:rsidR="000F1908">
        <w:trPr>
          <w:trHeight w:val="1219"/>
          <w:jc w:val="center"/>
        </w:trPr>
        <w:tc>
          <w:tcPr>
            <w:tcW w:w="949" w:type="dxa"/>
            <w:tcMar>
              <w:top w:w="16" w:type="dxa"/>
              <w:left w:w="16" w:type="dxa"/>
              <w:right w:w="16" w:type="dxa"/>
            </w:tcMar>
            <w:vAlign w:val="center"/>
          </w:tcPr>
          <w:p w:rsidR="000F1908" w:rsidRDefault="00000000">
            <w:pPr>
              <w:adjustRightInd w:val="0"/>
              <w:snapToGrid w:val="0"/>
              <w:jc w:val="center"/>
              <w:rPr>
                <w:szCs w:val="21"/>
              </w:rPr>
            </w:pPr>
            <w:r>
              <w:rPr>
                <w:szCs w:val="21"/>
              </w:rPr>
              <w:t>建设性质</w:t>
            </w:r>
          </w:p>
        </w:tc>
        <w:tc>
          <w:tcPr>
            <w:tcW w:w="3614" w:type="dxa"/>
            <w:vAlign w:val="center"/>
          </w:tcPr>
          <w:p w:rsidR="000F1908" w:rsidRDefault="00000000">
            <w:pPr>
              <w:jc w:val="left"/>
              <w:rPr>
                <w:szCs w:val="21"/>
              </w:rPr>
            </w:pPr>
            <w:r>
              <w:rPr>
                <w:szCs w:val="21"/>
              </w:rPr>
              <w:t>□</w:t>
            </w:r>
            <w:r>
              <w:rPr>
                <w:szCs w:val="21"/>
              </w:rPr>
              <w:t>新建（迁建）</w:t>
            </w:r>
          </w:p>
          <w:p w:rsidR="000F1908" w:rsidRDefault="00000000">
            <w:pPr>
              <w:jc w:val="left"/>
              <w:rPr>
                <w:szCs w:val="21"/>
              </w:rPr>
            </w:pPr>
            <w:r>
              <w:rPr>
                <w:rFonts w:hint="eastAsia"/>
                <w:szCs w:val="21"/>
              </w:rPr>
              <w:t>☑</w:t>
            </w:r>
            <w:r>
              <w:rPr>
                <w:szCs w:val="21"/>
              </w:rPr>
              <w:t>改建</w:t>
            </w:r>
          </w:p>
          <w:p w:rsidR="000F1908" w:rsidRDefault="00000000">
            <w:pPr>
              <w:jc w:val="left"/>
              <w:rPr>
                <w:szCs w:val="21"/>
              </w:rPr>
            </w:pPr>
            <w:r>
              <w:rPr>
                <w:szCs w:val="21"/>
              </w:rPr>
              <w:t>□</w:t>
            </w:r>
            <w:r>
              <w:rPr>
                <w:szCs w:val="21"/>
              </w:rPr>
              <w:t>扩建</w:t>
            </w:r>
          </w:p>
          <w:p w:rsidR="000F1908" w:rsidRDefault="00000000">
            <w:pPr>
              <w:jc w:val="left"/>
              <w:rPr>
                <w:szCs w:val="21"/>
              </w:rPr>
            </w:pPr>
            <w:r>
              <w:rPr>
                <w:szCs w:val="21"/>
              </w:rPr>
              <w:t>□</w:t>
            </w:r>
            <w:r>
              <w:rPr>
                <w:szCs w:val="21"/>
              </w:rPr>
              <w:t>技术改造</w:t>
            </w:r>
          </w:p>
        </w:tc>
        <w:tc>
          <w:tcPr>
            <w:tcW w:w="1815" w:type="dxa"/>
            <w:vAlign w:val="center"/>
          </w:tcPr>
          <w:p w:rsidR="000F1908" w:rsidRDefault="00000000">
            <w:pPr>
              <w:adjustRightInd w:val="0"/>
              <w:snapToGrid w:val="0"/>
              <w:jc w:val="center"/>
              <w:rPr>
                <w:szCs w:val="21"/>
              </w:rPr>
            </w:pPr>
            <w:r>
              <w:rPr>
                <w:szCs w:val="21"/>
              </w:rPr>
              <w:t>建设项目</w:t>
            </w:r>
          </w:p>
          <w:p w:rsidR="000F1908" w:rsidRDefault="00000000">
            <w:pPr>
              <w:adjustRightInd w:val="0"/>
              <w:snapToGrid w:val="0"/>
              <w:jc w:val="center"/>
              <w:rPr>
                <w:szCs w:val="21"/>
              </w:rPr>
            </w:pPr>
            <w:r>
              <w:rPr>
                <w:szCs w:val="21"/>
              </w:rPr>
              <w:t>申报情形</w:t>
            </w:r>
          </w:p>
        </w:tc>
        <w:tc>
          <w:tcPr>
            <w:tcW w:w="2492" w:type="dxa"/>
            <w:vAlign w:val="center"/>
          </w:tcPr>
          <w:p w:rsidR="000F1908" w:rsidRDefault="00000000">
            <w:pPr>
              <w:jc w:val="left"/>
              <w:rPr>
                <w:szCs w:val="21"/>
              </w:rPr>
            </w:pPr>
            <w:r>
              <w:rPr>
                <w:rFonts w:hint="eastAsia"/>
                <w:szCs w:val="21"/>
              </w:rPr>
              <w:t>☑</w:t>
            </w:r>
            <w:r>
              <w:rPr>
                <w:szCs w:val="21"/>
              </w:rPr>
              <w:t>首次申报项目</w:t>
            </w:r>
            <w:r>
              <w:rPr>
                <w:szCs w:val="21"/>
              </w:rPr>
              <w:t xml:space="preserve">             </w:t>
            </w:r>
          </w:p>
          <w:p w:rsidR="000F1908" w:rsidRDefault="00000000">
            <w:pPr>
              <w:jc w:val="left"/>
              <w:rPr>
                <w:szCs w:val="21"/>
              </w:rPr>
            </w:pPr>
            <w:r>
              <w:rPr>
                <w:szCs w:val="21"/>
              </w:rPr>
              <w:t>□</w:t>
            </w:r>
            <w:r>
              <w:rPr>
                <w:szCs w:val="21"/>
              </w:rPr>
              <w:t>不予批准后再次申报项目</w:t>
            </w:r>
          </w:p>
          <w:p w:rsidR="000F1908" w:rsidRDefault="00000000">
            <w:pPr>
              <w:jc w:val="left"/>
              <w:rPr>
                <w:szCs w:val="21"/>
              </w:rPr>
            </w:pPr>
            <w:r>
              <w:rPr>
                <w:szCs w:val="21"/>
              </w:rPr>
              <w:t>□</w:t>
            </w:r>
            <w:r>
              <w:rPr>
                <w:szCs w:val="21"/>
              </w:rPr>
              <w:t>超五年重新审核项目</w:t>
            </w:r>
            <w:r>
              <w:rPr>
                <w:szCs w:val="21"/>
              </w:rPr>
              <w:t xml:space="preserve">     </w:t>
            </w:r>
          </w:p>
          <w:p w:rsidR="000F1908" w:rsidRDefault="00000000">
            <w:pPr>
              <w:jc w:val="left"/>
              <w:rPr>
                <w:szCs w:val="21"/>
              </w:rPr>
            </w:pPr>
            <w:r>
              <w:rPr>
                <w:szCs w:val="21"/>
              </w:rPr>
              <w:t>□</w:t>
            </w:r>
            <w:r>
              <w:rPr>
                <w:szCs w:val="21"/>
              </w:rPr>
              <w:t>重大变动重新报批项目</w:t>
            </w:r>
          </w:p>
        </w:tc>
      </w:tr>
      <w:tr w:rsidR="000F1908">
        <w:trPr>
          <w:trHeight w:val="851"/>
          <w:jc w:val="center"/>
        </w:trPr>
        <w:tc>
          <w:tcPr>
            <w:tcW w:w="949" w:type="dxa"/>
            <w:tcMar>
              <w:top w:w="16" w:type="dxa"/>
              <w:left w:w="16" w:type="dxa"/>
              <w:right w:w="16" w:type="dxa"/>
            </w:tcMar>
            <w:vAlign w:val="center"/>
          </w:tcPr>
          <w:p w:rsidR="000F1908" w:rsidRDefault="00000000">
            <w:pPr>
              <w:adjustRightInd w:val="0"/>
              <w:snapToGrid w:val="0"/>
              <w:jc w:val="center"/>
              <w:rPr>
                <w:szCs w:val="21"/>
              </w:rPr>
            </w:pPr>
            <w:r>
              <w:rPr>
                <w:szCs w:val="21"/>
              </w:rPr>
              <w:t>项目审批（核准</w:t>
            </w:r>
            <w:r>
              <w:rPr>
                <w:szCs w:val="21"/>
              </w:rPr>
              <w:t>/</w:t>
            </w:r>
          </w:p>
          <w:p w:rsidR="000F1908" w:rsidRDefault="00000000">
            <w:pPr>
              <w:adjustRightInd w:val="0"/>
              <w:snapToGrid w:val="0"/>
              <w:jc w:val="center"/>
              <w:rPr>
                <w:szCs w:val="21"/>
              </w:rPr>
            </w:pPr>
            <w:r>
              <w:rPr>
                <w:szCs w:val="21"/>
              </w:rPr>
              <w:t>备案）部门（选填）</w:t>
            </w:r>
          </w:p>
        </w:tc>
        <w:tc>
          <w:tcPr>
            <w:tcW w:w="3614" w:type="dxa"/>
            <w:vAlign w:val="center"/>
          </w:tcPr>
          <w:p w:rsidR="000F1908" w:rsidRDefault="00000000">
            <w:pPr>
              <w:adjustRightInd w:val="0"/>
              <w:snapToGrid w:val="0"/>
              <w:jc w:val="center"/>
              <w:rPr>
                <w:szCs w:val="21"/>
              </w:rPr>
            </w:pPr>
            <w:r>
              <w:rPr>
                <w:rFonts w:hint="eastAsia"/>
                <w:szCs w:val="21"/>
              </w:rPr>
              <w:t>宣汉县发展和</w:t>
            </w:r>
            <w:proofErr w:type="gramStart"/>
            <w:r>
              <w:rPr>
                <w:rFonts w:hint="eastAsia"/>
                <w:szCs w:val="21"/>
              </w:rPr>
              <w:t>改革局</w:t>
            </w:r>
            <w:proofErr w:type="gramEnd"/>
          </w:p>
        </w:tc>
        <w:tc>
          <w:tcPr>
            <w:tcW w:w="1815" w:type="dxa"/>
            <w:vAlign w:val="center"/>
          </w:tcPr>
          <w:p w:rsidR="000F1908" w:rsidRDefault="00000000">
            <w:pPr>
              <w:adjustRightInd w:val="0"/>
              <w:snapToGrid w:val="0"/>
              <w:jc w:val="center"/>
              <w:rPr>
                <w:szCs w:val="21"/>
              </w:rPr>
            </w:pPr>
            <w:r>
              <w:rPr>
                <w:szCs w:val="21"/>
              </w:rPr>
              <w:t>项目审批（核准</w:t>
            </w:r>
            <w:r>
              <w:rPr>
                <w:szCs w:val="21"/>
              </w:rPr>
              <w:t>/</w:t>
            </w:r>
          </w:p>
          <w:p w:rsidR="000F1908" w:rsidRDefault="00000000">
            <w:pPr>
              <w:adjustRightInd w:val="0"/>
              <w:snapToGrid w:val="0"/>
              <w:jc w:val="center"/>
              <w:rPr>
                <w:szCs w:val="21"/>
              </w:rPr>
            </w:pPr>
            <w:r>
              <w:rPr>
                <w:szCs w:val="21"/>
              </w:rPr>
              <w:t>备案）文号（选填）</w:t>
            </w:r>
          </w:p>
        </w:tc>
        <w:tc>
          <w:tcPr>
            <w:tcW w:w="2492" w:type="dxa"/>
            <w:vAlign w:val="center"/>
          </w:tcPr>
          <w:p w:rsidR="000F1908" w:rsidRDefault="00000000">
            <w:pPr>
              <w:adjustRightInd w:val="0"/>
              <w:snapToGrid w:val="0"/>
              <w:jc w:val="center"/>
              <w:rPr>
                <w:szCs w:val="21"/>
              </w:rPr>
            </w:pPr>
            <w:r>
              <w:rPr>
                <w:rFonts w:hint="eastAsia"/>
                <w:szCs w:val="21"/>
              </w:rPr>
              <w:t>宣</w:t>
            </w:r>
            <w:proofErr w:type="gramStart"/>
            <w:r>
              <w:rPr>
                <w:szCs w:val="21"/>
              </w:rPr>
              <w:t>发改审</w:t>
            </w:r>
            <w:proofErr w:type="gramEnd"/>
            <w:r>
              <w:rPr>
                <w:szCs w:val="21"/>
              </w:rPr>
              <w:t>[202</w:t>
            </w:r>
            <w:r>
              <w:rPr>
                <w:rFonts w:hint="eastAsia"/>
                <w:szCs w:val="21"/>
              </w:rPr>
              <w:t>2</w:t>
            </w:r>
            <w:r>
              <w:rPr>
                <w:szCs w:val="21"/>
              </w:rPr>
              <w:t>]</w:t>
            </w:r>
            <w:r>
              <w:rPr>
                <w:rFonts w:hint="eastAsia"/>
                <w:szCs w:val="21"/>
              </w:rPr>
              <w:t>3</w:t>
            </w:r>
            <w:r>
              <w:rPr>
                <w:szCs w:val="21"/>
              </w:rPr>
              <w:t>号</w:t>
            </w:r>
          </w:p>
        </w:tc>
      </w:tr>
      <w:tr w:rsidR="000F1908">
        <w:trPr>
          <w:trHeight w:val="497"/>
          <w:jc w:val="center"/>
        </w:trPr>
        <w:tc>
          <w:tcPr>
            <w:tcW w:w="949" w:type="dxa"/>
            <w:tcMar>
              <w:top w:w="16" w:type="dxa"/>
              <w:left w:w="16" w:type="dxa"/>
              <w:right w:w="16" w:type="dxa"/>
            </w:tcMar>
            <w:vAlign w:val="center"/>
          </w:tcPr>
          <w:p w:rsidR="000F1908" w:rsidRDefault="00000000">
            <w:pPr>
              <w:adjustRightInd w:val="0"/>
              <w:snapToGrid w:val="0"/>
              <w:jc w:val="center"/>
              <w:rPr>
                <w:szCs w:val="21"/>
              </w:rPr>
            </w:pPr>
            <w:r>
              <w:rPr>
                <w:szCs w:val="21"/>
              </w:rPr>
              <w:t>总投资（万元）</w:t>
            </w:r>
          </w:p>
        </w:tc>
        <w:tc>
          <w:tcPr>
            <w:tcW w:w="3614" w:type="dxa"/>
            <w:vAlign w:val="center"/>
          </w:tcPr>
          <w:p w:rsidR="000F1908" w:rsidRDefault="00000000">
            <w:pPr>
              <w:adjustRightInd w:val="0"/>
              <w:snapToGrid w:val="0"/>
              <w:jc w:val="center"/>
              <w:rPr>
                <w:szCs w:val="21"/>
              </w:rPr>
            </w:pPr>
            <w:r>
              <w:rPr>
                <w:rFonts w:hint="eastAsia"/>
                <w:szCs w:val="21"/>
              </w:rPr>
              <w:t>7826.02</w:t>
            </w:r>
          </w:p>
        </w:tc>
        <w:tc>
          <w:tcPr>
            <w:tcW w:w="1815" w:type="dxa"/>
            <w:tcMar>
              <w:top w:w="16" w:type="dxa"/>
              <w:left w:w="16" w:type="dxa"/>
              <w:right w:w="16" w:type="dxa"/>
            </w:tcMar>
            <w:vAlign w:val="center"/>
          </w:tcPr>
          <w:p w:rsidR="000F1908" w:rsidRDefault="00000000">
            <w:pPr>
              <w:adjustRightInd w:val="0"/>
              <w:snapToGrid w:val="0"/>
              <w:jc w:val="center"/>
              <w:rPr>
                <w:szCs w:val="21"/>
              </w:rPr>
            </w:pPr>
            <w:r>
              <w:rPr>
                <w:szCs w:val="21"/>
              </w:rPr>
              <w:t>环</w:t>
            </w:r>
            <w:r w:rsidRPr="00031460">
              <w:rPr>
                <w:szCs w:val="21"/>
              </w:rPr>
              <w:t>保投资（万</w:t>
            </w:r>
            <w:r>
              <w:rPr>
                <w:szCs w:val="21"/>
              </w:rPr>
              <w:t>元）</w:t>
            </w:r>
          </w:p>
        </w:tc>
        <w:tc>
          <w:tcPr>
            <w:tcW w:w="2492" w:type="dxa"/>
            <w:vAlign w:val="center"/>
          </w:tcPr>
          <w:p w:rsidR="000F1908" w:rsidRDefault="00031460">
            <w:pPr>
              <w:adjustRightInd w:val="0"/>
              <w:snapToGrid w:val="0"/>
              <w:jc w:val="center"/>
              <w:rPr>
                <w:szCs w:val="21"/>
              </w:rPr>
            </w:pPr>
            <w:r>
              <w:rPr>
                <w:rFonts w:hint="eastAsia"/>
                <w:szCs w:val="21"/>
              </w:rPr>
              <w:t>4</w:t>
            </w:r>
            <w:r>
              <w:rPr>
                <w:szCs w:val="21"/>
              </w:rPr>
              <w:t>76.0</w:t>
            </w:r>
          </w:p>
        </w:tc>
      </w:tr>
      <w:tr w:rsidR="000F1908">
        <w:trPr>
          <w:trHeight w:val="497"/>
          <w:jc w:val="center"/>
        </w:trPr>
        <w:tc>
          <w:tcPr>
            <w:tcW w:w="949" w:type="dxa"/>
            <w:tcMar>
              <w:top w:w="16" w:type="dxa"/>
              <w:left w:w="16" w:type="dxa"/>
              <w:right w:w="16" w:type="dxa"/>
            </w:tcMar>
            <w:vAlign w:val="center"/>
          </w:tcPr>
          <w:p w:rsidR="000F1908" w:rsidRDefault="00000000">
            <w:pPr>
              <w:adjustRightInd w:val="0"/>
              <w:snapToGrid w:val="0"/>
              <w:jc w:val="center"/>
              <w:rPr>
                <w:szCs w:val="21"/>
              </w:rPr>
            </w:pPr>
            <w:r>
              <w:rPr>
                <w:szCs w:val="21"/>
              </w:rPr>
              <w:t>环</w:t>
            </w:r>
            <w:r w:rsidRPr="00031460">
              <w:rPr>
                <w:szCs w:val="21"/>
              </w:rPr>
              <w:t>保投资占比</w:t>
            </w:r>
            <w:r>
              <w:rPr>
                <w:szCs w:val="21"/>
              </w:rPr>
              <w:t>（</w:t>
            </w:r>
            <w:r>
              <w:rPr>
                <w:szCs w:val="21"/>
              </w:rPr>
              <w:t>%</w:t>
            </w:r>
            <w:r>
              <w:rPr>
                <w:szCs w:val="21"/>
              </w:rPr>
              <w:t>）</w:t>
            </w:r>
          </w:p>
        </w:tc>
        <w:tc>
          <w:tcPr>
            <w:tcW w:w="3614" w:type="dxa"/>
            <w:vAlign w:val="center"/>
          </w:tcPr>
          <w:p w:rsidR="000F1908" w:rsidRDefault="00031460">
            <w:pPr>
              <w:adjustRightInd w:val="0"/>
              <w:snapToGrid w:val="0"/>
              <w:jc w:val="center"/>
              <w:rPr>
                <w:szCs w:val="21"/>
              </w:rPr>
            </w:pPr>
            <w:r>
              <w:rPr>
                <w:rFonts w:hint="eastAsia"/>
                <w:szCs w:val="21"/>
              </w:rPr>
              <w:t>6</w:t>
            </w:r>
            <w:r>
              <w:rPr>
                <w:szCs w:val="21"/>
              </w:rPr>
              <w:t>.08</w:t>
            </w:r>
          </w:p>
        </w:tc>
        <w:tc>
          <w:tcPr>
            <w:tcW w:w="1815" w:type="dxa"/>
            <w:tcMar>
              <w:top w:w="16" w:type="dxa"/>
              <w:left w:w="16" w:type="dxa"/>
              <w:right w:w="16" w:type="dxa"/>
            </w:tcMar>
            <w:vAlign w:val="center"/>
          </w:tcPr>
          <w:p w:rsidR="000F1908" w:rsidRDefault="00000000">
            <w:pPr>
              <w:adjustRightInd w:val="0"/>
              <w:snapToGrid w:val="0"/>
              <w:jc w:val="center"/>
              <w:rPr>
                <w:szCs w:val="21"/>
              </w:rPr>
            </w:pPr>
            <w:r>
              <w:rPr>
                <w:szCs w:val="21"/>
              </w:rPr>
              <w:t>施工工期</w:t>
            </w:r>
          </w:p>
        </w:tc>
        <w:tc>
          <w:tcPr>
            <w:tcW w:w="2492" w:type="dxa"/>
            <w:vAlign w:val="center"/>
          </w:tcPr>
          <w:p w:rsidR="000F1908" w:rsidRDefault="00000000">
            <w:pPr>
              <w:adjustRightInd w:val="0"/>
              <w:snapToGrid w:val="0"/>
              <w:jc w:val="center"/>
              <w:rPr>
                <w:szCs w:val="21"/>
              </w:rPr>
            </w:pPr>
            <w:r>
              <w:rPr>
                <w:rFonts w:hint="eastAsia"/>
                <w:szCs w:val="21"/>
              </w:rPr>
              <w:t>12</w:t>
            </w:r>
            <w:r>
              <w:rPr>
                <w:rFonts w:hint="eastAsia"/>
                <w:szCs w:val="21"/>
              </w:rPr>
              <w:t>个月</w:t>
            </w:r>
          </w:p>
        </w:tc>
      </w:tr>
      <w:tr w:rsidR="000F1908">
        <w:trPr>
          <w:trHeight w:val="497"/>
          <w:jc w:val="center"/>
        </w:trPr>
        <w:tc>
          <w:tcPr>
            <w:tcW w:w="949" w:type="dxa"/>
            <w:tcMar>
              <w:top w:w="16" w:type="dxa"/>
              <w:left w:w="16" w:type="dxa"/>
              <w:right w:w="16" w:type="dxa"/>
            </w:tcMar>
            <w:vAlign w:val="center"/>
          </w:tcPr>
          <w:p w:rsidR="000F1908" w:rsidRDefault="00000000">
            <w:pPr>
              <w:adjustRightInd w:val="0"/>
              <w:snapToGrid w:val="0"/>
              <w:jc w:val="center"/>
              <w:rPr>
                <w:szCs w:val="21"/>
              </w:rPr>
            </w:pPr>
            <w:r>
              <w:rPr>
                <w:szCs w:val="21"/>
              </w:rPr>
              <w:t>是否开工建设</w:t>
            </w:r>
          </w:p>
        </w:tc>
        <w:tc>
          <w:tcPr>
            <w:tcW w:w="7921" w:type="dxa"/>
            <w:gridSpan w:val="3"/>
            <w:vAlign w:val="center"/>
          </w:tcPr>
          <w:p w:rsidR="000F1908" w:rsidRDefault="00000000">
            <w:pPr>
              <w:adjustRightInd w:val="0"/>
              <w:snapToGrid w:val="0"/>
              <w:rPr>
                <w:szCs w:val="21"/>
              </w:rPr>
            </w:pPr>
            <w:r>
              <w:rPr>
                <w:rFonts w:hint="eastAsia"/>
                <w:szCs w:val="21"/>
              </w:rPr>
              <w:t>☑</w:t>
            </w:r>
            <w:r>
              <w:rPr>
                <w:szCs w:val="21"/>
              </w:rPr>
              <w:t>否</w:t>
            </w:r>
          </w:p>
          <w:p w:rsidR="000F1908" w:rsidRDefault="00000000">
            <w:pPr>
              <w:adjustRightInd w:val="0"/>
              <w:snapToGrid w:val="0"/>
              <w:jc w:val="left"/>
              <w:rPr>
                <w:szCs w:val="21"/>
              </w:rPr>
            </w:pPr>
            <w:r>
              <w:rPr>
                <w:szCs w:val="21"/>
              </w:rPr>
              <w:t>□</w:t>
            </w:r>
            <w:r>
              <w:rPr>
                <w:szCs w:val="21"/>
              </w:rPr>
              <w:t>是：</w:t>
            </w:r>
            <w:r>
              <w:rPr>
                <w:szCs w:val="21"/>
                <w:u w:val="single"/>
              </w:rPr>
              <w:t xml:space="preserve">             </w:t>
            </w:r>
          </w:p>
        </w:tc>
      </w:tr>
      <w:tr w:rsidR="000F1908">
        <w:tblPrEx>
          <w:tblCellMar>
            <w:left w:w="108" w:type="dxa"/>
            <w:right w:w="108" w:type="dxa"/>
          </w:tblCellMar>
        </w:tblPrEx>
        <w:trPr>
          <w:trHeight w:val="1021"/>
          <w:jc w:val="center"/>
        </w:trPr>
        <w:tc>
          <w:tcPr>
            <w:tcW w:w="949" w:type="dxa"/>
            <w:vAlign w:val="center"/>
          </w:tcPr>
          <w:p w:rsidR="000F1908" w:rsidRDefault="00000000">
            <w:pPr>
              <w:autoSpaceDE w:val="0"/>
              <w:autoSpaceDN w:val="0"/>
              <w:adjustRightInd w:val="0"/>
              <w:snapToGrid w:val="0"/>
              <w:jc w:val="center"/>
              <w:rPr>
                <w:kern w:val="0"/>
                <w:szCs w:val="21"/>
              </w:rPr>
            </w:pPr>
            <w:r>
              <w:rPr>
                <w:kern w:val="0"/>
                <w:szCs w:val="21"/>
              </w:rPr>
              <w:t>专项评价设置情况</w:t>
            </w:r>
          </w:p>
        </w:tc>
        <w:tc>
          <w:tcPr>
            <w:tcW w:w="7921" w:type="dxa"/>
            <w:gridSpan w:val="3"/>
            <w:vAlign w:val="center"/>
          </w:tcPr>
          <w:p w:rsidR="000F1908" w:rsidRDefault="00000000">
            <w:pPr>
              <w:autoSpaceDE w:val="0"/>
              <w:autoSpaceDN w:val="0"/>
              <w:adjustRightInd w:val="0"/>
              <w:snapToGrid w:val="0"/>
              <w:spacing w:line="460" w:lineRule="exact"/>
              <w:jc w:val="center"/>
              <w:rPr>
                <w:b/>
                <w:bCs/>
                <w:kern w:val="0"/>
                <w:szCs w:val="21"/>
              </w:rPr>
            </w:pPr>
            <w:r>
              <w:rPr>
                <w:rFonts w:hint="eastAsia"/>
                <w:b/>
                <w:bCs/>
                <w:kern w:val="0"/>
                <w:szCs w:val="21"/>
              </w:rPr>
              <w:t>表</w:t>
            </w:r>
            <w:r>
              <w:rPr>
                <w:rFonts w:hint="eastAsia"/>
                <w:b/>
                <w:bCs/>
                <w:kern w:val="0"/>
                <w:szCs w:val="21"/>
              </w:rPr>
              <w:t xml:space="preserve">1-1  </w:t>
            </w:r>
            <w:r>
              <w:rPr>
                <w:rFonts w:hint="eastAsia"/>
                <w:b/>
                <w:bCs/>
                <w:kern w:val="0"/>
                <w:szCs w:val="21"/>
              </w:rPr>
              <w:t>专项评价设置原则表</w:t>
            </w:r>
          </w:p>
          <w:tbl>
            <w:tblPr>
              <w:tblStyle w:val="af6"/>
              <w:tblW w:w="769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34"/>
              <w:gridCol w:w="5188"/>
              <w:gridCol w:w="1571"/>
            </w:tblGrid>
            <w:tr w:rsidR="000F1908" w:rsidTr="00D62425">
              <w:trPr>
                <w:trHeight w:val="567"/>
                <w:jc w:val="center"/>
              </w:trPr>
              <w:tc>
                <w:tcPr>
                  <w:tcW w:w="934" w:type="dxa"/>
                  <w:vAlign w:val="center"/>
                </w:tcPr>
                <w:p w:rsidR="000F1908" w:rsidRDefault="00000000">
                  <w:pPr>
                    <w:autoSpaceDE w:val="0"/>
                    <w:autoSpaceDN w:val="0"/>
                    <w:adjustRightInd w:val="0"/>
                    <w:snapToGrid w:val="0"/>
                    <w:jc w:val="center"/>
                    <w:rPr>
                      <w:kern w:val="0"/>
                      <w:szCs w:val="21"/>
                    </w:rPr>
                  </w:pPr>
                  <w:r>
                    <w:rPr>
                      <w:rFonts w:hint="eastAsia"/>
                      <w:kern w:val="0"/>
                      <w:szCs w:val="21"/>
                    </w:rPr>
                    <w:t>专项评价的类别</w:t>
                  </w:r>
                </w:p>
              </w:tc>
              <w:tc>
                <w:tcPr>
                  <w:tcW w:w="5188" w:type="dxa"/>
                  <w:vAlign w:val="center"/>
                </w:tcPr>
                <w:p w:rsidR="000F1908" w:rsidRDefault="00000000">
                  <w:pPr>
                    <w:autoSpaceDE w:val="0"/>
                    <w:autoSpaceDN w:val="0"/>
                    <w:adjustRightInd w:val="0"/>
                    <w:snapToGrid w:val="0"/>
                    <w:jc w:val="center"/>
                    <w:rPr>
                      <w:kern w:val="0"/>
                      <w:szCs w:val="21"/>
                    </w:rPr>
                  </w:pPr>
                  <w:r>
                    <w:rPr>
                      <w:rFonts w:hint="eastAsia"/>
                      <w:kern w:val="0"/>
                      <w:szCs w:val="21"/>
                    </w:rPr>
                    <w:t>涉及项目类别</w:t>
                  </w:r>
                </w:p>
              </w:tc>
              <w:tc>
                <w:tcPr>
                  <w:tcW w:w="1571" w:type="dxa"/>
                  <w:vAlign w:val="center"/>
                </w:tcPr>
                <w:p w:rsidR="000F1908" w:rsidRDefault="00000000">
                  <w:pPr>
                    <w:autoSpaceDE w:val="0"/>
                    <w:autoSpaceDN w:val="0"/>
                    <w:adjustRightInd w:val="0"/>
                    <w:snapToGrid w:val="0"/>
                    <w:jc w:val="center"/>
                    <w:rPr>
                      <w:kern w:val="0"/>
                      <w:szCs w:val="21"/>
                    </w:rPr>
                  </w:pPr>
                  <w:r>
                    <w:rPr>
                      <w:rFonts w:hint="eastAsia"/>
                      <w:kern w:val="0"/>
                      <w:szCs w:val="21"/>
                    </w:rPr>
                    <w:t>本项目</w:t>
                  </w:r>
                </w:p>
              </w:tc>
            </w:tr>
            <w:tr w:rsidR="000F1908" w:rsidTr="00D62425">
              <w:trPr>
                <w:trHeight w:val="567"/>
                <w:jc w:val="center"/>
              </w:trPr>
              <w:tc>
                <w:tcPr>
                  <w:tcW w:w="934" w:type="dxa"/>
                  <w:vAlign w:val="center"/>
                </w:tcPr>
                <w:p w:rsidR="000F1908" w:rsidRDefault="00000000">
                  <w:pPr>
                    <w:autoSpaceDE w:val="0"/>
                    <w:autoSpaceDN w:val="0"/>
                    <w:adjustRightInd w:val="0"/>
                    <w:snapToGrid w:val="0"/>
                    <w:jc w:val="center"/>
                    <w:rPr>
                      <w:kern w:val="0"/>
                      <w:szCs w:val="21"/>
                    </w:rPr>
                  </w:pPr>
                  <w:r>
                    <w:rPr>
                      <w:rFonts w:hint="eastAsia"/>
                      <w:kern w:val="0"/>
                      <w:szCs w:val="21"/>
                    </w:rPr>
                    <w:t>地表水</w:t>
                  </w:r>
                </w:p>
              </w:tc>
              <w:tc>
                <w:tcPr>
                  <w:tcW w:w="5188" w:type="dxa"/>
                  <w:vAlign w:val="center"/>
                </w:tcPr>
                <w:p w:rsidR="000F1908" w:rsidRDefault="00000000">
                  <w:pPr>
                    <w:autoSpaceDE w:val="0"/>
                    <w:autoSpaceDN w:val="0"/>
                    <w:adjustRightInd w:val="0"/>
                    <w:snapToGrid w:val="0"/>
                    <w:jc w:val="left"/>
                    <w:rPr>
                      <w:kern w:val="0"/>
                      <w:szCs w:val="21"/>
                    </w:rPr>
                  </w:pPr>
                  <w:r>
                    <w:rPr>
                      <w:rFonts w:hint="eastAsia"/>
                      <w:kern w:val="0"/>
                      <w:szCs w:val="21"/>
                    </w:rPr>
                    <w:t>水力发电：引水式发电、涉及调峰发电的项目；人工湖、人工湿地：全部；</w:t>
                  </w:r>
                </w:p>
                <w:p w:rsidR="000F1908" w:rsidRDefault="00000000">
                  <w:pPr>
                    <w:autoSpaceDE w:val="0"/>
                    <w:autoSpaceDN w:val="0"/>
                    <w:adjustRightInd w:val="0"/>
                    <w:snapToGrid w:val="0"/>
                    <w:jc w:val="left"/>
                    <w:rPr>
                      <w:kern w:val="0"/>
                      <w:szCs w:val="21"/>
                    </w:rPr>
                  </w:pPr>
                  <w:r>
                    <w:rPr>
                      <w:rFonts w:hint="eastAsia"/>
                      <w:kern w:val="0"/>
                      <w:szCs w:val="21"/>
                    </w:rPr>
                    <w:t>水库：全部；</w:t>
                  </w:r>
                </w:p>
                <w:p w:rsidR="000F1908" w:rsidRDefault="00000000">
                  <w:pPr>
                    <w:autoSpaceDE w:val="0"/>
                    <w:autoSpaceDN w:val="0"/>
                    <w:adjustRightInd w:val="0"/>
                    <w:snapToGrid w:val="0"/>
                    <w:jc w:val="left"/>
                    <w:rPr>
                      <w:kern w:val="0"/>
                      <w:szCs w:val="21"/>
                    </w:rPr>
                  </w:pPr>
                  <w:r>
                    <w:rPr>
                      <w:rFonts w:hint="eastAsia"/>
                      <w:kern w:val="0"/>
                      <w:szCs w:val="21"/>
                    </w:rPr>
                    <w:t>引水工程：全部（配套的管线工程等除外）；</w:t>
                  </w:r>
                </w:p>
                <w:p w:rsidR="000F1908" w:rsidRDefault="00000000">
                  <w:pPr>
                    <w:autoSpaceDE w:val="0"/>
                    <w:autoSpaceDN w:val="0"/>
                    <w:adjustRightInd w:val="0"/>
                    <w:snapToGrid w:val="0"/>
                    <w:jc w:val="left"/>
                    <w:rPr>
                      <w:kern w:val="0"/>
                      <w:szCs w:val="21"/>
                    </w:rPr>
                  </w:pPr>
                  <w:r>
                    <w:rPr>
                      <w:rFonts w:hint="eastAsia"/>
                      <w:kern w:val="0"/>
                      <w:szCs w:val="21"/>
                    </w:rPr>
                    <w:t>防洪除涝工程：包含水库的项目；</w:t>
                  </w:r>
                </w:p>
                <w:p w:rsidR="000F1908" w:rsidRDefault="00000000">
                  <w:pPr>
                    <w:autoSpaceDE w:val="0"/>
                    <w:autoSpaceDN w:val="0"/>
                    <w:adjustRightInd w:val="0"/>
                    <w:snapToGrid w:val="0"/>
                    <w:jc w:val="left"/>
                    <w:rPr>
                      <w:kern w:val="0"/>
                      <w:szCs w:val="21"/>
                    </w:rPr>
                  </w:pPr>
                  <w:r>
                    <w:rPr>
                      <w:rFonts w:hint="eastAsia"/>
                      <w:kern w:val="0"/>
                      <w:szCs w:val="21"/>
                    </w:rPr>
                    <w:t>河湖整治：涉及</w:t>
                  </w:r>
                  <w:proofErr w:type="gramStart"/>
                  <w:r>
                    <w:rPr>
                      <w:rFonts w:hint="eastAsia"/>
                      <w:kern w:val="0"/>
                      <w:szCs w:val="21"/>
                    </w:rPr>
                    <w:t>清淤且</w:t>
                  </w:r>
                  <w:proofErr w:type="gramEnd"/>
                  <w:r>
                    <w:rPr>
                      <w:rFonts w:hint="eastAsia"/>
                      <w:kern w:val="0"/>
                      <w:szCs w:val="21"/>
                    </w:rPr>
                    <w:t>底泥存在重金属污染的项目</w:t>
                  </w:r>
                </w:p>
              </w:tc>
              <w:tc>
                <w:tcPr>
                  <w:tcW w:w="1571" w:type="dxa"/>
                  <w:vAlign w:val="center"/>
                </w:tcPr>
                <w:p w:rsidR="000F1908" w:rsidRDefault="00000000">
                  <w:pPr>
                    <w:autoSpaceDE w:val="0"/>
                    <w:autoSpaceDN w:val="0"/>
                    <w:adjustRightInd w:val="0"/>
                    <w:snapToGrid w:val="0"/>
                    <w:jc w:val="center"/>
                    <w:rPr>
                      <w:kern w:val="0"/>
                      <w:szCs w:val="21"/>
                    </w:rPr>
                  </w:pPr>
                  <w:r>
                    <w:rPr>
                      <w:rFonts w:hint="eastAsia"/>
                      <w:kern w:val="0"/>
                      <w:szCs w:val="21"/>
                    </w:rPr>
                    <w:t>不涉及</w:t>
                  </w:r>
                </w:p>
              </w:tc>
            </w:tr>
            <w:tr w:rsidR="000F1908" w:rsidTr="00D62425">
              <w:trPr>
                <w:trHeight w:val="567"/>
                <w:jc w:val="center"/>
              </w:trPr>
              <w:tc>
                <w:tcPr>
                  <w:tcW w:w="934" w:type="dxa"/>
                  <w:vAlign w:val="center"/>
                </w:tcPr>
                <w:p w:rsidR="000F1908" w:rsidRDefault="00000000">
                  <w:pPr>
                    <w:autoSpaceDE w:val="0"/>
                    <w:autoSpaceDN w:val="0"/>
                    <w:adjustRightInd w:val="0"/>
                    <w:snapToGrid w:val="0"/>
                    <w:jc w:val="center"/>
                    <w:rPr>
                      <w:kern w:val="0"/>
                      <w:szCs w:val="21"/>
                    </w:rPr>
                  </w:pPr>
                  <w:r>
                    <w:rPr>
                      <w:rFonts w:hint="eastAsia"/>
                      <w:kern w:val="0"/>
                      <w:szCs w:val="21"/>
                    </w:rPr>
                    <w:t>地下水</w:t>
                  </w:r>
                </w:p>
              </w:tc>
              <w:tc>
                <w:tcPr>
                  <w:tcW w:w="5188" w:type="dxa"/>
                  <w:vAlign w:val="center"/>
                </w:tcPr>
                <w:p w:rsidR="000F1908" w:rsidRDefault="00000000">
                  <w:pPr>
                    <w:autoSpaceDE w:val="0"/>
                    <w:autoSpaceDN w:val="0"/>
                    <w:adjustRightInd w:val="0"/>
                    <w:snapToGrid w:val="0"/>
                    <w:jc w:val="left"/>
                    <w:rPr>
                      <w:kern w:val="0"/>
                      <w:szCs w:val="21"/>
                    </w:rPr>
                  </w:pPr>
                  <w:r>
                    <w:rPr>
                      <w:rFonts w:hint="eastAsia"/>
                      <w:kern w:val="0"/>
                      <w:szCs w:val="21"/>
                    </w:rPr>
                    <w:t>陆地石油和天然气开采：全部；</w:t>
                  </w:r>
                </w:p>
                <w:p w:rsidR="000F1908" w:rsidRDefault="00000000">
                  <w:pPr>
                    <w:autoSpaceDE w:val="0"/>
                    <w:autoSpaceDN w:val="0"/>
                    <w:adjustRightInd w:val="0"/>
                    <w:snapToGrid w:val="0"/>
                    <w:jc w:val="left"/>
                    <w:rPr>
                      <w:kern w:val="0"/>
                      <w:szCs w:val="21"/>
                    </w:rPr>
                  </w:pPr>
                  <w:r>
                    <w:rPr>
                      <w:rFonts w:hint="eastAsia"/>
                      <w:kern w:val="0"/>
                      <w:szCs w:val="21"/>
                    </w:rPr>
                    <w:t>地下水（含矿泉水）开采：全部；</w:t>
                  </w:r>
                </w:p>
                <w:p w:rsidR="000F1908" w:rsidRDefault="00000000">
                  <w:pPr>
                    <w:autoSpaceDE w:val="0"/>
                    <w:autoSpaceDN w:val="0"/>
                    <w:adjustRightInd w:val="0"/>
                    <w:snapToGrid w:val="0"/>
                    <w:jc w:val="left"/>
                    <w:rPr>
                      <w:kern w:val="0"/>
                      <w:szCs w:val="21"/>
                    </w:rPr>
                  </w:pPr>
                  <w:r>
                    <w:rPr>
                      <w:rFonts w:hint="eastAsia"/>
                      <w:kern w:val="0"/>
                      <w:szCs w:val="21"/>
                    </w:rPr>
                    <w:t>水利、水电、交通等：含穿越可溶岩地层隧道的项目</w:t>
                  </w:r>
                </w:p>
              </w:tc>
              <w:tc>
                <w:tcPr>
                  <w:tcW w:w="1571" w:type="dxa"/>
                  <w:vAlign w:val="center"/>
                </w:tcPr>
                <w:p w:rsidR="000F1908" w:rsidRDefault="00000000">
                  <w:pPr>
                    <w:autoSpaceDE w:val="0"/>
                    <w:autoSpaceDN w:val="0"/>
                    <w:adjustRightInd w:val="0"/>
                    <w:snapToGrid w:val="0"/>
                    <w:jc w:val="center"/>
                    <w:rPr>
                      <w:kern w:val="0"/>
                      <w:szCs w:val="21"/>
                    </w:rPr>
                  </w:pPr>
                  <w:r>
                    <w:rPr>
                      <w:rFonts w:hint="eastAsia"/>
                      <w:kern w:val="0"/>
                      <w:szCs w:val="21"/>
                    </w:rPr>
                    <w:t>不涉及</w:t>
                  </w:r>
                </w:p>
              </w:tc>
            </w:tr>
            <w:tr w:rsidR="000F1908" w:rsidTr="00D62425">
              <w:trPr>
                <w:trHeight w:val="567"/>
                <w:jc w:val="center"/>
              </w:trPr>
              <w:tc>
                <w:tcPr>
                  <w:tcW w:w="934" w:type="dxa"/>
                  <w:vAlign w:val="center"/>
                </w:tcPr>
                <w:p w:rsidR="000F1908" w:rsidRDefault="00000000">
                  <w:pPr>
                    <w:autoSpaceDE w:val="0"/>
                    <w:autoSpaceDN w:val="0"/>
                    <w:adjustRightInd w:val="0"/>
                    <w:snapToGrid w:val="0"/>
                    <w:jc w:val="center"/>
                    <w:rPr>
                      <w:kern w:val="0"/>
                      <w:szCs w:val="21"/>
                    </w:rPr>
                  </w:pPr>
                  <w:r>
                    <w:rPr>
                      <w:rFonts w:hint="eastAsia"/>
                      <w:kern w:val="0"/>
                      <w:szCs w:val="21"/>
                    </w:rPr>
                    <w:t>生态</w:t>
                  </w:r>
                </w:p>
              </w:tc>
              <w:tc>
                <w:tcPr>
                  <w:tcW w:w="5188" w:type="dxa"/>
                  <w:vAlign w:val="center"/>
                </w:tcPr>
                <w:p w:rsidR="000F1908" w:rsidRDefault="00000000">
                  <w:pPr>
                    <w:autoSpaceDE w:val="0"/>
                    <w:autoSpaceDN w:val="0"/>
                    <w:adjustRightInd w:val="0"/>
                    <w:snapToGrid w:val="0"/>
                    <w:jc w:val="left"/>
                    <w:rPr>
                      <w:kern w:val="0"/>
                      <w:szCs w:val="21"/>
                    </w:rPr>
                  </w:pPr>
                  <w:r>
                    <w:rPr>
                      <w:rFonts w:hint="eastAsia"/>
                      <w:kern w:val="0"/>
                      <w:szCs w:val="21"/>
                    </w:rPr>
                    <w:t>涉及环境敏感区（不包括饮用水水源保护区，以居住、医疗卫生、文化教育、科研、行政办公为主要功能的区域，以及文物保护单位）的项目</w:t>
                  </w:r>
                </w:p>
              </w:tc>
              <w:tc>
                <w:tcPr>
                  <w:tcW w:w="1571" w:type="dxa"/>
                  <w:vAlign w:val="center"/>
                </w:tcPr>
                <w:p w:rsidR="000F1908" w:rsidRDefault="00000000">
                  <w:pPr>
                    <w:autoSpaceDE w:val="0"/>
                    <w:autoSpaceDN w:val="0"/>
                    <w:adjustRightInd w:val="0"/>
                    <w:snapToGrid w:val="0"/>
                    <w:jc w:val="center"/>
                    <w:rPr>
                      <w:kern w:val="0"/>
                      <w:szCs w:val="21"/>
                    </w:rPr>
                  </w:pPr>
                  <w:r>
                    <w:rPr>
                      <w:rFonts w:hint="eastAsia"/>
                      <w:kern w:val="0"/>
                      <w:szCs w:val="21"/>
                    </w:rPr>
                    <w:t>不涉及</w:t>
                  </w:r>
                </w:p>
              </w:tc>
            </w:tr>
            <w:tr w:rsidR="000F1908" w:rsidTr="00D62425">
              <w:trPr>
                <w:trHeight w:val="567"/>
                <w:jc w:val="center"/>
              </w:trPr>
              <w:tc>
                <w:tcPr>
                  <w:tcW w:w="934" w:type="dxa"/>
                  <w:vAlign w:val="center"/>
                </w:tcPr>
                <w:p w:rsidR="000F1908" w:rsidRDefault="00000000">
                  <w:pPr>
                    <w:autoSpaceDE w:val="0"/>
                    <w:autoSpaceDN w:val="0"/>
                    <w:adjustRightInd w:val="0"/>
                    <w:snapToGrid w:val="0"/>
                    <w:jc w:val="center"/>
                    <w:rPr>
                      <w:kern w:val="0"/>
                      <w:szCs w:val="21"/>
                    </w:rPr>
                  </w:pPr>
                  <w:r>
                    <w:rPr>
                      <w:rFonts w:hint="eastAsia"/>
                      <w:kern w:val="0"/>
                      <w:szCs w:val="21"/>
                    </w:rPr>
                    <w:lastRenderedPageBreak/>
                    <w:t>大气</w:t>
                  </w:r>
                </w:p>
              </w:tc>
              <w:tc>
                <w:tcPr>
                  <w:tcW w:w="5188" w:type="dxa"/>
                  <w:vAlign w:val="center"/>
                </w:tcPr>
                <w:p w:rsidR="000F1908" w:rsidRDefault="00000000">
                  <w:pPr>
                    <w:autoSpaceDE w:val="0"/>
                    <w:autoSpaceDN w:val="0"/>
                    <w:adjustRightInd w:val="0"/>
                    <w:snapToGrid w:val="0"/>
                    <w:jc w:val="left"/>
                    <w:rPr>
                      <w:kern w:val="0"/>
                      <w:szCs w:val="21"/>
                    </w:rPr>
                  </w:pPr>
                  <w:r>
                    <w:rPr>
                      <w:rFonts w:hint="eastAsia"/>
                      <w:kern w:val="0"/>
                      <w:szCs w:val="21"/>
                    </w:rPr>
                    <w:t>油气、液体化工码头：全部；</w:t>
                  </w:r>
                </w:p>
                <w:p w:rsidR="000F1908" w:rsidRDefault="00000000">
                  <w:pPr>
                    <w:autoSpaceDE w:val="0"/>
                    <w:autoSpaceDN w:val="0"/>
                    <w:adjustRightInd w:val="0"/>
                    <w:snapToGrid w:val="0"/>
                    <w:jc w:val="left"/>
                    <w:rPr>
                      <w:kern w:val="0"/>
                      <w:szCs w:val="21"/>
                    </w:rPr>
                  </w:pPr>
                  <w:r>
                    <w:rPr>
                      <w:rFonts w:hint="eastAsia"/>
                      <w:kern w:val="0"/>
                      <w:szCs w:val="21"/>
                    </w:rPr>
                    <w:t>干散货（含煤炭、矿石）、件杂、多用途、通用码头：涉及粉尘、挥发性有机物排放的项目</w:t>
                  </w:r>
                </w:p>
              </w:tc>
              <w:tc>
                <w:tcPr>
                  <w:tcW w:w="1571" w:type="dxa"/>
                  <w:vAlign w:val="center"/>
                </w:tcPr>
                <w:p w:rsidR="000F1908" w:rsidRDefault="00000000">
                  <w:pPr>
                    <w:autoSpaceDE w:val="0"/>
                    <w:autoSpaceDN w:val="0"/>
                    <w:adjustRightInd w:val="0"/>
                    <w:snapToGrid w:val="0"/>
                    <w:jc w:val="center"/>
                    <w:rPr>
                      <w:kern w:val="0"/>
                      <w:szCs w:val="21"/>
                    </w:rPr>
                  </w:pPr>
                  <w:r>
                    <w:rPr>
                      <w:rFonts w:hint="eastAsia"/>
                      <w:kern w:val="0"/>
                      <w:szCs w:val="21"/>
                    </w:rPr>
                    <w:t>不涉及</w:t>
                  </w:r>
                </w:p>
              </w:tc>
            </w:tr>
            <w:tr w:rsidR="000F1908" w:rsidTr="00D62425">
              <w:trPr>
                <w:trHeight w:val="90"/>
                <w:jc w:val="center"/>
              </w:trPr>
              <w:tc>
                <w:tcPr>
                  <w:tcW w:w="934" w:type="dxa"/>
                  <w:vAlign w:val="center"/>
                </w:tcPr>
                <w:p w:rsidR="000F1908" w:rsidRDefault="00000000">
                  <w:pPr>
                    <w:autoSpaceDE w:val="0"/>
                    <w:autoSpaceDN w:val="0"/>
                    <w:adjustRightInd w:val="0"/>
                    <w:snapToGrid w:val="0"/>
                    <w:jc w:val="center"/>
                    <w:rPr>
                      <w:kern w:val="0"/>
                      <w:szCs w:val="21"/>
                    </w:rPr>
                  </w:pPr>
                  <w:r>
                    <w:rPr>
                      <w:rFonts w:hint="eastAsia"/>
                      <w:kern w:val="0"/>
                      <w:szCs w:val="21"/>
                    </w:rPr>
                    <w:t>噪声</w:t>
                  </w:r>
                </w:p>
              </w:tc>
              <w:tc>
                <w:tcPr>
                  <w:tcW w:w="5188" w:type="dxa"/>
                  <w:vAlign w:val="center"/>
                </w:tcPr>
                <w:p w:rsidR="000F1908" w:rsidRDefault="00000000">
                  <w:pPr>
                    <w:autoSpaceDE w:val="0"/>
                    <w:autoSpaceDN w:val="0"/>
                    <w:adjustRightInd w:val="0"/>
                    <w:snapToGrid w:val="0"/>
                    <w:jc w:val="left"/>
                    <w:rPr>
                      <w:kern w:val="0"/>
                      <w:szCs w:val="21"/>
                    </w:rPr>
                  </w:pPr>
                  <w:r>
                    <w:rPr>
                      <w:rFonts w:hint="eastAsia"/>
                      <w:kern w:val="0"/>
                      <w:szCs w:val="21"/>
                    </w:rPr>
                    <w:t>公路、铁路、机场等交通运输业涉及环境敏感区（以居住、医疗卫生、文化教育、科研、行政办公为主要功能的区域）的项目；</w:t>
                  </w:r>
                </w:p>
                <w:p w:rsidR="000F1908" w:rsidRDefault="00000000">
                  <w:pPr>
                    <w:autoSpaceDE w:val="0"/>
                    <w:autoSpaceDN w:val="0"/>
                    <w:adjustRightInd w:val="0"/>
                    <w:snapToGrid w:val="0"/>
                    <w:jc w:val="left"/>
                    <w:rPr>
                      <w:kern w:val="0"/>
                      <w:szCs w:val="21"/>
                    </w:rPr>
                  </w:pPr>
                  <w:r>
                    <w:rPr>
                      <w:rFonts w:hint="eastAsia"/>
                      <w:kern w:val="0"/>
                      <w:szCs w:val="21"/>
                    </w:rPr>
                    <w:t>城市道路（不含维护，不含支路、人行天桥、人行地道）：全部</w:t>
                  </w:r>
                </w:p>
              </w:tc>
              <w:tc>
                <w:tcPr>
                  <w:tcW w:w="1571" w:type="dxa"/>
                  <w:vAlign w:val="center"/>
                </w:tcPr>
                <w:p w:rsidR="000F1908" w:rsidRDefault="00000000">
                  <w:pPr>
                    <w:autoSpaceDE w:val="0"/>
                    <w:autoSpaceDN w:val="0"/>
                    <w:adjustRightInd w:val="0"/>
                    <w:snapToGrid w:val="0"/>
                    <w:jc w:val="center"/>
                    <w:rPr>
                      <w:kern w:val="0"/>
                      <w:szCs w:val="21"/>
                    </w:rPr>
                  </w:pPr>
                  <w:r>
                    <w:rPr>
                      <w:rFonts w:hint="eastAsia"/>
                      <w:kern w:val="0"/>
                      <w:szCs w:val="21"/>
                    </w:rPr>
                    <w:t>本项目沿途涉及居民点，为环境敏感区，需开展噪声环境影响专项评价</w:t>
                  </w:r>
                </w:p>
              </w:tc>
            </w:tr>
            <w:tr w:rsidR="000F1908" w:rsidTr="00D62425">
              <w:trPr>
                <w:trHeight w:val="567"/>
                <w:jc w:val="center"/>
              </w:trPr>
              <w:tc>
                <w:tcPr>
                  <w:tcW w:w="934" w:type="dxa"/>
                  <w:vAlign w:val="center"/>
                </w:tcPr>
                <w:p w:rsidR="000F1908" w:rsidRDefault="00000000">
                  <w:pPr>
                    <w:autoSpaceDE w:val="0"/>
                    <w:autoSpaceDN w:val="0"/>
                    <w:adjustRightInd w:val="0"/>
                    <w:snapToGrid w:val="0"/>
                    <w:jc w:val="center"/>
                    <w:rPr>
                      <w:kern w:val="0"/>
                      <w:szCs w:val="21"/>
                    </w:rPr>
                  </w:pPr>
                  <w:r>
                    <w:rPr>
                      <w:rFonts w:hint="eastAsia"/>
                      <w:kern w:val="0"/>
                      <w:szCs w:val="21"/>
                    </w:rPr>
                    <w:t>环境风险</w:t>
                  </w:r>
                </w:p>
              </w:tc>
              <w:tc>
                <w:tcPr>
                  <w:tcW w:w="5188" w:type="dxa"/>
                  <w:vAlign w:val="center"/>
                </w:tcPr>
                <w:p w:rsidR="000F1908" w:rsidRDefault="00000000">
                  <w:pPr>
                    <w:autoSpaceDE w:val="0"/>
                    <w:autoSpaceDN w:val="0"/>
                    <w:adjustRightInd w:val="0"/>
                    <w:snapToGrid w:val="0"/>
                    <w:jc w:val="left"/>
                    <w:rPr>
                      <w:kern w:val="0"/>
                      <w:szCs w:val="21"/>
                    </w:rPr>
                  </w:pPr>
                  <w:r>
                    <w:rPr>
                      <w:rFonts w:hint="eastAsia"/>
                      <w:kern w:val="0"/>
                      <w:szCs w:val="21"/>
                    </w:rPr>
                    <w:t>石油和天然气开采：全部；</w:t>
                  </w:r>
                </w:p>
                <w:p w:rsidR="000F1908" w:rsidRDefault="00000000">
                  <w:pPr>
                    <w:autoSpaceDE w:val="0"/>
                    <w:autoSpaceDN w:val="0"/>
                    <w:adjustRightInd w:val="0"/>
                    <w:snapToGrid w:val="0"/>
                    <w:jc w:val="left"/>
                    <w:rPr>
                      <w:kern w:val="0"/>
                      <w:szCs w:val="21"/>
                    </w:rPr>
                  </w:pPr>
                  <w:r>
                    <w:rPr>
                      <w:rFonts w:hint="eastAsia"/>
                      <w:kern w:val="0"/>
                      <w:szCs w:val="21"/>
                    </w:rPr>
                    <w:t>油气、液体化工码头：全部；</w:t>
                  </w:r>
                </w:p>
                <w:p w:rsidR="000F1908" w:rsidRDefault="00000000">
                  <w:pPr>
                    <w:autoSpaceDE w:val="0"/>
                    <w:autoSpaceDN w:val="0"/>
                    <w:adjustRightInd w:val="0"/>
                    <w:snapToGrid w:val="0"/>
                    <w:jc w:val="left"/>
                    <w:rPr>
                      <w:kern w:val="0"/>
                      <w:szCs w:val="21"/>
                    </w:rPr>
                  </w:pPr>
                  <w:r>
                    <w:rPr>
                      <w:rFonts w:hint="eastAsia"/>
                      <w:kern w:val="0"/>
                      <w:szCs w:val="21"/>
                    </w:rPr>
                    <w:t>原油、成品油、天然气管线（不含城镇天然气管线、企业厂区内管线），危险化学品输送管线（不含企业厂区</w:t>
                  </w:r>
                  <w:r>
                    <w:rPr>
                      <w:rFonts w:hint="eastAsia"/>
                      <w:kern w:val="0"/>
                      <w:szCs w:val="21"/>
                    </w:rPr>
                    <w:t xml:space="preserve"> </w:t>
                  </w:r>
                  <w:r>
                    <w:rPr>
                      <w:rFonts w:hint="eastAsia"/>
                      <w:kern w:val="0"/>
                      <w:szCs w:val="21"/>
                    </w:rPr>
                    <w:t>内管线）：全部</w:t>
                  </w:r>
                </w:p>
              </w:tc>
              <w:tc>
                <w:tcPr>
                  <w:tcW w:w="1571" w:type="dxa"/>
                  <w:vAlign w:val="center"/>
                </w:tcPr>
                <w:p w:rsidR="000F1908" w:rsidRDefault="00000000">
                  <w:pPr>
                    <w:autoSpaceDE w:val="0"/>
                    <w:autoSpaceDN w:val="0"/>
                    <w:adjustRightInd w:val="0"/>
                    <w:snapToGrid w:val="0"/>
                    <w:jc w:val="center"/>
                    <w:rPr>
                      <w:kern w:val="0"/>
                      <w:szCs w:val="21"/>
                    </w:rPr>
                  </w:pPr>
                  <w:r>
                    <w:rPr>
                      <w:rFonts w:hint="eastAsia"/>
                      <w:kern w:val="0"/>
                      <w:szCs w:val="21"/>
                    </w:rPr>
                    <w:t>不涉及</w:t>
                  </w:r>
                </w:p>
              </w:tc>
            </w:tr>
          </w:tbl>
          <w:p w:rsidR="000F1908" w:rsidRDefault="00000000">
            <w:pPr>
              <w:autoSpaceDE w:val="0"/>
              <w:autoSpaceDN w:val="0"/>
              <w:adjustRightInd w:val="0"/>
              <w:snapToGrid w:val="0"/>
              <w:jc w:val="left"/>
              <w:rPr>
                <w:kern w:val="0"/>
                <w:sz w:val="18"/>
                <w:szCs w:val="18"/>
              </w:rPr>
            </w:pPr>
            <w:r>
              <w:rPr>
                <w:rFonts w:hint="eastAsia"/>
                <w:kern w:val="0"/>
                <w:sz w:val="18"/>
                <w:szCs w:val="18"/>
              </w:rPr>
              <w:t>注：“涉及环境敏感区”是指建设项目位于、穿（跨）越（无害</w:t>
            </w:r>
            <w:proofErr w:type="gramStart"/>
            <w:r>
              <w:rPr>
                <w:rFonts w:hint="eastAsia"/>
                <w:kern w:val="0"/>
                <w:sz w:val="18"/>
                <w:szCs w:val="18"/>
              </w:rPr>
              <w:t>化通过</w:t>
            </w:r>
            <w:proofErr w:type="gramEnd"/>
            <w:r>
              <w:rPr>
                <w:rFonts w:hint="eastAsia"/>
                <w:kern w:val="0"/>
                <w:sz w:val="18"/>
                <w:szCs w:val="18"/>
              </w:rPr>
              <w:t>的除外）环境敏感区，</w:t>
            </w:r>
            <w:r>
              <w:rPr>
                <w:rFonts w:hint="eastAsia"/>
                <w:kern w:val="0"/>
                <w:sz w:val="18"/>
                <w:szCs w:val="18"/>
              </w:rPr>
              <w:t xml:space="preserve"> </w:t>
            </w:r>
            <w:r>
              <w:rPr>
                <w:rFonts w:hint="eastAsia"/>
                <w:kern w:val="0"/>
                <w:sz w:val="18"/>
                <w:szCs w:val="18"/>
              </w:rPr>
              <w:t>或环境影响范围涵盖环境敏感区。环境敏感区是指《建设项目环境影响评价分类管理名录》</w:t>
            </w:r>
            <w:r>
              <w:rPr>
                <w:rFonts w:hint="eastAsia"/>
                <w:kern w:val="0"/>
                <w:sz w:val="18"/>
                <w:szCs w:val="18"/>
              </w:rPr>
              <w:t xml:space="preserve"> </w:t>
            </w:r>
            <w:r>
              <w:rPr>
                <w:rFonts w:hint="eastAsia"/>
                <w:kern w:val="0"/>
                <w:sz w:val="18"/>
                <w:szCs w:val="18"/>
              </w:rPr>
              <w:t>中针对该类项目所列的敏感区。</w:t>
            </w:r>
          </w:p>
          <w:p w:rsidR="000F1908" w:rsidRDefault="00000000">
            <w:pPr>
              <w:autoSpaceDE w:val="0"/>
              <w:autoSpaceDN w:val="0"/>
              <w:adjustRightInd w:val="0"/>
              <w:snapToGrid w:val="0"/>
              <w:spacing w:line="460" w:lineRule="exact"/>
              <w:ind w:firstLineChars="200" w:firstLine="420"/>
              <w:jc w:val="left"/>
              <w:rPr>
                <w:kern w:val="0"/>
                <w:szCs w:val="21"/>
              </w:rPr>
            </w:pPr>
            <w:r>
              <w:rPr>
                <w:rFonts w:hint="eastAsia"/>
                <w:kern w:val="0"/>
                <w:szCs w:val="21"/>
              </w:rPr>
              <w:t>由上表可知，本项目需开展噪声环境影响专项评价。</w:t>
            </w:r>
          </w:p>
        </w:tc>
      </w:tr>
      <w:tr w:rsidR="000F1908">
        <w:tblPrEx>
          <w:tblCellMar>
            <w:left w:w="108" w:type="dxa"/>
            <w:right w:w="108" w:type="dxa"/>
          </w:tblCellMar>
        </w:tblPrEx>
        <w:trPr>
          <w:trHeight w:val="90"/>
          <w:jc w:val="center"/>
        </w:trPr>
        <w:tc>
          <w:tcPr>
            <w:tcW w:w="949" w:type="dxa"/>
            <w:vAlign w:val="center"/>
          </w:tcPr>
          <w:p w:rsidR="000F1908" w:rsidRDefault="00000000">
            <w:pPr>
              <w:autoSpaceDE w:val="0"/>
              <w:autoSpaceDN w:val="0"/>
              <w:adjustRightInd w:val="0"/>
              <w:snapToGrid w:val="0"/>
              <w:jc w:val="center"/>
              <w:rPr>
                <w:szCs w:val="21"/>
              </w:rPr>
            </w:pPr>
            <w:r>
              <w:rPr>
                <w:szCs w:val="21"/>
              </w:rPr>
              <w:lastRenderedPageBreak/>
              <w:t>规划</w:t>
            </w:r>
          </w:p>
          <w:p w:rsidR="000F1908" w:rsidRDefault="00000000">
            <w:pPr>
              <w:autoSpaceDE w:val="0"/>
              <w:autoSpaceDN w:val="0"/>
              <w:adjustRightInd w:val="0"/>
              <w:snapToGrid w:val="0"/>
              <w:jc w:val="center"/>
              <w:rPr>
                <w:kern w:val="0"/>
                <w:szCs w:val="21"/>
              </w:rPr>
            </w:pPr>
            <w:r>
              <w:rPr>
                <w:szCs w:val="21"/>
              </w:rPr>
              <w:t>情况</w:t>
            </w:r>
          </w:p>
        </w:tc>
        <w:tc>
          <w:tcPr>
            <w:tcW w:w="7921" w:type="dxa"/>
            <w:gridSpan w:val="3"/>
            <w:vAlign w:val="center"/>
          </w:tcPr>
          <w:p w:rsidR="000F1908" w:rsidRDefault="00000000">
            <w:pPr>
              <w:widowControl/>
              <w:jc w:val="left"/>
            </w:pPr>
            <w:r>
              <w:rPr>
                <w:rFonts w:ascii="宋体" w:hAnsi="宋体" w:cs="宋体" w:hint="eastAsia"/>
                <w:b/>
                <w:bCs/>
                <w:color w:val="000000"/>
                <w:kern w:val="0"/>
                <w:szCs w:val="21"/>
                <w:lang w:bidi="ar"/>
              </w:rPr>
              <w:t>规划名称：</w:t>
            </w:r>
            <w:r>
              <w:rPr>
                <w:rFonts w:ascii="宋体" w:hAnsi="宋体" w:cs="宋体" w:hint="eastAsia"/>
                <w:color w:val="000000"/>
                <w:kern w:val="0"/>
                <w:szCs w:val="21"/>
                <w:lang w:bidi="ar"/>
              </w:rPr>
              <w:t>《宣汉县“十四五”综合交通运输发展规划》</w:t>
            </w:r>
          </w:p>
        </w:tc>
      </w:tr>
      <w:tr w:rsidR="000F1908">
        <w:tblPrEx>
          <w:tblCellMar>
            <w:left w:w="108" w:type="dxa"/>
            <w:right w:w="108" w:type="dxa"/>
          </w:tblCellMar>
        </w:tblPrEx>
        <w:trPr>
          <w:trHeight w:val="1021"/>
          <w:jc w:val="center"/>
        </w:trPr>
        <w:tc>
          <w:tcPr>
            <w:tcW w:w="949" w:type="dxa"/>
            <w:vAlign w:val="center"/>
          </w:tcPr>
          <w:p w:rsidR="000F1908" w:rsidRDefault="00000000">
            <w:pPr>
              <w:adjustRightInd w:val="0"/>
              <w:snapToGrid w:val="0"/>
              <w:jc w:val="center"/>
              <w:rPr>
                <w:szCs w:val="21"/>
              </w:rPr>
            </w:pPr>
            <w:r>
              <w:rPr>
                <w:szCs w:val="21"/>
              </w:rPr>
              <w:t>规划环境影响</w:t>
            </w:r>
          </w:p>
          <w:p w:rsidR="000F1908" w:rsidRDefault="00000000">
            <w:pPr>
              <w:adjustRightInd w:val="0"/>
              <w:snapToGrid w:val="0"/>
              <w:jc w:val="center"/>
              <w:rPr>
                <w:kern w:val="0"/>
                <w:szCs w:val="21"/>
              </w:rPr>
            </w:pPr>
            <w:r>
              <w:rPr>
                <w:szCs w:val="21"/>
              </w:rPr>
              <w:t>评价情况</w:t>
            </w:r>
          </w:p>
        </w:tc>
        <w:tc>
          <w:tcPr>
            <w:tcW w:w="7921" w:type="dxa"/>
            <w:gridSpan w:val="3"/>
            <w:vAlign w:val="center"/>
          </w:tcPr>
          <w:p w:rsidR="000F1908" w:rsidRDefault="00000000">
            <w:pPr>
              <w:autoSpaceDE w:val="0"/>
              <w:autoSpaceDN w:val="0"/>
              <w:adjustRightInd w:val="0"/>
              <w:snapToGrid w:val="0"/>
              <w:spacing w:line="460" w:lineRule="exact"/>
              <w:jc w:val="center"/>
            </w:pPr>
            <w:r>
              <w:rPr>
                <w:rFonts w:hint="eastAsia"/>
              </w:rPr>
              <w:t>无</w:t>
            </w:r>
          </w:p>
        </w:tc>
      </w:tr>
      <w:tr w:rsidR="000F1908">
        <w:tblPrEx>
          <w:tblCellMar>
            <w:left w:w="108" w:type="dxa"/>
            <w:right w:w="108" w:type="dxa"/>
          </w:tblCellMar>
        </w:tblPrEx>
        <w:trPr>
          <w:trHeight w:val="1021"/>
          <w:jc w:val="center"/>
        </w:trPr>
        <w:tc>
          <w:tcPr>
            <w:tcW w:w="949" w:type="dxa"/>
            <w:vAlign w:val="center"/>
          </w:tcPr>
          <w:p w:rsidR="000F1908" w:rsidRDefault="00000000">
            <w:pPr>
              <w:autoSpaceDE w:val="0"/>
              <w:autoSpaceDN w:val="0"/>
              <w:adjustRightInd w:val="0"/>
              <w:snapToGrid w:val="0"/>
              <w:jc w:val="center"/>
              <w:rPr>
                <w:kern w:val="0"/>
                <w:szCs w:val="21"/>
              </w:rPr>
            </w:pPr>
            <w:r>
              <w:rPr>
                <w:kern w:val="0"/>
                <w:szCs w:val="21"/>
              </w:rPr>
              <w:t>规划及规划环境影响评价符合性分析</w:t>
            </w:r>
          </w:p>
        </w:tc>
        <w:tc>
          <w:tcPr>
            <w:tcW w:w="7921" w:type="dxa"/>
            <w:gridSpan w:val="3"/>
            <w:vAlign w:val="center"/>
          </w:tcPr>
          <w:p w:rsidR="000F1908" w:rsidRDefault="00000000">
            <w:pPr>
              <w:autoSpaceDE w:val="0"/>
              <w:autoSpaceDN w:val="0"/>
              <w:adjustRightInd w:val="0"/>
              <w:snapToGrid w:val="0"/>
              <w:spacing w:line="460" w:lineRule="exact"/>
              <w:ind w:firstLineChars="200" w:firstLine="422"/>
              <w:jc w:val="left"/>
              <w:rPr>
                <w:b/>
                <w:bCs/>
              </w:rPr>
            </w:pPr>
            <w:r>
              <w:rPr>
                <w:b/>
                <w:bCs/>
              </w:rPr>
              <w:t>1</w:t>
            </w:r>
            <w:r>
              <w:rPr>
                <w:rFonts w:hint="eastAsia"/>
                <w:b/>
                <w:bCs/>
              </w:rPr>
              <w:t>、与《宣汉县“十四五”综合交通运输发展规划》的符合性分析</w:t>
            </w:r>
            <w:r>
              <w:rPr>
                <w:rFonts w:hint="eastAsia"/>
                <w:b/>
                <w:bCs/>
              </w:rPr>
              <w:t xml:space="preserve"> </w:t>
            </w:r>
          </w:p>
          <w:p w:rsidR="000F1908" w:rsidRDefault="00000000">
            <w:pPr>
              <w:autoSpaceDE w:val="0"/>
              <w:autoSpaceDN w:val="0"/>
              <w:adjustRightInd w:val="0"/>
              <w:snapToGrid w:val="0"/>
              <w:spacing w:line="460" w:lineRule="exact"/>
              <w:ind w:firstLineChars="200" w:firstLine="420"/>
              <w:jc w:val="left"/>
            </w:pPr>
            <w:r>
              <w:rPr>
                <w:rFonts w:hint="eastAsia"/>
              </w:rPr>
              <w:t>宣汉县“十四五”综合交通运输发展规划指出：宣汉县“十四五”综合交通运输发展规划重点任务之一为着力推进农村公路联网互通。实施农村公路提档升级，打造四通八达的农村交通路网。扎实开展“四好农村路”“最美乡村路”建设。稳步推进建制村联网路、村内</w:t>
            </w:r>
            <w:proofErr w:type="gramStart"/>
            <w:r>
              <w:rPr>
                <w:rFonts w:hint="eastAsia"/>
              </w:rPr>
              <w:t>通组路</w:t>
            </w:r>
            <w:proofErr w:type="gramEnd"/>
            <w:r>
              <w:rPr>
                <w:rFonts w:hint="eastAsia"/>
              </w:rPr>
              <w:t>建设，打通各毗邻乡镇、村“断头路”，畅通“微循环”。着力推进农村公路窄路加宽、安保工程建设，提高农村公路覆盖广度和深度，提升农村道路安全保障能力。加快建设乡村旅游路、产业路，有序推进通村组道路硬化、油化工程，服务农业农村振兴发展。继续大力推动农村交通基础设施建设，提升生命安全防护水平，为实现农业农村现代化提供坚实保障。</w:t>
            </w:r>
            <w:r>
              <w:rPr>
                <w:rFonts w:hint="eastAsia"/>
              </w:rPr>
              <w:t xml:space="preserve"> </w:t>
            </w:r>
          </w:p>
          <w:p w:rsidR="000F1908" w:rsidRDefault="00000000">
            <w:pPr>
              <w:autoSpaceDE w:val="0"/>
              <w:autoSpaceDN w:val="0"/>
              <w:adjustRightInd w:val="0"/>
              <w:snapToGrid w:val="0"/>
              <w:spacing w:line="460" w:lineRule="exact"/>
              <w:ind w:firstLineChars="200" w:firstLine="420"/>
              <w:jc w:val="left"/>
            </w:pPr>
            <w:r>
              <w:rPr>
                <w:rFonts w:hint="eastAsia"/>
              </w:rPr>
              <w:t>本项目为农村公路改建工程，实施后将进一步改善宣汉县境内交通路网，便于沿线群众出行环境，满足沿线生产和生活交通需求，提高道路服务水平，从而促进区域经济发展。因此，本项目的建设符合</w:t>
            </w:r>
            <w:r w:rsidR="009C16C3">
              <w:rPr>
                <w:rFonts w:hint="eastAsia"/>
              </w:rPr>
              <w:t>《</w:t>
            </w:r>
            <w:r>
              <w:rPr>
                <w:rFonts w:hint="eastAsia"/>
              </w:rPr>
              <w:t>宣汉县“十四五”综合交通运输发展规划</w:t>
            </w:r>
            <w:r w:rsidR="009C16C3">
              <w:rPr>
                <w:rFonts w:hint="eastAsia"/>
              </w:rPr>
              <w:t>》</w:t>
            </w:r>
            <w:r>
              <w:rPr>
                <w:rFonts w:hint="eastAsia"/>
              </w:rPr>
              <w:t>的相关</w:t>
            </w:r>
            <w:r w:rsidR="009C16C3">
              <w:rPr>
                <w:rFonts w:hint="eastAsia"/>
              </w:rPr>
              <w:t>要求</w:t>
            </w:r>
            <w:r>
              <w:rPr>
                <w:rFonts w:hint="eastAsia"/>
              </w:rPr>
              <w:t>。</w:t>
            </w:r>
          </w:p>
          <w:p w:rsidR="000F1908" w:rsidRDefault="000F1908">
            <w:pPr>
              <w:autoSpaceDE w:val="0"/>
              <w:autoSpaceDN w:val="0"/>
              <w:adjustRightInd w:val="0"/>
              <w:snapToGrid w:val="0"/>
              <w:spacing w:line="460" w:lineRule="exact"/>
              <w:ind w:firstLineChars="200" w:firstLine="420"/>
              <w:jc w:val="left"/>
            </w:pPr>
          </w:p>
          <w:p w:rsidR="00E54BFD" w:rsidRPr="00E54BFD" w:rsidRDefault="00E54BFD" w:rsidP="00E54BFD">
            <w:pPr>
              <w:pStyle w:val="a0"/>
            </w:pPr>
          </w:p>
        </w:tc>
      </w:tr>
    </w:tbl>
    <w:p w:rsidR="000F1908" w:rsidRDefault="000F1908">
      <w:pPr>
        <w:autoSpaceDE w:val="0"/>
        <w:autoSpaceDN w:val="0"/>
        <w:adjustRightInd w:val="0"/>
        <w:snapToGrid w:val="0"/>
        <w:jc w:val="center"/>
        <w:rPr>
          <w:kern w:val="0"/>
          <w:szCs w:val="21"/>
        </w:rPr>
        <w:sectPr w:rsidR="000F1908">
          <w:footerReference w:type="default" r:id="rId13"/>
          <w:pgSz w:w="11906" w:h="16838"/>
          <w:pgMar w:top="1701" w:right="1531" w:bottom="1701" w:left="1531" w:header="851" w:footer="1077" w:gutter="0"/>
          <w:pgNumType w:start="1"/>
          <w:cols w:space="720"/>
          <w:docGrid w:linePitch="312"/>
        </w:sect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49"/>
        <w:gridCol w:w="7921"/>
      </w:tblGrid>
      <w:tr w:rsidR="000F1908">
        <w:trPr>
          <w:trHeight w:val="1021"/>
          <w:jc w:val="center"/>
        </w:trPr>
        <w:tc>
          <w:tcPr>
            <w:tcW w:w="949" w:type="dxa"/>
            <w:vAlign w:val="center"/>
          </w:tcPr>
          <w:p w:rsidR="000F1908" w:rsidRDefault="00000000">
            <w:pPr>
              <w:autoSpaceDE w:val="0"/>
              <w:autoSpaceDN w:val="0"/>
              <w:adjustRightInd w:val="0"/>
              <w:snapToGrid w:val="0"/>
              <w:jc w:val="center"/>
              <w:rPr>
                <w:kern w:val="0"/>
                <w:szCs w:val="21"/>
              </w:rPr>
            </w:pPr>
            <w:r>
              <w:rPr>
                <w:kern w:val="0"/>
                <w:szCs w:val="21"/>
              </w:rPr>
              <w:lastRenderedPageBreak/>
              <w:t>其他符合性分析</w:t>
            </w:r>
          </w:p>
        </w:tc>
        <w:tc>
          <w:tcPr>
            <w:tcW w:w="7921" w:type="dxa"/>
          </w:tcPr>
          <w:p w:rsidR="000F1908" w:rsidRDefault="00000000">
            <w:pPr>
              <w:autoSpaceDE w:val="0"/>
              <w:autoSpaceDN w:val="0"/>
              <w:adjustRightInd w:val="0"/>
              <w:snapToGrid w:val="0"/>
              <w:spacing w:line="460" w:lineRule="exact"/>
              <w:ind w:firstLineChars="200" w:firstLine="422"/>
              <w:jc w:val="left"/>
              <w:rPr>
                <w:b/>
                <w:bCs/>
              </w:rPr>
            </w:pPr>
            <w:r>
              <w:rPr>
                <w:b/>
                <w:bCs/>
              </w:rPr>
              <w:t>1</w:t>
            </w:r>
            <w:r>
              <w:rPr>
                <w:b/>
                <w:bCs/>
              </w:rPr>
              <w:t>、产业政策符合性分析</w:t>
            </w:r>
          </w:p>
          <w:p w:rsidR="000F1908" w:rsidRDefault="00000000">
            <w:pPr>
              <w:adjustRightInd w:val="0"/>
              <w:snapToGrid w:val="0"/>
              <w:spacing w:line="460" w:lineRule="exact"/>
              <w:ind w:firstLineChars="200" w:firstLine="420"/>
              <w:jc w:val="left"/>
            </w:pPr>
            <w:r>
              <w:t>根据《国民经济行业分类》（</w:t>
            </w:r>
            <w:r>
              <w:t>2019</w:t>
            </w:r>
            <w:r>
              <w:t>修订版），本项目属于</w:t>
            </w:r>
            <w:r>
              <w:rPr>
                <w:rFonts w:hint="eastAsia"/>
              </w:rPr>
              <w:t>“</w:t>
            </w:r>
            <w:r>
              <w:t xml:space="preserve">E4812 </w:t>
            </w:r>
            <w:r>
              <w:t>公路工程建筑</w:t>
            </w:r>
            <w:r>
              <w:rPr>
                <w:rFonts w:hint="eastAsia"/>
              </w:rPr>
              <w:t>”</w:t>
            </w:r>
            <w:r>
              <w:t>，根据《产业结构调整指导目录（</w:t>
            </w:r>
            <w:r>
              <w:t xml:space="preserve">2019 </w:t>
            </w:r>
            <w:r>
              <w:t>年本）》可知，本项目属于鼓励类第二十四项</w:t>
            </w:r>
            <w:r>
              <w:rPr>
                <w:rFonts w:hint="eastAsia"/>
              </w:rPr>
              <w:t>“</w:t>
            </w:r>
            <w:r>
              <w:t>公路及道路运输（含城市客运）</w:t>
            </w:r>
            <w:r>
              <w:rPr>
                <w:rFonts w:hint="eastAsia"/>
              </w:rPr>
              <w:t>”</w:t>
            </w:r>
            <w:r>
              <w:t>第</w:t>
            </w:r>
            <w:r>
              <w:t xml:space="preserve"> 12 </w:t>
            </w:r>
            <w:r>
              <w:t>款</w:t>
            </w:r>
            <w:r>
              <w:rPr>
                <w:rFonts w:hint="eastAsia"/>
              </w:rPr>
              <w:t>“</w:t>
            </w:r>
            <w:r>
              <w:t>农村公路建设</w:t>
            </w:r>
            <w:r>
              <w:rPr>
                <w:rFonts w:hint="eastAsia"/>
              </w:rPr>
              <w:t>”</w:t>
            </w:r>
            <w:r>
              <w:t>。</w:t>
            </w:r>
          </w:p>
          <w:p w:rsidR="000F1908" w:rsidRDefault="00000000">
            <w:pPr>
              <w:adjustRightInd w:val="0"/>
              <w:snapToGrid w:val="0"/>
              <w:spacing w:line="460" w:lineRule="exact"/>
              <w:ind w:firstLineChars="200" w:firstLine="420"/>
              <w:jc w:val="left"/>
            </w:pPr>
            <w:bookmarkStart w:id="8" w:name="_Hlk136272974"/>
            <w:r>
              <w:t>2022</w:t>
            </w:r>
            <w:r>
              <w:t>年</w:t>
            </w:r>
            <w:r>
              <w:t>1</w:t>
            </w:r>
            <w:r>
              <w:t>月</w:t>
            </w:r>
            <w:r>
              <w:t>7</w:t>
            </w:r>
            <w:r>
              <w:t>日，宣汉县发展和</w:t>
            </w:r>
            <w:proofErr w:type="gramStart"/>
            <w:r>
              <w:t>改革局</w:t>
            </w:r>
            <w:proofErr w:type="gramEnd"/>
            <w:r w:rsidR="009C16C3">
              <w:rPr>
                <w:rFonts w:hint="eastAsia"/>
              </w:rPr>
              <w:t>出具了</w:t>
            </w:r>
            <w:r>
              <w:t>《关于</w:t>
            </w:r>
            <w:r>
              <w:rPr>
                <w:szCs w:val="21"/>
              </w:rPr>
              <w:t>宣汉县</w:t>
            </w:r>
            <w:r>
              <w:rPr>
                <w:szCs w:val="21"/>
              </w:rPr>
              <w:t>Y011</w:t>
            </w:r>
            <w:r>
              <w:rPr>
                <w:szCs w:val="21"/>
              </w:rPr>
              <w:t>红峰镇</w:t>
            </w:r>
            <w:r>
              <w:rPr>
                <w:szCs w:val="21"/>
              </w:rPr>
              <w:t>-</w:t>
            </w:r>
            <w:r>
              <w:rPr>
                <w:szCs w:val="21"/>
              </w:rPr>
              <w:t>五马林场公路</w:t>
            </w:r>
            <w:r>
              <w:rPr>
                <w:rFonts w:hint="eastAsia"/>
                <w:szCs w:val="21"/>
              </w:rPr>
              <w:t>（</w:t>
            </w:r>
            <w:r>
              <w:rPr>
                <w:szCs w:val="21"/>
              </w:rPr>
              <w:t>红峰镇至五马归巢林场段</w:t>
            </w:r>
            <w:r>
              <w:rPr>
                <w:rFonts w:hint="eastAsia"/>
                <w:szCs w:val="21"/>
              </w:rPr>
              <w:t>）</w:t>
            </w:r>
            <w:r>
              <w:rPr>
                <w:szCs w:val="21"/>
              </w:rPr>
              <w:t>美丽乡村路工程可行性研究报告</w:t>
            </w:r>
            <w:r>
              <w:t>的批复》（宣</w:t>
            </w:r>
            <w:proofErr w:type="gramStart"/>
            <w:r>
              <w:t>发改审</w:t>
            </w:r>
            <w:proofErr w:type="gramEnd"/>
            <w:r>
              <w:t>〔</w:t>
            </w:r>
            <w:r>
              <w:t>2022</w:t>
            </w:r>
            <w:r>
              <w:t>〕</w:t>
            </w:r>
            <w:r>
              <w:t>3</w:t>
            </w:r>
            <w:r>
              <w:t>号）</w:t>
            </w:r>
            <w:r w:rsidR="009C16C3">
              <w:rPr>
                <w:rFonts w:hint="eastAsia"/>
              </w:rPr>
              <w:t>，</w:t>
            </w:r>
            <w:r w:rsidR="009C16C3">
              <w:t>同意项目建设</w:t>
            </w:r>
            <w:r>
              <w:t>。</w:t>
            </w:r>
            <w:bookmarkEnd w:id="8"/>
          </w:p>
          <w:p w:rsidR="000F1908" w:rsidRDefault="00000000">
            <w:pPr>
              <w:adjustRightInd w:val="0"/>
              <w:snapToGrid w:val="0"/>
              <w:spacing w:line="460" w:lineRule="exact"/>
              <w:ind w:firstLineChars="200" w:firstLine="420"/>
              <w:jc w:val="left"/>
            </w:pPr>
            <w:r>
              <w:t>2022</w:t>
            </w:r>
            <w:r>
              <w:t>年</w:t>
            </w:r>
            <w:r>
              <w:t>5</w:t>
            </w:r>
            <w:r>
              <w:t>月</w:t>
            </w:r>
            <w:r>
              <w:t>20</w:t>
            </w:r>
            <w:r>
              <w:t>日，宣汉县交通运输局</w:t>
            </w:r>
            <w:r w:rsidR="00B2326A">
              <w:rPr>
                <w:rFonts w:hint="eastAsia"/>
              </w:rPr>
              <w:t>出具了</w:t>
            </w:r>
            <w:r>
              <w:t>《</w:t>
            </w:r>
            <w:r>
              <w:rPr>
                <w:rFonts w:hint="eastAsia"/>
              </w:rPr>
              <w:t>关于</w:t>
            </w:r>
            <w:r>
              <w:rPr>
                <w:szCs w:val="21"/>
              </w:rPr>
              <w:t>宣汉县</w:t>
            </w:r>
            <w:r>
              <w:rPr>
                <w:szCs w:val="21"/>
              </w:rPr>
              <w:t>Y011</w:t>
            </w:r>
            <w:r>
              <w:rPr>
                <w:szCs w:val="21"/>
              </w:rPr>
              <w:t>红峰镇</w:t>
            </w:r>
            <w:r>
              <w:rPr>
                <w:szCs w:val="21"/>
              </w:rPr>
              <w:t>-</w:t>
            </w:r>
            <w:r>
              <w:rPr>
                <w:szCs w:val="21"/>
              </w:rPr>
              <w:t>五马林场公路</w:t>
            </w:r>
            <w:r>
              <w:rPr>
                <w:rFonts w:hint="eastAsia"/>
                <w:szCs w:val="21"/>
              </w:rPr>
              <w:t>（</w:t>
            </w:r>
            <w:r>
              <w:rPr>
                <w:szCs w:val="21"/>
              </w:rPr>
              <w:t>红峰镇至五马归巢林场段</w:t>
            </w:r>
            <w:r>
              <w:rPr>
                <w:rFonts w:hint="eastAsia"/>
                <w:szCs w:val="21"/>
              </w:rPr>
              <w:t>）</w:t>
            </w:r>
            <w:r>
              <w:rPr>
                <w:szCs w:val="21"/>
              </w:rPr>
              <w:t>美丽乡村路工程一标段（红峰镇</w:t>
            </w:r>
            <w:r>
              <w:rPr>
                <w:szCs w:val="21"/>
              </w:rPr>
              <w:t>-</w:t>
            </w:r>
            <w:r>
              <w:rPr>
                <w:szCs w:val="21"/>
              </w:rPr>
              <w:t>乐德段）两阶段施工图设计及预算</w:t>
            </w:r>
            <w:r>
              <w:t>的批复》（宣</w:t>
            </w:r>
            <w:proofErr w:type="gramStart"/>
            <w:r>
              <w:t>发改审</w:t>
            </w:r>
            <w:proofErr w:type="gramEnd"/>
            <w:r>
              <w:t>〔</w:t>
            </w:r>
            <w:r>
              <w:t>2022</w:t>
            </w:r>
            <w:r>
              <w:t>〕</w:t>
            </w:r>
            <w:r>
              <w:t>82</w:t>
            </w:r>
            <w:r>
              <w:t>号），同意项目建设。</w:t>
            </w:r>
          </w:p>
          <w:p w:rsidR="000F1908" w:rsidRDefault="00000000">
            <w:pPr>
              <w:adjustRightInd w:val="0"/>
              <w:snapToGrid w:val="0"/>
              <w:spacing w:line="460" w:lineRule="exact"/>
              <w:ind w:firstLineChars="200" w:firstLine="420"/>
              <w:jc w:val="left"/>
            </w:pPr>
            <w:r>
              <w:t>因此，本项目符合国家现行相关产业政策。</w:t>
            </w:r>
          </w:p>
          <w:p w:rsidR="000F1908" w:rsidRPr="00A017D6" w:rsidRDefault="00000000">
            <w:pPr>
              <w:autoSpaceDE w:val="0"/>
              <w:autoSpaceDN w:val="0"/>
              <w:adjustRightInd w:val="0"/>
              <w:snapToGrid w:val="0"/>
              <w:spacing w:line="460" w:lineRule="exact"/>
              <w:ind w:firstLineChars="200" w:firstLine="422"/>
              <w:jc w:val="left"/>
              <w:rPr>
                <w:b/>
                <w:bCs/>
              </w:rPr>
            </w:pPr>
            <w:r w:rsidRPr="00A017D6">
              <w:rPr>
                <w:b/>
                <w:bCs/>
              </w:rPr>
              <w:t>2</w:t>
            </w:r>
            <w:r w:rsidRPr="00A017D6">
              <w:rPr>
                <w:b/>
                <w:bCs/>
              </w:rPr>
              <w:t>、用地符合性分析</w:t>
            </w:r>
          </w:p>
          <w:p w:rsidR="002E00AD" w:rsidRDefault="00000000" w:rsidP="00AD2180">
            <w:pPr>
              <w:autoSpaceDE w:val="0"/>
              <w:autoSpaceDN w:val="0"/>
              <w:adjustRightInd w:val="0"/>
              <w:snapToGrid w:val="0"/>
              <w:spacing w:line="460" w:lineRule="exact"/>
              <w:ind w:firstLineChars="200" w:firstLine="420"/>
              <w:jc w:val="left"/>
            </w:pPr>
            <w:r w:rsidRPr="00A017D6">
              <w:t>本项目位于四川省达州市宣汉县</w:t>
            </w:r>
            <w:r w:rsidR="00AD2180" w:rsidRPr="00A017D6">
              <w:rPr>
                <w:rFonts w:hint="eastAsia"/>
              </w:rPr>
              <w:t>红峰镇、毛坝镇</w:t>
            </w:r>
            <w:r w:rsidRPr="00A017D6">
              <w:t>，</w:t>
            </w:r>
            <w:r w:rsidRPr="002E00AD">
              <w:t>已取得宣汉县自然资源局出具的</w:t>
            </w:r>
            <w:r w:rsidR="002E00AD" w:rsidRPr="002E00AD">
              <w:rPr>
                <w:rFonts w:hint="eastAsia"/>
              </w:rPr>
              <w:t>用地情况说明</w:t>
            </w:r>
            <w:r w:rsidRPr="002E00AD">
              <w:t>（</w:t>
            </w:r>
            <w:proofErr w:type="gramStart"/>
            <w:r w:rsidR="002E00AD" w:rsidRPr="002E00AD">
              <w:rPr>
                <w:rFonts w:hint="eastAsia"/>
              </w:rPr>
              <w:t>宣自然资</w:t>
            </w:r>
            <w:proofErr w:type="gramEnd"/>
            <w:r w:rsidR="002E00AD" w:rsidRPr="002E00AD">
              <w:rPr>
                <w:rFonts w:hint="eastAsia"/>
              </w:rPr>
              <w:t>用</w:t>
            </w:r>
            <w:r w:rsidR="002E00AD" w:rsidRPr="002E00AD">
              <w:rPr>
                <w:rFonts w:hint="eastAsia"/>
              </w:rPr>
              <w:t>[</w:t>
            </w:r>
            <w:r w:rsidR="002E00AD" w:rsidRPr="002E00AD">
              <w:t>2021]39</w:t>
            </w:r>
            <w:r w:rsidR="002E00AD" w:rsidRPr="002E00AD">
              <w:rPr>
                <w:rFonts w:hint="eastAsia"/>
              </w:rPr>
              <w:t>号</w:t>
            </w:r>
            <w:r w:rsidRPr="002E00AD">
              <w:t>），</w:t>
            </w:r>
            <w:r w:rsidR="009C16C3">
              <w:rPr>
                <w:rFonts w:hint="eastAsia"/>
              </w:rPr>
              <w:t>说明指出：该</w:t>
            </w:r>
            <w:r w:rsidR="002E00AD">
              <w:rPr>
                <w:rFonts w:hint="eastAsia"/>
              </w:rPr>
              <w:t>项目为乡村路改造，属于农用地管理范畴，可以不办理建设用地预审与选址。</w:t>
            </w:r>
          </w:p>
          <w:p w:rsidR="002E00AD" w:rsidRPr="002E00AD" w:rsidRDefault="002E00AD" w:rsidP="002E00AD">
            <w:pPr>
              <w:autoSpaceDE w:val="0"/>
              <w:autoSpaceDN w:val="0"/>
              <w:adjustRightInd w:val="0"/>
              <w:snapToGrid w:val="0"/>
              <w:spacing w:line="460" w:lineRule="exact"/>
              <w:ind w:firstLineChars="200" w:firstLine="420"/>
              <w:jc w:val="left"/>
            </w:pPr>
            <w:r>
              <w:rPr>
                <w:rFonts w:hint="eastAsia"/>
              </w:rPr>
              <w:t>本项目</w:t>
            </w:r>
            <w:r w:rsidRPr="00AD2180">
              <w:t>永久占地</w:t>
            </w:r>
            <w:r w:rsidR="00AD2180" w:rsidRPr="00AD2180">
              <w:t>22.89</w:t>
            </w:r>
            <w:r w:rsidRPr="00AD2180">
              <w:t>hm</w:t>
            </w:r>
            <w:r w:rsidRPr="00AD2180">
              <w:rPr>
                <w:vertAlign w:val="superscript"/>
              </w:rPr>
              <w:t>2</w:t>
            </w:r>
            <w:r w:rsidRPr="00AD2180">
              <w:t>，临时占地</w:t>
            </w:r>
            <w:r w:rsidR="00AD2180" w:rsidRPr="00AD2180">
              <w:t>3.70</w:t>
            </w:r>
            <w:r w:rsidR="00E54BFD">
              <w:rPr>
                <w:rFonts w:hint="eastAsia"/>
              </w:rPr>
              <w:t xml:space="preserve"> hm</w:t>
            </w:r>
            <w:r w:rsidR="00E54BFD">
              <w:rPr>
                <w:rFonts w:hint="eastAsia"/>
                <w:vertAlign w:val="superscript"/>
              </w:rPr>
              <w:t>2</w:t>
            </w:r>
            <w:r w:rsidRPr="00AD2180">
              <w:t>，</w:t>
            </w:r>
            <w:r>
              <w:t>不占用基本农田，占地类型为耕地、林地、荒地、公路用地，经与地政府商议，对征收的耕地、林地给予补偿。</w:t>
            </w:r>
          </w:p>
          <w:p w:rsidR="000F1908" w:rsidRDefault="00000000">
            <w:pPr>
              <w:autoSpaceDE w:val="0"/>
              <w:autoSpaceDN w:val="0"/>
              <w:adjustRightInd w:val="0"/>
              <w:snapToGrid w:val="0"/>
              <w:spacing w:line="460" w:lineRule="exact"/>
              <w:ind w:firstLineChars="200" w:firstLine="422"/>
              <w:jc w:val="left"/>
              <w:rPr>
                <w:b/>
                <w:bCs/>
              </w:rPr>
            </w:pPr>
            <w:r>
              <w:rPr>
                <w:b/>
                <w:bCs/>
              </w:rPr>
              <w:t>3</w:t>
            </w:r>
            <w:r>
              <w:rPr>
                <w:b/>
                <w:bCs/>
              </w:rPr>
              <w:t>、</w:t>
            </w:r>
            <w:r>
              <w:rPr>
                <w:rFonts w:hint="eastAsia"/>
                <w:b/>
                <w:bCs/>
              </w:rPr>
              <w:t>“</w:t>
            </w:r>
            <w:r>
              <w:rPr>
                <w:b/>
                <w:bCs/>
              </w:rPr>
              <w:t>三线一单</w:t>
            </w:r>
            <w:r>
              <w:rPr>
                <w:rFonts w:hint="eastAsia"/>
                <w:b/>
                <w:bCs/>
              </w:rPr>
              <w:t>”</w:t>
            </w:r>
            <w:r>
              <w:rPr>
                <w:b/>
                <w:bCs/>
              </w:rPr>
              <w:t>符合性分析</w:t>
            </w:r>
          </w:p>
          <w:p w:rsidR="000F1908" w:rsidRDefault="00000000">
            <w:pPr>
              <w:autoSpaceDE w:val="0"/>
              <w:autoSpaceDN w:val="0"/>
              <w:adjustRightInd w:val="0"/>
              <w:snapToGrid w:val="0"/>
              <w:spacing w:line="460" w:lineRule="exact"/>
              <w:ind w:firstLineChars="200" w:firstLine="422"/>
              <w:jc w:val="left"/>
              <w:rPr>
                <w:b/>
                <w:bCs/>
              </w:rPr>
            </w:pPr>
            <w:r>
              <w:rPr>
                <w:b/>
                <w:bCs/>
              </w:rPr>
              <w:t>（</w:t>
            </w:r>
            <w:r>
              <w:rPr>
                <w:b/>
                <w:bCs/>
              </w:rPr>
              <w:t>1</w:t>
            </w:r>
            <w:r>
              <w:rPr>
                <w:b/>
                <w:bCs/>
              </w:rPr>
              <w:t>）环境管控单元</w:t>
            </w:r>
          </w:p>
          <w:p w:rsidR="000F1908" w:rsidRDefault="00000000">
            <w:pPr>
              <w:autoSpaceDE w:val="0"/>
              <w:autoSpaceDN w:val="0"/>
              <w:adjustRightInd w:val="0"/>
              <w:snapToGrid w:val="0"/>
              <w:spacing w:line="460" w:lineRule="exact"/>
              <w:ind w:firstLineChars="200" w:firstLine="420"/>
              <w:jc w:val="left"/>
            </w:pPr>
            <w:r>
              <w:t>根据四川省生态环境厅</w:t>
            </w:r>
            <w:r>
              <w:rPr>
                <w:rFonts w:hint="eastAsia"/>
              </w:rPr>
              <w:t>“</w:t>
            </w:r>
            <w:r>
              <w:t>三线一单</w:t>
            </w:r>
            <w:r>
              <w:rPr>
                <w:rFonts w:hint="eastAsia"/>
              </w:rPr>
              <w:t>”</w:t>
            </w:r>
            <w:r>
              <w:t>符合性分析系统识别结果，本项目位于达州市宣汉</w:t>
            </w:r>
            <w:proofErr w:type="gramStart"/>
            <w:r>
              <w:t>县环境</w:t>
            </w:r>
            <w:proofErr w:type="gramEnd"/>
            <w:r>
              <w:t>综合管控单元一般管控单元（管控单元名称：宣汉</w:t>
            </w:r>
            <w:proofErr w:type="gramStart"/>
            <w:r>
              <w:t>县一般管</w:t>
            </w:r>
            <w:proofErr w:type="gramEnd"/>
            <w:r>
              <w:t>控单元，管控单元编号：</w:t>
            </w:r>
            <w:r>
              <w:t>ZH51172230001</w:t>
            </w:r>
            <w:r>
              <w:t>）。</w:t>
            </w:r>
          </w:p>
          <w:p w:rsidR="000F1908" w:rsidRDefault="00000000">
            <w:pPr>
              <w:autoSpaceDE w:val="0"/>
              <w:autoSpaceDN w:val="0"/>
              <w:adjustRightInd w:val="0"/>
              <w:snapToGrid w:val="0"/>
              <w:spacing w:line="460" w:lineRule="exact"/>
              <w:jc w:val="center"/>
              <w:rPr>
                <w:b/>
                <w:bCs/>
                <w:kern w:val="0"/>
                <w:szCs w:val="21"/>
              </w:rPr>
            </w:pPr>
            <w:r>
              <w:rPr>
                <w:b/>
                <w:bCs/>
                <w:kern w:val="0"/>
                <w:szCs w:val="21"/>
              </w:rPr>
              <w:t>表</w:t>
            </w:r>
            <w:r>
              <w:rPr>
                <w:b/>
                <w:bCs/>
                <w:kern w:val="0"/>
                <w:szCs w:val="21"/>
              </w:rPr>
              <w:t xml:space="preserve">1-2  </w:t>
            </w:r>
            <w:r>
              <w:rPr>
                <w:b/>
                <w:bCs/>
                <w:kern w:val="0"/>
                <w:szCs w:val="21"/>
              </w:rPr>
              <w:t>本项目涉及环境管控单元表</w:t>
            </w:r>
          </w:p>
          <w:tbl>
            <w:tblPr>
              <w:tblStyle w:val="af6"/>
              <w:tblW w:w="49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494"/>
              <w:gridCol w:w="1672"/>
              <w:gridCol w:w="1448"/>
              <w:gridCol w:w="713"/>
              <w:gridCol w:w="747"/>
              <w:gridCol w:w="979"/>
              <w:gridCol w:w="1619"/>
            </w:tblGrid>
            <w:tr w:rsidR="000F1908" w:rsidTr="00D62425">
              <w:tc>
                <w:tcPr>
                  <w:tcW w:w="321" w:type="pct"/>
                  <w:vAlign w:val="center"/>
                </w:tcPr>
                <w:p w:rsidR="000F1908" w:rsidRDefault="00000000">
                  <w:pPr>
                    <w:adjustRightInd w:val="0"/>
                    <w:snapToGrid w:val="0"/>
                    <w:jc w:val="center"/>
                    <w:textAlignment w:val="baseline"/>
                    <w:rPr>
                      <w:b/>
                      <w:bCs/>
                      <w:szCs w:val="21"/>
                    </w:rPr>
                  </w:pPr>
                  <w:r>
                    <w:rPr>
                      <w:b/>
                      <w:bCs/>
                      <w:szCs w:val="21"/>
                    </w:rPr>
                    <w:t>序号</w:t>
                  </w:r>
                </w:p>
              </w:tc>
              <w:tc>
                <w:tcPr>
                  <w:tcW w:w="1088" w:type="pct"/>
                  <w:vAlign w:val="center"/>
                </w:tcPr>
                <w:p w:rsidR="000F1908" w:rsidRDefault="00000000">
                  <w:pPr>
                    <w:adjustRightInd w:val="0"/>
                    <w:snapToGrid w:val="0"/>
                    <w:jc w:val="center"/>
                    <w:textAlignment w:val="baseline"/>
                    <w:rPr>
                      <w:b/>
                      <w:bCs/>
                      <w:szCs w:val="21"/>
                    </w:rPr>
                  </w:pPr>
                  <w:r>
                    <w:rPr>
                      <w:b/>
                      <w:bCs/>
                      <w:szCs w:val="21"/>
                    </w:rPr>
                    <w:t>管控单元编码</w:t>
                  </w:r>
                </w:p>
              </w:tc>
              <w:tc>
                <w:tcPr>
                  <w:tcW w:w="943" w:type="pct"/>
                  <w:vAlign w:val="center"/>
                </w:tcPr>
                <w:p w:rsidR="000F1908" w:rsidRDefault="00000000">
                  <w:pPr>
                    <w:adjustRightInd w:val="0"/>
                    <w:snapToGrid w:val="0"/>
                    <w:jc w:val="center"/>
                    <w:textAlignment w:val="baseline"/>
                    <w:rPr>
                      <w:b/>
                      <w:bCs/>
                      <w:szCs w:val="21"/>
                    </w:rPr>
                  </w:pPr>
                  <w:r>
                    <w:rPr>
                      <w:b/>
                      <w:bCs/>
                      <w:szCs w:val="21"/>
                    </w:rPr>
                    <w:t>管控单元名称</w:t>
                  </w:r>
                </w:p>
              </w:tc>
              <w:tc>
                <w:tcPr>
                  <w:tcW w:w="465" w:type="pct"/>
                  <w:vAlign w:val="center"/>
                </w:tcPr>
                <w:p w:rsidR="000F1908" w:rsidRDefault="00000000">
                  <w:pPr>
                    <w:adjustRightInd w:val="0"/>
                    <w:snapToGrid w:val="0"/>
                    <w:jc w:val="center"/>
                    <w:textAlignment w:val="baseline"/>
                    <w:rPr>
                      <w:b/>
                      <w:bCs/>
                      <w:szCs w:val="21"/>
                    </w:rPr>
                  </w:pPr>
                  <w:r>
                    <w:rPr>
                      <w:b/>
                      <w:bCs/>
                      <w:szCs w:val="21"/>
                    </w:rPr>
                    <w:t>所属</w:t>
                  </w:r>
                </w:p>
                <w:p w:rsidR="000F1908" w:rsidRDefault="00000000">
                  <w:pPr>
                    <w:adjustRightInd w:val="0"/>
                    <w:snapToGrid w:val="0"/>
                    <w:jc w:val="center"/>
                    <w:textAlignment w:val="baseline"/>
                    <w:rPr>
                      <w:b/>
                      <w:bCs/>
                      <w:szCs w:val="21"/>
                    </w:rPr>
                  </w:pPr>
                  <w:r>
                    <w:rPr>
                      <w:b/>
                      <w:bCs/>
                      <w:szCs w:val="21"/>
                    </w:rPr>
                    <w:t>城市</w:t>
                  </w:r>
                </w:p>
              </w:tc>
              <w:tc>
                <w:tcPr>
                  <w:tcW w:w="487" w:type="pct"/>
                  <w:vAlign w:val="center"/>
                </w:tcPr>
                <w:p w:rsidR="000F1908" w:rsidRDefault="00000000">
                  <w:pPr>
                    <w:adjustRightInd w:val="0"/>
                    <w:snapToGrid w:val="0"/>
                    <w:jc w:val="center"/>
                    <w:textAlignment w:val="baseline"/>
                    <w:rPr>
                      <w:b/>
                      <w:bCs/>
                      <w:szCs w:val="21"/>
                    </w:rPr>
                  </w:pPr>
                  <w:r>
                    <w:rPr>
                      <w:b/>
                      <w:bCs/>
                      <w:szCs w:val="21"/>
                    </w:rPr>
                    <w:t>所属</w:t>
                  </w:r>
                </w:p>
                <w:p w:rsidR="000F1908" w:rsidRDefault="00000000">
                  <w:pPr>
                    <w:adjustRightInd w:val="0"/>
                    <w:snapToGrid w:val="0"/>
                    <w:jc w:val="center"/>
                    <w:textAlignment w:val="baseline"/>
                    <w:rPr>
                      <w:b/>
                      <w:bCs/>
                      <w:szCs w:val="21"/>
                    </w:rPr>
                  </w:pPr>
                  <w:r>
                    <w:rPr>
                      <w:b/>
                      <w:bCs/>
                      <w:szCs w:val="21"/>
                    </w:rPr>
                    <w:t>区县</w:t>
                  </w:r>
                </w:p>
              </w:tc>
              <w:tc>
                <w:tcPr>
                  <w:tcW w:w="637" w:type="pct"/>
                  <w:vAlign w:val="center"/>
                </w:tcPr>
                <w:p w:rsidR="000F1908" w:rsidRDefault="00000000">
                  <w:pPr>
                    <w:adjustRightInd w:val="0"/>
                    <w:snapToGrid w:val="0"/>
                    <w:jc w:val="center"/>
                    <w:textAlignment w:val="baseline"/>
                    <w:rPr>
                      <w:b/>
                      <w:bCs/>
                      <w:szCs w:val="21"/>
                    </w:rPr>
                  </w:pPr>
                  <w:r>
                    <w:rPr>
                      <w:b/>
                      <w:bCs/>
                      <w:szCs w:val="21"/>
                    </w:rPr>
                    <w:t>准入清单类型</w:t>
                  </w:r>
                </w:p>
              </w:tc>
              <w:tc>
                <w:tcPr>
                  <w:tcW w:w="1054" w:type="pct"/>
                  <w:vAlign w:val="center"/>
                </w:tcPr>
                <w:p w:rsidR="000F1908" w:rsidRDefault="00000000">
                  <w:pPr>
                    <w:adjustRightInd w:val="0"/>
                    <w:snapToGrid w:val="0"/>
                    <w:jc w:val="center"/>
                    <w:textAlignment w:val="baseline"/>
                    <w:rPr>
                      <w:b/>
                      <w:bCs/>
                      <w:szCs w:val="21"/>
                    </w:rPr>
                  </w:pPr>
                  <w:r>
                    <w:rPr>
                      <w:b/>
                      <w:bCs/>
                      <w:szCs w:val="21"/>
                    </w:rPr>
                    <w:t>管</w:t>
                  </w:r>
                  <w:proofErr w:type="gramStart"/>
                  <w:r>
                    <w:rPr>
                      <w:b/>
                      <w:bCs/>
                      <w:szCs w:val="21"/>
                    </w:rPr>
                    <w:t>控类型</w:t>
                  </w:r>
                  <w:proofErr w:type="gramEnd"/>
                </w:p>
              </w:tc>
            </w:tr>
            <w:tr w:rsidR="000F1908" w:rsidTr="00D62425">
              <w:tc>
                <w:tcPr>
                  <w:tcW w:w="321" w:type="pct"/>
                  <w:vAlign w:val="center"/>
                </w:tcPr>
                <w:p w:rsidR="000F1908" w:rsidRDefault="00000000">
                  <w:pPr>
                    <w:adjustRightInd w:val="0"/>
                    <w:snapToGrid w:val="0"/>
                    <w:jc w:val="center"/>
                    <w:textAlignment w:val="baseline"/>
                    <w:rPr>
                      <w:szCs w:val="21"/>
                    </w:rPr>
                  </w:pPr>
                  <w:r>
                    <w:rPr>
                      <w:szCs w:val="21"/>
                    </w:rPr>
                    <w:t>1</w:t>
                  </w:r>
                </w:p>
              </w:tc>
              <w:tc>
                <w:tcPr>
                  <w:tcW w:w="1088" w:type="pct"/>
                  <w:vAlign w:val="center"/>
                </w:tcPr>
                <w:p w:rsidR="000F1908" w:rsidRDefault="00000000">
                  <w:pPr>
                    <w:pStyle w:val="Normal0"/>
                    <w:widowControl/>
                    <w:spacing w:line="240" w:lineRule="auto"/>
                    <w:ind w:firstLineChars="0" w:firstLine="0"/>
                    <w:jc w:val="center"/>
                    <w:rPr>
                      <w:rFonts w:eastAsia="宋体"/>
                      <w:sz w:val="21"/>
                    </w:rPr>
                  </w:pPr>
                  <w:r>
                    <w:rPr>
                      <w:rFonts w:eastAsia="宋体"/>
                      <w:sz w:val="21"/>
                    </w:rPr>
                    <w:t>ZH51172230001</w:t>
                  </w:r>
                </w:p>
              </w:tc>
              <w:tc>
                <w:tcPr>
                  <w:tcW w:w="943" w:type="pct"/>
                  <w:vAlign w:val="center"/>
                </w:tcPr>
                <w:p w:rsidR="000F1908" w:rsidRDefault="00000000">
                  <w:pPr>
                    <w:pStyle w:val="Normal0"/>
                    <w:widowControl/>
                    <w:spacing w:line="240" w:lineRule="auto"/>
                    <w:ind w:firstLineChars="0" w:firstLine="0"/>
                    <w:jc w:val="center"/>
                    <w:rPr>
                      <w:rFonts w:eastAsia="宋体"/>
                      <w:sz w:val="21"/>
                    </w:rPr>
                  </w:pPr>
                  <w:r>
                    <w:rPr>
                      <w:rFonts w:eastAsia="宋体"/>
                      <w:sz w:val="21"/>
                    </w:rPr>
                    <w:t>宣汉</w:t>
                  </w:r>
                  <w:proofErr w:type="gramStart"/>
                  <w:r>
                    <w:rPr>
                      <w:rFonts w:eastAsia="宋体"/>
                      <w:sz w:val="21"/>
                    </w:rPr>
                    <w:t>县一般管</w:t>
                  </w:r>
                  <w:proofErr w:type="gramEnd"/>
                  <w:r>
                    <w:rPr>
                      <w:rFonts w:eastAsia="宋体"/>
                      <w:sz w:val="21"/>
                    </w:rPr>
                    <w:t>控单元</w:t>
                  </w:r>
                </w:p>
              </w:tc>
              <w:tc>
                <w:tcPr>
                  <w:tcW w:w="465" w:type="pct"/>
                  <w:vAlign w:val="center"/>
                </w:tcPr>
                <w:p w:rsidR="000F1908" w:rsidRDefault="00000000">
                  <w:pPr>
                    <w:pStyle w:val="Normal0"/>
                    <w:widowControl/>
                    <w:spacing w:line="240" w:lineRule="auto"/>
                    <w:ind w:firstLineChars="0" w:firstLine="0"/>
                    <w:jc w:val="center"/>
                    <w:rPr>
                      <w:rFonts w:eastAsia="宋体"/>
                      <w:sz w:val="21"/>
                    </w:rPr>
                  </w:pPr>
                  <w:r>
                    <w:rPr>
                      <w:rFonts w:eastAsia="宋体"/>
                      <w:sz w:val="21"/>
                    </w:rPr>
                    <w:t>达州市</w:t>
                  </w:r>
                </w:p>
              </w:tc>
              <w:tc>
                <w:tcPr>
                  <w:tcW w:w="487" w:type="pct"/>
                  <w:vAlign w:val="center"/>
                </w:tcPr>
                <w:p w:rsidR="000F1908" w:rsidRDefault="00000000">
                  <w:pPr>
                    <w:pStyle w:val="Normal0"/>
                    <w:widowControl/>
                    <w:spacing w:line="240" w:lineRule="auto"/>
                    <w:ind w:firstLineChars="0" w:firstLine="0"/>
                    <w:jc w:val="center"/>
                    <w:rPr>
                      <w:rFonts w:eastAsia="宋体"/>
                      <w:sz w:val="21"/>
                    </w:rPr>
                  </w:pPr>
                  <w:r>
                    <w:rPr>
                      <w:rFonts w:eastAsia="宋体"/>
                      <w:sz w:val="21"/>
                    </w:rPr>
                    <w:t>宣汉县</w:t>
                  </w:r>
                </w:p>
              </w:tc>
              <w:tc>
                <w:tcPr>
                  <w:tcW w:w="637" w:type="pct"/>
                  <w:vAlign w:val="center"/>
                </w:tcPr>
                <w:p w:rsidR="000F1908" w:rsidRDefault="00000000">
                  <w:pPr>
                    <w:pStyle w:val="Normal0"/>
                    <w:widowControl/>
                    <w:spacing w:line="240" w:lineRule="auto"/>
                    <w:ind w:firstLineChars="0" w:firstLine="0"/>
                    <w:jc w:val="center"/>
                    <w:rPr>
                      <w:rFonts w:eastAsia="宋体"/>
                      <w:sz w:val="21"/>
                    </w:rPr>
                  </w:pPr>
                  <w:r>
                    <w:rPr>
                      <w:rFonts w:eastAsia="宋体"/>
                      <w:sz w:val="21"/>
                    </w:rPr>
                    <w:t>环境管控单元</w:t>
                  </w:r>
                </w:p>
              </w:tc>
              <w:tc>
                <w:tcPr>
                  <w:tcW w:w="1054" w:type="pct"/>
                  <w:vAlign w:val="center"/>
                </w:tcPr>
                <w:p w:rsidR="000F1908" w:rsidRDefault="00000000">
                  <w:pPr>
                    <w:pStyle w:val="Normal0"/>
                    <w:widowControl/>
                    <w:spacing w:line="240" w:lineRule="auto"/>
                    <w:ind w:firstLineChars="0" w:firstLine="0"/>
                    <w:jc w:val="center"/>
                    <w:rPr>
                      <w:rFonts w:eastAsia="宋体"/>
                      <w:sz w:val="21"/>
                    </w:rPr>
                  </w:pPr>
                  <w:r>
                    <w:rPr>
                      <w:rFonts w:eastAsia="宋体"/>
                      <w:sz w:val="21"/>
                    </w:rPr>
                    <w:t>环境综合管控单元一般管控单元</w:t>
                  </w:r>
                </w:p>
              </w:tc>
            </w:tr>
            <w:tr w:rsidR="000F1908" w:rsidTr="00D62425">
              <w:tc>
                <w:tcPr>
                  <w:tcW w:w="321" w:type="pct"/>
                  <w:vAlign w:val="center"/>
                </w:tcPr>
                <w:p w:rsidR="000F1908" w:rsidRDefault="00000000">
                  <w:pPr>
                    <w:adjustRightInd w:val="0"/>
                    <w:snapToGrid w:val="0"/>
                    <w:jc w:val="center"/>
                    <w:textAlignment w:val="baseline"/>
                    <w:rPr>
                      <w:szCs w:val="21"/>
                    </w:rPr>
                  </w:pPr>
                  <w:r>
                    <w:rPr>
                      <w:szCs w:val="21"/>
                    </w:rPr>
                    <w:t>2</w:t>
                  </w:r>
                </w:p>
              </w:tc>
              <w:tc>
                <w:tcPr>
                  <w:tcW w:w="1088" w:type="pct"/>
                  <w:vAlign w:val="center"/>
                </w:tcPr>
                <w:p w:rsidR="000F1908" w:rsidRDefault="00000000">
                  <w:pPr>
                    <w:pStyle w:val="Normal0"/>
                    <w:widowControl/>
                    <w:spacing w:line="240" w:lineRule="auto"/>
                    <w:ind w:firstLineChars="0" w:firstLine="0"/>
                    <w:jc w:val="center"/>
                    <w:rPr>
                      <w:rFonts w:eastAsia="宋体"/>
                      <w:sz w:val="21"/>
                    </w:rPr>
                  </w:pPr>
                  <w:r>
                    <w:rPr>
                      <w:rFonts w:eastAsia="宋体"/>
                      <w:sz w:val="21"/>
                    </w:rPr>
                    <w:t>YS5117223210004</w:t>
                  </w:r>
                </w:p>
              </w:tc>
              <w:tc>
                <w:tcPr>
                  <w:tcW w:w="943" w:type="pct"/>
                  <w:vAlign w:val="center"/>
                </w:tcPr>
                <w:p w:rsidR="000F1908" w:rsidRDefault="00000000">
                  <w:pPr>
                    <w:pStyle w:val="Normal0"/>
                    <w:widowControl/>
                    <w:spacing w:line="240" w:lineRule="auto"/>
                    <w:ind w:firstLineChars="0" w:firstLine="0"/>
                    <w:jc w:val="center"/>
                    <w:rPr>
                      <w:rFonts w:eastAsia="宋体"/>
                      <w:sz w:val="21"/>
                    </w:rPr>
                  </w:pPr>
                  <w:r>
                    <w:rPr>
                      <w:rFonts w:eastAsia="宋体"/>
                      <w:sz w:val="21"/>
                    </w:rPr>
                    <w:t>长滩河宣汉县控制单元</w:t>
                  </w:r>
                </w:p>
              </w:tc>
              <w:tc>
                <w:tcPr>
                  <w:tcW w:w="465" w:type="pct"/>
                  <w:vAlign w:val="center"/>
                </w:tcPr>
                <w:p w:rsidR="000F1908" w:rsidRDefault="00000000">
                  <w:pPr>
                    <w:pStyle w:val="Normal0"/>
                    <w:widowControl/>
                    <w:spacing w:line="240" w:lineRule="auto"/>
                    <w:ind w:firstLineChars="0" w:firstLine="0"/>
                    <w:jc w:val="center"/>
                    <w:rPr>
                      <w:rFonts w:eastAsia="宋体"/>
                      <w:sz w:val="21"/>
                    </w:rPr>
                  </w:pPr>
                  <w:r>
                    <w:rPr>
                      <w:rFonts w:eastAsia="宋体"/>
                      <w:sz w:val="21"/>
                    </w:rPr>
                    <w:t>达州市</w:t>
                  </w:r>
                </w:p>
              </w:tc>
              <w:tc>
                <w:tcPr>
                  <w:tcW w:w="487" w:type="pct"/>
                  <w:vAlign w:val="center"/>
                </w:tcPr>
                <w:p w:rsidR="000F1908" w:rsidRDefault="00000000">
                  <w:pPr>
                    <w:pStyle w:val="Normal0"/>
                    <w:widowControl/>
                    <w:spacing w:line="240" w:lineRule="auto"/>
                    <w:ind w:firstLineChars="0" w:firstLine="0"/>
                    <w:jc w:val="center"/>
                    <w:rPr>
                      <w:rFonts w:eastAsia="宋体"/>
                      <w:sz w:val="21"/>
                    </w:rPr>
                  </w:pPr>
                  <w:r>
                    <w:rPr>
                      <w:rFonts w:eastAsia="宋体"/>
                      <w:sz w:val="21"/>
                    </w:rPr>
                    <w:t>宣汉县</w:t>
                  </w:r>
                </w:p>
              </w:tc>
              <w:tc>
                <w:tcPr>
                  <w:tcW w:w="637" w:type="pct"/>
                  <w:vAlign w:val="center"/>
                </w:tcPr>
                <w:p w:rsidR="000F1908" w:rsidRDefault="00000000">
                  <w:pPr>
                    <w:pStyle w:val="Normal0"/>
                    <w:widowControl/>
                    <w:spacing w:line="240" w:lineRule="auto"/>
                    <w:ind w:firstLineChars="0" w:firstLine="0"/>
                    <w:jc w:val="center"/>
                    <w:rPr>
                      <w:rFonts w:eastAsia="宋体"/>
                      <w:sz w:val="21"/>
                    </w:rPr>
                  </w:pPr>
                  <w:r>
                    <w:rPr>
                      <w:rFonts w:eastAsia="宋体"/>
                      <w:sz w:val="21"/>
                    </w:rPr>
                    <w:t>水环境管控分区</w:t>
                  </w:r>
                </w:p>
              </w:tc>
              <w:tc>
                <w:tcPr>
                  <w:tcW w:w="1054" w:type="pct"/>
                  <w:vAlign w:val="center"/>
                </w:tcPr>
                <w:p w:rsidR="000F1908" w:rsidRDefault="00000000">
                  <w:pPr>
                    <w:pStyle w:val="Normal0"/>
                    <w:widowControl/>
                    <w:spacing w:line="240" w:lineRule="auto"/>
                    <w:ind w:firstLineChars="0" w:firstLine="0"/>
                    <w:jc w:val="center"/>
                    <w:rPr>
                      <w:rFonts w:eastAsia="宋体"/>
                      <w:sz w:val="21"/>
                    </w:rPr>
                  </w:pPr>
                  <w:r>
                    <w:rPr>
                      <w:rFonts w:eastAsia="宋体"/>
                      <w:sz w:val="21"/>
                    </w:rPr>
                    <w:t>水环境一般管控区</w:t>
                  </w:r>
                </w:p>
              </w:tc>
            </w:tr>
            <w:tr w:rsidR="000F1908" w:rsidTr="00D62425">
              <w:tc>
                <w:tcPr>
                  <w:tcW w:w="321" w:type="pct"/>
                  <w:vAlign w:val="center"/>
                </w:tcPr>
                <w:p w:rsidR="000F1908" w:rsidRDefault="00000000">
                  <w:pPr>
                    <w:adjustRightInd w:val="0"/>
                    <w:snapToGrid w:val="0"/>
                    <w:jc w:val="center"/>
                    <w:textAlignment w:val="baseline"/>
                    <w:rPr>
                      <w:szCs w:val="21"/>
                    </w:rPr>
                  </w:pPr>
                  <w:r>
                    <w:rPr>
                      <w:szCs w:val="21"/>
                    </w:rPr>
                    <w:t>3</w:t>
                  </w:r>
                </w:p>
              </w:tc>
              <w:tc>
                <w:tcPr>
                  <w:tcW w:w="1088" w:type="pct"/>
                  <w:vAlign w:val="center"/>
                </w:tcPr>
                <w:p w:rsidR="000F1908" w:rsidRDefault="00000000">
                  <w:pPr>
                    <w:pStyle w:val="Normal0"/>
                    <w:widowControl/>
                    <w:spacing w:line="240" w:lineRule="auto"/>
                    <w:ind w:firstLineChars="0" w:firstLine="0"/>
                    <w:jc w:val="center"/>
                    <w:rPr>
                      <w:rFonts w:eastAsia="宋体"/>
                      <w:sz w:val="21"/>
                    </w:rPr>
                  </w:pPr>
                  <w:r>
                    <w:rPr>
                      <w:rFonts w:eastAsia="宋体"/>
                      <w:sz w:val="21"/>
                    </w:rPr>
                    <w:t>YS5117223310001</w:t>
                  </w:r>
                </w:p>
              </w:tc>
              <w:tc>
                <w:tcPr>
                  <w:tcW w:w="943" w:type="pct"/>
                  <w:vAlign w:val="center"/>
                </w:tcPr>
                <w:p w:rsidR="000F1908" w:rsidRDefault="00000000">
                  <w:pPr>
                    <w:pStyle w:val="Normal0"/>
                    <w:widowControl/>
                    <w:spacing w:line="240" w:lineRule="auto"/>
                    <w:ind w:firstLineChars="0" w:firstLine="0"/>
                    <w:jc w:val="center"/>
                    <w:rPr>
                      <w:rFonts w:eastAsia="宋体"/>
                      <w:sz w:val="21"/>
                    </w:rPr>
                  </w:pPr>
                  <w:r>
                    <w:rPr>
                      <w:rFonts w:eastAsia="宋体"/>
                      <w:sz w:val="21"/>
                    </w:rPr>
                    <w:t>宣汉县大气环境一般管控区</w:t>
                  </w:r>
                </w:p>
              </w:tc>
              <w:tc>
                <w:tcPr>
                  <w:tcW w:w="465" w:type="pct"/>
                  <w:vAlign w:val="center"/>
                </w:tcPr>
                <w:p w:rsidR="000F1908" w:rsidRDefault="00000000">
                  <w:pPr>
                    <w:pStyle w:val="Normal0"/>
                    <w:widowControl/>
                    <w:spacing w:line="240" w:lineRule="auto"/>
                    <w:ind w:firstLineChars="0" w:firstLine="0"/>
                    <w:jc w:val="center"/>
                    <w:rPr>
                      <w:rFonts w:eastAsia="宋体"/>
                      <w:sz w:val="21"/>
                    </w:rPr>
                  </w:pPr>
                  <w:r>
                    <w:rPr>
                      <w:rFonts w:eastAsia="宋体"/>
                      <w:sz w:val="21"/>
                    </w:rPr>
                    <w:t>达州市</w:t>
                  </w:r>
                </w:p>
              </w:tc>
              <w:tc>
                <w:tcPr>
                  <w:tcW w:w="487" w:type="pct"/>
                  <w:vAlign w:val="center"/>
                </w:tcPr>
                <w:p w:rsidR="000F1908" w:rsidRDefault="00000000">
                  <w:pPr>
                    <w:pStyle w:val="Normal0"/>
                    <w:widowControl/>
                    <w:spacing w:line="240" w:lineRule="auto"/>
                    <w:ind w:firstLineChars="0" w:firstLine="0"/>
                    <w:jc w:val="center"/>
                    <w:rPr>
                      <w:rFonts w:eastAsia="宋体"/>
                      <w:sz w:val="21"/>
                    </w:rPr>
                  </w:pPr>
                  <w:r>
                    <w:rPr>
                      <w:rFonts w:eastAsia="宋体"/>
                      <w:sz w:val="21"/>
                    </w:rPr>
                    <w:t>宣汉县</w:t>
                  </w:r>
                </w:p>
              </w:tc>
              <w:tc>
                <w:tcPr>
                  <w:tcW w:w="637" w:type="pct"/>
                  <w:vAlign w:val="center"/>
                </w:tcPr>
                <w:p w:rsidR="000F1908" w:rsidRDefault="00000000">
                  <w:pPr>
                    <w:pStyle w:val="Normal0"/>
                    <w:widowControl/>
                    <w:spacing w:line="240" w:lineRule="auto"/>
                    <w:ind w:firstLineChars="0" w:firstLine="0"/>
                    <w:jc w:val="center"/>
                    <w:rPr>
                      <w:rFonts w:eastAsia="宋体"/>
                      <w:sz w:val="21"/>
                    </w:rPr>
                  </w:pPr>
                  <w:r>
                    <w:rPr>
                      <w:rFonts w:eastAsia="宋体"/>
                      <w:sz w:val="21"/>
                    </w:rPr>
                    <w:t>大气环境管控分区</w:t>
                  </w:r>
                </w:p>
              </w:tc>
              <w:tc>
                <w:tcPr>
                  <w:tcW w:w="1054" w:type="pct"/>
                  <w:vAlign w:val="center"/>
                </w:tcPr>
                <w:p w:rsidR="000F1908" w:rsidRDefault="00000000">
                  <w:pPr>
                    <w:pStyle w:val="Normal0"/>
                    <w:widowControl/>
                    <w:spacing w:line="240" w:lineRule="auto"/>
                    <w:ind w:firstLineChars="0" w:firstLine="0"/>
                    <w:jc w:val="center"/>
                    <w:rPr>
                      <w:rFonts w:eastAsia="宋体"/>
                      <w:sz w:val="21"/>
                    </w:rPr>
                  </w:pPr>
                  <w:r>
                    <w:rPr>
                      <w:rFonts w:eastAsia="宋体"/>
                      <w:sz w:val="21"/>
                    </w:rPr>
                    <w:t>大气环境一般管控区</w:t>
                  </w:r>
                </w:p>
              </w:tc>
            </w:tr>
          </w:tbl>
          <w:p w:rsidR="000F1908" w:rsidRDefault="000F1908">
            <w:pPr>
              <w:autoSpaceDE w:val="0"/>
              <w:autoSpaceDN w:val="0"/>
              <w:adjustRightInd w:val="0"/>
              <w:snapToGrid w:val="0"/>
              <w:spacing w:line="460" w:lineRule="exact"/>
              <w:ind w:firstLineChars="200" w:firstLine="420"/>
              <w:jc w:val="center"/>
            </w:pPr>
          </w:p>
          <w:p w:rsidR="000F1908" w:rsidRDefault="00000000">
            <w:pPr>
              <w:autoSpaceDE w:val="0"/>
              <w:autoSpaceDN w:val="0"/>
              <w:adjustRightInd w:val="0"/>
              <w:snapToGrid w:val="0"/>
              <w:jc w:val="center"/>
            </w:pPr>
            <w:r>
              <w:rPr>
                <w:noProof/>
              </w:rPr>
              <w:lastRenderedPageBreak/>
              <w:drawing>
                <wp:inline distT="0" distB="0" distL="114300" distR="114300">
                  <wp:extent cx="4886325" cy="3681730"/>
                  <wp:effectExtent l="0" t="0" r="9525" b="1397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14"/>
                          <a:stretch>
                            <a:fillRect/>
                          </a:stretch>
                        </pic:blipFill>
                        <pic:spPr>
                          <a:xfrm>
                            <a:off x="0" y="0"/>
                            <a:ext cx="4886325" cy="3681730"/>
                          </a:xfrm>
                          <a:prstGeom prst="rect">
                            <a:avLst/>
                          </a:prstGeom>
                          <a:noFill/>
                          <a:ln>
                            <a:noFill/>
                          </a:ln>
                        </pic:spPr>
                      </pic:pic>
                    </a:graphicData>
                  </a:graphic>
                </wp:inline>
              </w:drawing>
            </w:r>
          </w:p>
          <w:p w:rsidR="000F1908" w:rsidRDefault="00000000">
            <w:pPr>
              <w:autoSpaceDE w:val="0"/>
              <w:autoSpaceDN w:val="0"/>
              <w:adjustRightInd w:val="0"/>
              <w:snapToGrid w:val="0"/>
              <w:spacing w:line="460" w:lineRule="exact"/>
              <w:jc w:val="center"/>
              <w:rPr>
                <w:b/>
                <w:bCs/>
                <w:kern w:val="0"/>
                <w:szCs w:val="21"/>
              </w:rPr>
            </w:pPr>
            <w:r>
              <w:rPr>
                <w:b/>
                <w:bCs/>
                <w:kern w:val="0"/>
                <w:szCs w:val="21"/>
              </w:rPr>
              <w:t>图</w:t>
            </w:r>
            <w:r>
              <w:rPr>
                <w:b/>
                <w:bCs/>
                <w:kern w:val="0"/>
                <w:szCs w:val="21"/>
              </w:rPr>
              <w:t xml:space="preserve">1-1  </w:t>
            </w:r>
            <w:r>
              <w:rPr>
                <w:rFonts w:hint="eastAsia"/>
                <w:b/>
                <w:bCs/>
                <w:kern w:val="0"/>
                <w:szCs w:val="21"/>
              </w:rPr>
              <w:t>“</w:t>
            </w:r>
            <w:r>
              <w:rPr>
                <w:b/>
                <w:bCs/>
                <w:kern w:val="0"/>
                <w:szCs w:val="21"/>
              </w:rPr>
              <w:t>三线一单</w:t>
            </w:r>
            <w:r>
              <w:rPr>
                <w:rFonts w:hint="eastAsia"/>
                <w:b/>
                <w:bCs/>
                <w:kern w:val="0"/>
                <w:szCs w:val="21"/>
              </w:rPr>
              <w:t>”</w:t>
            </w:r>
            <w:r>
              <w:rPr>
                <w:b/>
                <w:bCs/>
                <w:kern w:val="0"/>
                <w:szCs w:val="21"/>
              </w:rPr>
              <w:t>符合分析查询结果</w:t>
            </w:r>
          </w:p>
          <w:p w:rsidR="000F1908" w:rsidRDefault="00000000">
            <w:pPr>
              <w:pStyle w:val="a0"/>
              <w:spacing w:before="0" w:after="0" w:line="240" w:lineRule="auto"/>
              <w:ind w:right="0"/>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763270</wp:posOffset>
                      </wp:positionH>
                      <wp:positionV relativeFrom="paragraph">
                        <wp:posOffset>704215</wp:posOffset>
                      </wp:positionV>
                      <wp:extent cx="998220" cy="262255"/>
                      <wp:effectExtent l="6350" t="6350" r="176530" b="321945"/>
                      <wp:wrapNone/>
                      <wp:docPr id="64" name="矩形标注 64"/>
                      <wp:cNvGraphicFramePr/>
                      <a:graphic xmlns:a="http://schemas.openxmlformats.org/drawingml/2006/main">
                        <a:graphicData uri="http://schemas.microsoft.com/office/word/2010/wordprocessingShape">
                          <wps:wsp>
                            <wps:cNvSpPr/>
                            <wps:spPr>
                              <a:xfrm>
                                <a:off x="0" y="0"/>
                                <a:ext cx="998220" cy="262255"/>
                              </a:xfrm>
                              <a:prstGeom prst="wedgeRectCallout">
                                <a:avLst>
                                  <a:gd name="adj1" fmla="val 63613"/>
                                  <a:gd name="adj2" fmla="val 160169"/>
                                </a:avLst>
                              </a:prstGeom>
                              <a:noFill/>
                              <a:ln w="12700" cap="flat" cmpd="sng">
                                <a:solidFill>
                                  <a:srgbClr val="000000"/>
                                </a:solidFill>
                                <a:prstDash val="solid"/>
                                <a:miter/>
                                <a:headEnd type="none" w="med" len="med"/>
                                <a:tailEnd type="none" w="med" len="med"/>
                              </a:ln>
                            </wps:spPr>
                            <wps:txbx>
                              <w:txbxContent>
                                <w:p w:rsidR="000F1908" w:rsidRDefault="00000000">
                                  <w:pPr>
                                    <w:jc w:val="center"/>
                                    <w:rPr>
                                      <w:color w:val="FF0000"/>
                                    </w:rPr>
                                  </w:pPr>
                                  <w:r>
                                    <w:rPr>
                                      <w:rFonts w:hint="eastAsia"/>
                                      <w:color w:val="FF0000"/>
                                    </w:rPr>
                                    <w:t>本项目所在地</w:t>
                                  </w:r>
                                </w:p>
                              </w:txbxContent>
                            </wps:txbx>
                            <wps:bodyPr anchor="ctr" anchorCtr="0" upright="1"/>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64" o:spid="_x0000_s1026" type="#_x0000_t61" style="position:absolute;left:0;text-align:left;margin-left:60.1pt;margin-top:55.45pt;width:78.6pt;height:20.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" adj="24540,45397" filled="f" strokeweight="1pt">
                      <v:textbox>
                        <w:txbxContent>
                          <w:p w:rsidR="000F1908" w:rsidRDefault="00000000">
                            <w:pPr>
                              <w:jc w:val="center"/>
                              <w:rPr>
                                <w:color w:val="FF0000"/>
                              </w:rPr>
                            </w:pPr>
                            <w:r>
                              <w:rPr>
                                <w:rFonts w:hint="eastAsia"/>
                                <w:color w:val="FF0000"/>
                              </w:rPr>
                              <w:t>本项目所在地</w:t>
                            </w:r>
                          </w:p>
                        </w:txbxContent>
                      </v:textbox>
                    </v:shape>
                  </w:pict>
                </mc:Fallback>
              </mc:AlternateContent>
            </w:r>
            <w:r>
              <w:rPr>
                <w:bCs/>
                <w:noProof/>
                <w:sz w:val="24"/>
              </w:rPr>
              <w:drawing>
                <wp:inline distT="0" distB="0" distL="114300" distR="114300">
                  <wp:extent cx="5023485" cy="3176905"/>
                  <wp:effectExtent l="0" t="0" r="5715" b="4445"/>
                  <wp:docPr id="54" name="图片 2" descr="A9Rvlram3_19yh639_a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descr="A9Rvlram3_19yh639_a48"/>
                          <pic:cNvPicPr>
                            <a:picLocks noChangeAspect="1"/>
                          </pic:cNvPicPr>
                        </pic:nvPicPr>
                        <pic:blipFill>
                          <a:blip r:embed="rId15"/>
                          <a:srcRect t="4267" b="853"/>
                          <a:stretch>
                            <a:fillRect/>
                          </a:stretch>
                        </pic:blipFill>
                        <pic:spPr>
                          <a:xfrm>
                            <a:off x="0" y="0"/>
                            <a:ext cx="5023485" cy="3176905"/>
                          </a:xfrm>
                          <a:prstGeom prst="rect">
                            <a:avLst/>
                          </a:prstGeom>
                          <a:noFill/>
                          <a:ln>
                            <a:noFill/>
                          </a:ln>
                        </pic:spPr>
                      </pic:pic>
                    </a:graphicData>
                  </a:graphic>
                </wp:inline>
              </w:drawing>
            </w:r>
            <w:r>
              <w:rPr>
                <w:noProof/>
                <w:sz w:val="24"/>
              </w:rPr>
              <mc:AlternateContent>
                <mc:Choice Requires="wps">
                  <w:drawing>
                    <wp:anchor distT="0" distB="0" distL="114300" distR="114300" simplePos="0" relativeHeight="251659264" behindDoc="0" locked="0" layoutInCell="1" allowOverlap="1">
                      <wp:simplePos x="0" y="0"/>
                      <wp:positionH relativeFrom="column">
                        <wp:posOffset>1873250</wp:posOffset>
                      </wp:positionH>
                      <wp:positionV relativeFrom="paragraph">
                        <wp:posOffset>1263015</wp:posOffset>
                      </wp:positionV>
                      <wp:extent cx="76200" cy="76200"/>
                      <wp:effectExtent l="1270" t="635" r="17780" b="18415"/>
                      <wp:wrapNone/>
                      <wp:docPr id="63" name="任意多边形 63"/>
                      <wp:cNvGraphicFramePr/>
                      <a:graphic xmlns:a="http://schemas.openxmlformats.org/drawingml/2006/main">
                        <a:graphicData uri="http://schemas.microsoft.com/office/word/2010/wordprocessingShape">
                          <wps:wsp>
                            <wps:cNvSpPr/>
                            <wps:spPr>
                              <a:xfrm>
                                <a:off x="2952115" y="6243955"/>
                                <a:ext cx="76200" cy="76200"/>
                              </a:xfrm>
                              <a:custGeom>
                                <a:avLst/>
                                <a:gdLst>
                                  <a:gd name="connisteX0" fmla="*/ 0 w 410995"/>
                                  <a:gd name="connsiteY0" fmla="*/ 83185 h 231982"/>
                                  <a:gd name="connisteX1" fmla="*/ 172720 w 410995"/>
                                  <a:gd name="connsiteY1" fmla="*/ 83185 h 231982"/>
                                  <a:gd name="connisteX2" fmla="*/ 231775 w 410995"/>
                                  <a:gd name="connsiteY2" fmla="*/ 220345 h 231982"/>
                                  <a:gd name="connisteX3" fmla="*/ 398780 w 410995"/>
                                  <a:gd name="connsiteY3" fmla="*/ 190500 h 231982"/>
                                  <a:gd name="connisteX4" fmla="*/ 386715 w 410995"/>
                                  <a:gd name="connsiteY4" fmla="*/ 0 h 231982"/>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410995" h="231982">
                                    <a:moveTo>
                                      <a:pt x="0" y="83185"/>
                                    </a:moveTo>
                                    <a:cubicBezTo>
                                      <a:pt x="33655" y="80645"/>
                                      <a:pt x="126365" y="55880"/>
                                      <a:pt x="172720" y="83185"/>
                                    </a:cubicBezTo>
                                    <a:cubicBezTo>
                                      <a:pt x="219075" y="110490"/>
                                      <a:pt x="186690" y="198755"/>
                                      <a:pt x="231775" y="220345"/>
                                    </a:cubicBezTo>
                                    <a:cubicBezTo>
                                      <a:pt x="276860" y="241935"/>
                                      <a:pt x="367665" y="234315"/>
                                      <a:pt x="398780" y="190500"/>
                                    </a:cubicBezTo>
                                    <a:cubicBezTo>
                                      <a:pt x="429895" y="146685"/>
                                      <a:pt x="392430" y="37465"/>
                                      <a:pt x="386715" y="0"/>
                                    </a:cubicBezTo>
                                  </a:path>
                                </a:pathLst>
                              </a:cu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94C2E0" id="任意多边形 63" o:spid="_x0000_s1026" style="position:absolute;left:0;text-align:left;margin-left:147.5pt;margin-top:99.45pt;width:6pt;height:6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410995,23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" path="m,83185v33655,-2540,126365,-27305,172720,c219075,110490,186690,198755,231775,220345v45085,21590,135890,13970,167005,-29845c429895,146685,392430,37465,386715,e" filled="f" strokecolor="red" strokeweight="1pt">
                      <v:path arrowok="t" o:connecttype="custom" o:connectlocs="0,27324;32023,27324;42972,72378;73935,62574;71698,0" o:connectangles="0,0,0,0,0"/>
                    </v:shape>
                  </w:pict>
                </mc:Fallback>
              </mc:AlternateContent>
            </w:r>
          </w:p>
          <w:p w:rsidR="000F1908" w:rsidRDefault="00000000">
            <w:pPr>
              <w:autoSpaceDE w:val="0"/>
              <w:autoSpaceDN w:val="0"/>
              <w:adjustRightInd w:val="0"/>
              <w:snapToGrid w:val="0"/>
              <w:spacing w:line="460" w:lineRule="exact"/>
              <w:jc w:val="center"/>
              <w:rPr>
                <w:b/>
                <w:bCs/>
                <w:kern w:val="0"/>
                <w:szCs w:val="21"/>
              </w:rPr>
            </w:pPr>
            <w:r>
              <w:rPr>
                <w:b/>
                <w:bCs/>
                <w:kern w:val="0"/>
                <w:szCs w:val="21"/>
              </w:rPr>
              <w:t>图</w:t>
            </w:r>
            <w:r>
              <w:rPr>
                <w:b/>
                <w:bCs/>
                <w:kern w:val="0"/>
                <w:szCs w:val="21"/>
              </w:rPr>
              <w:t xml:space="preserve">1-2  </w:t>
            </w:r>
            <w:r>
              <w:rPr>
                <w:b/>
                <w:bCs/>
                <w:kern w:val="0"/>
                <w:szCs w:val="21"/>
              </w:rPr>
              <w:t>达州市生态红线图</w:t>
            </w:r>
          </w:p>
          <w:p w:rsidR="000F1908" w:rsidRDefault="000F1908">
            <w:pPr>
              <w:pStyle w:val="af1"/>
              <w:jc w:val="center"/>
            </w:pPr>
          </w:p>
          <w:p w:rsidR="00E54BFD" w:rsidRDefault="00E54BFD" w:rsidP="00E54BFD"/>
          <w:p w:rsidR="00E54BFD" w:rsidRDefault="00E54BFD" w:rsidP="00E54BFD">
            <w:pPr>
              <w:pStyle w:val="a0"/>
            </w:pPr>
          </w:p>
          <w:p w:rsidR="00E54BFD" w:rsidRPr="00E54BFD" w:rsidRDefault="00E54BFD" w:rsidP="00E54BFD">
            <w:pPr>
              <w:pStyle w:val="a0"/>
            </w:pPr>
          </w:p>
          <w:p w:rsidR="00E54BFD" w:rsidRPr="00E54BFD" w:rsidRDefault="00E54BFD" w:rsidP="00E54BFD"/>
        </w:tc>
      </w:tr>
    </w:tbl>
    <w:p w:rsidR="000F1908" w:rsidRDefault="000F1908">
      <w:pPr>
        <w:autoSpaceDE w:val="0"/>
        <w:autoSpaceDN w:val="0"/>
        <w:adjustRightInd w:val="0"/>
        <w:snapToGrid w:val="0"/>
        <w:jc w:val="center"/>
        <w:rPr>
          <w:kern w:val="0"/>
          <w:szCs w:val="21"/>
        </w:rPr>
        <w:sectPr w:rsidR="000F1908">
          <w:pgSz w:w="11906" w:h="16838"/>
          <w:pgMar w:top="1701" w:right="1531" w:bottom="1701" w:left="1531" w:header="851" w:footer="1077" w:gutter="0"/>
          <w:pgNumType w:start="1"/>
          <w:cols w:space="720"/>
          <w:docGrid w:linePitch="312"/>
        </w:sectPr>
      </w:pPr>
    </w:p>
    <w:p w:rsidR="000F1908" w:rsidRDefault="00000000">
      <w:pPr>
        <w:snapToGrid w:val="0"/>
        <w:jc w:val="center"/>
        <w:rPr>
          <w:b/>
          <w:color w:val="000000" w:themeColor="text1"/>
        </w:rPr>
      </w:pPr>
      <w:r>
        <w:rPr>
          <w:b/>
          <w:color w:val="000000" w:themeColor="text1"/>
        </w:rPr>
        <w:lastRenderedPageBreak/>
        <w:t>表</w:t>
      </w:r>
      <w:r>
        <w:rPr>
          <w:b/>
          <w:color w:val="000000" w:themeColor="text1"/>
        </w:rPr>
        <w:t xml:space="preserve">1-3  </w:t>
      </w:r>
      <w:r>
        <w:rPr>
          <w:rFonts w:hint="eastAsia"/>
          <w:b/>
          <w:color w:val="000000" w:themeColor="text1"/>
        </w:rPr>
        <w:t>本项目涉及的</w:t>
      </w:r>
      <w:r>
        <w:rPr>
          <w:rFonts w:hint="eastAsia"/>
          <w:b/>
          <w:color w:val="000000" w:themeColor="text1"/>
        </w:rPr>
        <w:t>3</w:t>
      </w:r>
      <w:r>
        <w:rPr>
          <w:rFonts w:hint="eastAsia"/>
          <w:b/>
          <w:color w:val="000000" w:themeColor="text1"/>
        </w:rPr>
        <w:t>个管控单元主要管</w:t>
      </w:r>
      <w:proofErr w:type="gramStart"/>
      <w:r>
        <w:rPr>
          <w:rFonts w:hint="eastAsia"/>
          <w:b/>
          <w:color w:val="000000" w:themeColor="text1"/>
        </w:rPr>
        <w:t>控要求</w:t>
      </w:r>
      <w:proofErr w:type="gramEnd"/>
      <w:r>
        <w:rPr>
          <w:rFonts w:hint="eastAsia"/>
          <w:b/>
          <w:color w:val="000000" w:themeColor="text1"/>
        </w:rPr>
        <w:t>及其符合性分析</w:t>
      </w:r>
    </w:p>
    <w:tbl>
      <w:tblPr>
        <w:tblStyle w:val="af6"/>
        <w:tblW w:w="13426" w:type="dxa"/>
        <w:tblLayout w:type="fixed"/>
        <w:tblCellMar>
          <w:left w:w="0" w:type="dxa"/>
          <w:right w:w="0" w:type="dxa"/>
        </w:tblCellMar>
        <w:tblLook w:val="04A0" w:firstRow="1" w:lastRow="0" w:firstColumn="1" w:lastColumn="0" w:noHBand="0" w:noVBand="1"/>
      </w:tblPr>
      <w:tblGrid>
        <w:gridCol w:w="896"/>
        <w:gridCol w:w="555"/>
        <w:gridCol w:w="1095"/>
        <w:gridCol w:w="8325"/>
        <w:gridCol w:w="1882"/>
        <w:gridCol w:w="673"/>
      </w:tblGrid>
      <w:tr w:rsidR="000F1908">
        <w:tc>
          <w:tcPr>
            <w:tcW w:w="10871" w:type="dxa"/>
            <w:gridSpan w:val="4"/>
            <w:vAlign w:val="center"/>
          </w:tcPr>
          <w:p w:rsidR="000F1908" w:rsidRDefault="00000000">
            <w:pPr>
              <w:autoSpaceDE w:val="0"/>
              <w:autoSpaceDN w:val="0"/>
              <w:adjustRightInd w:val="0"/>
              <w:snapToGrid w:val="0"/>
              <w:jc w:val="center"/>
              <w:rPr>
                <w:b/>
                <w:bCs/>
                <w:color w:val="000000" w:themeColor="text1"/>
                <w:kern w:val="0"/>
                <w:szCs w:val="21"/>
              </w:rPr>
            </w:pPr>
            <w:r>
              <w:rPr>
                <w:rFonts w:hint="eastAsia"/>
                <w:b/>
                <w:bCs/>
                <w:color w:val="000000" w:themeColor="text1"/>
                <w:kern w:val="0"/>
                <w:szCs w:val="21"/>
              </w:rPr>
              <w:t>“</w:t>
            </w:r>
            <w:r>
              <w:rPr>
                <w:b/>
                <w:bCs/>
                <w:color w:val="000000" w:themeColor="text1"/>
                <w:kern w:val="0"/>
                <w:szCs w:val="21"/>
              </w:rPr>
              <w:t>三线一单</w:t>
            </w:r>
            <w:r>
              <w:rPr>
                <w:rFonts w:hint="eastAsia"/>
                <w:b/>
                <w:bCs/>
                <w:color w:val="000000" w:themeColor="text1"/>
                <w:kern w:val="0"/>
                <w:szCs w:val="21"/>
              </w:rPr>
              <w:t>”</w:t>
            </w:r>
            <w:r>
              <w:rPr>
                <w:b/>
                <w:bCs/>
                <w:color w:val="000000" w:themeColor="text1"/>
                <w:kern w:val="0"/>
                <w:szCs w:val="21"/>
              </w:rPr>
              <w:t>的具体要求</w:t>
            </w:r>
          </w:p>
        </w:tc>
        <w:tc>
          <w:tcPr>
            <w:tcW w:w="1882" w:type="dxa"/>
            <w:vMerge w:val="restart"/>
            <w:vAlign w:val="center"/>
          </w:tcPr>
          <w:p w:rsidR="000F1908" w:rsidRDefault="00000000">
            <w:pPr>
              <w:autoSpaceDE w:val="0"/>
              <w:autoSpaceDN w:val="0"/>
              <w:adjustRightInd w:val="0"/>
              <w:snapToGrid w:val="0"/>
              <w:jc w:val="center"/>
              <w:rPr>
                <w:b/>
                <w:bCs/>
                <w:color w:val="000000" w:themeColor="text1"/>
                <w:kern w:val="0"/>
                <w:szCs w:val="21"/>
              </w:rPr>
            </w:pPr>
            <w:r>
              <w:rPr>
                <w:rFonts w:hint="eastAsia"/>
                <w:b/>
                <w:bCs/>
                <w:color w:val="000000" w:themeColor="text1"/>
                <w:kern w:val="0"/>
                <w:szCs w:val="21"/>
              </w:rPr>
              <w:t>本</w:t>
            </w:r>
            <w:r>
              <w:rPr>
                <w:b/>
                <w:bCs/>
                <w:color w:val="000000" w:themeColor="text1"/>
                <w:kern w:val="0"/>
                <w:szCs w:val="21"/>
              </w:rPr>
              <w:t>项目情况</w:t>
            </w:r>
          </w:p>
        </w:tc>
        <w:tc>
          <w:tcPr>
            <w:tcW w:w="673" w:type="dxa"/>
            <w:vMerge w:val="restart"/>
            <w:vAlign w:val="center"/>
          </w:tcPr>
          <w:p w:rsidR="000F1908" w:rsidRDefault="00000000">
            <w:pPr>
              <w:autoSpaceDE w:val="0"/>
              <w:autoSpaceDN w:val="0"/>
              <w:adjustRightInd w:val="0"/>
              <w:snapToGrid w:val="0"/>
              <w:jc w:val="center"/>
              <w:rPr>
                <w:b/>
                <w:bCs/>
                <w:color w:val="000000" w:themeColor="text1"/>
                <w:kern w:val="0"/>
                <w:szCs w:val="21"/>
              </w:rPr>
            </w:pPr>
            <w:r>
              <w:rPr>
                <w:b/>
                <w:bCs/>
                <w:color w:val="000000" w:themeColor="text1"/>
                <w:kern w:val="0"/>
                <w:szCs w:val="21"/>
              </w:rPr>
              <w:t>符合性分析</w:t>
            </w:r>
          </w:p>
        </w:tc>
      </w:tr>
      <w:tr w:rsidR="000F1908">
        <w:tc>
          <w:tcPr>
            <w:tcW w:w="2546" w:type="dxa"/>
            <w:gridSpan w:val="3"/>
            <w:vAlign w:val="center"/>
          </w:tcPr>
          <w:p w:rsidR="000F1908" w:rsidRDefault="00000000">
            <w:pPr>
              <w:autoSpaceDE w:val="0"/>
              <w:autoSpaceDN w:val="0"/>
              <w:adjustRightInd w:val="0"/>
              <w:snapToGrid w:val="0"/>
              <w:jc w:val="center"/>
              <w:rPr>
                <w:b/>
                <w:bCs/>
                <w:color w:val="000000" w:themeColor="text1"/>
                <w:kern w:val="0"/>
                <w:szCs w:val="21"/>
              </w:rPr>
            </w:pPr>
            <w:r>
              <w:rPr>
                <w:b/>
                <w:bCs/>
                <w:color w:val="000000" w:themeColor="text1"/>
                <w:kern w:val="0"/>
                <w:szCs w:val="21"/>
              </w:rPr>
              <w:t>类别</w:t>
            </w:r>
          </w:p>
        </w:tc>
        <w:tc>
          <w:tcPr>
            <w:tcW w:w="8325" w:type="dxa"/>
            <w:vAlign w:val="center"/>
          </w:tcPr>
          <w:p w:rsidR="000F1908" w:rsidRDefault="00000000">
            <w:pPr>
              <w:autoSpaceDE w:val="0"/>
              <w:autoSpaceDN w:val="0"/>
              <w:adjustRightInd w:val="0"/>
              <w:snapToGrid w:val="0"/>
              <w:jc w:val="center"/>
              <w:rPr>
                <w:b/>
                <w:bCs/>
                <w:color w:val="000000" w:themeColor="text1"/>
                <w:kern w:val="0"/>
                <w:szCs w:val="21"/>
              </w:rPr>
            </w:pPr>
            <w:r>
              <w:rPr>
                <w:b/>
                <w:bCs/>
                <w:color w:val="000000" w:themeColor="text1"/>
                <w:kern w:val="0"/>
                <w:szCs w:val="21"/>
              </w:rPr>
              <w:t>对应管</w:t>
            </w:r>
            <w:proofErr w:type="gramStart"/>
            <w:r>
              <w:rPr>
                <w:b/>
                <w:bCs/>
                <w:color w:val="000000" w:themeColor="text1"/>
                <w:kern w:val="0"/>
                <w:szCs w:val="21"/>
              </w:rPr>
              <w:t>控要求</w:t>
            </w:r>
            <w:proofErr w:type="gramEnd"/>
          </w:p>
        </w:tc>
        <w:tc>
          <w:tcPr>
            <w:tcW w:w="1882" w:type="dxa"/>
            <w:vMerge/>
            <w:vAlign w:val="center"/>
          </w:tcPr>
          <w:p w:rsidR="000F1908" w:rsidRDefault="000F1908">
            <w:pPr>
              <w:autoSpaceDE w:val="0"/>
              <w:autoSpaceDN w:val="0"/>
              <w:adjustRightInd w:val="0"/>
              <w:snapToGrid w:val="0"/>
              <w:jc w:val="center"/>
              <w:rPr>
                <w:b/>
                <w:bCs/>
                <w:color w:val="000000" w:themeColor="text1"/>
                <w:kern w:val="0"/>
                <w:szCs w:val="21"/>
              </w:rPr>
            </w:pPr>
          </w:p>
        </w:tc>
        <w:tc>
          <w:tcPr>
            <w:tcW w:w="673" w:type="dxa"/>
            <w:vMerge/>
            <w:vAlign w:val="center"/>
          </w:tcPr>
          <w:p w:rsidR="000F1908" w:rsidRDefault="000F1908">
            <w:pPr>
              <w:autoSpaceDE w:val="0"/>
              <w:autoSpaceDN w:val="0"/>
              <w:adjustRightInd w:val="0"/>
              <w:snapToGrid w:val="0"/>
              <w:jc w:val="center"/>
              <w:rPr>
                <w:b/>
                <w:bCs/>
                <w:color w:val="000000" w:themeColor="text1"/>
                <w:kern w:val="0"/>
                <w:szCs w:val="21"/>
              </w:rPr>
            </w:pPr>
          </w:p>
        </w:tc>
      </w:tr>
      <w:tr w:rsidR="000F1908">
        <w:tc>
          <w:tcPr>
            <w:tcW w:w="896" w:type="dxa"/>
            <w:vMerge w:val="restart"/>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宣汉</w:t>
            </w:r>
            <w:proofErr w:type="gramStart"/>
            <w:r>
              <w:rPr>
                <w:rFonts w:hint="eastAsia"/>
                <w:color w:val="000000" w:themeColor="text1"/>
                <w:kern w:val="0"/>
                <w:szCs w:val="21"/>
              </w:rPr>
              <w:t>县一般管</w:t>
            </w:r>
            <w:proofErr w:type="gramEnd"/>
            <w:r>
              <w:rPr>
                <w:rFonts w:hint="eastAsia"/>
                <w:color w:val="000000" w:themeColor="text1"/>
                <w:kern w:val="0"/>
                <w:szCs w:val="21"/>
              </w:rPr>
              <w:t>控单元</w:t>
            </w:r>
            <w:r>
              <w:rPr>
                <w:color w:val="000000" w:themeColor="text1"/>
                <w:kern w:val="0"/>
                <w:szCs w:val="21"/>
              </w:rPr>
              <w:t>-</w:t>
            </w:r>
            <w:r>
              <w:rPr>
                <w:rFonts w:hint="eastAsia"/>
                <w:bCs/>
                <w:color w:val="000000" w:themeColor="text1"/>
              </w:rPr>
              <w:t xml:space="preserve"> ZH51172230001</w:t>
            </w:r>
          </w:p>
        </w:tc>
        <w:tc>
          <w:tcPr>
            <w:tcW w:w="555" w:type="dxa"/>
            <w:vMerge w:val="restart"/>
            <w:vAlign w:val="center"/>
          </w:tcPr>
          <w:p w:rsidR="000F1908" w:rsidRDefault="00000000">
            <w:pPr>
              <w:autoSpaceDE w:val="0"/>
              <w:autoSpaceDN w:val="0"/>
              <w:adjustRightInd w:val="0"/>
              <w:snapToGrid w:val="0"/>
              <w:jc w:val="center"/>
              <w:rPr>
                <w:color w:val="000000" w:themeColor="text1"/>
                <w:kern w:val="0"/>
                <w:szCs w:val="21"/>
              </w:rPr>
            </w:pPr>
            <w:r>
              <w:rPr>
                <w:color w:val="000000" w:themeColor="text1"/>
                <w:kern w:val="0"/>
                <w:szCs w:val="21"/>
              </w:rPr>
              <w:t>普适性清单管</w:t>
            </w:r>
            <w:proofErr w:type="gramStart"/>
            <w:r>
              <w:rPr>
                <w:color w:val="000000" w:themeColor="text1"/>
                <w:kern w:val="0"/>
                <w:szCs w:val="21"/>
              </w:rPr>
              <w:t>控要求</w:t>
            </w:r>
            <w:proofErr w:type="gramEnd"/>
          </w:p>
        </w:tc>
        <w:tc>
          <w:tcPr>
            <w:tcW w:w="1095" w:type="dxa"/>
            <w:vAlign w:val="center"/>
          </w:tcPr>
          <w:p w:rsidR="000F1908" w:rsidRDefault="00000000">
            <w:pPr>
              <w:autoSpaceDE w:val="0"/>
              <w:autoSpaceDN w:val="0"/>
              <w:adjustRightInd w:val="0"/>
              <w:snapToGrid w:val="0"/>
              <w:jc w:val="center"/>
              <w:rPr>
                <w:color w:val="000000" w:themeColor="text1"/>
                <w:kern w:val="0"/>
                <w:szCs w:val="21"/>
              </w:rPr>
            </w:pPr>
            <w:r>
              <w:rPr>
                <w:color w:val="000000" w:themeColor="text1"/>
                <w:kern w:val="0"/>
                <w:szCs w:val="21"/>
              </w:rPr>
              <w:t>空间布局约束</w:t>
            </w:r>
          </w:p>
        </w:tc>
        <w:tc>
          <w:tcPr>
            <w:tcW w:w="8325" w:type="dxa"/>
            <w:vAlign w:val="center"/>
          </w:tcPr>
          <w:p w:rsidR="000F1908" w:rsidRDefault="00000000">
            <w:pPr>
              <w:autoSpaceDE w:val="0"/>
              <w:autoSpaceDN w:val="0"/>
              <w:adjustRightInd w:val="0"/>
              <w:snapToGrid w:val="0"/>
              <w:rPr>
                <w:b/>
                <w:bCs/>
                <w:color w:val="000000" w:themeColor="text1"/>
              </w:rPr>
            </w:pPr>
            <w:r>
              <w:rPr>
                <w:rFonts w:hint="eastAsia"/>
                <w:b/>
                <w:bCs/>
                <w:color w:val="000000" w:themeColor="text1"/>
              </w:rPr>
              <w:t>禁止开发建设活动的要求：</w:t>
            </w:r>
          </w:p>
          <w:p w:rsidR="000F1908" w:rsidRDefault="00000000">
            <w:pPr>
              <w:autoSpaceDE w:val="0"/>
              <w:autoSpaceDN w:val="0"/>
              <w:adjustRightInd w:val="0"/>
              <w:snapToGrid w:val="0"/>
              <w:rPr>
                <w:color w:val="000000" w:themeColor="text1"/>
              </w:rPr>
            </w:pPr>
            <w:r>
              <w:rPr>
                <w:rFonts w:hint="eastAsia"/>
                <w:color w:val="000000" w:themeColor="text1"/>
              </w:rPr>
              <w:t>禁止在长江干支流</w:t>
            </w:r>
            <w:r>
              <w:rPr>
                <w:rFonts w:hint="eastAsia"/>
                <w:color w:val="000000" w:themeColor="text1"/>
              </w:rPr>
              <w:t>1</w:t>
            </w:r>
            <w:r>
              <w:rPr>
                <w:rFonts w:hint="eastAsia"/>
                <w:color w:val="000000" w:themeColor="text1"/>
              </w:rPr>
              <w:t>公里范围内新建、扩建化工园区和化工项目。</w:t>
            </w:r>
          </w:p>
          <w:p w:rsidR="000F1908" w:rsidRDefault="00000000">
            <w:pPr>
              <w:autoSpaceDE w:val="0"/>
              <w:autoSpaceDN w:val="0"/>
              <w:adjustRightInd w:val="0"/>
              <w:snapToGrid w:val="0"/>
              <w:rPr>
                <w:color w:val="000000" w:themeColor="text1"/>
              </w:rPr>
            </w:pPr>
            <w:r>
              <w:rPr>
                <w:rFonts w:hint="eastAsia"/>
                <w:color w:val="000000" w:themeColor="text1"/>
              </w:rPr>
              <w:t>禁止在法律法规规定的禁采区内新建矿山；禁止土法采、选、</w:t>
            </w:r>
            <w:proofErr w:type="gramStart"/>
            <w:r>
              <w:rPr>
                <w:rFonts w:hint="eastAsia"/>
                <w:color w:val="000000" w:themeColor="text1"/>
              </w:rPr>
              <w:t>冶严重</w:t>
            </w:r>
            <w:proofErr w:type="gramEnd"/>
            <w:r>
              <w:rPr>
                <w:rFonts w:hint="eastAsia"/>
                <w:color w:val="000000" w:themeColor="text1"/>
              </w:rPr>
              <w:t>污染环境的矿产资源。</w:t>
            </w:r>
          </w:p>
          <w:p w:rsidR="000F1908" w:rsidRDefault="00000000">
            <w:pPr>
              <w:autoSpaceDE w:val="0"/>
              <w:autoSpaceDN w:val="0"/>
              <w:adjustRightInd w:val="0"/>
              <w:snapToGrid w:val="0"/>
              <w:rPr>
                <w:color w:val="000000" w:themeColor="text1"/>
              </w:rPr>
            </w:pPr>
            <w:r>
              <w:rPr>
                <w:rFonts w:hint="eastAsia"/>
                <w:color w:val="000000" w:themeColor="text1"/>
              </w:rPr>
              <w:t>涉及永久基本农田的区域，除法律规定的重点建设项目选址确实无法避让外，其他任何建设不得占用。</w:t>
            </w:r>
          </w:p>
          <w:p w:rsidR="000F1908" w:rsidRDefault="00000000">
            <w:pPr>
              <w:autoSpaceDE w:val="0"/>
              <w:autoSpaceDN w:val="0"/>
              <w:adjustRightInd w:val="0"/>
              <w:snapToGrid w:val="0"/>
              <w:rPr>
                <w:color w:val="000000" w:themeColor="text1"/>
              </w:rPr>
            </w:pPr>
            <w:r>
              <w:rPr>
                <w:rFonts w:hint="eastAsia"/>
                <w:color w:val="000000" w:themeColor="text1"/>
              </w:rPr>
              <w:t>禁止在长江流域河湖管理范围内倾倒、填埋、堆放、弃置、处理固体废物。</w:t>
            </w:r>
          </w:p>
          <w:p w:rsidR="000F1908" w:rsidRDefault="00000000">
            <w:pPr>
              <w:autoSpaceDE w:val="0"/>
              <w:autoSpaceDN w:val="0"/>
              <w:adjustRightInd w:val="0"/>
              <w:snapToGrid w:val="0"/>
              <w:rPr>
                <w:b/>
                <w:bCs/>
                <w:color w:val="000000" w:themeColor="text1"/>
              </w:rPr>
            </w:pPr>
            <w:r>
              <w:rPr>
                <w:rFonts w:hint="eastAsia"/>
                <w:b/>
                <w:bCs/>
                <w:color w:val="000000" w:themeColor="text1"/>
              </w:rPr>
              <w:t>限制开发建设活动的要求：</w:t>
            </w:r>
          </w:p>
          <w:p w:rsidR="000F1908" w:rsidRDefault="00000000">
            <w:pPr>
              <w:autoSpaceDE w:val="0"/>
              <w:autoSpaceDN w:val="0"/>
              <w:adjustRightInd w:val="0"/>
              <w:snapToGrid w:val="0"/>
              <w:rPr>
                <w:color w:val="000000" w:themeColor="text1"/>
              </w:rPr>
            </w:pPr>
            <w:r>
              <w:rPr>
                <w:rFonts w:hint="eastAsia"/>
                <w:color w:val="000000" w:themeColor="text1"/>
              </w:rPr>
              <w:t>按照相关要求严控水泥新增产能。</w:t>
            </w:r>
          </w:p>
          <w:p w:rsidR="000F1908" w:rsidRDefault="00000000">
            <w:pPr>
              <w:autoSpaceDE w:val="0"/>
              <w:autoSpaceDN w:val="0"/>
              <w:adjustRightInd w:val="0"/>
              <w:snapToGrid w:val="0"/>
              <w:rPr>
                <w:color w:val="000000" w:themeColor="text1"/>
              </w:rPr>
            </w:pPr>
            <w:r>
              <w:rPr>
                <w:rFonts w:hint="eastAsia"/>
                <w:color w:val="000000" w:themeColor="text1"/>
              </w:rPr>
              <w:t>涉及法定保护地，严格按照国家及地方法律法规、管理办法等相关要求进行控制。配套旅游、基础设施等建设项目，在符合规划和相关保护要求的前提下，应实施生态避让、减缓影响及生态恢复措施。</w:t>
            </w:r>
          </w:p>
          <w:p w:rsidR="000F1908" w:rsidRDefault="00000000">
            <w:pPr>
              <w:autoSpaceDE w:val="0"/>
              <w:autoSpaceDN w:val="0"/>
              <w:adjustRightInd w:val="0"/>
              <w:snapToGrid w:val="0"/>
              <w:rPr>
                <w:color w:val="000000" w:themeColor="text1"/>
              </w:rPr>
            </w:pPr>
            <w:r>
              <w:rPr>
                <w:rFonts w:hint="eastAsia"/>
                <w:color w:val="000000" w:themeColor="text1"/>
              </w:rPr>
              <w:t>按照相关要求严控水泥新增产能。</w:t>
            </w:r>
          </w:p>
          <w:p w:rsidR="000F1908" w:rsidRDefault="00000000">
            <w:pPr>
              <w:autoSpaceDE w:val="0"/>
              <w:autoSpaceDN w:val="0"/>
              <w:adjustRightInd w:val="0"/>
              <w:snapToGrid w:val="0"/>
              <w:rPr>
                <w:color w:val="000000" w:themeColor="text1"/>
              </w:rPr>
            </w:pPr>
            <w:r>
              <w:rPr>
                <w:rFonts w:hint="eastAsia"/>
                <w:color w:val="000000" w:themeColor="text1"/>
              </w:rPr>
              <w:t>禁止在长江干流岸线三公里范围内和重要支流岸线一公里范围内新建、改建、扩建尾矿库；但是以提升安全、生态环境保护水平为目的的改建除外。</w:t>
            </w:r>
          </w:p>
          <w:p w:rsidR="000F1908" w:rsidRDefault="00000000">
            <w:pPr>
              <w:autoSpaceDE w:val="0"/>
              <w:autoSpaceDN w:val="0"/>
              <w:adjustRightInd w:val="0"/>
              <w:snapToGrid w:val="0"/>
              <w:rPr>
                <w:b/>
                <w:bCs/>
                <w:color w:val="000000" w:themeColor="text1"/>
              </w:rPr>
            </w:pPr>
            <w:r>
              <w:rPr>
                <w:rFonts w:hint="eastAsia"/>
                <w:b/>
                <w:bCs/>
                <w:color w:val="000000" w:themeColor="text1"/>
              </w:rPr>
              <w:t>不符合空间布局要求活动的退出要求：</w:t>
            </w:r>
          </w:p>
          <w:p w:rsidR="000F1908" w:rsidRDefault="00000000">
            <w:pPr>
              <w:autoSpaceDE w:val="0"/>
              <w:autoSpaceDN w:val="0"/>
              <w:adjustRightInd w:val="0"/>
              <w:snapToGrid w:val="0"/>
              <w:rPr>
                <w:color w:val="000000" w:themeColor="text1"/>
              </w:rPr>
            </w:pPr>
            <w:r>
              <w:rPr>
                <w:rFonts w:hint="eastAsia"/>
                <w:color w:val="000000" w:themeColor="text1"/>
              </w:rPr>
              <w:t>针对现有水泥企业，强化污染治理和污染物减排，依法依规整治或搬迁。</w:t>
            </w:r>
          </w:p>
          <w:p w:rsidR="000F1908" w:rsidRDefault="00000000">
            <w:pPr>
              <w:autoSpaceDE w:val="0"/>
              <w:autoSpaceDN w:val="0"/>
              <w:adjustRightInd w:val="0"/>
              <w:snapToGrid w:val="0"/>
              <w:rPr>
                <w:color w:val="000000" w:themeColor="text1"/>
              </w:rPr>
            </w:pPr>
            <w:r>
              <w:rPr>
                <w:rFonts w:hint="eastAsia"/>
                <w:color w:val="000000" w:themeColor="text1"/>
              </w:rPr>
              <w:t>全面取缔禁养区内规模化畜禽养殖场。</w:t>
            </w:r>
          </w:p>
          <w:p w:rsidR="000F1908" w:rsidRDefault="00000000">
            <w:pPr>
              <w:autoSpaceDE w:val="0"/>
              <w:autoSpaceDN w:val="0"/>
              <w:adjustRightInd w:val="0"/>
              <w:snapToGrid w:val="0"/>
              <w:rPr>
                <w:color w:val="000000" w:themeColor="text1"/>
              </w:rPr>
            </w:pPr>
            <w:r>
              <w:rPr>
                <w:rFonts w:hint="eastAsia"/>
                <w:color w:val="000000" w:themeColor="text1"/>
              </w:rPr>
              <w:t>2025</w:t>
            </w:r>
            <w:r>
              <w:rPr>
                <w:rFonts w:hint="eastAsia"/>
                <w:color w:val="000000" w:themeColor="text1"/>
              </w:rPr>
              <w:t>年基本完成全域内“散乱污”企业整治工作。</w:t>
            </w:r>
          </w:p>
          <w:p w:rsidR="000F1908" w:rsidRDefault="00000000">
            <w:pPr>
              <w:autoSpaceDE w:val="0"/>
              <w:autoSpaceDN w:val="0"/>
              <w:adjustRightInd w:val="0"/>
              <w:snapToGrid w:val="0"/>
              <w:rPr>
                <w:color w:val="000000" w:themeColor="text1"/>
              </w:rPr>
            </w:pPr>
            <w:r>
              <w:rPr>
                <w:rFonts w:hint="eastAsia"/>
                <w:color w:val="000000" w:themeColor="text1"/>
              </w:rPr>
              <w:t>在全市范围深入开展集中整治“散乱污”工业企业，对不符合产业政策和规划布局的，一律责令停产、限期搬迁或关停。</w:t>
            </w:r>
          </w:p>
          <w:p w:rsidR="000F1908" w:rsidRDefault="00000000">
            <w:pPr>
              <w:autoSpaceDE w:val="0"/>
              <w:autoSpaceDN w:val="0"/>
              <w:adjustRightInd w:val="0"/>
              <w:snapToGrid w:val="0"/>
              <w:rPr>
                <w:color w:val="000000" w:themeColor="text1"/>
              </w:rPr>
            </w:pPr>
            <w:r>
              <w:rPr>
                <w:rFonts w:hint="eastAsia"/>
                <w:b/>
                <w:bCs/>
                <w:color w:val="000000" w:themeColor="text1"/>
              </w:rPr>
              <w:t>其他空间布局约束要求：</w:t>
            </w:r>
            <w:r>
              <w:rPr>
                <w:rFonts w:hint="eastAsia"/>
                <w:color w:val="000000" w:themeColor="text1"/>
              </w:rPr>
              <w:t>暂无</w:t>
            </w:r>
          </w:p>
        </w:tc>
        <w:tc>
          <w:tcPr>
            <w:tcW w:w="1882"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本项目为等级公路建设，</w:t>
            </w:r>
            <w:r>
              <w:rPr>
                <w:bCs/>
                <w:szCs w:val="21"/>
              </w:rPr>
              <w:t>不属于禁止开发、限制开发、不符合空间布局要求</w:t>
            </w:r>
            <w:r w:rsidR="00E54BFD">
              <w:rPr>
                <w:rFonts w:hint="eastAsia"/>
                <w:bCs/>
                <w:szCs w:val="21"/>
              </w:rPr>
              <w:t>的</w:t>
            </w:r>
            <w:r>
              <w:rPr>
                <w:bCs/>
                <w:szCs w:val="21"/>
              </w:rPr>
              <w:t>建设活动</w:t>
            </w:r>
          </w:p>
        </w:tc>
        <w:tc>
          <w:tcPr>
            <w:tcW w:w="673"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符合</w:t>
            </w:r>
          </w:p>
        </w:tc>
      </w:tr>
      <w:tr w:rsidR="000F1908">
        <w:tc>
          <w:tcPr>
            <w:tcW w:w="896" w:type="dxa"/>
            <w:vMerge/>
            <w:vAlign w:val="center"/>
          </w:tcPr>
          <w:p w:rsidR="000F1908" w:rsidRDefault="000F1908">
            <w:pPr>
              <w:autoSpaceDE w:val="0"/>
              <w:autoSpaceDN w:val="0"/>
              <w:adjustRightInd w:val="0"/>
              <w:snapToGrid w:val="0"/>
              <w:jc w:val="center"/>
              <w:rPr>
                <w:color w:val="000000" w:themeColor="text1"/>
                <w:kern w:val="0"/>
                <w:szCs w:val="21"/>
              </w:rPr>
            </w:pPr>
          </w:p>
        </w:tc>
        <w:tc>
          <w:tcPr>
            <w:tcW w:w="555" w:type="dxa"/>
            <w:vMerge/>
            <w:vAlign w:val="center"/>
          </w:tcPr>
          <w:p w:rsidR="000F1908" w:rsidRDefault="000F1908">
            <w:pPr>
              <w:autoSpaceDE w:val="0"/>
              <w:autoSpaceDN w:val="0"/>
              <w:adjustRightInd w:val="0"/>
              <w:snapToGrid w:val="0"/>
              <w:jc w:val="center"/>
              <w:rPr>
                <w:color w:val="000000" w:themeColor="text1"/>
                <w:kern w:val="0"/>
                <w:szCs w:val="21"/>
              </w:rPr>
            </w:pPr>
          </w:p>
        </w:tc>
        <w:tc>
          <w:tcPr>
            <w:tcW w:w="1095" w:type="dxa"/>
            <w:vAlign w:val="center"/>
          </w:tcPr>
          <w:p w:rsidR="000F1908" w:rsidRDefault="00000000">
            <w:pPr>
              <w:autoSpaceDE w:val="0"/>
              <w:autoSpaceDN w:val="0"/>
              <w:adjustRightInd w:val="0"/>
              <w:snapToGrid w:val="0"/>
              <w:jc w:val="center"/>
              <w:rPr>
                <w:color w:val="000000" w:themeColor="text1"/>
                <w:kern w:val="0"/>
                <w:szCs w:val="21"/>
              </w:rPr>
            </w:pPr>
            <w:r>
              <w:rPr>
                <w:color w:val="000000" w:themeColor="text1"/>
                <w:kern w:val="0"/>
                <w:szCs w:val="21"/>
              </w:rPr>
              <w:t>污染物排放管控</w:t>
            </w:r>
          </w:p>
        </w:tc>
        <w:tc>
          <w:tcPr>
            <w:tcW w:w="8325" w:type="dxa"/>
            <w:vAlign w:val="center"/>
          </w:tcPr>
          <w:p w:rsidR="000F1908" w:rsidRDefault="00000000">
            <w:pPr>
              <w:autoSpaceDE w:val="0"/>
              <w:autoSpaceDN w:val="0"/>
              <w:adjustRightInd w:val="0"/>
              <w:snapToGrid w:val="0"/>
              <w:rPr>
                <w:color w:val="000000" w:themeColor="text1"/>
              </w:rPr>
            </w:pPr>
            <w:r>
              <w:rPr>
                <w:rFonts w:hint="eastAsia"/>
                <w:b/>
                <w:bCs/>
                <w:color w:val="000000" w:themeColor="text1"/>
              </w:rPr>
              <w:t>允许排放量要求：</w:t>
            </w:r>
            <w:r>
              <w:rPr>
                <w:rFonts w:hint="eastAsia"/>
                <w:color w:val="000000" w:themeColor="text1"/>
              </w:rPr>
              <w:t>暂无</w:t>
            </w:r>
          </w:p>
          <w:p w:rsidR="000F1908" w:rsidRDefault="00000000">
            <w:pPr>
              <w:autoSpaceDE w:val="0"/>
              <w:autoSpaceDN w:val="0"/>
              <w:adjustRightInd w:val="0"/>
              <w:snapToGrid w:val="0"/>
              <w:rPr>
                <w:b/>
                <w:bCs/>
                <w:color w:val="000000" w:themeColor="text1"/>
              </w:rPr>
            </w:pPr>
            <w:r>
              <w:rPr>
                <w:rFonts w:hint="eastAsia"/>
                <w:b/>
                <w:bCs/>
                <w:color w:val="000000" w:themeColor="text1"/>
              </w:rPr>
              <w:t>现有源提标升级改造：</w:t>
            </w:r>
          </w:p>
          <w:p w:rsidR="000F1908" w:rsidRDefault="00000000">
            <w:pPr>
              <w:autoSpaceDE w:val="0"/>
              <w:autoSpaceDN w:val="0"/>
              <w:adjustRightInd w:val="0"/>
              <w:snapToGrid w:val="0"/>
              <w:rPr>
                <w:color w:val="000000" w:themeColor="text1"/>
              </w:rPr>
            </w:pPr>
            <w:r>
              <w:rPr>
                <w:rFonts w:hint="eastAsia"/>
                <w:color w:val="000000" w:themeColor="text1"/>
              </w:rPr>
              <w:t>加快现有乡镇污水处理设施升级改造，按要求达《城镇污水处理厂污染物排放标准》一级</w:t>
            </w:r>
            <w:r>
              <w:rPr>
                <w:rFonts w:hint="eastAsia"/>
                <w:color w:val="000000" w:themeColor="text1"/>
              </w:rPr>
              <w:t>A</w:t>
            </w:r>
            <w:r>
              <w:rPr>
                <w:rFonts w:hint="eastAsia"/>
                <w:color w:val="000000" w:themeColor="text1"/>
              </w:rPr>
              <w:t>标后排放。</w:t>
            </w:r>
          </w:p>
          <w:p w:rsidR="000F1908" w:rsidRDefault="00000000">
            <w:pPr>
              <w:autoSpaceDE w:val="0"/>
              <w:autoSpaceDN w:val="0"/>
              <w:adjustRightInd w:val="0"/>
              <w:snapToGrid w:val="0"/>
              <w:rPr>
                <w:color w:val="000000" w:themeColor="text1"/>
              </w:rPr>
            </w:pPr>
            <w:r>
              <w:rPr>
                <w:rFonts w:hint="eastAsia"/>
                <w:color w:val="000000" w:themeColor="text1"/>
              </w:rPr>
              <w:t>在矿产资源开发活动集中区域，废水执行重金属污染物排放特别限值。</w:t>
            </w:r>
          </w:p>
          <w:p w:rsidR="000F1908" w:rsidRDefault="00000000">
            <w:pPr>
              <w:autoSpaceDE w:val="0"/>
              <w:autoSpaceDN w:val="0"/>
              <w:adjustRightInd w:val="0"/>
              <w:snapToGrid w:val="0"/>
              <w:rPr>
                <w:color w:val="000000" w:themeColor="text1"/>
              </w:rPr>
            </w:pPr>
            <w:r>
              <w:rPr>
                <w:rFonts w:hint="eastAsia"/>
                <w:color w:val="000000" w:themeColor="text1"/>
              </w:rPr>
              <w:t>火电、水泥等行业按相关要求推进大气污染物超低排放和深度治理。</w:t>
            </w:r>
          </w:p>
          <w:p w:rsidR="000F1908" w:rsidRDefault="00000000">
            <w:pPr>
              <w:autoSpaceDE w:val="0"/>
              <w:autoSpaceDN w:val="0"/>
              <w:adjustRightInd w:val="0"/>
              <w:snapToGrid w:val="0"/>
              <w:rPr>
                <w:color w:val="000000" w:themeColor="text1"/>
              </w:rPr>
            </w:pPr>
            <w:r>
              <w:rPr>
                <w:rFonts w:hint="eastAsia"/>
                <w:color w:val="000000" w:themeColor="text1"/>
              </w:rPr>
              <w:t>砖瓦行业实施脱硫、除尘升级改造，污染物排放达到《砖瓦工业大气污染物排放标准》相关要求。</w:t>
            </w:r>
          </w:p>
          <w:p w:rsidR="000F1908" w:rsidRDefault="00000000">
            <w:pPr>
              <w:autoSpaceDE w:val="0"/>
              <w:autoSpaceDN w:val="0"/>
              <w:adjustRightInd w:val="0"/>
              <w:snapToGrid w:val="0"/>
              <w:rPr>
                <w:b/>
                <w:bCs/>
                <w:color w:val="000000" w:themeColor="text1"/>
              </w:rPr>
            </w:pPr>
            <w:r>
              <w:rPr>
                <w:rFonts w:hint="eastAsia"/>
                <w:b/>
                <w:bCs/>
                <w:color w:val="000000" w:themeColor="text1"/>
              </w:rPr>
              <w:lastRenderedPageBreak/>
              <w:t>其他污染物排放管控要求：</w:t>
            </w:r>
          </w:p>
          <w:p w:rsidR="000F1908" w:rsidRDefault="00000000">
            <w:pPr>
              <w:autoSpaceDE w:val="0"/>
              <w:autoSpaceDN w:val="0"/>
              <w:adjustRightInd w:val="0"/>
              <w:snapToGrid w:val="0"/>
              <w:rPr>
                <w:color w:val="000000" w:themeColor="text1"/>
              </w:rPr>
            </w:pPr>
            <w:r>
              <w:rPr>
                <w:rFonts w:hint="eastAsia"/>
                <w:b/>
                <w:bCs/>
                <w:color w:val="000000" w:themeColor="text1"/>
              </w:rPr>
              <w:t>新增源等量或</w:t>
            </w:r>
            <w:proofErr w:type="gramStart"/>
            <w:r>
              <w:rPr>
                <w:rFonts w:hint="eastAsia"/>
                <w:b/>
                <w:bCs/>
                <w:color w:val="000000" w:themeColor="text1"/>
              </w:rPr>
              <w:t>倍</w:t>
            </w:r>
            <w:proofErr w:type="gramEnd"/>
            <w:r>
              <w:rPr>
                <w:rFonts w:hint="eastAsia"/>
                <w:b/>
                <w:bCs/>
                <w:color w:val="000000" w:themeColor="text1"/>
              </w:rPr>
              <w:t>量替代：</w:t>
            </w:r>
            <w:r>
              <w:rPr>
                <w:rFonts w:hint="eastAsia"/>
                <w:color w:val="000000" w:themeColor="text1"/>
              </w:rPr>
              <w:t>上一年度水环境质量未完成目标的，新建排放水污染的建设项目按照总量管</w:t>
            </w:r>
            <w:proofErr w:type="gramStart"/>
            <w:r>
              <w:rPr>
                <w:rFonts w:hint="eastAsia"/>
                <w:color w:val="000000" w:themeColor="text1"/>
              </w:rPr>
              <w:t>控要求</w:t>
            </w:r>
            <w:proofErr w:type="gramEnd"/>
            <w:r>
              <w:rPr>
                <w:rFonts w:hint="eastAsia"/>
                <w:color w:val="000000" w:themeColor="text1"/>
              </w:rPr>
              <w:t>进行</w:t>
            </w:r>
            <w:proofErr w:type="gramStart"/>
            <w:r>
              <w:rPr>
                <w:rFonts w:hint="eastAsia"/>
                <w:color w:val="000000" w:themeColor="text1"/>
              </w:rPr>
              <w:t>倍</w:t>
            </w:r>
            <w:proofErr w:type="gramEnd"/>
            <w:r>
              <w:rPr>
                <w:rFonts w:hint="eastAsia"/>
                <w:color w:val="000000" w:themeColor="text1"/>
              </w:rPr>
              <w:t>量削减替代。上一年度空气质量年平均浓度不达标的城市，建设项目新增相关污染物按照总量管</w:t>
            </w:r>
            <w:proofErr w:type="gramStart"/>
            <w:r>
              <w:rPr>
                <w:rFonts w:hint="eastAsia"/>
                <w:color w:val="000000" w:themeColor="text1"/>
              </w:rPr>
              <w:t>控要求</w:t>
            </w:r>
            <w:proofErr w:type="gramEnd"/>
            <w:r>
              <w:rPr>
                <w:rFonts w:hint="eastAsia"/>
                <w:color w:val="000000" w:themeColor="text1"/>
              </w:rPr>
              <w:t>进行</w:t>
            </w:r>
            <w:proofErr w:type="gramStart"/>
            <w:r>
              <w:rPr>
                <w:rFonts w:hint="eastAsia"/>
                <w:color w:val="000000" w:themeColor="text1"/>
              </w:rPr>
              <w:t>倍</w:t>
            </w:r>
            <w:proofErr w:type="gramEnd"/>
            <w:r>
              <w:rPr>
                <w:rFonts w:hint="eastAsia"/>
                <w:color w:val="000000" w:themeColor="text1"/>
              </w:rPr>
              <w:t>量削减替代。大气环境重点管控区内，新增大气污染物排放的建设项目实施总量削减替代。污染物排放绩效水平准入要求</w:t>
            </w:r>
            <w:r>
              <w:rPr>
                <w:rFonts w:hint="eastAsia"/>
                <w:color w:val="000000" w:themeColor="text1"/>
              </w:rPr>
              <w:t>:</w:t>
            </w:r>
            <w:r>
              <w:rPr>
                <w:rFonts w:hint="eastAsia"/>
                <w:color w:val="000000" w:themeColor="text1"/>
              </w:rPr>
              <w:t>屠宰项目必须配套污水处理设施或进入城市污水管网。</w:t>
            </w:r>
          </w:p>
          <w:p w:rsidR="000F1908" w:rsidRDefault="00000000">
            <w:pPr>
              <w:autoSpaceDE w:val="0"/>
              <w:autoSpaceDN w:val="0"/>
              <w:adjustRightInd w:val="0"/>
              <w:snapToGrid w:val="0"/>
              <w:rPr>
                <w:color w:val="000000" w:themeColor="text1"/>
              </w:rPr>
            </w:pPr>
            <w:r>
              <w:rPr>
                <w:rFonts w:hint="eastAsia"/>
                <w:color w:val="000000" w:themeColor="text1"/>
              </w:rPr>
              <w:t>大气环境重点管控区内加强“高架源”污染治理，深化施工扬尘监管，严格落实“六必须、六不准”管控要求，强化道路施工管控，提高道路清扫机械化和精细化作业水平。</w:t>
            </w:r>
          </w:p>
          <w:p w:rsidR="000F1908" w:rsidRDefault="00000000">
            <w:pPr>
              <w:autoSpaceDE w:val="0"/>
              <w:autoSpaceDN w:val="0"/>
              <w:adjustRightInd w:val="0"/>
              <w:snapToGrid w:val="0"/>
              <w:rPr>
                <w:color w:val="000000" w:themeColor="text1"/>
              </w:rPr>
            </w:pPr>
            <w:r>
              <w:rPr>
                <w:rFonts w:hint="eastAsia"/>
                <w:color w:val="000000" w:themeColor="text1"/>
              </w:rPr>
              <w:t>至</w:t>
            </w:r>
            <w:r>
              <w:rPr>
                <w:rFonts w:hint="eastAsia"/>
                <w:color w:val="000000" w:themeColor="text1"/>
              </w:rPr>
              <w:t>2022</w:t>
            </w:r>
            <w:r>
              <w:rPr>
                <w:rFonts w:hint="eastAsia"/>
                <w:color w:val="000000" w:themeColor="text1"/>
              </w:rPr>
              <w:t>年底，基本实现乡镇污水处理设施全覆盖，配套建设污水收集管网，乡镇污水处理率达到</w:t>
            </w:r>
            <w:r>
              <w:rPr>
                <w:rFonts w:hint="eastAsia"/>
                <w:color w:val="000000" w:themeColor="text1"/>
              </w:rPr>
              <w:t>65%</w:t>
            </w:r>
            <w:r>
              <w:rPr>
                <w:rFonts w:hint="eastAsia"/>
                <w:color w:val="000000" w:themeColor="text1"/>
              </w:rPr>
              <w:t>。</w:t>
            </w:r>
          </w:p>
          <w:p w:rsidR="000F1908" w:rsidRDefault="00000000">
            <w:pPr>
              <w:autoSpaceDE w:val="0"/>
              <w:autoSpaceDN w:val="0"/>
              <w:adjustRightInd w:val="0"/>
              <w:snapToGrid w:val="0"/>
              <w:rPr>
                <w:color w:val="000000" w:themeColor="text1"/>
              </w:rPr>
            </w:pPr>
            <w:r>
              <w:rPr>
                <w:rFonts w:hint="eastAsia"/>
                <w:color w:val="000000" w:themeColor="text1"/>
              </w:rPr>
              <w:t>到</w:t>
            </w:r>
            <w:r>
              <w:rPr>
                <w:rFonts w:hint="eastAsia"/>
                <w:color w:val="000000" w:themeColor="text1"/>
              </w:rPr>
              <w:t>2023</w:t>
            </w:r>
            <w:r>
              <w:rPr>
                <w:rFonts w:hint="eastAsia"/>
                <w:color w:val="000000" w:themeColor="text1"/>
              </w:rPr>
              <w:t>年底，力争全市生活垃圾焚烧处理能力占比达</w:t>
            </w:r>
            <w:r>
              <w:rPr>
                <w:rFonts w:hint="eastAsia"/>
                <w:color w:val="000000" w:themeColor="text1"/>
              </w:rPr>
              <w:t>60%</w:t>
            </w:r>
            <w:r>
              <w:rPr>
                <w:rFonts w:hint="eastAsia"/>
                <w:color w:val="000000" w:themeColor="text1"/>
              </w:rPr>
              <w:t>以上，各县（市）生活垃圾无害化处理率保持</w:t>
            </w:r>
            <w:r>
              <w:rPr>
                <w:rFonts w:hint="eastAsia"/>
                <w:color w:val="000000" w:themeColor="text1"/>
              </w:rPr>
              <w:t>95%</w:t>
            </w:r>
            <w:r>
              <w:rPr>
                <w:rFonts w:hint="eastAsia"/>
                <w:color w:val="000000" w:themeColor="text1"/>
              </w:rPr>
              <w:t>以上，乡镇及行政村生活垃圾收转运处置体系基本实现全覆盖。</w:t>
            </w:r>
          </w:p>
          <w:p w:rsidR="000F1908" w:rsidRDefault="00000000">
            <w:pPr>
              <w:autoSpaceDE w:val="0"/>
              <w:autoSpaceDN w:val="0"/>
              <w:adjustRightInd w:val="0"/>
              <w:snapToGrid w:val="0"/>
              <w:rPr>
                <w:color w:val="000000" w:themeColor="text1"/>
              </w:rPr>
            </w:pPr>
            <w:r>
              <w:rPr>
                <w:rFonts w:hint="eastAsia"/>
                <w:color w:val="000000" w:themeColor="text1"/>
              </w:rPr>
              <w:t>到</w:t>
            </w:r>
            <w:r>
              <w:rPr>
                <w:rFonts w:hint="eastAsia"/>
                <w:color w:val="000000" w:themeColor="text1"/>
              </w:rPr>
              <w:t>2025</w:t>
            </w:r>
            <w:r>
              <w:rPr>
                <w:rFonts w:hint="eastAsia"/>
                <w:color w:val="000000" w:themeColor="text1"/>
              </w:rPr>
              <w:t>年，农药包装废弃物回收率达</w:t>
            </w:r>
            <w:r>
              <w:rPr>
                <w:rFonts w:hint="eastAsia"/>
                <w:color w:val="000000" w:themeColor="text1"/>
              </w:rPr>
              <w:t>80%</w:t>
            </w:r>
            <w:r>
              <w:rPr>
                <w:rFonts w:hint="eastAsia"/>
                <w:color w:val="000000" w:themeColor="text1"/>
              </w:rPr>
              <w:t>；粮油绿色高质高效示范区、茶叶主产区和现代农业园区农药包装废弃物回收率</w:t>
            </w:r>
            <w:r>
              <w:rPr>
                <w:rFonts w:hint="eastAsia"/>
                <w:color w:val="000000" w:themeColor="text1"/>
              </w:rPr>
              <w:t>100%</w:t>
            </w:r>
            <w:r>
              <w:rPr>
                <w:rFonts w:hint="eastAsia"/>
                <w:color w:val="000000" w:themeColor="text1"/>
              </w:rPr>
              <w:t>。</w:t>
            </w:r>
          </w:p>
          <w:p w:rsidR="000F1908" w:rsidRDefault="00000000">
            <w:pPr>
              <w:autoSpaceDE w:val="0"/>
              <w:autoSpaceDN w:val="0"/>
              <w:adjustRightInd w:val="0"/>
              <w:snapToGrid w:val="0"/>
              <w:rPr>
                <w:color w:val="000000" w:themeColor="text1"/>
              </w:rPr>
            </w:pPr>
            <w:r>
              <w:rPr>
                <w:rFonts w:hint="eastAsia"/>
                <w:color w:val="000000" w:themeColor="text1"/>
              </w:rPr>
              <w:t>到</w:t>
            </w:r>
            <w:r>
              <w:rPr>
                <w:rFonts w:hint="eastAsia"/>
                <w:color w:val="000000" w:themeColor="text1"/>
              </w:rPr>
              <w:t>2025</w:t>
            </w:r>
            <w:r>
              <w:rPr>
                <w:rFonts w:hint="eastAsia"/>
                <w:color w:val="000000" w:themeColor="text1"/>
              </w:rPr>
              <w:t>年，全国主要农作物化肥、农药利用率达</w:t>
            </w:r>
            <w:r>
              <w:rPr>
                <w:rFonts w:hint="eastAsia"/>
                <w:color w:val="000000" w:themeColor="text1"/>
              </w:rPr>
              <w:t>43%</w:t>
            </w:r>
            <w:r>
              <w:rPr>
                <w:rFonts w:hint="eastAsia"/>
                <w:color w:val="000000" w:themeColor="text1"/>
              </w:rPr>
              <w:t>，测土配方施肥技术推广覆盖率保持在</w:t>
            </w:r>
            <w:r>
              <w:rPr>
                <w:rFonts w:hint="eastAsia"/>
                <w:color w:val="000000" w:themeColor="text1"/>
              </w:rPr>
              <w:t>90%</w:t>
            </w:r>
            <w:r>
              <w:rPr>
                <w:rFonts w:hint="eastAsia"/>
                <w:color w:val="000000" w:themeColor="text1"/>
              </w:rPr>
              <w:t>以上，控制农村面源污染，采取灌排分离等措施控制农田氮磷流失。</w:t>
            </w:r>
          </w:p>
          <w:p w:rsidR="000F1908" w:rsidRDefault="00000000">
            <w:pPr>
              <w:autoSpaceDE w:val="0"/>
              <w:autoSpaceDN w:val="0"/>
              <w:adjustRightInd w:val="0"/>
              <w:snapToGrid w:val="0"/>
              <w:rPr>
                <w:color w:val="000000" w:themeColor="text1"/>
              </w:rPr>
            </w:pPr>
            <w:r>
              <w:rPr>
                <w:rFonts w:hint="eastAsia"/>
                <w:color w:val="000000" w:themeColor="text1"/>
              </w:rPr>
              <w:t>到</w:t>
            </w:r>
            <w:r>
              <w:rPr>
                <w:rFonts w:hint="eastAsia"/>
                <w:color w:val="000000" w:themeColor="text1"/>
              </w:rPr>
              <w:t>2025</w:t>
            </w:r>
            <w:r>
              <w:rPr>
                <w:rFonts w:hint="eastAsia"/>
                <w:color w:val="000000" w:themeColor="text1"/>
              </w:rPr>
              <w:t>年，新、改扩建规模化畜禽养殖场（小区）要实施雨污分流、粪便污水资源化利用；规模化畜禽养殖场（小区）粪污处理设施装备配套率达到</w:t>
            </w:r>
            <w:r>
              <w:rPr>
                <w:rFonts w:hint="eastAsia"/>
                <w:color w:val="000000" w:themeColor="text1"/>
              </w:rPr>
              <w:t>95%</w:t>
            </w:r>
            <w:r>
              <w:rPr>
                <w:rFonts w:hint="eastAsia"/>
                <w:color w:val="000000" w:themeColor="text1"/>
              </w:rPr>
              <w:t>以上，粪污综合利用率达到</w:t>
            </w:r>
            <w:r>
              <w:rPr>
                <w:rFonts w:hint="eastAsia"/>
                <w:color w:val="000000" w:themeColor="text1"/>
              </w:rPr>
              <w:t>80%</w:t>
            </w:r>
            <w:r>
              <w:rPr>
                <w:rFonts w:hint="eastAsia"/>
                <w:color w:val="000000" w:themeColor="text1"/>
              </w:rPr>
              <w:t>以上，大型规模养殖场粪污处理设施装备配套率达到</w:t>
            </w:r>
            <w:r>
              <w:rPr>
                <w:rFonts w:hint="eastAsia"/>
                <w:color w:val="000000" w:themeColor="text1"/>
              </w:rPr>
              <w:t>100%</w:t>
            </w:r>
            <w:r>
              <w:rPr>
                <w:rFonts w:hint="eastAsia"/>
                <w:color w:val="000000" w:themeColor="text1"/>
              </w:rPr>
              <w:t>，畜禽粪</w:t>
            </w:r>
            <w:proofErr w:type="gramStart"/>
            <w:r>
              <w:rPr>
                <w:rFonts w:hint="eastAsia"/>
                <w:color w:val="000000" w:themeColor="text1"/>
              </w:rPr>
              <w:t>污基本</w:t>
            </w:r>
            <w:proofErr w:type="gramEnd"/>
            <w:r>
              <w:rPr>
                <w:rFonts w:hint="eastAsia"/>
                <w:color w:val="000000" w:themeColor="text1"/>
              </w:rPr>
              <w:t>实现资源化利用；散养密集区要实行畜禽粪便污水分户收集、集中处理利用。</w:t>
            </w:r>
          </w:p>
          <w:p w:rsidR="000F1908" w:rsidRDefault="00000000">
            <w:pPr>
              <w:autoSpaceDE w:val="0"/>
              <w:autoSpaceDN w:val="0"/>
              <w:adjustRightInd w:val="0"/>
              <w:snapToGrid w:val="0"/>
              <w:rPr>
                <w:color w:val="000000" w:themeColor="text1"/>
              </w:rPr>
            </w:pPr>
            <w:r>
              <w:rPr>
                <w:rFonts w:hint="eastAsia"/>
                <w:color w:val="000000" w:themeColor="text1"/>
              </w:rPr>
              <w:t>到</w:t>
            </w:r>
            <w:r>
              <w:rPr>
                <w:rFonts w:hint="eastAsia"/>
                <w:color w:val="000000" w:themeColor="text1"/>
              </w:rPr>
              <w:t>2025</w:t>
            </w:r>
            <w:r>
              <w:rPr>
                <w:rFonts w:hint="eastAsia"/>
                <w:color w:val="000000" w:themeColor="text1"/>
              </w:rPr>
              <w:t>年，废旧农膜回收利用率达到</w:t>
            </w:r>
            <w:r>
              <w:rPr>
                <w:rFonts w:hint="eastAsia"/>
                <w:color w:val="000000" w:themeColor="text1"/>
              </w:rPr>
              <w:t>85%</w:t>
            </w:r>
            <w:r>
              <w:rPr>
                <w:rFonts w:hint="eastAsia"/>
                <w:color w:val="000000" w:themeColor="text1"/>
              </w:rPr>
              <w:t>以上。</w:t>
            </w:r>
          </w:p>
        </w:tc>
        <w:tc>
          <w:tcPr>
            <w:tcW w:w="1882" w:type="dxa"/>
            <w:vAlign w:val="center"/>
          </w:tcPr>
          <w:p w:rsidR="000F1908" w:rsidRDefault="00000000">
            <w:pPr>
              <w:autoSpaceDE w:val="0"/>
              <w:autoSpaceDN w:val="0"/>
              <w:adjustRightInd w:val="0"/>
              <w:snapToGrid w:val="0"/>
              <w:jc w:val="center"/>
            </w:pPr>
            <w:r>
              <w:rPr>
                <w:rFonts w:hint="eastAsia"/>
              </w:rPr>
              <w:lastRenderedPageBreak/>
              <w:t>本项目施工期废气</w:t>
            </w:r>
            <w:proofErr w:type="gramStart"/>
            <w:r>
              <w:rPr>
                <w:rFonts w:hint="eastAsia"/>
              </w:rPr>
              <w:t>经道路</w:t>
            </w:r>
            <w:proofErr w:type="gramEnd"/>
            <w:r>
              <w:rPr>
                <w:rFonts w:hint="eastAsia"/>
              </w:rPr>
              <w:t>洒水、加强施工设备的保养、设置围挡等措施可得到有效控制，废水经处理后回用、不外排，噪声经合理安排施工时间、选用低噪设</w:t>
            </w:r>
            <w:r>
              <w:rPr>
                <w:rFonts w:hint="eastAsia"/>
              </w:rPr>
              <w:lastRenderedPageBreak/>
              <w:t>备等实现达标排放，固废</w:t>
            </w:r>
            <w:proofErr w:type="gramStart"/>
            <w:r>
              <w:rPr>
                <w:rFonts w:hint="eastAsia"/>
              </w:rPr>
              <w:t>中弃方运至</w:t>
            </w:r>
            <w:proofErr w:type="gramEnd"/>
            <w:r>
              <w:rPr>
                <w:rFonts w:hint="eastAsia"/>
              </w:rPr>
              <w:t>弃土场堆放，生活垃圾由环卫部门定期清运；运行期废气经清扫路面、限制车速等措施可得到有效控制</w:t>
            </w:r>
            <w:r w:rsidR="00E54BFD">
              <w:rPr>
                <w:rFonts w:hint="eastAsia"/>
              </w:rPr>
              <w:t>，</w:t>
            </w:r>
            <w:r>
              <w:rPr>
                <w:rFonts w:hint="eastAsia"/>
              </w:rPr>
              <w:t>路面径流排入公路两侧排水沟</w:t>
            </w:r>
            <w:r w:rsidR="00E54BFD">
              <w:rPr>
                <w:rFonts w:hint="eastAsia"/>
              </w:rPr>
              <w:t>，</w:t>
            </w:r>
            <w:r>
              <w:rPr>
                <w:rFonts w:hint="eastAsia"/>
              </w:rPr>
              <w:t>噪声经安装隔声窗、设置减速带、警示牌等措施可实现达标排放</w:t>
            </w:r>
            <w:r w:rsidR="00E54BFD">
              <w:rPr>
                <w:rFonts w:hint="eastAsia"/>
              </w:rPr>
              <w:t>，</w:t>
            </w:r>
            <w:r>
              <w:rPr>
                <w:rFonts w:hint="eastAsia"/>
              </w:rPr>
              <w:t>路面垃圾由公路养护部门定期清理。综上，本项目施工期、运营期污染物均能得到妥善处理处置、达标排放</w:t>
            </w:r>
          </w:p>
        </w:tc>
        <w:tc>
          <w:tcPr>
            <w:tcW w:w="673"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lastRenderedPageBreak/>
              <w:t>/</w:t>
            </w:r>
          </w:p>
        </w:tc>
      </w:tr>
      <w:tr w:rsidR="000F1908">
        <w:tc>
          <w:tcPr>
            <w:tcW w:w="896" w:type="dxa"/>
            <w:vMerge/>
            <w:vAlign w:val="center"/>
          </w:tcPr>
          <w:p w:rsidR="000F1908" w:rsidRDefault="000F1908">
            <w:pPr>
              <w:autoSpaceDE w:val="0"/>
              <w:autoSpaceDN w:val="0"/>
              <w:adjustRightInd w:val="0"/>
              <w:snapToGrid w:val="0"/>
              <w:jc w:val="center"/>
              <w:rPr>
                <w:color w:val="000000" w:themeColor="text1"/>
                <w:kern w:val="0"/>
                <w:szCs w:val="21"/>
              </w:rPr>
            </w:pPr>
          </w:p>
        </w:tc>
        <w:tc>
          <w:tcPr>
            <w:tcW w:w="555" w:type="dxa"/>
            <w:vMerge/>
            <w:vAlign w:val="center"/>
          </w:tcPr>
          <w:p w:rsidR="000F1908" w:rsidRDefault="000F1908">
            <w:pPr>
              <w:autoSpaceDE w:val="0"/>
              <w:autoSpaceDN w:val="0"/>
              <w:adjustRightInd w:val="0"/>
              <w:snapToGrid w:val="0"/>
              <w:jc w:val="center"/>
              <w:rPr>
                <w:color w:val="000000" w:themeColor="text1"/>
                <w:kern w:val="0"/>
                <w:szCs w:val="21"/>
              </w:rPr>
            </w:pPr>
          </w:p>
        </w:tc>
        <w:tc>
          <w:tcPr>
            <w:tcW w:w="1095" w:type="dxa"/>
            <w:vAlign w:val="center"/>
          </w:tcPr>
          <w:p w:rsidR="000F1908" w:rsidRDefault="00000000">
            <w:pPr>
              <w:autoSpaceDE w:val="0"/>
              <w:autoSpaceDN w:val="0"/>
              <w:adjustRightInd w:val="0"/>
              <w:snapToGrid w:val="0"/>
              <w:jc w:val="center"/>
              <w:rPr>
                <w:color w:val="000000" w:themeColor="text1"/>
                <w:kern w:val="0"/>
                <w:szCs w:val="21"/>
              </w:rPr>
            </w:pPr>
            <w:r>
              <w:rPr>
                <w:color w:val="000000" w:themeColor="text1"/>
                <w:kern w:val="0"/>
                <w:szCs w:val="21"/>
              </w:rPr>
              <w:t>环境风险防控</w:t>
            </w:r>
          </w:p>
        </w:tc>
        <w:tc>
          <w:tcPr>
            <w:tcW w:w="8325" w:type="dxa"/>
            <w:vAlign w:val="center"/>
          </w:tcPr>
          <w:p w:rsidR="000F1908" w:rsidRDefault="00000000">
            <w:pPr>
              <w:autoSpaceDE w:val="0"/>
              <w:autoSpaceDN w:val="0"/>
              <w:adjustRightInd w:val="0"/>
              <w:snapToGrid w:val="0"/>
              <w:rPr>
                <w:b/>
                <w:bCs/>
                <w:color w:val="000000" w:themeColor="text1"/>
              </w:rPr>
            </w:pPr>
            <w:r>
              <w:rPr>
                <w:b/>
                <w:bCs/>
                <w:color w:val="000000" w:themeColor="text1"/>
              </w:rPr>
              <w:t>联防联控要求：</w:t>
            </w:r>
          </w:p>
          <w:p w:rsidR="000F1908" w:rsidRDefault="00000000">
            <w:pPr>
              <w:autoSpaceDE w:val="0"/>
              <w:autoSpaceDN w:val="0"/>
              <w:adjustRightInd w:val="0"/>
              <w:snapToGrid w:val="0"/>
              <w:rPr>
                <w:color w:val="000000" w:themeColor="text1"/>
              </w:rPr>
            </w:pPr>
            <w:r>
              <w:rPr>
                <w:color w:val="000000" w:themeColor="text1"/>
              </w:rPr>
              <w:t>强化区域联防联控，严格落实《关于建立跨省流域上下游突发水污染事件联防联控机制的指导意见》；定期召开区域大气环境形式分析会，强化信息共享和联动合作，实行环境规划，标准，环评，执法，信息公开</w:t>
            </w:r>
            <w:r>
              <w:rPr>
                <w:color w:val="000000" w:themeColor="text1"/>
              </w:rPr>
              <w:t>“</w:t>
            </w:r>
            <w:r>
              <w:rPr>
                <w:color w:val="000000" w:themeColor="text1"/>
              </w:rPr>
              <w:t>六统一</w:t>
            </w:r>
            <w:r>
              <w:rPr>
                <w:color w:val="000000" w:themeColor="text1"/>
              </w:rPr>
              <w:t>”</w:t>
            </w:r>
            <w:r>
              <w:rPr>
                <w:color w:val="000000" w:themeColor="text1"/>
              </w:rPr>
              <w:t>，协力推进大气污染源头防控，加强川东北区域大气污染防止合作。</w:t>
            </w:r>
          </w:p>
          <w:p w:rsidR="000F1908" w:rsidRDefault="00000000">
            <w:pPr>
              <w:autoSpaceDE w:val="0"/>
              <w:autoSpaceDN w:val="0"/>
              <w:adjustRightInd w:val="0"/>
              <w:snapToGrid w:val="0"/>
              <w:rPr>
                <w:b/>
                <w:bCs/>
                <w:color w:val="000000" w:themeColor="text1"/>
              </w:rPr>
            </w:pPr>
            <w:r>
              <w:rPr>
                <w:b/>
                <w:bCs/>
                <w:color w:val="000000" w:themeColor="text1"/>
              </w:rPr>
              <w:t>其他环境风险防控要求</w:t>
            </w:r>
          </w:p>
          <w:p w:rsidR="000F1908" w:rsidRDefault="00000000">
            <w:pPr>
              <w:autoSpaceDE w:val="0"/>
              <w:autoSpaceDN w:val="0"/>
              <w:adjustRightInd w:val="0"/>
              <w:snapToGrid w:val="0"/>
              <w:rPr>
                <w:color w:val="000000" w:themeColor="text1"/>
              </w:rPr>
            </w:pPr>
            <w:r>
              <w:rPr>
                <w:b/>
                <w:bCs/>
                <w:color w:val="000000" w:themeColor="text1"/>
              </w:rPr>
              <w:t>企业环境风险防控要求：</w:t>
            </w:r>
          </w:p>
          <w:p w:rsidR="000F1908" w:rsidRDefault="00000000">
            <w:pPr>
              <w:autoSpaceDE w:val="0"/>
              <w:autoSpaceDN w:val="0"/>
              <w:adjustRightInd w:val="0"/>
              <w:snapToGrid w:val="0"/>
              <w:rPr>
                <w:color w:val="000000" w:themeColor="text1"/>
              </w:rPr>
            </w:pPr>
            <w:r>
              <w:rPr>
                <w:color w:val="000000" w:themeColor="text1"/>
              </w:rPr>
              <w:t>工业企业退出用地，须经评估、修复满足相应用地功能后，方可改变用途。</w:t>
            </w:r>
          </w:p>
          <w:p w:rsidR="000F1908" w:rsidRDefault="00000000">
            <w:pPr>
              <w:autoSpaceDE w:val="0"/>
              <w:autoSpaceDN w:val="0"/>
              <w:adjustRightInd w:val="0"/>
              <w:snapToGrid w:val="0"/>
              <w:rPr>
                <w:color w:val="000000" w:themeColor="text1"/>
              </w:rPr>
            </w:pPr>
            <w:r>
              <w:rPr>
                <w:color w:val="000000" w:themeColor="text1"/>
              </w:rPr>
              <w:t>加强</w:t>
            </w:r>
            <w:r>
              <w:rPr>
                <w:color w:val="000000" w:themeColor="text1"/>
              </w:rPr>
              <w:t>“</w:t>
            </w:r>
            <w:r>
              <w:rPr>
                <w:color w:val="000000" w:themeColor="text1"/>
              </w:rPr>
              <w:t>散乱污</w:t>
            </w:r>
            <w:r>
              <w:rPr>
                <w:color w:val="000000" w:themeColor="text1"/>
              </w:rPr>
              <w:t>”</w:t>
            </w:r>
            <w:r>
              <w:rPr>
                <w:color w:val="000000" w:themeColor="text1"/>
              </w:rPr>
              <w:t>企业环境风险防控。对拟收回土地使用权的有色金属矿采选、有色金属冶炼、石油加工、化工、焦化、电镀、制革、天然（页岩）气开采、铅蓄电池、汽车制造、农药、</w:t>
            </w:r>
            <w:proofErr w:type="gramStart"/>
            <w:r>
              <w:rPr>
                <w:color w:val="000000" w:themeColor="text1"/>
              </w:rPr>
              <w:t>危废处置</w:t>
            </w:r>
            <w:proofErr w:type="gramEnd"/>
            <w:r>
              <w:rPr>
                <w:color w:val="000000" w:themeColor="text1"/>
              </w:rPr>
              <w:t>、电子拆解等行业企业用地，以及用途拟变更为居住和商业、学校、医疗、养老机</w:t>
            </w:r>
            <w:r>
              <w:rPr>
                <w:color w:val="000000" w:themeColor="text1"/>
              </w:rPr>
              <w:lastRenderedPageBreak/>
              <w:t>构等公共设施的上述企业用地，以及由重度污染农用地转为的城镇建设用地，开展土壤环境状况调查评估。用地环境风险防控要求</w:t>
            </w:r>
            <w:r>
              <w:rPr>
                <w:color w:val="000000" w:themeColor="text1"/>
              </w:rPr>
              <w:t>:</w:t>
            </w:r>
            <w:r>
              <w:rPr>
                <w:color w:val="000000" w:themeColor="text1"/>
              </w:rPr>
              <w:t>严禁将城镇生活垃圾、污泥、工业废物直接用作肥料，禁止处理不达标的污泥进入耕地；禁止在农用地排放、倾倒、使用污泥、清淤底泥、尾矿（渣）等可能对土壤造成污染的固体废物。</w:t>
            </w:r>
          </w:p>
          <w:p w:rsidR="000F1908" w:rsidRDefault="00000000">
            <w:pPr>
              <w:autoSpaceDE w:val="0"/>
              <w:autoSpaceDN w:val="0"/>
              <w:adjustRightInd w:val="0"/>
              <w:snapToGrid w:val="0"/>
              <w:rPr>
                <w:color w:val="000000" w:themeColor="text1"/>
              </w:rPr>
            </w:pPr>
            <w:r>
              <w:rPr>
                <w:color w:val="000000" w:themeColor="text1"/>
              </w:rPr>
              <w:t>定期对单元内尾矿库进行风险巡查，建立监测系统和环境风险应急预案；完善各尾矿库渗滤液收集、处理、回用系统，杜绝事故排放；尾矿库闭矿后因地制宜进行植被恢复和综合利用。</w:t>
            </w:r>
          </w:p>
          <w:p w:rsidR="000F1908" w:rsidRDefault="00000000">
            <w:pPr>
              <w:autoSpaceDE w:val="0"/>
              <w:autoSpaceDN w:val="0"/>
              <w:adjustRightInd w:val="0"/>
              <w:snapToGrid w:val="0"/>
              <w:rPr>
                <w:color w:val="000000" w:themeColor="text1"/>
              </w:rPr>
            </w:pPr>
            <w:r>
              <w:rPr>
                <w:color w:val="000000" w:themeColor="text1"/>
              </w:rPr>
              <w:t>规范排土场、渣场等整治。禁止处理不达标的污泥进入耕地。</w:t>
            </w:r>
          </w:p>
          <w:p w:rsidR="000F1908" w:rsidRDefault="00000000">
            <w:pPr>
              <w:autoSpaceDE w:val="0"/>
              <w:autoSpaceDN w:val="0"/>
              <w:adjustRightInd w:val="0"/>
              <w:snapToGrid w:val="0"/>
              <w:rPr>
                <w:color w:val="000000" w:themeColor="text1"/>
              </w:rPr>
            </w:pPr>
            <w:r>
              <w:rPr>
                <w:color w:val="000000" w:themeColor="text1"/>
              </w:rPr>
              <w:t>严格控制林地、草地、园地的农药使用量，禁止使用高毒、高残留农药。</w:t>
            </w:r>
          </w:p>
          <w:p w:rsidR="000F1908" w:rsidRDefault="00000000">
            <w:pPr>
              <w:autoSpaceDE w:val="0"/>
              <w:autoSpaceDN w:val="0"/>
              <w:adjustRightInd w:val="0"/>
              <w:snapToGrid w:val="0"/>
              <w:rPr>
                <w:color w:val="000000" w:themeColor="text1"/>
              </w:rPr>
            </w:pPr>
            <w:r>
              <w:rPr>
                <w:color w:val="000000" w:themeColor="text1"/>
              </w:rPr>
              <w:t>到</w:t>
            </w:r>
            <w:r>
              <w:rPr>
                <w:color w:val="000000" w:themeColor="text1"/>
              </w:rPr>
              <w:t>2030</w:t>
            </w:r>
            <w:r>
              <w:rPr>
                <w:color w:val="000000" w:themeColor="text1"/>
              </w:rPr>
              <w:t>年，全市受污染耕地安全利用率达到</w:t>
            </w:r>
            <w:r>
              <w:rPr>
                <w:color w:val="000000" w:themeColor="text1"/>
              </w:rPr>
              <w:t>95%</w:t>
            </w:r>
            <w:r>
              <w:rPr>
                <w:color w:val="000000" w:themeColor="text1"/>
              </w:rPr>
              <w:t>以上，污染地块安全利用率达到</w:t>
            </w:r>
            <w:r>
              <w:rPr>
                <w:color w:val="000000" w:themeColor="text1"/>
              </w:rPr>
              <w:t>95%</w:t>
            </w:r>
            <w:r>
              <w:rPr>
                <w:color w:val="000000" w:themeColor="text1"/>
              </w:rPr>
              <w:t>以上。</w:t>
            </w:r>
          </w:p>
        </w:tc>
        <w:tc>
          <w:tcPr>
            <w:tcW w:w="1882"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lastRenderedPageBreak/>
              <w:t>本项目施工期、运营期均设置有完善的风险防范措施</w:t>
            </w:r>
          </w:p>
        </w:tc>
        <w:tc>
          <w:tcPr>
            <w:tcW w:w="673"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符合</w:t>
            </w:r>
          </w:p>
        </w:tc>
      </w:tr>
      <w:tr w:rsidR="000F1908">
        <w:tc>
          <w:tcPr>
            <w:tcW w:w="896" w:type="dxa"/>
            <w:vMerge/>
            <w:vAlign w:val="center"/>
          </w:tcPr>
          <w:p w:rsidR="000F1908" w:rsidRDefault="000F1908">
            <w:pPr>
              <w:autoSpaceDE w:val="0"/>
              <w:autoSpaceDN w:val="0"/>
              <w:adjustRightInd w:val="0"/>
              <w:snapToGrid w:val="0"/>
              <w:jc w:val="center"/>
              <w:rPr>
                <w:color w:val="000000" w:themeColor="text1"/>
                <w:kern w:val="0"/>
                <w:szCs w:val="21"/>
              </w:rPr>
            </w:pPr>
          </w:p>
        </w:tc>
        <w:tc>
          <w:tcPr>
            <w:tcW w:w="555" w:type="dxa"/>
            <w:vMerge/>
            <w:vAlign w:val="center"/>
          </w:tcPr>
          <w:p w:rsidR="000F1908" w:rsidRDefault="000F1908">
            <w:pPr>
              <w:autoSpaceDE w:val="0"/>
              <w:autoSpaceDN w:val="0"/>
              <w:adjustRightInd w:val="0"/>
              <w:snapToGrid w:val="0"/>
              <w:jc w:val="center"/>
              <w:rPr>
                <w:color w:val="000000" w:themeColor="text1"/>
                <w:kern w:val="0"/>
                <w:szCs w:val="21"/>
              </w:rPr>
            </w:pPr>
          </w:p>
        </w:tc>
        <w:tc>
          <w:tcPr>
            <w:tcW w:w="1095" w:type="dxa"/>
            <w:vAlign w:val="center"/>
          </w:tcPr>
          <w:p w:rsidR="000F1908" w:rsidRDefault="00000000">
            <w:pPr>
              <w:autoSpaceDE w:val="0"/>
              <w:autoSpaceDN w:val="0"/>
              <w:adjustRightInd w:val="0"/>
              <w:snapToGrid w:val="0"/>
              <w:jc w:val="center"/>
              <w:rPr>
                <w:color w:val="000000" w:themeColor="text1"/>
                <w:kern w:val="0"/>
                <w:szCs w:val="21"/>
              </w:rPr>
            </w:pPr>
            <w:r>
              <w:rPr>
                <w:color w:val="000000" w:themeColor="text1"/>
                <w:kern w:val="0"/>
                <w:szCs w:val="21"/>
              </w:rPr>
              <w:t>资源开发利用效率</w:t>
            </w:r>
          </w:p>
        </w:tc>
        <w:tc>
          <w:tcPr>
            <w:tcW w:w="8325" w:type="dxa"/>
            <w:vAlign w:val="center"/>
          </w:tcPr>
          <w:p w:rsidR="000F1908" w:rsidRDefault="00000000">
            <w:pPr>
              <w:autoSpaceDE w:val="0"/>
              <w:autoSpaceDN w:val="0"/>
              <w:adjustRightInd w:val="0"/>
              <w:snapToGrid w:val="0"/>
              <w:rPr>
                <w:color w:val="000000" w:themeColor="text1"/>
              </w:rPr>
            </w:pPr>
            <w:r>
              <w:rPr>
                <w:b/>
                <w:bCs/>
                <w:color w:val="000000" w:themeColor="text1"/>
              </w:rPr>
              <w:t>水资源利用总量要求：</w:t>
            </w:r>
            <w:r>
              <w:rPr>
                <w:color w:val="000000"/>
                <w:kern w:val="0"/>
                <w:szCs w:val="21"/>
              </w:rPr>
              <w:t>到</w:t>
            </w:r>
            <w:r>
              <w:rPr>
                <w:color w:val="000000"/>
                <w:kern w:val="0"/>
                <w:szCs w:val="21"/>
              </w:rPr>
              <w:t>2025</w:t>
            </w:r>
            <w:r>
              <w:rPr>
                <w:color w:val="000000"/>
                <w:kern w:val="0"/>
                <w:szCs w:val="21"/>
              </w:rPr>
              <w:t>年，农田灌溉水有效利用系数达到</w:t>
            </w:r>
            <w:r>
              <w:rPr>
                <w:color w:val="000000"/>
                <w:kern w:val="0"/>
                <w:szCs w:val="21"/>
              </w:rPr>
              <w:t>0.57</w:t>
            </w:r>
            <w:r>
              <w:rPr>
                <w:color w:val="000000"/>
                <w:kern w:val="0"/>
                <w:szCs w:val="21"/>
              </w:rPr>
              <w:t>以上</w:t>
            </w:r>
          </w:p>
          <w:p w:rsidR="000F1908" w:rsidRDefault="00000000">
            <w:pPr>
              <w:autoSpaceDE w:val="0"/>
              <w:autoSpaceDN w:val="0"/>
              <w:adjustRightInd w:val="0"/>
              <w:snapToGrid w:val="0"/>
              <w:rPr>
                <w:color w:val="000000" w:themeColor="text1"/>
              </w:rPr>
            </w:pPr>
            <w:r>
              <w:rPr>
                <w:b/>
                <w:bCs/>
                <w:color w:val="000000" w:themeColor="text1"/>
              </w:rPr>
              <w:t>地下水开采要求：</w:t>
            </w:r>
            <w:r>
              <w:rPr>
                <w:rFonts w:ascii="宋体" w:hAnsi="宋体" w:cs="宋体" w:hint="eastAsia"/>
                <w:color w:val="000000"/>
                <w:kern w:val="0"/>
                <w:szCs w:val="21"/>
              </w:rPr>
              <w:t>以省市下发指标为准</w:t>
            </w:r>
          </w:p>
          <w:p w:rsidR="000F1908" w:rsidRDefault="00000000">
            <w:pPr>
              <w:autoSpaceDE w:val="0"/>
              <w:autoSpaceDN w:val="0"/>
              <w:adjustRightInd w:val="0"/>
              <w:snapToGrid w:val="0"/>
              <w:rPr>
                <w:b/>
                <w:bCs/>
                <w:color w:val="000000" w:themeColor="text1"/>
              </w:rPr>
            </w:pPr>
            <w:r>
              <w:rPr>
                <w:b/>
                <w:bCs/>
                <w:color w:val="000000" w:themeColor="text1"/>
              </w:rPr>
              <w:t>能源利用总量及效率要求：</w:t>
            </w:r>
          </w:p>
          <w:p w:rsidR="000F1908" w:rsidRDefault="00000000">
            <w:pPr>
              <w:autoSpaceDE w:val="0"/>
              <w:autoSpaceDN w:val="0"/>
              <w:adjustRightInd w:val="0"/>
              <w:snapToGrid w:val="0"/>
              <w:rPr>
                <w:color w:val="000000" w:themeColor="text1"/>
              </w:rPr>
            </w:pPr>
            <w:r>
              <w:rPr>
                <w:color w:val="000000" w:themeColor="text1"/>
              </w:rPr>
              <w:t>推进清洁能源的推广使用，全面推进散煤清洁化整治；禁止新建每小时</w:t>
            </w:r>
            <w:r>
              <w:rPr>
                <w:color w:val="000000" w:themeColor="text1"/>
              </w:rPr>
              <w:t>10</w:t>
            </w:r>
            <w:r>
              <w:rPr>
                <w:color w:val="000000" w:themeColor="text1"/>
              </w:rPr>
              <w:t>蒸</w:t>
            </w:r>
            <w:proofErr w:type="gramStart"/>
            <w:r>
              <w:rPr>
                <w:color w:val="000000" w:themeColor="text1"/>
              </w:rPr>
              <w:t>吨以下</w:t>
            </w:r>
            <w:proofErr w:type="gramEnd"/>
            <w:r>
              <w:rPr>
                <w:color w:val="000000" w:themeColor="text1"/>
              </w:rPr>
              <w:t>的燃煤锅炉及其他燃煤设施。</w:t>
            </w:r>
          </w:p>
          <w:p w:rsidR="000F1908" w:rsidRDefault="00000000">
            <w:pPr>
              <w:autoSpaceDE w:val="0"/>
              <w:autoSpaceDN w:val="0"/>
              <w:adjustRightInd w:val="0"/>
              <w:snapToGrid w:val="0"/>
              <w:rPr>
                <w:color w:val="000000" w:themeColor="text1"/>
              </w:rPr>
            </w:pPr>
            <w:r>
              <w:rPr>
                <w:color w:val="000000" w:themeColor="text1"/>
              </w:rPr>
              <w:t>禁止焚烧秸秆和垃圾，到</w:t>
            </w:r>
            <w:r>
              <w:rPr>
                <w:color w:val="000000" w:themeColor="text1"/>
              </w:rPr>
              <w:t>2025</w:t>
            </w:r>
            <w:r>
              <w:rPr>
                <w:color w:val="000000" w:themeColor="text1"/>
              </w:rPr>
              <w:t>年底，秸秆综合利用率达到</w:t>
            </w:r>
            <w:r>
              <w:rPr>
                <w:color w:val="000000" w:themeColor="text1"/>
              </w:rPr>
              <w:t>86%</w:t>
            </w:r>
            <w:r>
              <w:rPr>
                <w:color w:val="000000" w:themeColor="text1"/>
              </w:rPr>
              <w:t>以上。</w:t>
            </w:r>
          </w:p>
          <w:p w:rsidR="000F1908" w:rsidRDefault="00000000">
            <w:pPr>
              <w:autoSpaceDE w:val="0"/>
              <w:autoSpaceDN w:val="0"/>
              <w:adjustRightInd w:val="0"/>
              <w:snapToGrid w:val="0"/>
              <w:rPr>
                <w:b/>
                <w:bCs/>
                <w:color w:val="000000" w:themeColor="text1"/>
              </w:rPr>
            </w:pPr>
            <w:r>
              <w:rPr>
                <w:b/>
                <w:bCs/>
                <w:color w:val="000000" w:themeColor="text1"/>
              </w:rPr>
              <w:t>禁燃区要求：</w:t>
            </w:r>
          </w:p>
          <w:p w:rsidR="000F1908" w:rsidRDefault="00000000">
            <w:pPr>
              <w:autoSpaceDE w:val="0"/>
              <w:autoSpaceDN w:val="0"/>
              <w:adjustRightInd w:val="0"/>
              <w:snapToGrid w:val="0"/>
              <w:rPr>
                <w:color w:val="000000" w:themeColor="text1"/>
              </w:rPr>
            </w:pPr>
            <w:r>
              <w:rPr>
                <w:color w:val="000000" w:themeColor="text1"/>
              </w:rPr>
              <w:t>高污染燃料禁燃区内禁止燃用的燃料为《高污染燃料目录》（</w:t>
            </w:r>
            <w:r>
              <w:rPr>
                <w:color w:val="000000" w:themeColor="text1"/>
              </w:rPr>
              <w:t>2017</w:t>
            </w:r>
            <w:r>
              <w:rPr>
                <w:color w:val="000000" w:themeColor="text1"/>
              </w:rPr>
              <w:t>）中</w:t>
            </w:r>
            <w:r>
              <w:rPr>
                <w:color w:val="000000" w:themeColor="text1"/>
              </w:rPr>
              <w:t>III</w:t>
            </w:r>
            <w:r>
              <w:rPr>
                <w:color w:val="000000" w:themeColor="text1"/>
              </w:rPr>
              <w:t>类（严格）燃料组合，包括：</w:t>
            </w:r>
          </w:p>
          <w:p w:rsidR="000F1908" w:rsidRDefault="00000000">
            <w:pPr>
              <w:autoSpaceDE w:val="0"/>
              <w:autoSpaceDN w:val="0"/>
              <w:adjustRightInd w:val="0"/>
              <w:snapToGrid w:val="0"/>
              <w:rPr>
                <w:color w:val="000000" w:themeColor="text1"/>
              </w:rPr>
            </w:pPr>
            <w:r>
              <w:rPr>
                <w:color w:val="000000" w:themeColor="text1"/>
              </w:rPr>
              <w:t>（一）煤炭及其制品；</w:t>
            </w:r>
          </w:p>
          <w:p w:rsidR="000F1908" w:rsidRDefault="00000000">
            <w:pPr>
              <w:autoSpaceDE w:val="0"/>
              <w:autoSpaceDN w:val="0"/>
              <w:adjustRightInd w:val="0"/>
              <w:snapToGrid w:val="0"/>
              <w:rPr>
                <w:color w:val="000000" w:themeColor="text1"/>
              </w:rPr>
            </w:pPr>
            <w:r>
              <w:rPr>
                <w:color w:val="000000" w:themeColor="text1"/>
              </w:rPr>
              <w:t>（二）石油焦、油页岩、原油、重油、渣油、煤焦油；</w:t>
            </w:r>
          </w:p>
          <w:p w:rsidR="000F1908" w:rsidRDefault="00000000">
            <w:pPr>
              <w:autoSpaceDE w:val="0"/>
              <w:autoSpaceDN w:val="0"/>
              <w:adjustRightInd w:val="0"/>
              <w:snapToGrid w:val="0"/>
              <w:rPr>
                <w:color w:val="000000" w:themeColor="text1"/>
              </w:rPr>
            </w:pPr>
            <w:r>
              <w:rPr>
                <w:color w:val="000000" w:themeColor="text1"/>
              </w:rPr>
              <w:t>（三）非专用锅炉或未配置高效除尘设施的专用锅炉燃用的生物质成型燃料。</w:t>
            </w:r>
          </w:p>
          <w:p w:rsidR="000F1908" w:rsidRDefault="00000000">
            <w:pPr>
              <w:autoSpaceDE w:val="0"/>
              <w:autoSpaceDN w:val="0"/>
              <w:adjustRightInd w:val="0"/>
              <w:snapToGrid w:val="0"/>
              <w:rPr>
                <w:color w:val="000000" w:themeColor="text1"/>
              </w:rPr>
            </w:pPr>
            <w:r>
              <w:rPr>
                <w:color w:val="000000" w:themeColor="text1"/>
              </w:rPr>
              <w:t>禁燃区内禁止销售、燃用高污染燃料；禁止新建、改建、扩建燃用高污染燃料的设施和设备。</w:t>
            </w:r>
          </w:p>
          <w:p w:rsidR="000F1908" w:rsidRDefault="00000000">
            <w:pPr>
              <w:autoSpaceDE w:val="0"/>
              <w:autoSpaceDN w:val="0"/>
              <w:adjustRightInd w:val="0"/>
              <w:snapToGrid w:val="0"/>
              <w:rPr>
                <w:color w:val="000000" w:themeColor="text1"/>
              </w:rPr>
            </w:pPr>
            <w:r>
              <w:rPr>
                <w:color w:val="000000" w:themeColor="text1"/>
              </w:rPr>
              <w:t>禁燃区内已建成的高污染燃料燃用设施由辖区人民政府制定限期改造计划，改用天然气、页岩气、液化石油气、电或其他清洁能源。</w:t>
            </w:r>
          </w:p>
          <w:p w:rsidR="000F1908" w:rsidRDefault="00000000">
            <w:pPr>
              <w:autoSpaceDE w:val="0"/>
              <w:autoSpaceDN w:val="0"/>
              <w:adjustRightInd w:val="0"/>
              <w:snapToGrid w:val="0"/>
              <w:rPr>
                <w:color w:val="000000" w:themeColor="text1"/>
              </w:rPr>
            </w:pPr>
            <w:r>
              <w:rPr>
                <w:b/>
                <w:bCs/>
                <w:color w:val="000000" w:themeColor="text1"/>
              </w:rPr>
              <w:t>其他资源利用效率要求：</w:t>
            </w:r>
            <w:r>
              <w:rPr>
                <w:color w:val="000000" w:themeColor="text1"/>
              </w:rPr>
              <w:t>暂无</w:t>
            </w:r>
          </w:p>
        </w:tc>
        <w:tc>
          <w:tcPr>
            <w:tcW w:w="1882"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本项目主要能耗为</w:t>
            </w:r>
          </w:p>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电和水，且需求量较小，不涉及燃煤等高污染燃料、锅炉、焚烧秸秆和垃圾等</w:t>
            </w:r>
          </w:p>
        </w:tc>
        <w:tc>
          <w:tcPr>
            <w:tcW w:w="673"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符合</w:t>
            </w:r>
          </w:p>
        </w:tc>
      </w:tr>
      <w:tr w:rsidR="000F1908">
        <w:tc>
          <w:tcPr>
            <w:tcW w:w="896" w:type="dxa"/>
            <w:vMerge/>
            <w:vAlign w:val="center"/>
          </w:tcPr>
          <w:p w:rsidR="000F1908" w:rsidRDefault="000F1908">
            <w:pPr>
              <w:autoSpaceDE w:val="0"/>
              <w:autoSpaceDN w:val="0"/>
              <w:adjustRightInd w:val="0"/>
              <w:snapToGrid w:val="0"/>
              <w:jc w:val="center"/>
              <w:rPr>
                <w:color w:val="000000" w:themeColor="text1"/>
                <w:kern w:val="0"/>
                <w:szCs w:val="21"/>
              </w:rPr>
            </w:pPr>
          </w:p>
        </w:tc>
        <w:tc>
          <w:tcPr>
            <w:tcW w:w="555" w:type="dxa"/>
            <w:vMerge w:val="restart"/>
            <w:vAlign w:val="center"/>
          </w:tcPr>
          <w:p w:rsidR="000F1908" w:rsidRDefault="00000000">
            <w:pPr>
              <w:autoSpaceDE w:val="0"/>
              <w:autoSpaceDN w:val="0"/>
              <w:adjustRightInd w:val="0"/>
              <w:snapToGrid w:val="0"/>
              <w:jc w:val="center"/>
              <w:rPr>
                <w:color w:val="000000" w:themeColor="text1"/>
                <w:kern w:val="0"/>
                <w:szCs w:val="21"/>
              </w:rPr>
            </w:pPr>
            <w:r>
              <w:rPr>
                <w:color w:val="000000" w:themeColor="text1"/>
                <w:kern w:val="0"/>
                <w:szCs w:val="21"/>
              </w:rPr>
              <w:t>单元级清单管</w:t>
            </w:r>
            <w:proofErr w:type="gramStart"/>
            <w:r>
              <w:rPr>
                <w:color w:val="000000" w:themeColor="text1"/>
                <w:kern w:val="0"/>
                <w:szCs w:val="21"/>
              </w:rPr>
              <w:t>控要求</w:t>
            </w:r>
            <w:proofErr w:type="gramEnd"/>
          </w:p>
        </w:tc>
        <w:tc>
          <w:tcPr>
            <w:tcW w:w="1095" w:type="dxa"/>
            <w:vAlign w:val="center"/>
          </w:tcPr>
          <w:p w:rsidR="000F1908" w:rsidRDefault="00000000">
            <w:pPr>
              <w:autoSpaceDE w:val="0"/>
              <w:autoSpaceDN w:val="0"/>
              <w:adjustRightInd w:val="0"/>
              <w:snapToGrid w:val="0"/>
              <w:jc w:val="center"/>
              <w:rPr>
                <w:color w:val="000000" w:themeColor="text1"/>
                <w:kern w:val="0"/>
                <w:szCs w:val="21"/>
              </w:rPr>
            </w:pPr>
            <w:r>
              <w:rPr>
                <w:color w:val="000000" w:themeColor="text1"/>
                <w:kern w:val="0"/>
                <w:szCs w:val="21"/>
              </w:rPr>
              <w:t>空间布局约束</w:t>
            </w:r>
          </w:p>
        </w:tc>
        <w:tc>
          <w:tcPr>
            <w:tcW w:w="8325" w:type="dxa"/>
            <w:vAlign w:val="center"/>
          </w:tcPr>
          <w:p w:rsidR="000F1908" w:rsidRDefault="00000000">
            <w:pPr>
              <w:rPr>
                <w:color w:val="000000" w:themeColor="text1"/>
                <w:szCs w:val="18"/>
              </w:rPr>
            </w:pPr>
            <w:r>
              <w:rPr>
                <w:rFonts w:hint="eastAsia"/>
                <w:b/>
                <w:bCs/>
                <w:color w:val="000000" w:themeColor="text1"/>
                <w:szCs w:val="18"/>
              </w:rPr>
              <w:t>禁止开发建设活动的要求：</w:t>
            </w:r>
            <w:r>
              <w:rPr>
                <w:rFonts w:hint="eastAsia"/>
                <w:color w:val="000000" w:themeColor="text1"/>
                <w:szCs w:val="18"/>
              </w:rPr>
              <w:t>同达州</w:t>
            </w:r>
            <w:proofErr w:type="gramStart"/>
            <w:r>
              <w:rPr>
                <w:rFonts w:hint="eastAsia"/>
                <w:color w:val="000000" w:themeColor="text1"/>
                <w:szCs w:val="18"/>
              </w:rPr>
              <w:t>市一般管</w:t>
            </w:r>
            <w:proofErr w:type="gramEnd"/>
            <w:r>
              <w:rPr>
                <w:rFonts w:hint="eastAsia"/>
                <w:color w:val="000000" w:themeColor="text1"/>
                <w:szCs w:val="18"/>
              </w:rPr>
              <w:t>控单元总体准入要求。</w:t>
            </w:r>
          </w:p>
          <w:p w:rsidR="000F1908" w:rsidRDefault="00000000">
            <w:pPr>
              <w:rPr>
                <w:b/>
                <w:bCs/>
                <w:color w:val="000000" w:themeColor="text1"/>
                <w:szCs w:val="18"/>
              </w:rPr>
            </w:pPr>
            <w:r>
              <w:rPr>
                <w:rFonts w:hint="eastAsia"/>
                <w:b/>
                <w:bCs/>
                <w:color w:val="000000" w:themeColor="text1"/>
                <w:szCs w:val="18"/>
              </w:rPr>
              <w:t>限制开发建设活动的要求：</w:t>
            </w:r>
          </w:p>
          <w:p w:rsidR="000F1908" w:rsidRDefault="00000000">
            <w:pPr>
              <w:rPr>
                <w:color w:val="000000" w:themeColor="text1"/>
                <w:szCs w:val="18"/>
              </w:rPr>
            </w:pPr>
            <w:r>
              <w:rPr>
                <w:rFonts w:hint="eastAsia"/>
                <w:color w:val="000000" w:themeColor="text1"/>
                <w:szCs w:val="18"/>
              </w:rPr>
              <w:t>对四川省主体功能区划中的农产品主产区，应限制进行大规模高强度工业化城镇化开发，严格控制有色金属冶炼、石油加工、化工、焦化、电镀、制革等产能，原则上不增加产能。</w:t>
            </w:r>
          </w:p>
          <w:p w:rsidR="000F1908" w:rsidRDefault="00000000">
            <w:pPr>
              <w:rPr>
                <w:color w:val="000000" w:themeColor="text1"/>
                <w:szCs w:val="18"/>
              </w:rPr>
            </w:pPr>
            <w:r>
              <w:rPr>
                <w:rFonts w:hint="eastAsia"/>
                <w:color w:val="000000" w:themeColor="text1"/>
                <w:szCs w:val="18"/>
              </w:rPr>
              <w:t>其他同达州</w:t>
            </w:r>
            <w:proofErr w:type="gramStart"/>
            <w:r>
              <w:rPr>
                <w:rFonts w:hint="eastAsia"/>
                <w:color w:val="000000" w:themeColor="text1"/>
                <w:szCs w:val="18"/>
              </w:rPr>
              <w:t>市一般管</w:t>
            </w:r>
            <w:proofErr w:type="gramEnd"/>
            <w:r>
              <w:rPr>
                <w:rFonts w:hint="eastAsia"/>
                <w:color w:val="000000" w:themeColor="text1"/>
                <w:szCs w:val="18"/>
              </w:rPr>
              <w:t>控单元总体准入要求。</w:t>
            </w:r>
          </w:p>
          <w:p w:rsidR="000F1908" w:rsidRDefault="00000000">
            <w:pPr>
              <w:rPr>
                <w:color w:val="000000" w:themeColor="text1"/>
                <w:szCs w:val="18"/>
              </w:rPr>
            </w:pPr>
            <w:r>
              <w:rPr>
                <w:rFonts w:hint="eastAsia"/>
                <w:b/>
                <w:bCs/>
                <w:color w:val="000000" w:themeColor="text1"/>
                <w:szCs w:val="18"/>
              </w:rPr>
              <w:t>允许开发建设活动的要求：</w:t>
            </w:r>
            <w:r>
              <w:rPr>
                <w:rFonts w:hint="eastAsia"/>
                <w:color w:val="000000" w:themeColor="text1"/>
                <w:szCs w:val="18"/>
              </w:rPr>
              <w:t>暂无</w:t>
            </w:r>
          </w:p>
          <w:p w:rsidR="000F1908" w:rsidRDefault="00000000">
            <w:pPr>
              <w:rPr>
                <w:b/>
                <w:bCs/>
                <w:color w:val="000000" w:themeColor="text1"/>
                <w:szCs w:val="18"/>
              </w:rPr>
            </w:pPr>
            <w:r>
              <w:rPr>
                <w:rFonts w:hint="eastAsia"/>
                <w:b/>
                <w:bCs/>
                <w:color w:val="000000" w:themeColor="text1"/>
                <w:szCs w:val="18"/>
              </w:rPr>
              <w:t>不符合空间布局要求活动的退出要求：</w:t>
            </w:r>
          </w:p>
          <w:p w:rsidR="000F1908" w:rsidRDefault="00000000">
            <w:pPr>
              <w:rPr>
                <w:color w:val="000000" w:themeColor="text1"/>
                <w:szCs w:val="18"/>
              </w:rPr>
            </w:pPr>
            <w:r>
              <w:rPr>
                <w:rFonts w:hint="eastAsia"/>
                <w:color w:val="000000" w:themeColor="text1"/>
                <w:szCs w:val="18"/>
              </w:rPr>
              <w:lastRenderedPageBreak/>
              <w:t>位于城镇空间外的工业园区外工业企业：具有合法手续的企业，且污染物排放及环境风险满足管理要求的企业，可继续保留，要求污染物排放只降不增，并进一步加强日常环保监管；严控新（扩）建水泥厂、</w:t>
            </w:r>
            <w:proofErr w:type="gramStart"/>
            <w:r>
              <w:rPr>
                <w:rFonts w:hint="eastAsia"/>
                <w:color w:val="000000" w:themeColor="text1"/>
                <w:szCs w:val="18"/>
              </w:rPr>
              <w:t>危废焚烧</w:t>
            </w:r>
            <w:proofErr w:type="gramEnd"/>
            <w:r>
              <w:rPr>
                <w:rFonts w:hint="eastAsia"/>
                <w:color w:val="000000" w:themeColor="text1"/>
                <w:szCs w:val="18"/>
              </w:rPr>
              <w:t>、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r>
              <w:rPr>
                <w:rFonts w:hint="eastAsia"/>
                <w:color w:val="000000" w:themeColor="text1"/>
                <w:szCs w:val="18"/>
              </w:rPr>
              <w:t>-</w:t>
            </w:r>
            <w:r>
              <w:rPr>
                <w:rFonts w:hint="eastAsia"/>
                <w:color w:val="000000" w:themeColor="text1"/>
                <w:szCs w:val="18"/>
              </w:rPr>
              <w:t>其他同达州</w:t>
            </w:r>
            <w:proofErr w:type="gramStart"/>
            <w:r>
              <w:rPr>
                <w:rFonts w:hint="eastAsia"/>
                <w:color w:val="000000" w:themeColor="text1"/>
                <w:szCs w:val="18"/>
              </w:rPr>
              <w:t>市一般管</w:t>
            </w:r>
            <w:proofErr w:type="gramEnd"/>
            <w:r>
              <w:rPr>
                <w:rFonts w:hint="eastAsia"/>
                <w:color w:val="000000" w:themeColor="text1"/>
                <w:szCs w:val="18"/>
              </w:rPr>
              <w:t>控单元总体准入要求。</w:t>
            </w:r>
          </w:p>
          <w:p w:rsidR="000F1908" w:rsidRDefault="00000000">
            <w:pPr>
              <w:rPr>
                <w:color w:val="000000" w:themeColor="text1"/>
                <w:szCs w:val="18"/>
              </w:rPr>
            </w:pPr>
            <w:r>
              <w:rPr>
                <w:rFonts w:hint="eastAsia"/>
                <w:b/>
                <w:bCs/>
                <w:color w:val="000000" w:themeColor="text1"/>
                <w:szCs w:val="18"/>
              </w:rPr>
              <w:t>其他空间布局约束要求：</w:t>
            </w:r>
            <w:r>
              <w:rPr>
                <w:rFonts w:hint="eastAsia"/>
                <w:color w:val="000000" w:themeColor="text1"/>
                <w:szCs w:val="18"/>
              </w:rPr>
              <w:t>暂无</w:t>
            </w:r>
          </w:p>
        </w:tc>
        <w:tc>
          <w:tcPr>
            <w:tcW w:w="1882"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lastRenderedPageBreak/>
              <w:t>本项目为等级公路建设，</w:t>
            </w:r>
            <w:r>
              <w:rPr>
                <w:bCs/>
                <w:szCs w:val="21"/>
              </w:rPr>
              <w:t>不属于禁止开发、限制开发、不符合空间布局要求</w:t>
            </w:r>
            <w:r w:rsidR="00E54BFD">
              <w:rPr>
                <w:rFonts w:hint="eastAsia"/>
                <w:bCs/>
                <w:szCs w:val="21"/>
              </w:rPr>
              <w:t>的</w:t>
            </w:r>
            <w:r>
              <w:rPr>
                <w:bCs/>
                <w:szCs w:val="21"/>
              </w:rPr>
              <w:t>建设活动</w:t>
            </w:r>
          </w:p>
        </w:tc>
        <w:tc>
          <w:tcPr>
            <w:tcW w:w="673"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符合</w:t>
            </w:r>
          </w:p>
        </w:tc>
      </w:tr>
      <w:tr w:rsidR="000F1908">
        <w:tc>
          <w:tcPr>
            <w:tcW w:w="896" w:type="dxa"/>
            <w:vMerge/>
            <w:vAlign w:val="center"/>
          </w:tcPr>
          <w:p w:rsidR="000F1908" w:rsidRDefault="000F1908">
            <w:pPr>
              <w:autoSpaceDE w:val="0"/>
              <w:autoSpaceDN w:val="0"/>
              <w:adjustRightInd w:val="0"/>
              <w:snapToGrid w:val="0"/>
              <w:jc w:val="center"/>
              <w:rPr>
                <w:color w:val="000000" w:themeColor="text1"/>
                <w:kern w:val="0"/>
                <w:szCs w:val="21"/>
              </w:rPr>
            </w:pPr>
          </w:p>
        </w:tc>
        <w:tc>
          <w:tcPr>
            <w:tcW w:w="555" w:type="dxa"/>
            <w:vMerge/>
            <w:vAlign w:val="center"/>
          </w:tcPr>
          <w:p w:rsidR="000F1908" w:rsidRDefault="000F1908">
            <w:pPr>
              <w:autoSpaceDE w:val="0"/>
              <w:autoSpaceDN w:val="0"/>
              <w:adjustRightInd w:val="0"/>
              <w:snapToGrid w:val="0"/>
              <w:jc w:val="center"/>
              <w:rPr>
                <w:color w:val="000000" w:themeColor="text1"/>
                <w:kern w:val="0"/>
                <w:szCs w:val="21"/>
              </w:rPr>
            </w:pPr>
          </w:p>
        </w:tc>
        <w:tc>
          <w:tcPr>
            <w:tcW w:w="1095" w:type="dxa"/>
            <w:vAlign w:val="center"/>
          </w:tcPr>
          <w:p w:rsidR="000F1908" w:rsidRDefault="00000000">
            <w:pPr>
              <w:autoSpaceDE w:val="0"/>
              <w:autoSpaceDN w:val="0"/>
              <w:adjustRightInd w:val="0"/>
              <w:snapToGrid w:val="0"/>
              <w:jc w:val="center"/>
              <w:rPr>
                <w:color w:val="000000" w:themeColor="text1"/>
                <w:kern w:val="0"/>
                <w:szCs w:val="21"/>
              </w:rPr>
            </w:pPr>
            <w:r>
              <w:rPr>
                <w:color w:val="000000" w:themeColor="text1"/>
                <w:kern w:val="0"/>
                <w:szCs w:val="21"/>
              </w:rPr>
              <w:t>污染物排放管控</w:t>
            </w:r>
          </w:p>
        </w:tc>
        <w:tc>
          <w:tcPr>
            <w:tcW w:w="8325" w:type="dxa"/>
            <w:vAlign w:val="center"/>
          </w:tcPr>
          <w:p w:rsidR="000F1908" w:rsidRDefault="00000000">
            <w:pPr>
              <w:autoSpaceDE w:val="0"/>
              <w:autoSpaceDN w:val="0"/>
              <w:adjustRightInd w:val="0"/>
              <w:snapToGrid w:val="0"/>
              <w:rPr>
                <w:color w:val="000000" w:themeColor="text1"/>
                <w:kern w:val="0"/>
                <w:szCs w:val="21"/>
              </w:rPr>
            </w:pPr>
            <w:r>
              <w:rPr>
                <w:rFonts w:hint="eastAsia"/>
                <w:b/>
                <w:bCs/>
                <w:color w:val="000000" w:themeColor="text1"/>
                <w:kern w:val="0"/>
                <w:szCs w:val="21"/>
              </w:rPr>
              <w:t>现有源提标升级改造：</w:t>
            </w:r>
            <w:r>
              <w:rPr>
                <w:rFonts w:hint="eastAsia"/>
                <w:color w:val="000000" w:themeColor="text1"/>
                <w:szCs w:val="18"/>
              </w:rPr>
              <w:t>同达州</w:t>
            </w:r>
            <w:proofErr w:type="gramStart"/>
            <w:r>
              <w:rPr>
                <w:rFonts w:hint="eastAsia"/>
                <w:color w:val="000000" w:themeColor="text1"/>
                <w:szCs w:val="18"/>
              </w:rPr>
              <w:t>市一般管</w:t>
            </w:r>
            <w:proofErr w:type="gramEnd"/>
            <w:r>
              <w:rPr>
                <w:rFonts w:hint="eastAsia"/>
                <w:color w:val="000000" w:themeColor="text1"/>
                <w:szCs w:val="18"/>
              </w:rPr>
              <w:t>控单元总体准入要求</w:t>
            </w:r>
            <w:r>
              <w:rPr>
                <w:rFonts w:hint="eastAsia"/>
                <w:color w:val="000000" w:themeColor="text1"/>
                <w:kern w:val="0"/>
                <w:szCs w:val="21"/>
              </w:rPr>
              <w:t>。</w:t>
            </w:r>
          </w:p>
          <w:p w:rsidR="000F1908" w:rsidRDefault="00000000">
            <w:pPr>
              <w:autoSpaceDE w:val="0"/>
              <w:autoSpaceDN w:val="0"/>
              <w:adjustRightInd w:val="0"/>
              <w:snapToGrid w:val="0"/>
              <w:rPr>
                <w:color w:val="000000" w:themeColor="text1"/>
                <w:kern w:val="0"/>
                <w:szCs w:val="21"/>
              </w:rPr>
            </w:pPr>
            <w:r>
              <w:rPr>
                <w:rFonts w:hint="eastAsia"/>
                <w:b/>
                <w:bCs/>
                <w:color w:val="000000" w:themeColor="text1"/>
                <w:kern w:val="0"/>
                <w:szCs w:val="21"/>
              </w:rPr>
              <w:t>新增源等量或</w:t>
            </w:r>
            <w:proofErr w:type="gramStart"/>
            <w:r>
              <w:rPr>
                <w:rFonts w:hint="eastAsia"/>
                <w:b/>
                <w:bCs/>
                <w:color w:val="000000" w:themeColor="text1"/>
                <w:kern w:val="0"/>
                <w:szCs w:val="21"/>
              </w:rPr>
              <w:t>倍</w:t>
            </w:r>
            <w:proofErr w:type="gramEnd"/>
            <w:r>
              <w:rPr>
                <w:rFonts w:hint="eastAsia"/>
                <w:b/>
                <w:bCs/>
                <w:color w:val="000000" w:themeColor="text1"/>
                <w:kern w:val="0"/>
                <w:szCs w:val="21"/>
              </w:rPr>
              <w:t>量替代：</w:t>
            </w:r>
            <w:r>
              <w:rPr>
                <w:rFonts w:hint="eastAsia"/>
                <w:color w:val="000000" w:themeColor="text1"/>
                <w:szCs w:val="18"/>
              </w:rPr>
              <w:t>同达州</w:t>
            </w:r>
            <w:proofErr w:type="gramStart"/>
            <w:r>
              <w:rPr>
                <w:rFonts w:hint="eastAsia"/>
                <w:color w:val="000000" w:themeColor="text1"/>
                <w:szCs w:val="18"/>
              </w:rPr>
              <w:t>市一般管</w:t>
            </w:r>
            <w:proofErr w:type="gramEnd"/>
            <w:r>
              <w:rPr>
                <w:rFonts w:hint="eastAsia"/>
                <w:color w:val="000000" w:themeColor="text1"/>
                <w:szCs w:val="18"/>
              </w:rPr>
              <w:t>控单元总体准入要求</w:t>
            </w:r>
            <w:r>
              <w:rPr>
                <w:rFonts w:hint="eastAsia"/>
                <w:color w:val="000000" w:themeColor="text1"/>
                <w:kern w:val="0"/>
                <w:szCs w:val="21"/>
              </w:rPr>
              <w:t>。</w:t>
            </w:r>
          </w:p>
          <w:p w:rsidR="000F1908" w:rsidRDefault="00000000">
            <w:pPr>
              <w:autoSpaceDE w:val="0"/>
              <w:autoSpaceDN w:val="0"/>
              <w:adjustRightInd w:val="0"/>
              <w:snapToGrid w:val="0"/>
              <w:rPr>
                <w:color w:val="000000" w:themeColor="text1"/>
                <w:kern w:val="0"/>
                <w:szCs w:val="21"/>
              </w:rPr>
            </w:pPr>
            <w:r>
              <w:rPr>
                <w:rFonts w:hint="eastAsia"/>
                <w:b/>
                <w:bCs/>
                <w:color w:val="000000" w:themeColor="text1"/>
                <w:kern w:val="0"/>
                <w:szCs w:val="21"/>
              </w:rPr>
              <w:t>新增源排放标准限值：</w:t>
            </w:r>
            <w:r>
              <w:rPr>
                <w:rFonts w:hint="eastAsia"/>
                <w:color w:val="000000" w:themeColor="text1"/>
                <w:szCs w:val="18"/>
              </w:rPr>
              <w:t>同达州</w:t>
            </w:r>
            <w:proofErr w:type="gramStart"/>
            <w:r>
              <w:rPr>
                <w:rFonts w:hint="eastAsia"/>
                <w:color w:val="000000" w:themeColor="text1"/>
                <w:szCs w:val="18"/>
              </w:rPr>
              <w:t>市一般管</w:t>
            </w:r>
            <w:proofErr w:type="gramEnd"/>
            <w:r>
              <w:rPr>
                <w:rFonts w:hint="eastAsia"/>
                <w:color w:val="000000" w:themeColor="text1"/>
                <w:szCs w:val="18"/>
              </w:rPr>
              <w:t>控单元总体准入要求</w:t>
            </w:r>
            <w:r>
              <w:rPr>
                <w:rFonts w:hint="eastAsia"/>
                <w:color w:val="000000" w:themeColor="text1"/>
                <w:kern w:val="0"/>
                <w:szCs w:val="21"/>
              </w:rPr>
              <w:t>。</w:t>
            </w:r>
          </w:p>
          <w:p w:rsidR="000F1908" w:rsidRDefault="00000000">
            <w:pPr>
              <w:autoSpaceDE w:val="0"/>
              <w:autoSpaceDN w:val="0"/>
              <w:adjustRightInd w:val="0"/>
              <w:snapToGrid w:val="0"/>
              <w:rPr>
                <w:b/>
                <w:bCs/>
                <w:color w:val="000000" w:themeColor="text1"/>
                <w:kern w:val="0"/>
                <w:szCs w:val="21"/>
              </w:rPr>
            </w:pPr>
            <w:r>
              <w:rPr>
                <w:rFonts w:hint="eastAsia"/>
                <w:b/>
                <w:bCs/>
                <w:color w:val="000000" w:themeColor="text1"/>
                <w:kern w:val="0"/>
                <w:szCs w:val="21"/>
              </w:rPr>
              <w:t>污染物排放绩效水平准入要求：</w:t>
            </w:r>
          </w:p>
          <w:p w:rsidR="000F1908" w:rsidRDefault="00000000">
            <w:pPr>
              <w:autoSpaceDE w:val="0"/>
              <w:autoSpaceDN w:val="0"/>
              <w:adjustRightInd w:val="0"/>
              <w:snapToGrid w:val="0"/>
              <w:rPr>
                <w:rFonts w:ascii="宋体" w:hAnsi="宋体"/>
                <w:szCs w:val="21"/>
              </w:rPr>
            </w:pPr>
            <w:r>
              <w:rPr>
                <w:rFonts w:ascii="宋体" w:hAnsi="宋体" w:hint="eastAsia"/>
                <w:szCs w:val="21"/>
              </w:rPr>
              <w:t>大气环境布局敏感和弱扩散重点管控区内，现有大气污染重点企业，限期进行深度治理或关停并转。</w:t>
            </w:r>
          </w:p>
          <w:p w:rsidR="000F1908" w:rsidRDefault="00000000">
            <w:pPr>
              <w:autoSpaceDE w:val="0"/>
              <w:autoSpaceDN w:val="0"/>
              <w:adjustRightInd w:val="0"/>
              <w:snapToGrid w:val="0"/>
              <w:rPr>
                <w:color w:val="000000" w:themeColor="text1"/>
                <w:kern w:val="0"/>
                <w:szCs w:val="21"/>
              </w:rPr>
            </w:pPr>
            <w:r>
              <w:rPr>
                <w:rFonts w:ascii="宋体" w:hAnsi="宋体" w:hint="eastAsia"/>
                <w:szCs w:val="21"/>
              </w:rPr>
              <w:t>其它同达州</w:t>
            </w:r>
            <w:proofErr w:type="gramStart"/>
            <w:r>
              <w:rPr>
                <w:rFonts w:ascii="宋体" w:hAnsi="宋体" w:hint="eastAsia"/>
                <w:szCs w:val="21"/>
              </w:rPr>
              <w:t>市一般管</w:t>
            </w:r>
            <w:proofErr w:type="gramEnd"/>
            <w:r>
              <w:rPr>
                <w:rFonts w:ascii="宋体" w:hAnsi="宋体" w:hint="eastAsia"/>
                <w:szCs w:val="21"/>
              </w:rPr>
              <w:t>控单元总体准入要求</w:t>
            </w:r>
            <w:r>
              <w:rPr>
                <w:rFonts w:hint="eastAsia"/>
                <w:color w:val="000000" w:themeColor="text1"/>
                <w:kern w:val="0"/>
                <w:szCs w:val="21"/>
              </w:rPr>
              <w:t>。</w:t>
            </w:r>
          </w:p>
          <w:p w:rsidR="000F1908" w:rsidRDefault="00000000">
            <w:pPr>
              <w:autoSpaceDE w:val="0"/>
              <w:autoSpaceDN w:val="0"/>
              <w:adjustRightInd w:val="0"/>
              <w:snapToGrid w:val="0"/>
              <w:rPr>
                <w:color w:val="000000" w:themeColor="text1"/>
                <w:kern w:val="0"/>
                <w:szCs w:val="21"/>
              </w:rPr>
            </w:pPr>
            <w:r>
              <w:rPr>
                <w:rFonts w:hint="eastAsia"/>
                <w:b/>
                <w:bCs/>
                <w:color w:val="000000" w:themeColor="text1"/>
                <w:kern w:val="0"/>
                <w:szCs w:val="21"/>
              </w:rPr>
              <w:t>其他污染物排放管控要求：</w:t>
            </w:r>
            <w:r>
              <w:rPr>
                <w:rFonts w:hint="eastAsia"/>
                <w:color w:val="000000" w:themeColor="text1"/>
                <w:kern w:val="0"/>
                <w:szCs w:val="21"/>
              </w:rPr>
              <w:t>暂无</w:t>
            </w:r>
          </w:p>
        </w:tc>
        <w:tc>
          <w:tcPr>
            <w:tcW w:w="1882"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w:t>
            </w:r>
          </w:p>
        </w:tc>
        <w:tc>
          <w:tcPr>
            <w:tcW w:w="673"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w:t>
            </w:r>
          </w:p>
        </w:tc>
      </w:tr>
      <w:tr w:rsidR="000F1908">
        <w:tc>
          <w:tcPr>
            <w:tcW w:w="896" w:type="dxa"/>
            <w:vMerge/>
            <w:vAlign w:val="center"/>
          </w:tcPr>
          <w:p w:rsidR="000F1908" w:rsidRDefault="000F1908">
            <w:pPr>
              <w:autoSpaceDE w:val="0"/>
              <w:autoSpaceDN w:val="0"/>
              <w:adjustRightInd w:val="0"/>
              <w:snapToGrid w:val="0"/>
              <w:jc w:val="center"/>
              <w:rPr>
                <w:color w:val="000000" w:themeColor="text1"/>
                <w:kern w:val="0"/>
                <w:szCs w:val="21"/>
              </w:rPr>
            </w:pPr>
          </w:p>
        </w:tc>
        <w:tc>
          <w:tcPr>
            <w:tcW w:w="555" w:type="dxa"/>
            <w:vMerge/>
            <w:vAlign w:val="center"/>
          </w:tcPr>
          <w:p w:rsidR="000F1908" w:rsidRDefault="000F1908">
            <w:pPr>
              <w:autoSpaceDE w:val="0"/>
              <w:autoSpaceDN w:val="0"/>
              <w:adjustRightInd w:val="0"/>
              <w:snapToGrid w:val="0"/>
              <w:jc w:val="center"/>
              <w:rPr>
                <w:color w:val="000000" w:themeColor="text1"/>
                <w:kern w:val="0"/>
                <w:szCs w:val="21"/>
              </w:rPr>
            </w:pPr>
          </w:p>
        </w:tc>
        <w:tc>
          <w:tcPr>
            <w:tcW w:w="1095" w:type="dxa"/>
            <w:vAlign w:val="center"/>
          </w:tcPr>
          <w:p w:rsidR="000F1908" w:rsidRDefault="00000000">
            <w:pPr>
              <w:autoSpaceDE w:val="0"/>
              <w:autoSpaceDN w:val="0"/>
              <w:adjustRightInd w:val="0"/>
              <w:snapToGrid w:val="0"/>
              <w:jc w:val="center"/>
              <w:rPr>
                <w:color w:val="000000" w:themeColor="text1"/>
                <w:kern w:val="0"/>
                <w:szCs w:val="21"/>
              </w:rPr>
            </w:pPr>
            <w:r>
              <w:rPr>
                <w:color w:val="000000" w:themeColor="text1"/>
                <w:kern w:val="0"/>
                <w:szCs w:val="21"/>
              </w:rPr>
              <w:t>环境风险防控</w:t>
            </w:r>
          </w:p>
        </w:tc>
        <w:tc>
          <w:tcPr>
            <w:tcW w:w="8325" w:type="dxa"/>
            <w:vAlign w:val="center"/>
          </w:tcPr>
          <w:p w:rsidR="000F1908" w:rsidRDefault="00000000">
            <w:pPr>
              <w:autoSpaceDE w:val="0"/>
              <w:autoSpaceDN w:val="0"/>
              <w:adjustRightInd w:val="0"/>
              <w:snapToGrid w:val="0"/>
              <w:rPr>
                <w:color w:val="000000" w:themeColor="text1"/>
              </w:rPr>
            </w:pPr>
            <w:r>
              <w:rPr>
                <w:rFonts w:hint="eastAsia"/>
                <w:b/>
                <w:bCs/>
                <w:color w:val="000000" w:themeColor="text1"/>
              </w:rPr>
              <w:t>严格</w:t>
            </w:r>
            <w:proofErr w:type="gramStart"/>
            <w:r>
              <w:rPr>
                <w:rFonts w:hint="eastAsia"/>
                <w:b/>
                <w:bCs/>
                <w:color w:val="000000" w:themeColor="text1"/>
              </w:rPr>
              <w:t>管控类农用</w:t>
            </w:r>
            <w:proofErr w:type="gramEnd"/>
            <w:r>
              <w:rPr>
                <w:rFonts w:hint="eastAsia"/>
                <w:b/>
                <w:bCs/>
                <w:color w:val="000000" w:themeColor="text1"/>
              </w:rPr>
              <w:t>地管控要求：</w:t>
            </w:r>
            <w:r>
              <w:rPr>
                <w:rFonts w:hint="eastAsia"/>
                <w:color w:val="000000" w:themeColor="text1"/>
                <w:szCs w:val="18"/>
              </w:rPr>
              <w:t>同达州</w:t>
            </w:r>
            <w:proofErr w:type="gramStart"/>
            <w:r>
              <w:rPr>
                <w:rFonts w:hint="eastAsia"/>
                <w:color w:val="000000" w:themeColor="text1"/>
                <w:szCs w:val="18"/>
              </w:rPr>
              <w:t>市一般管</w:t>
            </w:r>
            <w:proofErr w:type="gramEnd"/>
            <w:r>
              <w:rPr>
                <w:rFonts w:hint="eastAsia"/>
                <w:color w:val="000000" w:themeColor="text1"/>
                <w:szCs w:val="18"/>
              </w:rPr>
              <w:t>控单元总体准入要求</w:t>
            </w:r>
            <w:r>
              <w:rPr>
                <w:rFonts w:hint="eastAsia"/>
                <w:color w:val="000000" w:themeColor="text1"/>
              </w:rPr>
              <w:t>。</w:t>
            </w:r>
          </w:p>
          <w:p w:rsidR="000F1908" w:rsidRDefault="00000000">
            <w:pPr>
              <w:autoSpaceDE w:val="0"/>
              <w:autoSpaceDN w:val="0"/>
              <w:adjustRightInd w:val="0"/>
              <w:snapToGrid w:val="0"/>
              <w:rPr>
                <w:color w:val="000000" w:themeColor="text1"/>
              </w:rPr>
            </w:pPr>
            <w:r>
              <w:rPr>
                <w:rFonts w:hint="eastAsia"/>
                <w:b/>
                <w:bCs/>
                <w:color w:val="000000" w:themeColor="text1"/>
              </w:rPr>
              <w:t>安全利用类农用地管控要求：</w:t>
            </w:r>
            <w:r>
              <w:rPr>
                <w:rFonts w:hint="eastAsia"/>
                <w:color w:val="000000" w:themeColor="text1"/>
                <w:szCs w:val="18"/>
              </w:rPr>
              <w:t>同达州</w:t>
            </w:r>
            <w:proofErr w:type="gramStart"/>
            <w:r>
              <w:rPr>
                <w:rFonts w:hint="eastAsia"/>
                <w:color w:val="000000" w:themeColor="text1"/>
                <w:szCs w:val="18"/>
              </w:rPr>
              <w:t>市一般管</w:t>
            </w:r>
            <w:proofErr w:type="gramEnd"/>
            <w:r>
              <w:rPr>
                <w:rFonts w:hint="eastAsia"/>
                <w:color w:val="000000" w:themeColor="text1"/>
                <w:szCs w:val="18"/>
              </w:rPr>
              <w:t>控单元总体准入要求</w:t>
            </w:r>
            <w:r>
              <w:rPr>
                <w:rFonts w:hint="eastAsia"/>
                <w:color w:val="000000" w:themeColor="text1"/>
              </w:rPr>
              <w:t>。</w:t>
            </w:r>
          </w:p>
          <w:p w:rsidR="000F1908" w:rsidRDefault="00000000">
            <w:pPr>
              <w:autoSpaceDE w:val="0"/>
              <w:autoSpaceDN w:val="0"/>
              <w:adjustRightInd w:val="0"/>
              <w:snapToGrid w:val="0"/>
              <w:rPr>
                <w:color w:val="000000" w:themeColor="text1"/>
              </w:rPr>
            </w:pPr>
            <w:r>
              <w:rPr>
                <w:rFonts w:hint="eastAsia"/>
                <w:b/>
                <w:bCs/>
                <w:color w:val="000000" w:themeColor="text1"/>
              </w:rPr>
              <w:t>污染地块管控要求：</w:t>
            </w:r>
            <w:r>
              <w:rPr>
                <w:rFonts w:hint="eastAsia"/>
                <w:color w:val="000000" w:themeColor="text1"/>
                <w:szCs w:val="18"/>
              </w:rPr>
              <w:t>同达州</w:t>
            </w:r>
            <w:proofErr w:type="gramStart"/>
            <w:r>
              <w:rPr>
                <w:rFonts w:hint="eastAsia"/>
                <w:color w:val="000000" w:themeColor="text1"/>
                <w:szCs w:val="18"/>
              </w:rPr>
              <w:t>市一般管</w:t>
            </w:r>
            <w:proofErr w:type="gramEnd"/>
            <w:r>
              <w:rPr>
                <w:rFonts w:hint="eastAsia"/>
                <w:color w:val="000000" w:themeColor="text1"/>
                <w:szCs w:val="18"/>
              </w:rPr>
              <w:t>控单元总体准入要求</w:t>
            </w:r>
            <w:r>
              <w:rPr>
                <w:rFonts w:hint="eastAsia"/>
                <w:color w:val="000000" w:themeColor="text1"/>
              </w:rPr>
              <w:t>。</w:t>
            </w:r>
          </w:p>
          <w:p w:rsidR="000F1908" w:rsidRDefault="00000000">
            <w:pPr>
              <w:autoSpaceDE w:val="0"/>
              <w:autoSpaceDN w:val="0"/>
              <w:adjustRightInd w:val="0"/>
              <w:snapToGrid w:val="0"/>
              <w:rPr>
                <w:color w:val="000000" w:themeColor="text1"/>
              </w:rPr>
            </w:pPr>
            <w:r>
              <w:rPr>
                <w:rFonts w:hint="eastAsia"/>
                <w:b/>
                <w:bCs/>
                <w:color w:val="000000" w:themeColor="text1"/>
              </w:rPr>
              <w:t>园区环境风险防控要求：</w:t>
            </w:r>
            <w:r>
              <w:rPr>
                <w:rFonts w:hint="eastAsia"/>
                <w:color w:val="000000" w:themeColor="text1"/>
                <w:szCs w:val="18"/>
              </w:rPr>
              <w:t>同达州</w:t>
            </w:r>
            <w:proofErr w:type="gramStart"/>
            <w:r>
              <w:rPr>
                <w:rFonts w:hint="eastAsia"/>
                <w:color w:val="000000" w:themeColor="text1"/>
                <w:szCs w:val="18"/>
              </w:rPr>
              <w:t>市一般管</w:t>
            </w:r>
            <w:proofErr w:type="gramEnd"/>
            <w:r>
              <w:rPr>
                <w:rFonts w:hint="eastAsia"/>
                <w:color w:val="000000" w:themeColor="text1"/>
                <w:szCs w:val="18"/>
              </w:rPr>
              <w:t>控单元总体准入要求</w:t>
            </w:r>
            <w:r>
              <w:rPr>
                <w:rFonts w:hint="eastAsia"/>
                <w:color w:val="000000" w:themeColor="text1"/>
              </w:rPr>
              <w:t>。</w:t>
            </w:r>
          </w:p>
          <w:p w:rsidR="000F1908" w:rsidRDefault="00000000">
            <w:pPr>
              <w:autoSpaceDE w:val="0"/>
              <w:autoSpaceDN w:val="0"/>
              <w:adjustRightInd w:val="0"/>
              <w:snapToGrid w:val="0"/>
              <w:rPr>
                <w:color w:val="000000" w:themeColor="text1"/>
              </w:rPr>
            </w:pPr>
            <w:r>
              <w:rPr>
                <w:rFonts w:hint="eastAsia"/>
                <w:b/>
                <w:bCs/>
                <w:color w:val="000000" w:themeColor="text1"/>
              </w:rPr>
              <w:t>企业环境风险防控要求：</w:t>
            </w:r>
            <w:r>
              <w:rPr>
                <w:rFonts w:hint="eastAsia"/>
                <w:color w:val="000000" w:themeColor="text1"/>
                <w:szCs w:val="18"/>
              </w:rPr>
              <w:t>同达州</w:t>
            </w:r>
            <w:proofErr w:type="gramStart"/>
            <w:r>
              <w:rPr>
                <w:rFonts w:hint="eastAsia"/>
                <w:color w:val="000000" w:themeColor="text1"/>
                <w:szCs w:val="18"/>
              </w:rPr>
              <w:t>市一般管</w:t>
            </w:r>
            <w:proofErr w:type="gramEnd"/>
            <w:r>
              <w:rPr>
                <w:rFonts w:hint="eastAsia"/>
                <w:color w:val="000000" w:themeColor="text1"/>
                <w:szCs w:val="18"/>
              </w:rPr>
              <w:t>控单元总体准入要求</w:t>
            </w:r>
            <w:r>
              <w:rPr>
                <w:rFonts w:hint="eastAsia"/>
                <w:color w:val="000000" w:themeColor="text1"/>
              </w:rPr>
              <w:t>。</w:t>
            </w:r>
          </w:p>
          <w:p w:rsidR="000F1908" w:rsidRDefault="00000000">
            <w:pPr>
              <w:autoSpaceDE w:val="0"/>
              <w:autoSpaceDN w:val="0"/>
              <w:adjustRightInd w:val="0"/>
              <w:snapToGrid w:val="0"/>
              <w:rPr>
                <w:b/>
                <w:bCs/>
                <w:color w:val="000000" w:themeColor="text1"/>
              </w:rPr>
            </w:pPr>
            <w:r>
              <w:rPr>
                <w:rFonts w:hint="eastAsia"/>
                <w:b/>
                <w:bCs/>
                <w:color w:val="000000" w:themeColor="text1"/>
              </w:rPr>
              <w:t>其他环境风险防控要求：</w:t>
            </w:r>
            <w:r>
              <w:rPr>
                <w:rFonts w:hint="eastAsia"/>
                <w:color w:val="000000" w:themeColor="text1"/>
              </w:rPr>
              <w:t>暂无</w:t>
            </w:r>
          </w:p>
        </w:tc>
        <w:tc>
          <w:tcPr>
            <w:tcW w:w="1882"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w:t>
            </w:r>
          </w:p>
        </w:tc>
        <w:tc>
          <w:tcPr>
            <w:tcW w:w="673"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w:t>
            </w:r>
          </w:p>
        </w:tc>
      </w:tr>
      <w:tr w:rsidR="000F1908">
        <w:tc>
          <w:tcPr>
            <w:tcW w:w="896" w:type="dxa"/>
            <w:vMerge/>
            <w:vAlign w:val="center"/>
          </w:tcPr>
          <w:p w:rsidR="000F1908" w:rsidRDefault="000F1908">
            <w:pPr>
              <w:autoSpaceDE w:val="0"/>
              <w:autoSpaceDN w:val="0"/>
              <w:adjustRightInd w:val="0"/>
              <w:snapToGrid w:val="0"/>
              <w:jc w:val="center"/>
              <w:rPr>
                <w:color w:val="000000" w:themeColor="text1"/>
                <w:kern w:val="0"/>
                <w:szCs w:val="21"/>
              </w:rPr>
            </w:pPr>
          </w:p>
        </w:tc>
        <w:tc>
          <w:tcPr>
            <w:tcW w:w="555" w:type="dxa"/>
            <w:vMerge/>
            <w:vAlign w:val="center"/>
          </w:tcPr>
          <w:p w:rsidR="000F1908" w:rsidRDefault="000F1908">
            <w:pPr>
              <w:autoSpaceDE w:val="0"/>
              <w:autoSpaceDN w:val="0"/>
              <w:adjustRightInd w:val="0"/>
              <w:snapToGrid w:val="0"/>
              <w:jc w:val="center"/>
              <w:rPr>
                <w:color w:val="000000" w:themeColor="text1"/>
                <w:kern w:val="0"/>
                <w:szCs w:val="21"/>
              </w:rPr>
            </w:pPr>
          </w:p>
        </w:tc>
        <w:tc>
          <w:tcPr>
            <w:tcW w:w="1095" w:type="dxa"/>
            <w:vAlign w:val="center"/>
          </w:tcPr>
          <w:p w:rsidR="000F1908" w:rsidRDefault="00000000">
            <w:pPr>
              <w:autoSpaceDE w:val="0"/>
              <w:autoSpaceDN w:val="0"/>
              <w:adjustRightInd w:val="0"/>
              <w:snapToGrid w:val="0"/>
              <w:jc w:val="center"/>
              <w:rPr>
                <w:color w:val="000000" w:themeColor="text1"/>
                <w:kern w:val="0"/>
                <w:szCs w:val="21"/>
              </w:rPr>
            </w:pPr>
            <w:r>
              <w:rPr>
                <w:color w:val="000000" w:themeColor="text1"/>
                <w:kern w:val="0"/>
                <w:szCs w:val="21"/>
              </w:rPr>
              <w:t>资源开发利用效率</w:t>
            </w:r>
          </w:p>
        </w:tc>
        <w:tc>
          <w:tcPr>
            <w:tcW w:w="8325" w:type="dxa"/>
            <w:vAlign w:val="center"/>
          </w:tcPr>
          <w:p w:rsidR="000F1908" w:rsidRDefault="00000000">
            <w:pPr>
              <w:autoSpaceDE w:val="0"/>
              <w:autoSpaceDN w:val="0"/>
              <w:adjustRightInd w:val="0"/>
              <w:snapToGrid w:val="0"/>
              <w:rPr>
                <w:color w:val="000000" w:themeColor="text1"/>
                <w:szCs w:val="18"/>
              </w:rPr>
            </w:pPr>
            <w:r>
              <w:rPr>
                <w:rFonts w:hint="eastAsia"/>
                <w:b/>
                <w:bCs/>
                <w:color w:val="000000" w:themeColor="text1"/>
                <w:szCs w:val="18"/>
              </w:rPr>
              <w:t>水资源利用效率要求：</w:t>
            </w:r>
            <w:r>
              <w:rPr>
                <w:rFonts w:hint="eastAsia"/>
                <w:color w:val="000000" w:themeColor="text1"/>
                <w:szCs w:val="18"/>
              </w:rPr>
              <w:t>同达州</w:t>
            </w:r>
            <w:proofErr w:type="gramStart"/>
            <w:r>
              <w:rPr>
                <w:rFonts w:hint="eastAsia"/>
                <w:color w:val="000000" w:themeColor="text1"/>
                <w:szCs w:val="18"/>
              </w:rPr>
              <w:t>市一般管</w:t>
            </w:r>
            <w:proofErr w:type="gramEnd"/>
            <w:r>
              <w:rPr>
                <w:rFonts w:hint="eastAsia"/>
                <w:color w:val="000000" w:themeColor="text1"/>
                <w:szCs w:val="18"/>
              </w:rPr>
              <w:t>控单元总体准入要求。</w:t>
            </w:r>
          </w:p>
          <w:p w:rsidR="000F1908" w:rsidRDefault="00000000">
            <w:pPr>
              <w:autoSpaceDE w:val="0"/>
              <w:autoSpaceDN w:val="0"/>
              <w:adjustRightInd w:val="0"/>
              <w:snapToGrid w:val="0"/>
              <w:rPr>
                <w:color w:val="000000" w:themeColor="text1"/>
                <w:szCs w:val="18"/>
              </w:rPr>
            </w:pPr>
            <w:r>
              <w:rPr>
                <w:rFonts w:hint="eastAsia"/>
                <w:b/>
                <w:bCs/>
                <w:color w:val="000000" w:themeColor="text1"/>
                <w:szCs w:val="18"/>
              </w:rPr>
              <w:t>地下水开采要求：</w:t>
            </w:r>
            <w:r>
              <w:rPr>
                <w:rFonts w:hint="eastAsia"/>
                <w:color w:val="000000" w:themeColor="text1"/>
                <w:szCs w:val="18"/>
              </w:rPr>
              <w:t>同达州</w:t>
            </w:r>
            <w:proofErr w:type="gramStart"/>
            <w:r>
              <w:rPr>
                <w:rFonts w:hint="eastAsia"/>
                <w:color w:val="000000" w:themeColor="text1"/>
                <w:szCs w:val="18"/>
              </w:rPr>
              <w:t>市一般管</w:t>
            </w:r>
            <w:proofErr w:type="gramEnd"/>
            <w:r>
              <w:rPr>
                <w:rFonts w:hint="eastAsia"/>
                <w:color w:val="000000" w:themeColor="text1"/>
                <w:szCs w:val="18"/>
              </w:rPr>
              <w:t>控单元总体准入要求。</w:t>
            </w:r>
          </w:p>
          <w:p w:rsidR="000F1908" w:rsidRDefault="00000000">
            <w:pPr>
              <w:autoSpaceDE w:val="0"/>
              <w:autoSpaceDN w:val="0"/>
              <w:adjustRightInd w:val="0"/>
              <w:snapToGrid w:val="0"/>
              <w:rPr>
                <w:color w:val="000000" w:themeColor="text1"/>
                <w:szCs w:val="18"/>
              </w:rPr>
            </w:pPr>
            <w:r>
              <w:rPr>
                <w:rFonts w:hint="eastAsia"/>
                <w:b/>
                <w:bCs/>
                <w:color w:val="000000" w:themeColor="text1"/>
                <w:szCs w:val="18"/>
              </w:rPr>
              <w:t>能源利用效率要求：</w:t>
            </w:r>
            <w:r>
              <w:rPr>
                <w:rFonts w:hint="eastAsia"/>
                <w:color w:val="000000" w:themeColor="text1"/>
                <w:szCs w:val="18"/>
              </w:rPr>
              <w:t>同达州</w:t>
            </w:r>
            <w:proofErr w:type="gramStart"/>
            <w:r>
              <w:rPr>
                <w:rFonts w:hint="eastAsia"/>
                <w:color w:val="000000" w:themeColor="text1"/>
                <w:szCs w:val="18"/>
              </w:rPr>
              <w:t>市一般管</w:t>
            </w:r>
            <w:proofErr w:type="gramEnd"/>
            <w:r>
              <w:rPr>
                <w:rFonts w:hint="eastAsia"/>
                <w:color w:val="000000" w:themeColor="text1"/>
                <w:szCs w:val="18"/>
              </w:rPr>
              <w:t>控单元总体准入要求。</w:t>
            </w:r>
          </w:p>
          <w:p w:rsidR="000F1908" w:rsidRDefault="00000000">
            <w:pPr>
              <w:autoSpaceDE w:val="0"/>
              <w:autoSpaceDN w:val="0"/>
              <w:adjustRightInd w:val="0"/>
              <w:snapToGrid w:val="0"/>
              <w:rPr>
                <w:color w:val="000000" w:themeColor="text1"/>
                <w:szCs w:val="18"/>
              </w:rPr>
            </w:pPr>
            <w:r>
              <w:rPr>
                <w:rFonts w:hint="eastAsia"/>
                <w:b/>
                <w:bCs/>
                <w:color w:val="000000" w:themeColor="text1"/>
                <w:szCs w:val="18"/>
              </w:rPr>
              <w:t>其他资源利用效率要求：</w:t>
            </w:r>
            <w:r>
              <w:rPr>
                <w:rFonts w:hint="eastAsia"/>
                <w:color w:val="000000" w:themeColor="text1"/>
                <w:szCs w:val="18"/>
              </w:rPr>
              <w:t>暂无</w:t>
            </w:r>
          </w:p>
        </w:tc>
        <w:tc>
          <w:tcPr>
            <w:tcW w:w="1882"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w:t>
            </w:r>
          </w:p>
        </w:tc>
        <w:tc>
          <w:tcPr>
            <w:tcW w:w="673"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w:t>
            </w:r>
          </w:p>
        </w:tc>
      </w:tr>
      <w:tr w:rsidR="000F1908">
        <w:tc>
          <w:tcPr>
            <w:tcW w:w="896" w:type="dxa"/>
            <w:vMerge w:val="restart"/>
            <w:vAlign w:val="center"/>
          </w:tcPr>
          <w:p w:rsidR="000F1908" w:rsidRDefault="00000000">
            <w:pPr>
              <w:autoSpaceDE w:val="0"/>
              <w:autoSpaceDN w:val="0"/>
              <w:adjustRightInd w:val="0"/>
              <w:snapToGrid w:val="0"/>
              <w:jc w:val="center"/>
              <w:rPr>
                <w:color w:val="000000" w:themeColor="text1"/>
                <w:kern w:val="0"/>
                <w:szCs w:val="21"/>
              </w:rPr>
            </w:pPr>
            <w:r>
              <w:rPr>
                <w:szCs w:val="21"/>
              </w:rPr>
              <w:t>长滩河宣汉县控制单元</w:t>
            </w:r>
            <w:r>
              <w:rPr>
                <w:color w:val="000000" w:themeColor="text1"/>
                <w:szCs w:val="21"/>
              </w:rPr>
              <w:t>-</w:t>
            </w:r>
            <w:r>
              <w:rPr>
                <w:color w:val="000000" w:themeColor="text1"/>
              </w:rPr>
              <w:t>YS5117223210004</w:t>
            </w:r>
            <w:r>
              <w:rPr>
                <w:szCs w:val="21"/>
              </w:rPr>
              <w:t>、宣汉县大气环境</w:t>
            </w:r>
            <w:r>
              <w:rPr>
                <w:szCs w:val="21"/>
              </w:rPr>
              <w:lastRenderedPageBreak/>
              <w:t>一般管控区</w:t>
            </w:r>
            <w:r>
              <w:rPr>
                <w:szCs w:val="21"/>
              </w:rPr>
              <w:t>-YS5117223310001</w:t>
            </w:r>
          </w:p>
        </w:tc>
        <w:tc>
          <w:tcPr>
            <w:tcW w:w="555" w:type="dxa"/>
            <w:vMerge w:val="restart"/>
            <w:vAlign w:val="center"/>
          </w:tcPr>
          <w:p w:rsidR="000F1908" w:rsidRDefault="00000000">
            <w:pPr>
              <w:autoSpaceDE w:val="0"/>
              <w:autoSpaceDN w:val="0"/>
              <w:adjustRightInd w:val="0"/>
              <w:snapToGrid w:val="0"/>
              <w:jc w:val="center"/>
              <w:rPr>
                <w:color w:val="000000" w:themeColor="text1"/>
                <w:kern w:val="0"/>
                <w:szCs w:val="21"/>
              </w:rPr>
            </w:pPr>
            <w:r>
              <w:rPr>
                <w:color w:val="000000" w:themeColor="text1"/>
                <w:kern w:val="0"/>
                <w:szCs w:val="21"/>
              </w:rPr>
              <w:lastRenderedPageBreak/>
              <w:t>普适性清单管</w:t>
            </w:r>
            <w:proofErr w:type="gramStart"/>
            <w:r>
              <w:rPr>
                <w:color w:val="000000" w:themeColor="text1"/>
                <w:kern w:val="0"/>
                <w:szCs w:val="21"/>
              </w:rPr>
              <w:t>控要求</w:t>
            </w:r>
            <w:proofErr w:type="gramEnd"/>
          </w:p>
        </w:tc>
        <w:tc>
          <w:tcPr>
            <w:tcW w:w="1095" w:type="dxa"/>
            <w:vAlign w:val="center"/>
          </w:tcPr>
          <w:p w:rsidR="000F1908" w:rsidRDefault="00000000">
            <w:pPr>
              <w:autoSpaceDE w:val="0"/>
              <w:autoSpaceDN w:val="0"/>
              <w:adjustRightInd w:val="0"/>
              <w:snapToGrid w:val="0"/>
              <w:jc w:val="center"/>
              <w:rPr>
                <w:color w:val="000000" w:themeColor="text1"/>
                <w:kern w:val="0"/>
                <w:szCs w:val="21"/>
              </w:rPr>
            </w:pPr>
            <w:r>
              <w:rPr>
                <w:color w:val="000000" w:themeColor="text1"/>
                <w:kern w:val="0"/>
                <w:szCs w:val="21"/>
              </w:rPr>
              <w:t>空间布局约束</w:t>
            </w:r>
          </w:p>
        </w:tc>
        <w:tc>
          <w:tcPr>
            <w:tcW w:w="8325" w:type="dxa"/>
            <w:vAlign w:val="center"/>
          </w:tcPr>
          <w:p w:rsidR="000F1908" w:rsidRDefault="00000000">
            <w:pPr>
              <w:autoSpaceDE w:val="0"/>
              <w:autoSpaceDN w:val="0"/>
              <w:adjustRightInd w:val="0"/>
              <w:snapToGrid w:val="0"/>
              <w:rPr>
                <w:color w:val="000000" w:themeColor="text1"/>
                <w:szCs w:val="18"/>
              </w:rPr>
            </w:pPr>
            <w:r>
              <w:rPr>
                <w:rFonts w:hint="eastAsia"/>
                <w:color w:val="000000" w:themeColor="text1"/>
                <w:szCs w:val="18"/>
              </w:rPr>
              <w:t>暂无</w:t>
            </w:r>
          </w:p>
        </w:tc>
        <w:tc>
          <w:tcPr>
            <w:tcW w:w="1882"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w:t>
            </w:r>
          </w:p>
        </w:tc>
        <w:tc>
          <w:tcPr>
            <w:tcW w:w="673"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w:t>
            </w:r>
          </w:p>
        </w:tc>
      </w:tr>
      <w:tr w:rsidR="000F1908">
        <w:tc>
          <w:tcPr>
            <w:tcW w:w="896" w:type="dxa"/>
            <w:vMerge/>
            <w:vAlign w:val="center"/>
          </w:tcPr>
          <w:p w:rsidR="000F1908" w:rsidRDefault="000F1908">
            <w:pPr>
              <w:autoSpaceDE w:val="0"/>
              <w:autoSpaceDN w:val="0"/>
              <w:adjustRightInd w:val="0"/>
              <w:snapToGrid w:val="0"/>
              <w:jc w:val="center"/>
              <w:rPr>
                <w:color w:val="000000" w:themeColor="text1"/>
                <w:kern w:val="0"/>
                <w:szCs w:val="21"/>
              </w:rPr>
            </w:pPr>
          </w:p>
        </w:tc>
        <w:tc>
          <w:tcPr>
            <w:tcW w:w="555" w:type="dxa"/>
            <w:vMerge/>
            <w:vAlign w:val="center"/>
          </w:tcPr>
          <w:p w:rsidR="000F1908" w:rsidRDefault="000F1908">
            <w:pPr>
              <w:autoSpaceDE w:val="0"/>
              <w:autoSpaceDN w:val="0"/>
              <w:adjustRightInd w:val="0"/>
              <w:snapToGrid w:val="0"/>
              <w:jc w:val="center"/>
              <w:rPr>
                <w:color w:val="000000" w:themeColor="text1"/>
                <w:kern w:val="0"/>
                <w:szCs w:val="21"/>
              </w:rPr>
            </w:pPr>
          </w:p>
        </w:tc>
        <w:tc>
          <w:tcPr>
            <w:tcW w:w="1095" w:type="dxa"/>
            <w:vAlign w:val="center"/>
          </w:tcPr>
          <w:p w:rsidR="000F1908" w:rsidRDefault="00000000">
            <w:pPr>
              <w:autoSpaceDE w:val="0"/>
              <w:autoSpaceDN w:val="0"/>
              <w:adjustRightInd w:val="0"/>
              <w:snapToGrid w:val="0"/>
              <w:jc w:val="center"/>
              <w:rPr>
                <w:color w:val="000000" w:themeColor="text1"/>
                <w:kern w:val="0"/>
                <w:szCs w:val="21"/>
              </w:rPr>
            </w:pPr>
            <w:r>
              <w:rPr>
                <w:color w:val="000000" w:themeColor="text1"/>
                <w:kern w:val="0"/>
                <w:szCs w:val="21"/>
              </w:rPr>
              <w:t>污染物排放管控</w:t>
            </w:r>
          </w:p>
        </w:tc>
        <w:tc>
          <w:tcPr>
            <w:tcW w:w="8325" w:type="dxa"/>
            <w:vAlign w:val="center"/>
          </w:tcPr>
          <w:p w:rsidR="000F1908" w:rsidRDefault="00000000">
            <w:pPr>
              <w:autoSpaceDE w:val="0"/>
              <w:autoSpaceDN w:val="0"/>
              <w:adjustRightInd w:val="0"/>
              <w:snapToGrid w:val="0"/>
              <w:rPr>
                <w:color w:val="000000" w:themeColor="text1"/>
                <w:szCs w:val="18"/>
              </w:rPr>
            </w:pPr>
            <w:r>
              <w:rPr>
                <w:rFonts w:hint="eastAsia"/>
                <w:color w:val="000000" w:themeColor="text1"/>
                <w:szCs w:val="18"/>
              </w:rPr>
              <w:t>暂无</w:t>
            </w:r>
          </w:p>
        </w:tc>
        <w:tc>
          <w:tcPr>
            <w:tcW w:w="1882"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w:t>
            </w:r>
          </w:p>
        </w:tc>
        <w:tc>
          <w:tcPr>
            <w:tcW w:w="673"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w:t>
            </w:r>
          </w:p>
        </w:tc>
      </w:tr>
      <w:tr w:rsidR="000F1908">
        <w:tc>
          <w:tcPr>
            <w:tcW w:w="896" w:type="dxa"/>
            <w:vMerge/>
            <w:vAlign w:val="center"/>
          </w:tcPr>
          <w:p w:rsidR="000F1908" w:rsidRDefault="000F1908">
            <w:pPr>
              <w:autoSpaceDE w:val="0"/>
              <w:autoSpaceDN w:val="0"/>
              <w:adjustRightInd w:val="0"/>
              <w:snapToGrid w:val="0"/>
              <w:jc w:val="center"/>
              <w:rPr>
                <w:color w:val="000000" w:themeColor="text1"/>
                <w:kern w:val="0"/>
                <w:szCs w:val="21"/>
              </w:rPr>
            </w:pPr>
          </w:p>
        </w:tc>
        <w:tc>
          <w:tcPr>
            <w:tcW w:w="555" w:type="dxa"/>
            <w:vMerge/>
            <w:vAlign w:val="center"/>
          </w:tcPr>
          <w:p w:rsidR="000F1908" w:rsidRDefault="000F1908">
            <w:pPr>
              <w:autoSpaceDE w:val="0"/>
              <w:autoSpaceDN w:val="0"/>
              <w:adjustRightInd w:val="0"/>
              <w:snapToGrid w:val="0"/>
              <w:jc w:val="center"/>
              <w:rPr>
                <w:color w:val="000000" w:themeColor="text1"/>
                <w:kern w:val="0"/>
                <w:szCs w:val="21"/>
              </w:rPr>
            </w:pPr>
          </w:p>
        </w:tc>
        <w:tc>
          <w:tcPr>
            <w:tcW w:w="1095" w:type="dxa"/>
            <w:vAlign w:val="center"/>
          </w:tcPr>
          <w:p w:rsidR="000F1908" w:rsidRDefault="00000000">
            <w:pPr>
              <w:autoSpaceDE w:val="0"/>
              <w:autoSpaceDN w:val="0"/>
              <w:adjustRightInd w:val="0"/>
              <w:snapToGrid w:val="0"/>
              <w:jc w:val="center"/>
              <w:rPr>
                <w:color w:val="000000" w:themeColor="text1"/>
                <w:kern w:val="0"/>
                <w:szCs w:val="21"/>
              </w:rPr>
            </w:pPr>
            <w:r>
              <w:rPr>
                <w:color w:val="000000" w:themeColor="text1"/>
                <w:kern w:val="0"/>
                <w:szCs w:val="21"/>
              </w:rPr>
              <w:t>环境风险防控</w:t>
            </w:r>
          </w:p>
        </w:tc>
        <w:tc>
          <w:tcPr>
            <w:tcW w:w="8325" w:type="dxa"/>
            <w:vAlign w:val="center"/>
          </w:tcPr>
          <w:p w:rsidR="000F1908" w:rsidRDefault="00000000">
            <w:pPr>
              <w:autoSpaceDE w:val="0"/>
              <w:autoSpaceDN w:val="0"/>
              <w:adjustRightInd w:val="0"/>
              <w:snapToGrid w:val="0"/>
              <w:rPr>
                <w:color w:val="000000" w:themeColor="text1"/>
                <w:szCs w:val="18"/>
              </w:rPr>
            </w:pPr>
            <w:r>
              <w:rPr>
                <w:rFonts w:hint="eastAsia"/>
                <w:color w:val="000000" w:themeColor="text1"/>
                <w:szCs w:val="18"/>
              </w:rPr>
              <w:t>暂无</w:t>
            </w:r>
          </w:p>
        </w:tc>
        <w:tc>
          <w:tcPr>
            <w:tcW w:w="1882"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w:t>
            </w:r>
          </w:p>
        </w:tc>
        <w:tc>
          <w:tcPr>
            <w:tcW w:w="673"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w:t>
            </w:r>
          </w:p>
        </w:tc>
      </w:tr>
      <w:tr w:rsidR="000F1908">
        <w:tc>
          <w:tcPr>
            <w:tcW w:w="896" w:type="dxa"/>
            <w:vMerge/>
            <w:vAlign w:val="center"/>
          </w:tcPr>
          <w:p w:rsidR="000F1908" w:rsidRDefault="000F1908">
            <w:pPr>
              <w:autoSpaceDE w:val="0"/>
              <w:autoSpaceDN w:val="0"/>
              <w:adjustRightInd w:val="0"/>
              <w:snapToGrid w:val="0"/>
              <w:jc w:val="center"/>
              <w:rPr>
                <w:color w:val="000000" w:themeColor="text1"/>
                <w:kern w:val="0"/>
                <w:szCs w:val="21"/>
              </w:rPr>
            </w:pPr>
          </w:p>
        </w:tc>
        <w:tc>
          <w:tcPr>
            <w:tcW w:w="555" w:type="dxa"/>
            <w:vMerge/>
            <w:vAlign w:val="center"/>
          </w:tcPr>
          <w:p w:rsidR="000F1908" w:rsidRDefault="000F1908">
            <w:pPr>
              <w:autoSpaceDE w:val="0"/>
              <w:autoSpaceDN w:val="0"/>
              <w:adjustRightInd w:val="0"/>
              <w:snapToGrid w:val="0"/>
              <w:jc w:val="center"/>
              <w:rPr>
                <w:color w:val="000000" w:themeColor="text1"/>
                <w:kern w:val="0"/>
                <w:szCs w:val="21"/>
              </w:rPr>
            </w:pPr>
          </w:p>
        </w:tc>
        <w:tc>
          <w:tcPr>
            <w:tcW w:w="1095" w:type="dxa"/>
            <w:vAlign w:val="center"/>
          </w:tcPr>
          <w:p w:rsidR="000F1908" w:rsidRDefault="00000000">
            <w:pPr>
              <w:autoSpaceDE w:val="0"/>
              <w:autoSpaceDN w:val="0"/>
              <w:adjustRightInd w:val="0"/>
              <w:snapToGrid w:val="0"/>
              <w:jc w:val="center"/>
              <w:rPr>
                <w:color w:val="000000" w:themeColor="text1"/>
                <w:kern w:val="0"/>
                <w:szCs w:val="21"/>
              </w:rPr>
            </w:pPr>
            <w:r>
              <w:rPr>
                <w:color w:val="000000" w:themeColor="text1"/>
                <w:kern w:val="0"/>
                <w:szCs w:val="21"/>
              </w:rPr>
              <w:t>资源开发利</w:t>
            </w:r>
            <w:r>
              <w:rPr>
                <w:color w:val="000000" w:themeColor="text1"/>
                <w:kern w:val="0"/>
                <w:szCs w:val="21"/>
              </w:rPr>
              <w:lastRenderedPageBreak/>
              <w:t>用效率</w:t>
            </w:r>
          </w:p>
        </w:tc>
        <w:tc>
          <w:tcPr>
            <w:tcW w:w="8325" w:type="dxa"/>
            <w:vAlign w:val="center"/>
          </w:tcPr>
          <w:p w:rsidR="000F1908" w:rsidRDefault="00000000">
            <w:pPr>
              <w:autoSpaceDE w:val="0"/>
              <w:autoSpaceDN w:val="0"/>
              <w:adjustRightInd w:val="0"/>
              <w:snapToGrid w:val="0"/>
              <w:rPr>
                <w:color w:val="000000" w:themeColor="text1"/>
                <w:szCs w:val="18"/>
              </w:rPr>
            </w:pPr>
            <w:r>
              <w:rPr>
                <w:rFonts w:hint="eastAsia"/>
                <w:color w:val="000000" w:themeColor="text1"/>
                <w:szCs w:val="18"/>
              </w:rPr>
              <w:lastRenderedPageBreak/>
              <w:t>暂无</w:t>
            </w:r>
          </w:p>
        </w:tc>
        <w:tc>
          <w:tcPr>
            <w:tcW w:w="1882"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w:t>
            </w:r>
          </w:p>
        </w:tc>
        <w:tc>
          <w:tcPr>
            <w:tcW w:w="673"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w:t>
            </w:r>
          </w:p>
        </w:tc>
      </w:tr>
      <w:tr w:rsidR="000F1908">
        <w:tc>
          <w:tcPr>
            <w:tcW w:w="896" w:type="dxa"/>
            <w:vMerge/>
            <w:vAlign w:val="center"/>
          </w:tcPr>
          <w:p w:rsidR="000F1908" w:rsidRDefault="000F1908">
            <w:pPr>
              <w:autoSpaceDE w:val="0"/>
              <w:autoSpaceDN w:val="0"/>
              <w:adjustRightInd w:val="0"/>
              <w:snapToGrid w:val="0"/>
              <w:jc w:val="center"/>
              <w:rPr>
                <w:color w:val="000000" w:themeColor="text1"/>
                <w:kern w:val="0"/>
                <w:szCs w:val="21"/>
              </w:rPr>
            </w:pPr>
          </w:p>
        </w:tc>
        <w:tc>
          <w:tcPr>
            <w:tcW w:w="555" w:type="dxa"/>
            <w:vMerge w:val="restart"/>
            <w:vAlign w:val="center"/>
          </w:tcPr>
          <w:p w:rsidR="000F1908" w:rsidRDefault="00000000">
            <w:pPr>
              <w:autoSpaceDE w:val="0"/>
              <w:autoSpaceDN w:val="0"/>
              <w:adjustRightInd w:val="0"/>
              <w:snapToGrid w:val="0"/>
              <w:jc w:val="center"/>
              <w:rPr>
                <w:color w:val="000000" w:themeColor="text1"/>
                <w:kern w:val="0"/>
                <w:szCs w:val="21"/>
              </w:rPr>
            </w:pPr>
            <w:r>
              <w:rPr>
                <w:color w:val="000000" w:themeColor="text1"/>
                <w:kern w:val="0"/>
                <w:szCs w:val="21"/>
              </w:rPr>
              <w:t>单元级清单管</w:t>
            </w:r>
            <w:proofErr w:type="gramStart"/>
            <w:r>
              <w:rPr>
                <w:color w:val="000000" w:themeColor="text1"/>
                <w:kern w:val="0"/>
                <w:szCs w:val="21"/>
              </w:rPr>
              <w:t>控要求</w:t>
            </w:r>
            <w:proofErr w:type="gramEnd"/>
          </w:p>
        </w:tc>
        <w:tc>
          <w:tcPr>
            <w:tcW w:w="1095" w:type="dxa"/>
            <w:vAlign w:val="center"/>
          </w:tcPr>
          <w:p w:rsidR="000F1908" w:rsidRDefault="00000000">
            <w:pPr>
              <w:autoSpaceDE w:val="0"/>
              <w:autoSpaceDN w:val="0"/>
              <w:adjustRightInd w:val="0"/>
              <w:snapToGrid w:val="0"/>
              <w:jc w:val="center"/>
              <w:rPr>
                <w:color w:val="000000" w:themeColor="text1"/>
                <w:kern w:val="0"/>
                <w:szCs w:val="21"/>
              </w:rPr>
            </w:pPr>
            <w:r>
              <w:rPr>
                <w:color w:val="000000" w:themeColor="text1"/>
                <w:kern w:val="0"/>
                <w:szCs w:val="21"/>
              </w:rPr>
              <w:t>空间布局约束</w:t>
            </w:r>
          </w:p>
        </w:tc>
        <w:tc>
          <w:tcPr>
            <w:tcW w:w="8325" w:type="dxa"/>
            <w:vAlign w:val="center"/>
          </w:tcPr>
          <w:p w:rsidR="000F1908" w:rsidRDefault="00000000">
            <w:pPr>
              <w:autoSpaceDE w:val="0"/>
              <w:autoSpaceDN w:val="0"/>
              <w:adjustRightInd w:val="0"/>
              <w:snapToGrid w:val="0"/>
              <w:rPr>
                <w:b/>
                <w:bCs/>
                <w:color w:val="000000" w:themeColor="text1"/>
                <w:szCs w:val="18"/>
              </w:rPr>
            </w:pPr>
            <w:r>
              <w:rPr>
                <w:rFonts w:hint="eastAsia"/>
                <w:color w:val="000000" w:themeColor="text1"/>
                <w:szCs w:val="18"/>
              </w:rPr>
              <w:t>暂无</w:t>
            </w:r>
          </w:p>
        </w:tc>
        <w:tc>
          <w:tcPr>
            <w:tcW w:w="1882"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w:t>
            </w:r>
          </w:p>
        </w:tc>
        <w:tc>
          <w:tcPr>
            <w:tcW w:w="673"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w:t>
            </w:r>
          </w:p>
        </w:tc>
      </w:tr>
      <w:tr w:rsidR="000F1908">
        <w:tc>
          <w:tcPr>
            <w:tcW w:w="896" w:type="dxa"/>
            <w:vMerge/>
            <w:vAlign w:val="center"/>
          </w:tcPr>
          <w:p w:rsidR="000F1908" w:rsidRDefault="000F1908">
            <w:pPr>
              <w:autoSpaceDE w:val="0"/>
              <w:autoSpaceDN w:val="0"/>
              <w:adjustRightInd w:val="0"/>
              <w:snapToGrid w:val="0"/>
              <w:jc w:val="center"/>
              <w:rPr>
                <w:color w:val="000000" w:themeColor="text1"/>
                <w:kern w:val="0"/>
                <w:szCs w:val="21"/>
              </w:rPr>
            </w:pPr>
          </w:p>
        </w:tc>
        <w:tc>
          <w:tcPr>
            <w:tcW w:w="555" w:type="dxa"/>
            <w:vMerge/>
            <w:vAlign w:val="center"/>
          </w:tcPr>
          <w:p w:rsidR="000F1908" w:rsidRDefault="000F1908">
            <w:pPr>
              <w:autoSpaceDE w:val="0"/>
              <w:autoSpaceDN w:val="0"/>
              <w:adjustRightInd w:val="0"/>
              <w:snapToGrid w:val="0"/>
              <w:jc w:val="center"/>
              <w:rPr>
                <w:color w:val="000000" w:themeColor="text1"/>
                <w:kern w:val="0"/>
                <w:szCs w:val="21"/>
              </w:rPr>
            </w:pPr>
          </w:p>
        </w:tc>
        <w:tc>
          <w:tcPr>
            <w:tcW w:w="1095" w:type="dxa"/>
            <w:vAlign w:val="center"/>
          </w:tcPr>
          <w:p w:rsidR="000F1908" w:rsidRDefault="00000000">
            <w:pPr>
              <w:autoSpaceDE w:val="0"/>
              <w:autoSpaceDN w:val="0"/>
              <w:adjustRightInd w:val="0"/>
              <w:snapToGrid w:val="0"/>
              <w:jc w:val="center"/>
              <w:rPr>
                <w:color w:val="000000" w:themeColor="text1"/>
                <w:kern w:val="0"/>
                <w:szCs w:val="21"/>
              </w:rPr>
            </w:pPr>
            <w:r>
              <w:rPr>
                <w:color w:val="000000" w:themeColor="text1"/>
                <w:kern w:val="0"/>
                <w:szCs w:val="21"/>
              </w:rPr>
              <w:t>污染物排放管控</w:t>
            </w:r>
          </w:p>
        </w:tc>
        <w:tc>
          <w:tcPr>
            <w:tcW w:w="8325" w:type="dxa"/>
            <w:vAlign w:val="center"/>
          </w:tcPr>
          <w:p w:rsidR="000F1908" w:rsidRDefault="00000000">
            <w:pPr>
              <w:pStyle w:val="Normal00"/>
              <w:widowControl/>
              <w:shd w:val="clear" w:color="auto" w:fill="FFFFFF"/>
              <w:spacing w:line="240" w:lineRule="auto"/>
              <w:ind w:firstLineChars="0" w:firstLine="0"/>
              <w:jc w:val="left"/>
              <w:rPr>
                <w:rFonts w:eastAsia="宋体"/>
                <w:sz w:val="21"/>
              </w:rPr>
            </w:pPr>
            <w:r>
              <w:rPr>
                <w:rFonts w:ascii="宋体" w:eastAsia="宋体" w:hAnsi="宋体" w:hint="eastAsia"/>
                <w:b/>
                <w:bCs/>
                <w:sz w:val="21"/>
              </w:rPr>
              <w:t>大气环境质量执行标准：</w:t>
            </w:r>
            <w:r>
              <w:rPr>
                <w:rFonts w:eastAsia="宋体"/>
                <w:sz w:val="21"/>
              </w:rPr>
              <w:t>《环境空气质量标准》（</w:t>
            </w:r>
            <w:r>
              <w:rPr>
                <w:rFonts w:eastAsia="宋体"/>
                <w:sz w:val="21"/>
              </w:rPr>
              <w:t>GB3095-2012</w:t>
            </w:r>
            <w:r>
              <w:rPr>
                <w:rFonts w:eastAsia="宋体"/>
                <w:sz w:val="21"/>
              </w:rPr>
              <w:t>）：二级</w:t>
            </w:r>
          </w:p>
          <w:p w:rsidR="000F1908" w:rsidRDefault="00000000">
            <w:pPr>
              <w:autoSpaceDE w:val="0"/>
              <w:autoSpaceDN w:val="0"/>
              <w:adjustRightInd w:val="0"/>
              <w:snapToGrid w:val="0"/>
              <w:rPr>
                <w:b/>
                <w:bCs/>
                <w:color w:val="000000" w:themeColor="text1"/>
                <w:szCs w:val="18"/>
              </w:rPr>
            </w:pPr>
            <w:r>
              <w:rPr>
                <w:rFonts w:hint="eastAsia"/>
                <w:color w:val="000000" w:themeColor="text1"/>
                <w:szCs w:val="18"/>
              </w:rPr>
              <w:t>其他暂无</w:t>
            </w:r>
          </w:p>
        </w:tc>
        <w:tc>
          <w:tcPr>
            <w:tcW w:w="1882"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本项目区环境空气执行《环境空气质量标准》（</w:t>
            </w:r>
            <w:r>
              <w:rPr>
                <w:rFonts w:hint="eastAsia"/>
                <w:color w:val="000000" w:themeColor="text1"/>
                <w:kern w:val="0"/>
                <w:szCs w:val="21"/>
              </w:rPr>
              <w:t>GB3095-2012</w:t>
            </w:r>
            <w:r>
              <w:rPr>
                <w:rFonts w:hint="eastAsia"/>
                <w:color w:val="000000" w:themeColor="text1"/>
                <w:kern w:val="0"/>
                <w:szCs w:val="21"/>
              </w:rPr>
              <w:t>）二级标准</w:t>
            </w:r>
          </w:p>
        </w:tc>
        <w:tc>
          <w:tcPr>
            <w:tcW w:w="673"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符合</w:t>
            </w:r>
          </w:p>
        </w:tc>
      </w:tr>
      <w:tr w:rsidR="000F1908">
        <w:tc>
          <w:tcPr>
            <w:tcW w:w="896" w:type="dxa"/>
            <w:vMerge/>
            <w:vAlign w:val="center"/>
          </w:tcPr>
          <w:p w:rsidR="000F1908" w:rsidRDefault="000F1908">
            <w:pPr>
              <w:autoSpaceDE w:val="0"/>
              <w:autoSpaceDN w:val="0"/>
              <w:adjustRightInd w:val="0"/>
              <w:snapToGrid w:val="0"/>
              <w:jc w:val="center"/>
              <w:rPr>
                <w:color w:val="000000" w:themeColor="text1"/>
                <w:kern w:val="0"/>
                <w:szCs w:val="21"/>
              </w:rPr>
            </w:pPr>
          </w:p>
        </w:tc>
        <w:tc>
          <w:tcPr>
            <w:tcW w:w="555" w:type="dxa"/>
            <w:vMerge/>
            <w:vAlign w:val="center"/>
          </w:tcPr>
          <w:p w:rsidR="000F1908" w:rsidRDefault="000F1908">
            <w:pPr>
              <w:autoSpaceDE w:val="0"/>
              <w:autoSpaceDN w:val="0"/>
              <w:adjustRightInd w:val="0"/>
              <w:snapToGrid w:val="0"/>
              <w:jc w:val="center"/>
              <w:rPr>
                <w:color w:val="000000" w:themeColor="text1"/>
                <w:kern w:val="0"/>
                <w:szCs w:val="21"/>
              </w:rPr>
            </w:pPr>
          </w:p>
        </w:tc>
        <w:tc>
          <w:tcPr>
            <w:tcW w:w="1095" w:type="dxa"/>
            <w:vAlign w:val="center"/>
          </w:tcPr>
          <w:p w:rsidR="000F1908" w:rsidRDefault="00000000">
            <w:pPr>
              <w:autoSpaceDE w:val="0"/>
              <w:autoSpaceDN w:val="0"/>
              <w:adjustRightInd w:val="0"/>
              <w:snapToGrid w:val="0"/>
              <w:jc w:val="center"/>
              <w:rPr>
                <w:color w:val="000000" w:themeColor="text1"/>
                <w:kern w:val="0"/>
                <w:szCs w:val="21"/>
              </w:rPr>
            </w:pPr>
            <w:r>
              <w:rPr>
                <w:color w:val="000000" w:themeColor="text1"/>
                <w:kern w:val="0"/>
                <w:szCs w:val="21"/>
              </w:rPr>
              <w:t>环境风险防控</w:t>
            </w:r>
          </w:p>
        </w:tc>
        <w:tc>
          <w:tcPr>
            <w:tcW w:w="8325" w:type="dxa"/>
            <w:vAlign w:val="center"/>
          </w:tcPr>
          <w:p w:rsidR="000F1908" w:rsidRDefault="00000000">
            <w:pPr>
              <w:autoSpaceDE w:val="0"/>
              <w:autoSpaceDN w:val="0"/>
              <w:adjustRightInd w:val="0"/>
              <w:snapToGrid w:val="0"/>
              <w:rPr>
                <w:b/>
                <w:bCs/>
                <w:color w:val="000000" w:themeColor="text1"/>
                <w:szCs w:val="18"/>
              </w:rPr>
            </w:pPr>
            <w:r>
              <w:rPr>
                <w:rFonts w:hint="eastAsia"/>
                <w:color w:val="000000" w:themeColor="text1"/>
                <w:szCs w:val="18"/>
              </w:rPr>
              <w:t>暂无</w:t>
            </w:r>
          </w:p>
        </w:tc>
        <w:tc>
          <w:tcPr>
            <w:tcW w:w="1882"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w:t>
            </w:r>
          </w:p>
        </w:tc>
        <w:tc>
          <w:tcPr>
            <w:tcW w:w="673"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w:t>
            </w:r>
          </w:p>
        </w:tc>
      </w:tr>
      <w:tr w:rsidR="000F1908">
        <w:tc>
          <w:tcPr>
            <w:tcW w:w="896" w:type="dxa"/>
            <w:vMerge/>
            <w:vAlign w:val="center"/>
          </w:tcPr>
          <w:p w:rsidR="000F1908" w:rsidRDefault="000F1908">
            <w:pPr>
              <w:autoSpaceDE w:val="0"/>
              <w:autoSpaceDN w:val="0"/>
              <w:adjustRightInd w:val="0"/>
              <w:snapToGrid w:val="0"/>
              <w:jc w:val="center"/>
              <w:rPr>
                <w:color w:val="000000" w:themeColor="text1"/>
                <w:kern w:val="0"/>
                <w:szCs w:val="21"/>
              </w:rPr>
            </w:pPr>
          </w:p>
        </w:tc>
        <w:tc>
          <w:tcPr>
            <w:tcW w:w="555" w:type="dxa"/>
            <w:vMerge/>
            <w:vAlign w:val="center"/>
          </w:tcPr>
          <w:p w:rsidR="000F1908" w:rsidRDefault="000F1908">
            <w:pPr>
              <w:autoSpaceDE w:val="0"/>
              <w:autoSpaceDN w:val="0"/>
              <w:adjustRightInd w:val="0"/>
              <w:snapToGrid w:val="0"/>
              <w:jc w:val="center"/>
              <w:rPr>
                <w:color w:val="000000" w:themeColor="text1"/>
                <w:kern w:val="0"/>
                <w:szCs w:val="21"/>
              </w:rPr>
            </w:pPr>
          </w:p>
        </w:tc>
        <w:tc>
          <w:tcPr>
            <w:tcW w:w="1095" w:type="dxa"/>
            <w:vAlign w:val="center"/>
          </w:tcPr>
          <w:p w:rsidR="000F1908" w:rsidRDefault="00000000">
            <w:pPr>
              <w:autoSpaceDE w:val="0"/>
              <w:autoSpaceDN w:val="0"/>
              <w:adjustRightInd w:val="0"/>
              <w:snapToGrid w:val="0"/>
              <w:jc w:val="center"/>
              <w:rPr>
                <w:color w:val="000000" w:themeColor="text1"/>
                <w:kern w:val="0"/>
                <w:szCs w:val="21"/>
              </w:rPr>
            </w:pPr>
            <w:r>
              <w:rPr>
                <w:color w:val="000000" w:themeColor="text1"/>
                <w:kern w:val="0"/>
                <w:szCs w:val="21"/>
              </w:rPr>
              <w:t>资源开发利用效率</w:t>
            </w:r>
          </w:p>
        </w:tc>
        <w:tc>
          <w:tcPr>
            <w:tcW w:w="8325" w:type="dxa"/>
            <w:vAlign w:val="center"/>
          </w:tcPr>
          <w:p w:rsidR="000F1908" w:rsidRDefault="00000000">
            <w:pPr>
              <w:autoSpaceDE w:val="0"/>
              <w:autoSpaceDN w:val="0"/>
              <w:adjustRightInd w:val="0"/>
              <w:snapToGrid w:val="0"/>
              <w:rPr>
                <w:color w:val="000000" w:themeColor="text1"/>
                <w:szCs w:val="18"/>
              </w:rPr>
            </w:pPr>
            <w:r>
              <w:rPr>
                <w:rFonts w:hint="eastAsia"/>
                <w:color w:val="000000" w:themeColor="text1"/>
                <w:szCs w:val="18"/>
              </w:rPr>
              <w:t>暂无</w:t>
            </w:r>
          </w:p>
        </w:tc>
        <w:tc>
          <w:tcPr>
            <w:tcW w:w="1882"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w:t>
            </w:r>
          </w:p>
        </w:tc>
        <w:tc>
          <w:tcPr>
            <w:tcW w:w="673"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w:t>
            </w:r>
          </w:p>
        </w:tc>
      </w:tr>
      <w:tr w:rsidR="000F1908">
        <w:tc>
          <w:tcPr>
            <w:tcW w:w="896" w:type="dxa"/>
            <w:vMerge/>
            <w:vAlign w:val="center"/>
          </w:tcPr>
          <w:p w:rsidR="000F1908" w:rsidRDefault="000F1908">
            <w:pPr>
              <w:autoSpaceDE w:val="0"/>
              <w:autoSpaceDN w:val="0"/>
              <w:adjustRightInd w:val="0"/>
              <w:snapToGrid w:val="0"/>
              <w:jc w:val="center"/>
              <w:rPr>
                <w:color w:val="000000" w:themeColor="text1"/>
                <w:kern w:val="0"/>
                <w:szCs w:val="21"/>
              </w:rPr>
            </w:pPr>
          </w:p>
        </w:tc>
        <w:tc>
          <w:tcPr>
            <w:tcW w:w="555" w:type="dxa"/>
            <w:vMerge/>
            <w:vAlign w:val="center"/>
          </w:tcPr>
          <w:p w:rsidR="000F1908" w:rsidRDefault="000F1908">
            <w:pPr>
              <w:autoSpaceDE w:val="0"/>
              <w:autoSpaceDN w:val="0"/>
              <w:adjustRightInd w:val="0"/>
              <w:snapToGrid w:val="0"/>
              <w:jc w:val="center"/>
              <w:rPr>
                <w:color w:val="000000" w:themeColor="text1"/>
                <w:kern w:val="0"/>
                <w:szCs w:val="21"/>
              </w:rPr>
            </w:pPr>
          </w:p>
        </w:tc>
        <w:tc>
          <w:tcPr>
            <w:tcW w:w="1095" w:type="dxa"/>
            <w:vAlign w:val="center"/>
          </w:tcPr>
          <w:p w:rsidR="000F1908" w:rsidRDefault="00000000">
            <w:pPr>
              <w:autoSpaceDE w:val="0"/>
              <w:autoSpaceDN w:val="0"/>
              <w:adjustRightInd w:val="0"/>
              <w:snapToGrid w:val="0"/>
              <w:jc w:val="center"/>
              <w:rPr>
                <w:color w:val="000000" w:themeColor="text1"/>
                <w:kern w:val="0"/>
                <w:szCs w:val="21"/>
              </w:rPr>
            </w:pPr>
            <w:r>
              <w:rPr>
                <w:color w:val="000000" w:themeColor="text1"/>
                <w:kern w:val="0"/>
                <w:szCs w:val="21"/>
              </w:rPr>
              <w:t>环境风险防控</w:t>
            </w:r>
          </w:p>
        </w:tc>
        <w:tc>
          <w:tcPr>
            <w:tcW w:w="8325" w:type="dxa"/>
            <w:vAlign w:val="center"/>
          </w:tcPr>
          <w:p w:rsidR="000F1908" w:rsidRDefault="00000000">
            <w:pPr>
              <w:autoSpaceDE w:val="0"/>
              <w:autoSpaceDN w:val="0"/>
              <w:adjustRightInd w:val="0"/>
              <w:snapToGrid w:val="0"/>
              <w:rPr>
                <w:color w:val="000000" w:themeColor="text1"/>
                <w:szCs w:val="18"/>
              </w:rPr>
            </w:pPr>
            <w:r>
              <w:rPr>
                <w:rFonts w:hint="eastAsia"/>
                <w:color w:val="000000" w:themeColor="text1"/>
                <w:szCs w:val="18"/>
              </w:rPr>
              <w:t>暂无</w:t>
            </w:r>
          </w:p>
        </w:tc>
        <w:tc>
          <w:tcPr>
            <w:tcW w:w="1882"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w:t>
            </w:r>
          </w:p>
        </w:tc>
        <w:tc>
          <w:tcPr>
            <w:tcW w:w="673"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w:t>
            </w:r>
          </w:p>
        </w:tc>
      </w:tr>
      <w:tr w:rsidR="000F1908">
        <w:tc>
          <w:tcPr>
            <w:tcW w:w="896" w:type="dxa"/>
            <w:vMerge/>
            <w:vAlign w:val="center"/>
          </w:tcPr>
          <w:p w:rsidR="000F1908" w:rsidRDefault="000F1908">
            <w:pPr>
              <w:autoSpaceDE w:val="0"/>
              <w:autoSpaceDN w:val="0"/>
              <w:adjustRightInd w:val="0"/>
              <w:snapToGrid w:val="0"/>
              <w:jc w:val="center"/>
              <w:rPr>
                <w:color w:val="000000" w:themeColor="text1"/>
                <w:kern w:val="0"/>
                <w:szCs w:val="21"/>
              </w:rPr>
            </w:pPr>
          </w:p>
        </w:tc>
        <w:tc>
          <w:tcPr>
            <w:tcW w:w="555" w:type="dxa"/>
            <w:vMerge/>
            <w:vAlign w:val="center"/>
          </w:tcPr>
          <w:p w:rsidR="000F1908" w:rsidRDefault="000F1908">
            <w:pPr>
              <w:autoSpaceDE w:val="0"/>
              <w:autoSpaceDN w:val="0"/>
              <w:adjustRightInd w:val="0"/>
              <w:snapToGrid w:val="0"/>
              <w:jc w:val="center"/>
              <w:rPr>
                <w:color w:val="000000" w:themeColor="text1"/>
                <w:kern w:val="0"/>
                <w:szCs w:val="21"/>
              </w:rPr>
            </w:pPr>
          </w:p>
        </w:tc>
        <w:tc>
          <w:tcPr>
            <w:tcW w:w="1095" w:type="dxa"/>
            <w:vAlign w:val="center"/>
          </w:tcPr>
          <w:p w:rsidR="000F1908" w:rsidRDefault="00000000">
            <w:pPr>
              <w:autoSpaceDE w:val="0"/>
              <w:autoSpaceDN w:val="0"/>
              <w:adjustRightInd w:val="0"/>
              <w:snapToGrid w:val="0"/>
              <w:jc w:val="center"/>
              <w:rPr>
                <w:color w:val="000000" w:themeColor="text1"/>
                <w:kern w:val="0"/>
                <w:szCs w:val="21"/>
              </w:rPr>
            </w:pPr>
            <w:r>
              <w:rPr>
                <w:color w:val="000000" w:themeColor="text1"/>
                <w:kern w:val="0"/>
                <w:szCs w:val="21"/>
              </w:rPr>
              <w:t>资源开发利用效率</w:t>
            </w:r>
          </w:p>
        </w:tc>
        <w:tc>
          <w:tcPr>
            <w:tcW w:w="8325" w:type="dxa"/>
            <w:vAlign w:val="center"/>
          </w:tcPr>
          <w:p w:rsidR="000F1908" w:rsidRDefault="00000000">
            <w:pPr>
              <w:autoSpaceDE w:val="0"/>
              <w:autoSpaceDN w:val="0"/>
              <w:adjustRightInd w:val="0"/>
              <w:snapToGrid w:val="0"/>
              <w:rPr>
                <w:color w:val="000000" w:themeColor="text1"/>
                <w:szCs w:val="18"/>
              </w:rPr>
            </w:pPr>
            <w:r>
              <w:rPr>
                <w:rFonts w:hint="eastAsia"/>
                <w:color w:val="000000" w:themeColor="text1"/>
                <w:szCs w:val="18"/>
              </w:rPr>
              <w:t>暂无</w:t>
            </w:r>
          </w:p>
        </w:tc>
        <w:tc>
          <w:tcPr>
            <w:tcW w:w="1882"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w:t>
            </w:r>
          </w:p>
        </w:tc>
        <w:tc>
          <w:tcPr>
            <w:tcW w:w="673" w:type="dxa"/>
            <w:vAlign w:val="center"/>
          </w:tcPr>
          <w:p w:rsidR="000F1908" w:rsidRDefault="00000000">
            <w:pPr>
              <w:autoSpaceDE w:val="0"/>
              <w:autoSpaceDN w:val="0"/>
              <w:adjustRightInd w:val="0"/>
              <w:snapToGrid w:val="0"/>
              <w:jc w:val="center"/>
              <w:rPr>
                <w:color w:val="000000" w:themeColor="text1"/>
                <w:kern w:val="0"/>
                <w:szCs w:val="21"/>
              </w:rPr>
            </w:pPr>
            <w:r>
              <w:rPr>
                <w:rFonts w:hint="eastAsia"/>
                <w:color w:val="000000" w:themeColor="text1"/>
                <w:kern w:val="0"/>
                <w:szCs w:val="21"/>
              </w:rPr>
              <w:t>/</w:t>
            </w:r>
          </w:p>
        </w:tc>
      </w:tr>
    </w:tbl>
    <w:p w:rsidR="000F1908" w:rsidRDefault="000F1908">
      <w:pPr>
        <w:pStyle w:val="Default"/>
        <w:sectPr w:rsidR="000F1908">
          <w:pgSz w:w="16838" w:h="11906" w:orient="landscape"/>
          <w:pgMar w:top="1531" w:right="1701" w:bottom="1531" w:left="1701" w:header="851" w:footer="1077" w:gutter="0"/>
          <w:pgNumType w:start="1"/>
          <w:cols w:space="720"/>
          <w:docGrid w:linePitch="312"/>
        </w:sect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49"/>
        <w:gridCol w:w="7921"/>
      </w:tblGrid>
      <w:tr w:rsidR="000F1908">
        <w:trPr>
          <w:trHeight w:val="12732"/>
          <w:jc w:val="center"/>
        </w:trPr>
        <w:tc>
          <w:tcPr>
            <w:tcW w:w="949" w:type="dxa"/>
            <w:vAlign w:val="center"/>
          </w:tcPr>
          <w:p w:rsidR="000F1908" w:rsidRDefault="000F1908">
            <w:pPr>
              <w:pStyle w:val="a5"/>
            </w:pPr>
          </w:p>
        </w:tc>
        <w:tc>
          <w:tcPr>
            <w:tcW w:w="7921" w:type="dxa"/>
          </w:tcPr>
          <w:p w:rsidR="000F1908" w:rsidRDefault="00000000">
            <w:pPr>
              <w:autoSpaceDE w:val="0"/>
              <w:autoSpaceDN w:val="0"/>
              <w:adjustRightInd w:val="0"/>
              <w:snapToGrid w:val="0"/>
              <w:spacing w:line="460" w:lineRule="exact"/>
              <w:ind w:firstLineChars="200" w:firstLine="422"/>
              <w:rPr>
                <w:b/>
                <w:bCs/>
              </w:rPr>
            </w:pPr>
            <w:r>
              <w:rPr>
                <w:rFonts w:hint="eastAsia"/>
                <w:b/>
                <w:bCs/>
              </w:rPr>
              <w:t>4</w:t>
            </w:r>
            <w:r>
              <w:rPr>
                <w:rFonts w:hint="eastAsia"/>
                <w:b/>
                <w:bCs/>
              </w:rPr>
              <w:t>、与集中式饮用水水源地及其保护区位置关系分析</w:t>
            </w:r>
          </w:p>
          <w:p w:rsidR="000F1908" w:rsidRDefault="00000000">
            <w:pPr>
              <w:spacing w:line="460" w:lineRule="exact"/>
              <w:ind w:firstLineChars="200" w:firstLine="420"/>
            </w:pPr>
            <w:r>
              <w:t>本项目</w:t>
            </w:r>
            <w:r>
              <w:rPr>
                <w:rFonts w:hint="eastAsia"/>
              </w:rPr>
              <w:t>位于四川省达州市宣汉县红峰镇、毛坝镇，根据达州市人民政府《关于划定万源市、宣汉县和大竹县乡镇及以下集中式饮用水水源地保护区的批复》（达市府函【</w:t>
            </w:r>
            <w:r>
              <w:rPr>
                <w:rFonts w:hint="eastAsia"/>
              </w:rPr>
              <w:t>2</w:t>
            </w:r>
            <w:r>
              <w:t>020</w:t>
            </w:r>
            <w:r>
              <w:rPr>
                <w:rFonts w:hint="eastAsia"/>
              </w:rPr>
              <w:t>】</w:t>
            </w:r>
            <w:r>
              <w:rPr>
                <w:rFonts w:hint="eastAsia"/>
              </w:rPr>
              <w:t>124</w:t>
            </w:r>
            <w:r>
              <w:rPr>
                <w:rFonts w:hint="eastAsia"/>
              </w:rPr>
              <w:t>号）可知，本项目涉及集中式饮用水水源地及其保护区基本信息如下：</w:t>
            </w:r>
          </w:p>
          <w:p w:rsidR="000F1908" w:rsidRDefault="00000000">
            <w:pPr>
              <w:pStyle w:val="affb"/>
              <w:spacing w:line="460" w:lineRule="exact"/>
              <w:ind w:firstLineChars="0" w:firstLine="0"/>
              <w:jc w:val="center"/>
              <w:rPr>
                <w:b/>
                <w:bCs/>
                <w:kern w:val="0"/>
                <w:sz w:val="21"/>
                <w:szCs w:val="21"/>
              </w:rPr>
            </w:pPr>
            <w:r>
              <w:rPr>
                <w:b/>
                <w:bCs/>
                <w:kern w:val="0"/>
                <w:sz w:val="21"/>
                <w:szCs w:val="21"/>
                <w:lang w:val="zh-CN"/>
              </w:rPr>
              <w:t>表</w:t>
            </w:r>
            <w:r>
              <w:rPr>
                <w:b/>
                <w:bCs/>
                <w:kern w:val="0"/>
                <w:sz w:val="21"/>
                <w:szCs w:val="21"/>
                <w:lang w:val="zh-CN"/>
              </w:rPr>
              <w:t>1-</w:t>
            </w:r>
            <w:r>
              <w:rPr>
                <w:rFonts w:hint="eastAsia"/>
                <w:b/>
                <w:bCs/>
                <w:kern w:val="0"/>
                <w:sz w:val="21"/>
                <w:szCs w:val="21"/>
              </w:rPr>
              <w:t>4</w:t>
            </w:r>
            <w:r>
              <w:rPr>
                <w:b/>
                <w:bCs/>
                <w:kern w:val="0"/>
                <w:sz w:val="21"/>
                <w:szCs w:val="21"/>
              </w:rPr>
              <w:t xml:space="preserve">  </w:t>
            </w:r>
            <w:r>
              <w:rPr>
                <w:b/>
                <w:bCs/>
                <w:kern w:val="0"/>
                <w:sz w:val="21"/>
                <w:szCs w:val="21"/>
              </w:rPr>
              <w:t>集中式饮用水水源地及其保护区范围</w:t>
            </w:r>
          </w:p>
          <w:tbl>
            <w:tblPr>
              <w:tblW w:w="493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28" w:type="dxa"/>
                <w:bottom w:w="28" w:type="dxa"/>
                <w:right w:w="28" w:type="dxa"/>
              </w:tblCellMar>
              <w:tblLook w:val="04A0" w:firstRow="1" w:lastRow="0" w:firstColumn="1" w:lastColumn="0" w:noHBand="0" w:noVBand="1"/>
            </w:tblPr>
            <w:tblGrid>
              <w:gridCol w:w="589"/>
              <w:gridCol w:w="544"/>
              <w:gridCol w:w="3285"/>
              <w:gridCol w:w="3154"/>
            </w:tblGrid>
            <w:tr w:rsidR="000F1908" w:rsidTr="00B2326A">
              <w:trPr>
                <w:trHeight w:val="283"/>
                <w:jc w:val="center"/>
              </w:trPr>
              <w:tc>
                <w:tcPr>
                  <w:tcW w:w="747" w:type="pct"/>
                  <w:gridSpan w:val="2"/>
                  <w:shd w:val="clear" w:color="auto" w:fill="auto"/>
                  <w:vAlign w:val="center"/>
                </w:tcPr>
                <w:p w:rsidR="000F1908" w:rsidRDefault="00000000">
                  <w:pPr>
                    <w:adjustRightInd w:val="0"/>
                    <w:snapToGrid w:val="0"/>
                    <w:jc w:val="center"/>
                    <w:rPr>
                      <w:b/>
                      <w:bCs/>
                      <w:szCs w:val="21"/>
                    </w:rPr>
                  </w:pPr>
                  <w:r>
                    <w:rPr>
                      <w:rFonts w:hint="eastAsia"/>
                      <w:b/>
                      <w:bCs/>
                      <w:szCs w:val="21"/>
                    </w:rPr>
                    <w:t>水源地名称</w:t>
                  </w:r>
                </w:p>
              </w:tc>
              <w:tc>
                <w:tcPr>
                  <w:tcW w:w="2169" w:type="pct"/>
                  <w:shd w:val="clear" w:color="auto" w:fill="auto"/>
                  <w:vAlign w:val="center"/>
                </w:tcPr>
                <w:p w:rsidR="000F1908" w:rsidRDefault="00000000">
                  <w:pPr>
                    <w:adjustRightInd w:val="0"/>
                    <w:snapToGrid w:val="0"/>
                    <w:jc w:val="center"/>
                    <w:rPr>
                      <w:b/>
                      <w:bCs/>
                      <w:szCs w:val="21"/>
                    </w:rPr>
                  </w:pPr>
                  <w:r>
                    <w:rPr>
                      <w:rFonts w:hint="eastAsia"/>
                      <w:b/>
                      <w:bCs/>
                      <w:kern w:val="0"/>
                      <w:szCs w:val="21"/>
                    </w:rPr>
                    <w:t>红峰镇新桥河枣树河沟集中式饮用水水源地</w:t>
                  </w:r>
                </w:p>
              </w:tc>
              <w:tc>
                <w:tcPr>
                  <w:tcW w:w="2083" w:type="pct"/>
                  <w:shd w:val="clear" w:color="auto" w:fill="auto"/>
                  <w:vAlign w:val="center"/>
                </w:tcPr>
                <w:p w:rsidR="000F1908" w:rsidRDefault="00000000">
                  <w:pPr>
                    <w:adjustRightInd w:val="0"/>
                    <w:snapToGrid w:val="0"/>
                    <w:jc w:val="center"/>
                    <w:rPr>
                      <w:b/>
                      <w:bCs/>
                      <w:szCs w:val="21"/>
                    </w:rPr>
                  </w:pPr>
                  <w:r>
                    <w:rPr>
                      <w:rFonts w:hint="eastAsia"/>
                      <w:b/>
                      <w:bCs/>
                      <w:kern w:val="0"/>
                      <w:szCs w:val="21"/>
                    </w:rPr>
                    <w:t>毛坝镇</w:t>
                  </w:r>
                  <w:proofErr w:type="gramStart"/>
                  <w:r>
                    <w:rPr>
                      <w:rFonts w:hint="eastAsia"/>
                      <w:b/>
                      <w:bCs/>
                      <w:kern w:val="0"/>
                      <w:szCs w:val="21"/>
                    </w:rPr>
                    <w:t>墩子河</w:t>
                  </w:r>
                  <w:proofErr w:type="gramEnd"/>
                  <w:r>
                    <w:rPr>
                      <w:rFonts w:hint="eastAsia"/>
                      <w:b/>
                      <w:bCs/>
                      <w:kern w:val="0"/>
                      <w:szCs w:val="21"/>
                    </w:rPr>
                    <w:t>三溪口集中式饮用水水源地</w:t>
                  </w:r>
                </w:p>
              </w:tc>
            </w:tr>
            <w:tr w:rsidR="000F1908" w:rsidTr="00B2326A">
              <w:trPr>
                <w:trHeight w:val="417"/>
                <w:jc w:val="center"/>
              </w:trPr>
              <w:tc>
                <w:tcPr>
                  <w:tcW w:w="747" w:type="pct"/>
                  <w:gridSpan w:val="2"/>
                  <w:shd w:val="clear" w:color="auto" w:fill="auto"/>
                  <w:vAlign w:val="center"/>
                </w:tcPr>
                <w:p w:rsidR="000F1908" w:rsidRDefault="00000000">
                  <w:pPr>
                    <w:adjustRightInd w:val="0"/>
                    <w:snapToGrid w:val="0"/>
                    <w:jc w:val="center"/>
                    <w:rPr>
                      <w:szCs w:val="21"/>
                    </w:rPr>
                  </w:pPr>
                  <w:r>
                    <w:rPr>
                      <w:rFonts w:hint="eastAsia"/>
                      <w:szCs w:val="21"/>
                    </w:rPr>
                    <w:t>取水口信息</w:t>
                  </w:r>
                </w:p>
              </w:tc>
              <w:tc>
                <w:tcPr>
                  <w:tcW w:w="2169" w:type="pct"/>
                  <w:shd w:val="clear" w:color="auto" w:fill="auto"/>
                  <w:vAlign w:val="center"/>
                </w:tcPr>
                <w:p w:rsidR="000F1908" w:rsidRDefault="00000000">
                  <w:pPr>
                    <w:adjustRightInd w:val="0"/>
                    <w:snapToGrid w:val="0"/>
                    <w:jc w:val="left"/>
                    <w:rPr>
                      <w:szCs w:val="21"/>
                    </w:rPr>
                  </w:pPr>
                  <w:r>
                    <w:rPr>
                      <w:rFonts w:hint="eastAsia"/>
                      <w:szCs w:val="21"/>
                    </w:rPr>
                    <w:t>红峰镇桥河村</w:t>
                  </w:r>
                  <w:r>
                    <w:rPr>
                      <w:rFonts w:hint="eastAsia"/>
                      <w:szCs w:val="21"/>
                    </w:rPr>
                    <w:t>3</w:t>
                  </w:r>
                  <w:r>
                    <w:rPr>
                      <w:rFonts w:hint="eastAsia"/>
                      <w:szCs w:val="21"/>
                    </w:rPr>
                    <w:t>组</w:t>
                  </w:r>
                </w:p>
                <w:p w:rsidR="000F1908" w:rsidRDefault="00000000">
                  <w:pPr>
                    <w:adjustRightInd w:val="0"/>
                    <w:snapToGrid w:val="0"/>
                    <w:jc w:val="left"/>
                    <w:rPr>
                      <w:szCs w:val="21"/>
                    </w:rPr>
                  </w:pPr>
                  <w:r>
                    <w:rPr>
                      <w:rFonts w:hint="eastAsia"/>
                      <w:szCs w:val="21"/>
                    </w:rPr>
                    <w:t>纬度：</w:t>
                  </w:r>
                  <w:r>
                    <w:rPr>
                      <w:rFonts w:hint="eastAsia"/>
                      <w:bCs/>
                      <w:szCs w:val="21"/>
                    </w:rPr>
                    <w:t>N31</w:t>
                  </w:r>
                  <w:r>
                    <w:rPr>
                      <w:rFonts w:hint="eastAsia"/>
                      <w:bCs/>
                      <w:szCs w:val="21"/>
                    </w:rPr>
                    <w:t>°</w:t>
                  </w:r>
                  <w:r>
                    <w:rPr>
                      <w:rFonts w:hint="eastAsia"/>
                      <w:bCs/>
                      <w:szCs w:val="21"/>
                    </w:rPr>
                    <w:t>40</w:t>
                  </w:r>
                  <w:r>
                    <w:rPr>
                      <w:rFonts w:hint="eastAsia"/>
                      <w:bCs/>
                      <w:szCs w:val="21"/>
                    </w:rPr>
                    <w:t>′</w:t>
                  </w:r>
                  <w:r>
                    <w:rPr>
                      <w:rFonts w:hint="eastAsia"/>
                      <w:bCs/>
                      <w:szCs w:val="21"/>
                    </w:rPr>
                    <w:t>54.295</w:t>
                  </w:r>
                  <w:r>
                    <w:rPr>
                      <w:rFonts w:hint="eastAsia"/>
                      <w:bCs/>
                      <w:szCs w:val="21"/>
                    </w:rPr>
                    <w:t>″，</w:t>
                  </w:r>
                  <w:r>
                    <w:rPr>
                      <w:rFonts w:hint="eastAsia"/>
                      <w:szCs w:val="21"/>
                    </w:rPr>
                    <w:t>经度：</w:t>
                  </w:r>
                  <w:r>
                    <w:rPr>
                      <w:rFonts w:hint="eastAsia"/>
                      <w:bCs/>
                      <w:szCs w:val="21"/>
                    </w:rPr>
                    <w:t>E107</w:t>
                  </w:r>
                  <w:r>
                    <w:rPr>
                      <w:rFonts w:hint="eastAsia"/>
                      <w:bCs/>
                      <w:szCs w:val="21"/>
                    </w:rPr>
                    <w:t>°</w:t>
                  </w:r>
                  <w:r>
                    <w:rPr>
                      <w:rFonts w:hint="eastAsia"/>
                      <w:bCs/>
                      <w:szCs w:val="21"/>
                    </w:rPr>
                    <w:t>39</w:t>
                  </w:r>
                  <w:r>
                    <w:rPr>
                      <w:rFonts w:hint="eastAsia"/>
                      <w:bCs/>
                      <w:szCs w:val="21"/>
                    </w:rPr>
                    <w:t>′</w:t>
                  </w:r>
                  <w:r>
                    <w:rPr>
                      <w:rFonts w:hint="eastAsia"/>
                      <w:bCs/>
                      <w:szCs w:val="21"/>
                    </w:rPr>
                    <w:t>30.939</w:t>
                  </w:r>
                  <w:r>
                    <w:rPr>
                      <w:rFonts w:hint="eastAsia"/>
                      <w:bCs/>
                      <w:szCs w:val="21"/>
                    </w:rPr>
                    <w:t>″</w:t>
                  </w:r>
                </w:p>
              </w:tc>
              <w:tc>
                <w:tcPr>
                  <w:tcW w:w="2083" w:type="pct"/>
                  <w:shd w:val="clear" w:color="auto" w:fill="auto"/>
                  <w:vAlign w:val="center"/>
                </w:tcPr>
                <w:p w:rsidR="000F1908" w:rsidRDefault="00000000">
                  <w:pPr>
                    <w:adjustRightInd w:val="0"/>
                    <w:snapToGrid w:val="0"/>
                    <w:jc w:val="left"/>
                    <w:rPr>
                      <w:szCs w:val="21"/>
                    </w:rPr>
                  </w:pPr>
                  <w:r>
                    <w:rPr>
                      <w:rFonts w:hint="eastAsia"/>
                      <w:szCs w:val="21"/>
                    </w:rPr>
                    <w:t>毛坝镇天坪村</w:t>
                  </w:r>
                  <w:r>
                    <w:rPr>
                      <w:rFonts w:hint="eastAsia"/>
                      <w:szCs w:val="21"/>
                    </w:rPr>
                    <w:t>1</w:t>
                  </w:r>
                  <w:r>
                    <w:rPr>
                      <w:rFonts w:hint="eastAsia"/>
                      <w:szCs w:val="21"/>
                    </w:rPr>
                    <w:t>组</w:t>
                  </w:r>
                </w:p>
                <w:p w:rsidR="000F1908" w:rsidRDefault="00000000">
                  <w:pPr>
                    <w:adjustRightInd w:val="0"/>
                    <w:snapToGrid w:val="0"/>
                    <w:jc w:val="left"/>
                    <w:rPr>
                      <w:szCs w:val="21"/>
                    </w:rPr>
                  </w:pPr>
                  <w:r>
                    <w:rPr>
                      <w:rFonts w:hint="eastAsia"/>
                      <w:szCs w:val="21"/>
                    </w:rPr>
                    <w:t>纬度：</w:t>
                  </w:r>
                  <w:r>
                    <w:rPr>
                      <w:rFonts w:hint="eastAsia"/>
                      <w:bCs/>
                      <w:szCs w:val="21"/>
                    </w:rPr>
                    <w:t>N31</w:t>
                  </w:r>
                  <w:r>
                    <w:rPr>
                      <w:rFonts w:hint="eastAsia"/>
                      <w:bCs/>
                      <w:szCs w:val="21"/>
                    </w:rPr>
                    <w:t>°</w:t>
                  </w:r>
                  <w:r>
                    <w:rPr>
                      <w:rFonts w:hint="eastAsia"/>
                      <w:bCs/>
                      <w:szCs w:val="21"/>
                    </w:rPr>
                    <w:t>40</w:t>
                  </w:r>
                  <w:r>
                    <w:rPr>
                      <w:rFonts w:hint="eastAsia"/>
                      <w:bCs/>
                      <w:szCs w:val="21"/>
                    </w:rPr>
                    <w:t>′</w:t>
                  </w:r>
                  <w:r>
                    <w:rPr>
                      <w:rFonts w:hint="eastAsia"/>
                      <w:bCs/>
                      <w:szCs w:val="21"/>
                    </w:rPr>
                    <w:t>8.564</w:t>
                  </w:r>
                  <w:r>
                    <w:rPr>
                      <w:rFonts w:hint="eastAsia"/>
                      <w:bCs/>
                      <w:szCs w:val="21"/>
                    </w:rPr>
                    <w:t>″，</w:t>
                  </w:r>
                  <w:r>
                    <w:rPr>
                      <w:rFonts w:hint="eastAsia"/>
                      <w:szCs w:val="21"/>
                    </w:rPr>
                    <w:t>经度：</w:t>
                  </w:r>
                  <w:r>
                    <w:rPr>
                      <w:rFonts w:hint="eastAsia"/>
                      <w:bCs/>
                      <w:szCs w:val="21"/>
                    </w:rPr>
                    <w:t>E107</w:t>
                  </w:r>
                  <w:r>
                    <w:rPr>
                      <w:rFonts w:hint="eastAsia"/>
                      <w:bCs/>
                      <w:szCs w:val="21"/>
                    </w:rPr>
                    <w:t>°</w:t>
                  </w:r>
                  <w:r>
                    <w:rPr>
                      <w:rFonts w:hint="eastAsia"/>
                      <w:bCs/>
                      <w:szCs w:val="21"/>
                    </w:rPr>
                    <w:t>41</w:t>
                  </w:r>
                  <w:r>
                    <w:rPr>
                      <w:rFonts w:hint="eastAsia"/>
                      <w:bCs/>
                      <w:szCs w:val="21"/>
                    </w:rPr>
                    <w:t>′</w:t>
                  </w:r>
                  <w:r>
                    <w:rPr>
                      <w:rFonts w:hint="eastAsia"/>
                      <w:bCs/>
                      <w:szCs w:val="21"/>
                    </w:rPr>
                    <w:t>45.951</w:t>
                  </w:r>
                  <w:r>
                    <w:rPr>
                      <w:rFonts w:hint="eastAsia"/>
                      <w:bCs/>
                      <w:szCs w:val="21"/>
                    </w:rPr>
                    <w:t>″</w:t>
                  </w:r>
                </w:p>
              </w:tc>
            </w:tr>
            <w:tr w:rsidR="000F1908" w:rsidTr="00B2326A">
              <w:trPr>
                <w:trHeight w:val="341"/>
                <w:jc w:val="center"/>
              </w:trPr>
              <w:tc>
                <w:tcPr>
                  <w:tcW w:w="388" w:type="pct"/>
                  <w:vMerge w:val="restart"/>
                  <w:shd w:val="clear" w:color="auto" w:fill="auto"/>
                  <w:vAlign w:val="center"/>
                </w:tcPr>
                <w:p w:rsidR="000F1908" w:rsidRDefault="00000000">
                  <w:pPr>
                    <w:adjustRightInd w:val="0"/>
                    <w:snapToGrid w:val="0"/>
                    <w:jc w:val="center"/>
                    <w:rPr>
                      <w:szCs w:val="21"/>
                    </w:rPr>
                  </w:pPr>
                  <w:r>
                    <w:rPr>
                      <w:rFonts w:hint="eastAsia"/>
                      <w:szCs w:val="21"/>
                    </w:rPr>
                    <w:t>一级保护区</w:t>
                  </w:r>
                </w:p>
              </w:tc>
              <w:tc>
                <w:tcPr>
                  <w:tcW w:w="359" w:type="pct"/>
                  <w:shd w:val="clear" w:color="auto" w:fill="auto"/>
                  <w:vAlign w:val="center"/>
                </w:tcPr>
                <w:p w:rsidR="000F1908" w:rsidRDefault="00000000">
                  <w:pPr>
                    <w:adjustRightInd w:val="0"/>
                    <w:snapToGrid w:val="0"/>
                    <w:jc w:val="center"/>
                    <w:rPr>
                      <w:szCs w:val="21"/>
                    </w:rPr>
                  </w:pPr>
                  <w:r>
                    <w:rPr>
                      <w:rFonts w:hint="eastAsia"/>
                      <w:szCs w:val="21"/>
                    </w:rPr>
                    <w:t>水域</w:t>
                  </w:r>
                </w:p>
              </w:tc>
              <w:tc>
                <w:tcPr>
                  <w:tcW w:w="2169" w:type="pct"/>
                  <w:shd w:val="clear" w:color="auto" w:fill="auto"/>
                  <w:vAlign w:val="center"/>
                </w:tcPr>
                <w:p w:rsidR="000F1908" w:rsidRDefault="00000000">
                  <w:pPr>
                    <w:adjustRightInd w:val="0"/>
                    <w:snapToGrid w:val="0"/>
                    <w:jc w:val="left"/>
                    <w:rPr>
                      <w:szCs w:val="21"/>
                    </w:rPr>
                  </w:pPr>
                  <w:r>
                    <w:rPr>
                      <w:rFonts w:hint="eastAsia"/>
                      <w:szCs w:val="21"/>
                    </w:rPr>
                    <w:t>取水口至上游</w:t>
                  </w:r>
                  <w:r>
                    <w:rPr>
                      <w:rFonts w:hint="eastAsia"/>
                      <w:szCs w:val="21"/>
                    </w:rPr>
                    <w:t>1000</w:t>
                  </w:r>
                  <w:r>
                    <w:rPr>
                      <w:rFonts w:hint="eastAsia"/>
                      <w:szCs w:val="21"/>
                    </w:rPr>
                    <w:t>米，多年平均水位对应的高程线下的水域范围</w:t>
                  </w:r>
                </w:p>
              </w:tc>
              <w:tc>
                <w:tcPr>
                  <w:tcW w:w="2083" w:type="pct"/>
                  <w:shd w:val="clear" w:color="auto" w:fill="auto"/>
                  <w:vAlign w:val="center"/>
                </w:tcPr>
                <w:p w:rsidR="000F1908" w:rsidRDefault="00000000">
                  <w:pPr>
                    <w:adjustRightInd w:val="0"/>
                    <w:snapToGrid w:val="0"/>
                    <w:jc w:val="left"/>
                    <w:rPr>
                      <w:szCs w:val="21"/>
                    </w:rPr>
                  </w:pPr>
                  <w:r>
                    <w:rPr>
                      <w:rFonts w:hint="eastAsia"/>
                      <w:szCs w:val="21"/>
                    </w:rPr>
                    <w:t>取水口坝址至</w:t>
                  </w:r>
                  <w:proofErr w:type="gramStart"/>
                  <w:r>
                    <w:rPr>
                      <w:rFonts w:hint="eastAsia"/>
                      <w:szCs w:val="21"/>
                    </w:rPr>
                    <w:t>上游抗家河</w:t>
                  </w:r>
                  <w:proofErr w:type="gramEnd"/>
                  <w:r>
                    <w:rPr>
                      <w:rFonts w:hint="eastAsia"/>
                      <w:szCs w:val="21"/>
                    </w:rPr>
                    <w:t>菩萨岩（约</w:t>
                  </w:r>
                  <w:r>
                    <w:rPr>
                      <w:rFonts w:hint="eastAsia"/>
                      <w:szCs w:val="21"/>
                    </w:rPr>
                    <w:t>700</w:t>
                  </w:r>
                  <w:r>
                    <w:rPr>
                      <w:rFonts w:hint="eastAsia"/>
                      <w:szCs w:val="21"/>
                    </w:rPr>
                    <w:t>米）、取水口至上游花儿</w:t>
                  </w:r>
                  <w:proofErr w:type="gramStart"/>
                  <w:r>
                    <w:rPr>
                      <w:rFonts w:hint="eastAsia"/>
                      <w:szCs w:val="21"/>
                    </w:rPr>
                    <w:t>滩河汇口</w:t>
                  </w:r>
                  <w:proofErr w:type="gramEnd"/>
                  <w:r>
                    <w:rPr>
                      <w:rFonts w:hint="eastAsia"/>
                      <w:szCs w:val="21"/>
                    </w:rPr>
                    <w:t>，多年平均水位对应的高程线下的水域范围</w:t>
                  </w:r>
                </w:p>
              </w:tc>
            </w:tr>
            <w:tr w:rsidR="000F1908" w:rsidTr="00B2326A">
              <w:trPr>
                <w:trHeight w:val="284"/>
                <w:jc w:val="center"/>
              </w:trPr>
              <w:tc>
                <w:tcPr>
                  <w:tcW w:w="388" w:type="pct"/>
                  <w:vMerge/>
                  <w:shd w:val="clear" w:color="auto" w:fill="auto"/>
                  <w:vAlign w:val="center"/>
                </w:tcPr>
                <w:p w:rsidR="000F1908" w:rsidRDefault="000F1908">
                  <w:pPr>
                    <w:adjustRightInd w:val="0"/>
                    <w:snapToGrid w:val="0"/>
                    <w:jc w:val="center"/>
                    <w:rPr>
                      <w:szCs w:val="21"/>
                    </w:rPr>
                  </w:pPr>
                </w:p>
              </w:tc>
              <w:tc>
                <w:tcPr>
                  <w:tcW w:w="359" w:type="pct"/>
                  <w:shd w:val="clear" w:color="auto" w:fill="auto"/>
                  <w:vAlign w:val="center"/>
                </w:tcPr>
                <w:p w:rsidR="000F1908" w:rsidRDefault="00000000">
                  <w:pPr>
                    <w:adjustRightInd w:val="0"/>
                    <w:snapToGrid w:val="0"/>
                    <w:jc w:val="center"/>
                    <w:rPr>
                      <w:szCs w:val="21"/>
                    </w:rPr>
                  </w:pPr>
                  <w:r>
                    <w:rPr>
                      <w:rFonts w:hint="eastAsia"/>
                      <w:szCs w:val="21"/>
                    </w:rPr>
                    <w:t>陆域</w:t>
                  </w:r>
                </w:p>
              </w:tc>
              <w:tc>
                <w:tcPr>
                  <w:tcW w:w="2169" w:type="pct"/>
                  <w:shd w:val="clear" w:color="auto" w:fill="auto"/>
                  <w:vAlign w:val="center"/>
                </w:tcPr>
                <w:p w:rsidR="000F1908" w:rsidRDefault="00000000">
                  <w:pPr>
                    <w:adjustRightInd w:val="0"/>
                    <w:snapToGrid w:val="0"/>
                    <w:jc w:val="left"/>
                    <w:rPr>
                      <w:szCs w:val="21"/>
                    </w:rPr>
                  </w:pPr>
                  <w:r>
                    <w:rPr>
                      <w:rFonts w:hint="eastAsia"/>
                      <w:szCs w:val="21"/>
                    </w:rPr>
                    <w:t>与一级保护区水域长度一致，水域边界两岸纵深</w:t>
                  </w:r>
                  <w:r>
                    <w:rPr>
                      <w:rFonts w:hint="eastAsia"/>
                      <w:szCs w:val="21"/>
                    </w:rPr>
                    <w:t>50</w:t>
                  </w:r>
                  <w:r>
                    <w:rPr>
                      <w:rFonts w:hint="eastAsia"/>
                      <w:szCs w:val="21"/>
                    </w:rPr>
                    <w:t>米的全部陆域范围</w:t>
                  </w:r>
                </w:p>
              </w:tc>
              <w:tc>
                <w:tcPr>
                  <w:tcW w:w="2083" w:type="pct"/>
                  <w:shd w:val="clear" w:color="auto" w:fill="auto"/>
                  <w:vAlign w:val="center"/>
                </w:tcPr>
                <w:p w:rsidR="000F1908" w:rsidRDefault="00000000">
                  <w:pPr>
                    <w:adjustRightInd w:val="0"/>
                    <w:snapToGrid w:val="0"/>
                    <w:jc w:val="left"/>
                    <w:rPr>
                      <w:szCs w:val="21"/>
                    </w:rPr>
                  </w:pPr>
                  <w:r>
                    <w:rPr>
                      <w:rFonts w:hint="eastAsia"/>
                      <w:szCs w:val="21"/>
                    </w:rPr>
                    <w:t>与一级保护区水域长度一致，水域边界两岸纵深</w:t>
                  </w:r>
                  <w:r>
                    <w:rPr>
                      <w:rFonts w:hint="eastAsia"/>
                      <w:szCs w:val="21"/>
                    </w:rPr>
                    <w:t>50</w:t>
                  </w:r>
                  <w:r>
                    <w:rPr>
                      <w:rFonts w:hint="eastAsia"/>
                      <w:szCs w:val="21"/>
                    </w:rPr>
                    <w:t>米，但不超过沿岸村道临河侧的全部陆域范围</w:t>
                  </w:r>
                </w:p>
              </w:tc>
            </w:tr>
            <w:tr w:rsidR="000F1908" w:rsidTr="00B2326A">
              <w:trPr>
                <w:trHeight w:val="417"/>
                <w:jc w:val="center"/>
              </w:trPr>
              <w:tc>
                <w:tcPr>
                  <w:tcW w:w="388" w:type="pct"/>
                  <w:vMerge w:val="restart"/>
                  <w:shd w:val="clear" w:color="auto" w:fill="auto"/>
                  <w:vAlign w:val="center"/>
                </w:tcPr>
                <w:p w:rsidR="000F1908" w:rsidRDefault="00000000">
                  <w:pPr>
                    <w:adjustRightInd w:val="0"/>
                    <w:snapToGrid w:val="0"/>
                    <w:jc w:val="center"/>
                    <w:rPr>
                      <w:szCs w:val="21"/>
                    </w:rPr>
                  </w:pPr>
                  <w:r>
                    <w:rPr>
                      <w:rFonts w:hint="eastAsia"/>
                      <w:szCs w:val="21"/>
                    </w:rPr>
                    <w:t>二级保护区</w:t>
                  </w:r>
                </w:p>
              </w:tc>
              <w:tc>
                <w:tcPr>
                  <w:tcW w:w="359" w:type="pct"/>
                  <w:shd w:val="clear" w:color="auto" w:fill="auto"/>
                  <w:vAlign w:val="center"/>
                </w:tcPr>
                <w:p w:rsidR="000F1908" w:rsidRDefault="00000000">
                  <w:pPr>
                    <w:adjustRightInd w:val="0"/>
                    <w:snapToGrid w:val="0"/>
                    <w:jc w:val="center"/>
                    <w:rPr>
                      <w:szCs w:val="21"/>
                    </w:rPr>
                  </w:pPr>
                  <w:r>
                    <w:rPr>
                      <w:rFonts w:hint="eastAsia"/>
                      <w:szCs w:val="21"/>
                    </w:rPr>
                    <w:t>水域</w:t>
                  </w:r>
                </w:p>
              </w:tc>
              <w:tc>
                <w:tcPr>
                  <w:tcW w:w="2169" w:type="pct"/>
                  <w:shd w:val="clear" w:color="auto" w:fill="auto"/>
                  <w:vAlign w:val="center"/>
                </w:tcPr>
                <w:p w:rsidR="000F1908" w:rsidRDefault="00000000">
                  <w:pPr>
                    <w:adjustRightInd w:val="0"/>
                    <w:snapToGrid w:val="0"/>
                    <w:jc w:val="left"/>
                    <w:rPr>
                      <w:szCs w:val="21"/>
                    </w:rPr>
                  </w:pPr>
                  <w:r>
                    <w:rPr>
                      <w:rFonts w:hint="eastAsia"/>
                      <w:szCs w:val="21"/>
                    </w:rPr>
                    <w:t>一级保护区的上游边界起向上游（包括汇入的上游支流）延伸</w:t>
                  </w:r>
                  <w:r>
                    <w:rPr>
                      <w:rFonts w:hint="eastAsia"/>
                      <w:szCs w:val="21"/>
                    </w:rPr>
                    <w:t>2000</w:t>
                  </w:r>
                  <w:r>
                    <w:rPr>
                      <w:rFonts w:hint="eastAsia"/>
                      <w:szCs w:val="21"/>
                    </w:rPr>
                    <w:t>米，多年平均水位对应的高程线下的水域范围</w:t>
                  </w:r>
                </w:p>
              </w:tc>
              <w:tc>
                <w:tcPr>
                  <w:tcW w:w="2083" w:type="pct"/>
                  <w:vMerge w:val="restart"/>
                  <w:shd w:val="clear" w:color="auto" w:fill="auto"/>
                  <w:vAlign w:val="center"/>
                </w:tcPr>
                <w:p w:rsidR="000F1908" w:rsidRDefault="00000000">
                  <w:pPr>
                    <w:adjustRightInd w:val="0"/>
                    <w:snapToGrid w:val="0"/>
                    <w:jc w:val="left"/>
                    <w:rPr>
                      <w:szCs w:val="21"/>
                    </w:rPr>
                  </w:pPr>
                  <w:r>
                    <w:rPr>
                      <w:rFonts w:hint="eastAsia"/>
                      <w:szCs w:val="21"/>
                    </w:rPr>
                    <w:t>除一级保护区外，取水口坝址以上汇水范围内宣汉县境内的全部水域陆域范围</w:t>
                  </w:r>
                </w:p>
              </w:tc>
            </w:tr>
            <w:tr w:rsidR="000F1908" w:rsidTr="00B2326A">
              <w:trPr>
                <w:trHeight w:val="574"/>
                <w:jc w:val="center"/>
              </w:trPr>
              <w:tc>
                <w:tcPr>
                  <w:tcW w:w="388" w:type="pct"/>
                  <w:vMerge/>
                  <w:shd w:val="clear" w:color="auto" w:fill="auto"/>
                  <w:vAlign w:val="center"/>
                </w:tcPr>
                <w:p w:rsidR="000F1908" w:rsidRDefault="000F1908">
                  <w:pPr>
                    <w:adjustRightInd w:val="0"/>
                    <w:snapToGrid w:val="0"/>
                    <w:jc w:val="center"/>
                    <w:rPr>
                      <w:szCs w:val="21"/>
                    </w:rPr>
                  </w:pPr>
                </w:p>
              </w:tc>
              <w:tc>
                <w:tcPr>
                  <w:tcW w:w="359" w:type="pct"/>
                  <w:shd w:val="clear" w:color="auto" w:fill="auto"/>
                  <w:vAlign w:val="center"/>
                </w:tcPr>
                <w:p w:rsidR="000F1908" w:rsidRDefault="00000000">
                  <w:pPr>
                    <w:adjustRightInd w:val="0"/>
                    <w:snapToGrid w:val="0"/>
                    <w:jc w:val="center"/>
                    <w:rPr>
                      <w:szCs w:val="21"/>
                    </w:rPr>
                  </w:pPr>
                  <w:r>
                    <w:rPr>
                      <w:rFonts w:hint="eastAsia"/>
                      <w:szCs w:val="21"/>
                    </w:rPr>
                    <w:t>陆域</w:t>
                  </w:r>
                </w:p>
              </w:tc>
              <w:tc>
                <w:tcPr>
                  <w:tcW w:w="2169" w:type="pct"/>
                  <w:shd w:val="clear" w:color="auto" w:fill="auto"/>
                  <w:vAlign w:val="center"/>
                </w:tcPr>
                <w:p w:rsidR="000F1908" w:rsidRDefault="00000000">
                  <w:pPr>
                    <w:adjustRightInd w:val="0"/>
                    <w:snapToGrid w:val="0"/>
                    <w:rPr>
                      <w:szCs w:val="21"/>
                    </w:rPr>
                  </w:pPr>
                  <w:r>
                    <w:rPr>
                      <w:rFonts w:hint="eastAsia"/>
                      <w:szCs w:val="21"/>
                    </w:rPr>
                    <w:t>除一级保护范围外，一二级保护区水域边界两岸纵深</w:t>
                  </w:r>
                  <w:r>
                    <w:rPr>
                      <w:rFonts w:hint="eastAsia"/>
                      <w:szCs w:val="21"/>
                    </w:rPr>
                    <w:t>1000</w:t>
                  </w:r>
                  <w:r>
                    <w:rPr>
                      <w:rFonts w:hint="eastAsia"/>
                      <w:szCs w:val="21"/>
                    </w:rPr>
                    <w:t>米，但不超过流域分水岭的全部陆域范围</w:t>
                  </w:r>
                </w:p>
              </w:tc>
              <w:tc>
                <w:tcPr>
                  <w:tcW w:w="2083" w:type="pct"/>
                  <w:vMerge/>
                  <w:shd w:val="clear" w:color="auto" w:fill="auto"/>
                  <w:vAlign w:val="center"/>
                </w:tcPr>
                <w:p w:rsidR="000F1908" w:rsidRDefault="000F1908">
                  <w:pPr>
                    <w:adjustRightInd w:val="0"/>
                    <w:snapToGrid w:val="0"/>
                    <w:rPr>
                      <w:szCs w:val="21"/>
                    </w:rPr>
                  </w:pPr>
                </w:p>
              </w:tc>
            </w:tr>
          </w:tbl>
          <w:p w:rsidR="000F1908" w:rsidRDefault="000F1908">
            <w:pPr>
              <w:jc w:val="center"/>
              <w:rPr>
                <w:b/>
                <w:bCs/>
              </w:rPr>
            </w:pPr>
          </w:p>
          <w:p w:rsidR="00E54BFD" w:rsidRDefault="00E54BFD" w:rsidP="00E54BFD">
            <w:pPr>
              <w:pStyle w:val="a0"/>
            </w:pPr>
          </w:p>
          <w:p w:rsidR="00E54BFD" w:rsidRDefault="00E54BFD" w:rsidP="00E54BFD"/>
          <w:p w:rsidR="00E54BFD" w:rsidRDefault="00E54BFD" w:rsidP="00E54BFD">
            <w:pPr>
              <w:pStyle w:val="a0"/>
            </w:pPr>
          </w:p>
          <w:p w:rsidR="00E54BFD" w:rsidRDefault="00E54BFD" w:rsidP="00E54BFD"/>
          <w:p w:rsidR="00E54BFD" w:rsidRDefault="00E54BFD" w:rsidP="00E54BFD">
            <w:pPr>
              <w:pStyle w:val="a0"/>
            </w:pPr>
          </w:p>
          <w:p w:rsidR="00E54BFD" w:rsidRDefault="00E54BFD" w:rsidP="00E54BFD"/>
          <w:p w:rsidR="00E54BFD" w:rsidRDefault="00E54BFD" w:rsidP="00E54BFD">
            <w:pPr>
              <w:pStyle w:val="a0"/>
            </w:pPr>
          </w:p>
          <w:p w:rsidR="00E54BFD" w:rsidRDefault="00E54BFD" w:rsidP="00E54BFD"/>
          <w:p w:rsidR="00E54BFD" w:rsidRDefault="00E54BFD" w:rsidP="00E54BFD">
            <w:pPr>
              <w:pStyle w:val="a0"/>
            </w:pPr>
          </w:p>
          <w:p w:rsidR="00E54BFD" w:rsidRDefault="00E54BFD" w:rsidP="00E54BFD"/>
          <w:p w:rsidR="00E54BFD" w:rsidRDefault="00E54BFD" w:rsidP="00E54BFD">
            <w:pPr>
              <w:pStyle w:val="a0"/>
            </w:pPr>
          </w:p>
          <w:p w:rsidR="00E54BFD" w:rsidRDefault="00E54BFD" w:rsidP="00E54BFD"/>
          <w:p w:rsidR="00E54BFD" w:rsidRDefault="00E54BFD" w:rsidP="00E54BFD">
            <w:pPr>
              <w:pStyle w:val="a0"/>
            </w:pPr>
          </w:p>
          <w:p w:rsidR="00E54BFD" w:rsidRDefault="00E54BFD" w:rsidP="00E54BFD"/>
          <w:p w:rsidR="00E54BFD" w:rsidRPr="00E54BFD" w:rsidRDefault="00E54BFD" w:rsidP="00E54BFD">
            <w:pPr>
              <w:pStyle w:val="a0"/>
            </w:pPr>
          </w:p>
          <w:p w:rsidR="000F1908" w:rsidRDefault="00000000">
            <w:pPr>
              <w:jc w:val="center"/>
              <w:rPr>
                <w:b/>
                <w:bCs/>
              </w:rPr>
            </w:pPr>
            <w:r>
              <w:rPr>
                <w:noProof/>
                <w:sz w:val="24"/>
              </w:rPr>
              <w:lastRenderedPageBreak/>
              <mc:AlternateContent>
                <mc:Choice Requires="wps">
                  <w:drawing>
                    <wp:anchor distT="0" distB="0" distL="114300" distR="114300" simplePos="0" relativeHeight="251664384" behindDoc="0" locked="0" layoutInCell="1" allowOverlap="1">
                      <wp:simplePos x="0" y="0"/>
                      <wp:positionH relativeFrom="column">
                        <wp:posOffset>2077085</wp:posOffset>
                      </wp:positionH>
                      <wp:positionV relativeFrom="paragraph">
                        <wp:posOffset>3339465</wp:posOffset>
                      </wp:positionV>
                      <wp:extent cx="823595" cy="230505"/>
                      <wp:effectExtent l="6350" t="131445" r="8255" b="19050"/>
                      <wp:wrapNone/>
                      <wp:docPr id="10" name="圆角矩形标注 10"/>
                      <wp:cNvGraphicFramePr/>
                      <a:graphic xmlns:a="http://schemas.openxmlformats.org/drawingml/2006/main">
                        <a:graphicData uri="http://schemas.microsoft.com/office/word/2010/wordprocessingShape">
                          <wps:wsp>
                            <wps:cNvSpPr/>
                            <wps:spPr>
                              <a:xfrm>
                                <a:off x="0" y="0"/>
                                <a:ext cx="823595" cy="230505"/>
                              </a:xfrm>
                              <a:prstGeom prst="wedgeRoundRectCallout">
                                <a:avLst>
                                  <a:gd name="adj1" fmla="val -48380"/>
                                  <a:gd name="adj2" fmla="val -104269"/>
                                  <a:gd name="adj3" fmla="val 16667"/>
                                </a:avLst>
                              </a:prstGeom>
                              <a:solidFill>
                                <a:srgbClr val="FFFF00"/>
                              </a:solid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1908" w:rsidRDefault="00000000">
                                  <w:pPr>
                                    <w:spacing w:line="260" w:lineRule="exact"/>
                                    <w:jc w:val="center"/>
                                    <w:rPr>
                                      <w:color w:val="000000" w:themeColor="text1"/>
                                      <w:sz w:val="18"/>
                                      <w:szCs w:val="18"/>
                                    </w:rPr>
                                  </w:pPr>
                                  <w:r>
                                    <w:rPr>
                                      <w:rFonts w:hint="eastAsia"/>
                                      <w:color w:val="000000" w:themeColor="text1"/>
                                      <w:sz w:val="18"/>
                                      <w:szCs w:val="18"/>
                                    </w:rPr>
                                    <w:t>最近距离</w:t>
                                  </w:r>
                                  <w:r>
                                    <w:rPr>
                                      <w:rFonts w:hint="eastAsia"/>
                                      <w:color w:val="000000" w:themeColor="text1"/>
                                      <w:sz w:val="18"/>
                                      <w:szCs w:val="18"/>
                                    </w:rPr>
                                    <w:t>32m</w:t>
                                  </w:r>
                                </w:p>
                              </w:txbxContent>
                            </wps:txbx>
                            <wps:bodyPr rot="0" spcFirstLastPara="0" vertOverflow="overflow" horzOverflow="overflow" vert="horz" wrap="square" lIns="36000" tIns="18000" rIns="36000" bIns="18000" numCol="1" spcCol="0" rtlCol="0" fromWordArt="0" anchor="ctr" anchorCtr="0" forceAA="0" compatLnSpc="1">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10" o:spid="_x0000_s1027" type="#_x0000_t62" style="position:absolute;left:0;text-align:left;margin-left:163.55pt;margin-top:262.95pt;width:64.85pt;height:18.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" adj="350,-11722" fillcolor="yellow" strokecolor="yellow" strokeweight="1pt">
                      <v:textbox inset="1mm,.5mm,1mm,.5mm">
                        <w:txbxContent>
                          <w:p w:rsidR="000F1908" w:rsidRDefault="00000000">
                            <w:pPr>
                              <w:spacing w:line="260" w:lineRule="exact"/>
                              <w:jc w:val="center"/>
                              <w:rPr>
                                <w:color w:val="000000" w:themeColor="text1"/>
                                <w:sz w:val="18"/>
                                <w:szCs w:val="18"/>
                              </w:rPr>
                            </w:pPr>
                            <w:r>
                              <w:rPr>
                                <w:rFonts w:hint="eastAsia"/>
                                <w:color w:val="000000" w:themeColor="text1"/>
                                <w:sz w:val="18"/>
                                <w:szCs w:val="18"/>
                              </w:rPr>
                              <w:t>最近距离</w:t>
                            </w:r>
                            <w:r>
                              <w:rPr>
                                <w:rFonts w:hint="eastAsia"/>
                                <w:color w:val="000000" w:themeColor="text1"/>
                                <w:sz w:val="18"/>
                                <w:szCs w:val="18"/>
                              </w:rPr>
                              <w:t>32m</w:t>
                            </w:r>
                          </w:p>
                        </w:txbxContent>
                      </v:textbox>
                    </v:shape>
                  </w:pict>
                </mc:Fallback>
              </mc:AlternateContent>
            </w:r>
            <w:r>
              <w:rPr>
                <w:noProof/>
                <w:sz w:val="24"/>
              </w:rPr>
              <mc:AlternateContent>
                <mc:Choice Requires="wps">
                  <w:drawing>
                    <wp:anchor distT="0" distB="0" distL="114300" distR="114300" simplePos="0" relativeHeight="251663360" behindDoc="0" locked="0" layoutInCell="1" allowOverlap="1">
                      <wp:simplePos x="0" y="0"/>
                      <wp:positionH relativeFrom="column">
                        <wp:posOffset>723900</wp:posOffset>
                      </wp:positionH>
                      <wp:positionV relativeFrom="paragraph">
                        <wp:posOffset>1899920</wp:posOffset>
                      </wp:positionV>
                      <wp:extent cx="551815" cy="238125"/>
                      <wp:effectExtent l="6350" t="6350" r="13335" b="212725"/>
                      <wp:wrapNone/>
                      <wp:docPr id="9" name="圆角矩形标注 9"/>
                      <wp:cNvGraphicFramePr/>
                      <a:graphic xmlns:a="http://schemas.openxmlformats.org/drawingml/2006/main">
                        <a:graphicData uri="http://schemas.microsoft.com/office/word/2010/wordprocessingShape">
                          <wps:wsp>
                            <wps:cNvSpPr/>
                            <wps:spPr>
                              <a:xfrm>
                                <a:off x="2351405" y="2962275"/>
                                <a:ext cx="551815" cy="238125"/>
                              </a:xfrm>
                              <a:prstGeom prst="wedgeRoundRectCallout">
                                <a:avLst>
                                  <a:gd name="adj1" fmla="val -3624"/>
                                  <a:gd name="adj2" fmla="val 134533"/>
                                  <a:gd name="adj3" fmla="val 16667"/>
                                </a:avLst>
                              </a:prstGeom>
                              <a:solidFill>
                                <a:srgbClr val="1D41D5"/>
                              </a:solidFill>
                              <a:ln w="12700">
                                <a:solidFill>
                                  <a:srgbClr val="1D41D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1908" w:rsidRDefault="00000000">
                                  <w:pPr>
                                    <w:spacing w:line="260" w:lineRule="exact"/>
                                    <w:jc w:val="center"/>
                                    <w:rPr>
                                      <w:sz w:val="18"/>
                                      <w:szCs w:val="18"/>
                                    </w:rPr>
                                  </w:pPr>
                                  <w:r>
                                    <w:rPr>
                                      <w:rFonts w:hint="eastAsia"/>
                                      <w:sz w:val="18"/>
                                      <w:szCs w:val="18"/>
                                    </w:rPr>
                                    <w:t>本项目</w:t>
                                  </w:r>
                                </w:p>
                              </w:txbxContent>
                            </wps:txbx>
                            <wps:bodyPr rot="0" spcFirstLastPara="0" vertOverflow="overflow" horzOverflow="overflow" vert="horz" wrap="square" lIns="36000" tIns="18000" rIns="36000" bIns="18000" numCol="1" spcCol="0" rtlCol="0" fromWordArt="0" anchor="ctr" anchorCtr="0" forceAA="0" compatLnSpc="1">
                              <a:noAutofit/>
                            </wps:bodyPr>
                          </wps:wsp>
                        </a:graphicData>
                      </a:graphic>
                    </wp:anchor>
                  </w:drawing>
                </mc:Choice>
                <mc:Fallback>
                  <w:pict>
                    <v:shape id="圆角矩形标注 9" o:spid="_x0000_s1028" type="#_x0000_t62" style="position:absolute;left:0;text-align:left;margin-left:57pt;margin-top:149.6pt;width:43.4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" adj="10017,39859" fillcolor="#1d41d5" strokecolor="#1d41d5" strokeweight="1pt">
                      <v:textbox inset="1mm,.5mm,1mm,.5mm">
                        <w:txbxContent>
                          <w:p w:rsidR="000F1908" w:rsidRDefault="00000000">
                            <w:pPr>
                              <w:spacing w:line="260" w:lineRule="exact"/>
                              <w:jc w:val="center"/>
                              <w:rPr>
                                <w:sz w:val="18"/>
                                <w:szCs w:val="18"/>
                              </w:rPr>
                            </w:pPr>
                            <w:r>
                              <w:rPr>
                                <w:rFonts w:hint="eastAsia"/>
                                <w:sz w:val="18"/>
                                <w:szCs w:val="18"/>
                              </w:rPr>
                              <w:t>本项目</w:t>
                            </w:r>
                          </w:p>
                        </w:txbxContent>
                      </v:textbox>
                    </v:shape>
                  </w:pict>
                </mc:Fallback>
              </mc:AlternateContent>
            </w:r>
            <w:r>
              <w:rPr>
                <w:noProof/>
                <w:sz w:val="24"/>
              </w:rPr>
              <mc:AlternateContent>
                <mc:Choice Requires="wps">
                  <w:drawing>
                    <wp:anchor distT="0" distB="0" distL="114300" distR="114300" simplePos="0" relativeHeight="251665408" behindDoc="0" locked="0" layoutInCell="1" allowOverlap="1">
                      <wp:simplePos x="0" y="0"/>
                      <wp:positionH relativeFrom="column">
                        <wp:posOffset>2442210</wp:posOffset>
                      </wp:positionH>
                      <wp:positionV relativeFrom="paragraph">
                        <wp:posOffset>2085975</wp:posOffset>
                      </wp:positionV>
                      <wp:extent cx="823595" cy="230505"/>
                      <wp:effectExtent l="151765" t="6350" r="15240" b="144145"/>
                      <wp:wrapNone/>
                      <wp:docPr id="11" name="圆角矩形标注 11"/>
                      <wp:cNvGraphicFramePr/>
                      <a:graphic xmlns:a="http://schemas.openxmlformats.org/drawingml/2006/main">
                        <a:graphicData uri="http://schemas.microsoft.com/office/word/2010/wordprocessingShape">
                          <wps:wsp>
                            <wps:cNvSpPr/>
                            <wps:spPr>
                              <a:xfrm>
                                <a:off x="0" y="0"/>
                                <a:ext cx="823595" cy="230505"/>
                              </a:xfrm>
                              <a:prstGeom prst="wedgeRoundRectCallout">
                                <a:avLst>
                                  <a:gd name="adj1" fmla="val -67656"/>
                                  <a:gd name="adj2" fmla="val 102066"/>
                                  <a:gd name="adj3" fmla="val 16667"/>
                                </a:avLst>
                              </a:prstGeom>
                              <a:solidFill>
                                <a:srgbClr val="FFFF00"/>
                              </a:solidFill>
                              <a:ln w="127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1908" w:rsidRDefault="00000000">
                                  <w:pPr>
                                    <w:spacing w:line="260" w:lineRule="exact"/>
                                    <w:jc w:val="center"/>
                                    <w:rPr>
                                      <w:color w:val="000000" w:themeColor="text1"/>
                                      <w:sz w:val="18"/>
                                      <w:szCs w:val="18"/>
                                    </w:rPr>
                                  </w:pPr>
                                  <w:r>
                                    <w:rPr>
                                      <w:rFonts w:hint="eastAsia"/>
                                      <w:color w:val="000000" w:themeColor="text1"/>
                                      <w:sz w:val="18"/>
                                      <w:szCs w:val="18"/>
                                    </w:rPr>
                                    <w:t>最近距离</w:t>
                                  </w:r>
                                  <w:r>
                                    <w:rPr>
                                      <w:rFonts w:hint="eastAsia"/>
                                      <w:color w:val="000000" w:themeColor="text1"/>
                                      <w:sz w:val="18"/>
                                      <w:szCs w:val="18"/>
                                    </w:rPr>
                                    <w:t>45m</w:t>
                                  </w:r>
                                </w:p>
                              </w:txbxContent>
                            </wps:txbx>
                            <wps:bodyPr rot="0" spcFirstLastPara="0" vertOverflow="overflow" horzOverflow="overflow" vert="horz" wrap="square" lIns="36000" tIns="18000" rIns="36000" bIns="18000" numCol="1" spcCol="0" rtlCol="0" fromWordArt="0" anchor="ctr" anchorCtr="0" forceAA="0" compatLnSpc="1">
                              <a:noAutofit/>
                            </wps:bodyPr>
                          </wps:wsp>
                        </a:graphicData>
                      </a:graphic>
                    </wp:anchor>
                  </w:drawing>
                </mc:Choice>
                <mc:Fallback>
                  <w:pict>
                    <v:shape id="圆角矩形标注 11" o:spid="_x0000_s1029" type="#_x0000_t62" style="position:absolute;left:0;text-align:left;margin-left:192.3pt;margin-top:164.25pt;width:64.85pt;height:18.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" adj="-3814,32846" fillcolor="yellow" strokecolor="yellow" strokeweight="1pt">
                      <v:textbox inset="1mm,.5mm,1mm,.5mm">
                        <w:txbxContent>
                          <w:p w:rsidR="000F1908" w:rsidRDefault="00000000">
                            <w:pPr>
                              <w:spacing w:line="260" w:lineRule="exact"/>
                              <w:jc w:val="center"/>
                              <w:rPr>
                                <w:color w:val="000000" w:themeColor="text1"/>
                                <w:sz w:val="18"/>
                                <w:szCs w:val="18"/>
                              </w:rPr>
                            </w:pPr>
                            <w:r>
                              <w:rPr>
                                <w:rFonts w:hint="eastAsia"/>
                                <w:color w:val="000000" w:themeColor="text1"/>
                                <w:sz w:val="18"/>
                                <w:szCs w:val="18"/>
                              </w:rPr>
                              <w:t>最近距离</w:t>
                            </w:r>
                            <w:r>
                              <w:rPr>
                                <w:rFonts w:hint="eastAsia"/>
                                <w:color w:val="000000" w:themeColor="text1"/>
                                <w:sz w:val="18"/>
                                <w:szCs w:val="18"/>
                              </w:rPr>
                              <w:t>45m</w:t>
                            </w:r>
                          </w:p>
                        </w:txbxContent>
                      </v:textbox>
                    </v:shape>
                  </w:pict>
                </mc:Fallback>
              </mc:AlternateContent>
            </w:r>
            <w:r>
              <w:rPr>
                <w:noProof/>
                <w:sz w:val="24"/>
              </w:rPr>
              <mc:AlternateContent>
                <mc:Choice Requires="wps">
                  <w:drawing>
                    <wp:anchor distT="0" distB="0" distL="114300" distR="114300" simplePos="0" relativeHeight="251662336" behindDoc="0" locked="0" layoutInCell="1" allowOverlap="1">
                      <wp:simplePos x="0" y="0"/>
                      <wp:positionH relativeFrom="column">
                        <wp:posOffset>1652905</wp:posOffset>
                      </wp:positionH>
                      <wp:positionV relativeFrom="paragraph">
                        <wp:posOffset>1399540</wp:posOffset>
                      </wp:positionV>
                      <wp:extent cx="637540" cy="219075"/>
                      <wp:effectExtent l="6350" t="6350" r="22860" b="365125"/>
                      <wp:wrapNone/>
                      <wp:docPr id="8" name="矩形标注 8"/>
                      <wp:cNvGraphicFramePr/>
                      <a:graphic xmlns:a="http://schemas.openxmlformats.org/drawingml/2006/main">
                        <a:graphicData uri="http://schemas.microsoft.com/office/word/2010/wordprocessingShape">
                          <wps:wsp>
                            <wps:cNvSpPr/>
                            <wps:spPr>
                              <a:xfrm>
                                <a:off x="0" y="0"/>
                                <a:ext cx="637540" cy="219075"/>
                              </a:xfrm>
                              <a:prstGeom prst="wedgeRectCallout">
                                <a:avLst>
                                  <a:gd name="adj1" fmla="val 30853"/>
                                  <a:gd name="adj2" fmla="val 212608"/>
                                </a:avLst>
                              </a:prstGeom>
                              <a:solidFill>
                                <a:schemeClr val="bg1"/>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1908" w:rsidRDefault="00000000">
                                  <w:pPr>
                                    <w:jc w:val="center"/>
                                    <w:rPr>
                                      <w:color w:val="FF0000"/>
                                      <w:sz w:val="18"/>
                                      <w:szCs w:val="18"/>
                                    </w:rPr>
                                  </w:pPr>
                                  <w:r>
                                    <w:rPr>
                                      <w:rFonts w:hint="eastAsia"/>
                                      <w:color w:val="FF0000"/>
                                      <w:sz w:val="18"/>
                                      <w:szCs w:val="18"/>
                                    </w:rPr>
                                    <w:t>K13+743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8" o:spid="_x0000_s1030" type="#_x0000_t61" style="position:absolute;left:0;text-align:left;margin-left:130.15pt;margin-top:110.2pt;width:50.2pt;height:17.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" adj="17464,56723" fillcolor="white [3212]" strokecolor="red" strokeweight="1pt">
                      <v:textbox>
                        <w:txbxContent>
                          <w:p w:rsidR="000F1908" w:rsidRDefault="00000000">
                            <w:pPr>
                              <w:jc w:val="center"/>
                              <w:rPr>
                                <w:color w:val="FF0000"/>
                                <w:sz w:val="18"/>
                                <w:szCs w:val="18"/>
                              </w:rPr>
                            </w:pPr>
                            <w:r>
                              <w:rPr>
                                <w:rFonts w:hint="eastAsia"/>
                                <w:color w:val="FF0000"/>
                                <w:sz w:val="18"/>
                                <w:szCs w:val="18"/>
                              </w:rPr>
                              <w:t>K13+743</w:t>
                            </w:r>
                          </w:p>
                        </w:txbxContent>
                      </v:textbox>
                    </v:shape>
                  </w:pict>
                </mc:Fallback>
              </mc:AlternateContent>
            </w:r>
            <w:r>
              <w:rPr>
                <w:rFonts w:hint="eastAsia"/>
                <w:b/>
                <w:bCs/>
                <w:noProof/>
              </w:rPr>
              <w:drawing>
                <wp:inline distT="0" distB="0" distL="114300" distR="114300">
                  <wp:extent cx="4918710" cy="3623945"/>
                  <wp:effectExtent l="0" t="0" r="15240" b="14605"/>
                  <wp:docPr id="2" name="图片 2" descr="饮用水源位置关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饮用水源位置关系"/>
                          <pic:cNvPicPr>
                            <a:picLocks noChangeAspect="1"/>
                          </pic:cNvPicPr>
                        </pic:nvPicPr>
                        <pic:blipFill>
                          <a:blip r:embed="rId16"/>
                          <a:stretch>
                            <a:fillRect/>
                          </a:stretch>
                        </pic:blipFill>
                        <pic:spPr>
                          <a:xfrm>
                            <a:off x="0" y="0"/>
                            <a:ext cx="4918710" cy="3623945"/>
                          </a:xfrm>
                          <a:prstGeom prst="rect">
                            <a:avLst/>
                          </a:prstGeom>
                        </pic:spPr>
                      </pic:pic>
                    </a:graphicData>
                  </a:graphic>
                </wp:inline>
              </w:drawing>
            </w:r>
            <w:r>
              <w:rPr>
                <w:noProof/>
                <w:sz w:val="24"/>
              </w:rPr>
              <mc:AlternateContent>
                <mc:Choice Requires="wps">
                  <w:drawing>
                    <wp:anchor distT="0" distB="0" distL="114300" distR="114300" simplePos="0" relativeHeight="251661312" behindDoc="0" locked="0" layoutInCell="1" allowOverlap="1">
                      <wp:simplePos x="0" y="0"/>
                      <wp:positionH relativeFrom="column">
                        <wp:posOffset>554355</wp:posOffset>
                      </wp:positionH>
                      <wp:positionV relativeFrom="paragraph">
                        <wp:posOffset>2923540</wp:posOffset>
                      </wp:positionV>
                      <wp:extent cx="580390" cy="219075"/>
                      <wp:effectExtent l="6350" t="116840" r="80010" b="6985"/>
                      <wp:wrapNone/>
                      <wp:docPr id="61" name="矩形标注 61"/>
                      <wp:cNvGraphicFramePr/>
                      <a:graphic xmlns:a="http://schemas.openxmlformats.org/drawingml/2006/main">
                        <a:graphicData uri="http://schemas.microsoft.com/office/word/2010/wordprocessingShape">
                          <wps:wsp>
                            <wps:cNvSpPr/>
                            <wps:spPr>
                              <a:xfrm>
                                <a:off x="0" y="0"/>
                                <a:ext cx="580390" cy="219075"/>
                              </a:xfrm>
                              <a:prstGeom prst="wedgeRectCallout">
                                <a:avLst>
                                  <a:gd name="adj1" fmla="val 60410"/>
                                  <a:gd name="adj2" fmla="val -100434"/>
                                </a:avLst>
                              </a:prstGeom>
                              <a:solidFill>
                                <a:schemeClr val="bg1"/>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1908" w:rsidRDefault="00000000">
                                  <w:pPr>
                                    <w:jc w:val="center"/>
                                    <w:rPr>
                                      <w:color w:val="FF0000"/>
                                      <w:sz w:val="18"/>
                                      <w:szCs w:val="18"/>
                                    </w:rPr>
                                  </w:pPr>
                                  <w:r>
                                    <w:rPr>
                                      <w:rFonts w:hint="eastAsia"/>
                                      <w:color w:val="FF0000"/>
                                      <w:sz w:val="18"/>
                                      <w:szCs w:val="18"/>
                                    </w:rPr>
                                    <w:t>K4+450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61" o:spid="_x0000_s1031" type="#_x0000_t61" style="position:absolute;left:0;text-align:left;margin-left:43.65pt;margin-top:230.2pt;width:45.7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" adj="23849,-10894" fillcolor="white [3212]" strokecolor="red" strokeweight="1pt">
                      <v:textbox>
                        <w:txbxContent>
                          <w:p w:rsidR="000F1908" w:rsidRDefault="00000000">
                            <w:pPr>
                              <w:jc w:val="center"/>
                              <w:rPr>
                                <w:color w:val="FF0000"/>
                                <w:sz w:val="18"/>
                                <w:szCs w:val="18"/>
                              </w:rPr>
                            </w:pPr>
                            <w:r>
                              <w:rPr>
                                <w:rFonts w:hint="eastAsia"/>
                                <w:color w:val="FF0000"/>
                                <w:sz w:val="18"/>
                                <w:szCs w:val="18"/>
                              </w:rPr>
                              <w:t>K4+450</w:t>
                            </w:r>
                          </w:p>
                        </w:txbxContent>
                      </v:textbox>
                    </v:shape>
                  </w:pict>
                </mc:Fallback>
              </mc:AlternateContent>
            </w:r>
          </w:p>
          <w:p w:rsidR="000F1908" w:rsidRDefault="00000000">
            <w:pPr>
              <w:spacing w:line="460" w:lineRule="exact"/>
              <w:jc w:val="center"/>
              <w:rPr>
                <w:b/>
                <w:bCs/>
              </w:rPr>
            </w:pPr>
            <w:r>
              <w:rPr>
                <w:rFonts w:hint="eastAsia"/>
                <w:b/>
                <w:bCs/>
              </w:rPr>
              <w:t>图</w:t>
            </w:r>
            <w:r w:rsidR="00873347">
              <w:rPr>
                <w:b/>
                <w:bCs/>
              </w:rPr>
              <w:t>1-3</w:t>
            </w:r>
            <w:r>
              <w:rPr>
                <w:rFonts w:hint="eastAsia"/>
                <w:b/>
                <w:bCs/>
              </w:rPr>
              <w:t xml:space="preserve">  </w:t>
            </w:r>
            <w:r>
              <w:rPr>
                <w:rFonts w:hint="eastAsia"/>
                <w:b/>
                <w:bCs/>
              </w:rPr>
              <w:t>本项目与</w:t>
            </w:r>
            <w:r>
              <w:rPr>
                <w:b/>
                <w:bCs/>
                <w:kern w:val="0"/>
                <w:szCs w:val="21"/>
              </w:rPr>
              <w:t>集中式饮用水水源地</w:t>
            </w:r>
            <w:r>
              <w:rPr>
                <w:rFonts w:hint="eastAsia"/>
                <w:b/>
                <w:bCs/>
              </w:rPr>
              <w:t>位置关系图</w:t>
            </w:r>
          </w:p>
          <w:p w:rsidR="000F1908" w:rsidRDefault="00000000">
            <w:pPr>
              <w:autoSpaceDE w:val="0"/>
              <w:autoSpaceDN w:val="0"/>
              <w:adjustRightInd w:val="0"/>
              <w:snapToGrid w:val="0"/>
              <w:spacing w:line="460" w:lineRule="exact"/>
              <w:ind w:firstLineChars="200" w:firstLine="420"/>
              <w:rPr>
                <w:b/>
                <w:bCs/>
              </w:rPr>
            </w:pPr>
            <w:r>
              <w:rPr>
                <w:rFonts w:hint="eastAsia"/>
              </w:rPr>
              <w:t>经现场调查，本项目全线为现状道路改建，</w:t>
            </w:r>
            <w:r>
              <w:t>K</w:t>
            </w:r>
            <w:r>
              <w:rPr>
                <w:rFonts w:hint="eastAsia"/>
              </w:rPr>
              <w:t>4</w:t>
            </w:r>
            <w:r>
              <w:t>+</w:t>
            </w:r>
            <w:r>
              <w:rPr>
                <w:rFonts w:hint="eastAsia"/>
              </w:rPr>
              <w:t>450~</w:t>
            </w:r>
            <w:r>
              <w:t>K1</w:t>
            </w:r>
            <w:r>
              <w:rPr>
                <w:rFonts w:hint="eastAsia"/>
              </w:rPr>
              <w:t>3</w:t>
            </w:r>
            <w:r>
              <w:t>+</w:t>
            </w:r>
            <w:r>
              <w:rPr>
                <w:rFonts w:hint="eastAsia"/>
              </w:rPr>
              <w:t>743</w:t>
            </w:r>
            <w:r>
              <w:rPr>
                <w:rFonts w:hint="eastAsia"/>
              </w:rPr>
              <w:t>沿红峰镇新桥河枣树河沟、</w:t>
            </w:r>
            <w:r>
              <w:rPr>
                <w:rFonts w:hint="eastAsia"/>
                <w:kern w:val="0"/>
                <w:szCs w:val="21"/>
              </w:rPr>
              <w:t>毛坝镇</w:t>
            </w:r>
            <w:proofErr w:type="gramStart"/>
            <w:r>
              <w:rPr>
                <w:rFonts w:hint="eastAsia"/>
                <w:kern w:val="0"/>
                <w:szCs w:val="21"/>
              </w:rPr>
              <w:t>墩子河</w:t>
            </w:r>
            <w:proofErr w:type="gramEnd"/>
            <w:r>
              <w:rPr>
                <w:rFonts w:hint="eastAsia"/>
                <w:kern w:val="0"/>
                <w:szCs w:val="21"/>
              </w:rPr>
              <w:t>三溪口</w:t>
            </w:r>
            <w:r>
              <w:rPr>
                <w:rFonts w:hint="eastAsia"/>
              </w:rPr>
              <w:t>集中式饮用水水源地保护区外侧绕行，</w:t>
            </w:r>
            <w:r>
              <w:rPr>
                <w:rFonts w:hint="eastAsia"/>
                <w:szCs w:val="21"/>
              </w:rPr>
              <w:t>距离</w:t>
            </w:r>
            <w:r>
              <w:rPr>
                <w:rFonts w:hint="eastAsia"/>
              </w:rPr>
              <w:t>红峰镇新桥河枣树河沟集中式饮用水水源地</w:t>
            </w:r>
            <w:r>
              <w:rPr>
                <w:rFonts w:hint="eastAsia"/>
                <w:szCs w:val="21"/>
              </w:rPr>
              <w:t>二级保护区边缘最近约</w:t>
            </w:r>
            <w:r>
              <w:rPr>
                <w:rFonts w:hint="eastAsia"/>
                <w:szCs w:val="21"/>
              </w:rPr>
              <w:t>32m</w:t>
            </w:r>
            <w:r>
              <w:rPr>
                <w:rFonts w:hint="eastAsia"/>
                <w:szCs w:val="21"/>
              </w:rPr>
              <w:t>、距离</w:t>
            </w:r>
            <w:r>
              <w:rPr>
                <w:rFonts w:hint="eastAsia"/>
                <w:kern w:val="0"/>
                <w:szCs w:val="21"/>
              </w:rPr>
              <w:t>毛坝镇</w:t>
            </w:r>
            <w:proofErr w:type="gramStart"/>
            <w:r>
              <w:rPr>
                <w:rFonts w:hint="eastAsia"/>
                <w:kern w:val="0"/>
                <w:szCs w:val="21"/>
              </w:rPr>
              <w:t>墩子河</w:t>
            </w:r>
            <w:proofErr w:type="gramEnd"/>
            <w:r>
              <w:rPr>
                <w:rFonts w:hint="eastAsia"/>
                <w:kern w:val="0"/>
                <w:szCs w:val="21"/>
              </w:rPr>
              <w:t>三溪口</w:t>
            </w:r>
            <w:r>
              <w:rPr>
                <w:rFonts w:hint="eastAsia"/>
              </w:rPr>
              <w:t>集中式饮用水水源地二级保护区边缘最近</w:t>
            </w:r>
            <w:r>
              <w:rPr>
                <w:rFonts w:hint="eastAsia"/>
              </w:rPr>
              <w:t>45m</w:t>
            </w:r>
            <w:r>
              <w:rPr>
                <w:rFonts w:hint="eastAsia"/>
                <w:szCs w:val="21"/>
              </w:rPr>
              <w:t>，</w:t>
            </w:r>
            <w:r>
              <w:rPr>
                <w:rFonts w:hint="eastAsia"/>
              </w:rPr>
              <w:t>不在红峰镇新桥河枣树河沟、</w:t>
            </w:r>
            <w:r>
              <w:rPr>
                <w:rFonts w:hint="eastAsia"/>
                <w:kern w:val="0"/>
                <w:szCs w:val="21"/>
              </w:rPr>
              <w:t>毛坝镇</w:t>
            </w:r>
            <w:proofErr w:type="gramStart"/>
            <w:r>
              <w:rPr>
                <w:rFonts w:hint="eastAsia"/>
                <w:kern w:val="0"/>
                <w:szCs w:val="21"/>
              </w:rPr>
              <w:t>墩子河</w:t>
            </w:r>
            <w:proofErr w:type="gramEnd"/>
            <w:r>
              <w:rPr>
                <w:rFonts w:hint="eastAsia"/>
                <w:kern w:val="0"/>
                <w:szCs w:val="21"/>
              </w:rPr>
              <w:t>三溪口</w:t>
            </w:r>
            <w:r>
              <w:rPr>
                <w:rFonts w:hint="eastAsia"/>
              </w:rPr>
              <w:t>集中式饮用水水源地保护区范围内。</w:t>
            </w:r>
          </w:p>
          <w:p w:rsidR="000F1908" w:rsidRDefault="00000000">
            <w:pPr>
              <w:autoSpaceDE w:val="0"/>
              <w:autoSpaceDN w:val="0"/>
              <w:adjustRightInd w:val="0"/>
              <w:snapToGrid w:val="0"/>
              <w:spacing w:line="460" w:lineRule="exact"/>
              <w:ind w:firstLineChars="200" w:firstLine="422"/>
              <w:rPr>
                <w:b/>
                <w:bCs/>
              </w:rPr>
            </w:pPr>
            <w:r>
              <w:rPr>
                <w:rFonts w:hint="eastAsia"/>
                <w:b/>
                <w:bCs/>
              </w:rPr>
              <w:t>5</w:t>
            </w:r>
            <w:r>
              <w:rPr>
                <w:rFonts w:hint="eastAsia"/>
                <w:b/>
                <w:bCs/>
              </w:rPr>
              <w:t>、</w:t>
            </w:r>
            <w:r w:rsidR="004D4F55">
              <w:rPr>
                <w:rFonts w:hint="eastAsia"/>
                <w:b/>
                <w:bCs/>
              </w:rPr>
              <w:t>与相关</w:t>
            </w:r>
            <w:r>
              <w:rPr>
                <w:rFonts w:hint="eastAsia"/>
                <w:b/>
                <w:bCs/>
              </w:rPr>
              <w:t>饮用水水源保护管理条例符合性分析</w:t>
            </w:r>
          </w:p>
          <w:p w:rsidR="004D4F55" w:rsidRDefault="004D4F55" w:rsidP="004D4F55">
            <w:pPr>
              <w:autoSpaceDE w:val="0"/>
              <w:autoSpaceDN w:val="0"/>
              <w:adjustRightInd w:val="0"/>
              <w:snapToGrid w:val="0"/>
              <w:spacing w:line="460" w:lineRule="exact"/>
              <w:ind w:firstLineChars="200" w:firstLine="420"/>
            </w:pPr>
            <w:r>
              <w:rPr>
                <w:rFonts w:hint="eastAsia"/>
              </w:rPr>
              <w:t>本项目与《四川省饮用水水源保护管理条例》《达州市集中式饮用水水源保护管理条例》相关要求符合性分析如下：</w:t>
            </w:r>
          </w:p>
          <w:p w:rsidR="000F1908" w:rsidRDefault="00000000">
            <w:pPr>
              <w:pStyle w:val="affb"/>
              <w:spacing w:line="460" w:lineRule="exact"/>
              <w:ind w:firstLineChars="0" w:firstLine="0"/>
              <w:jc w:val="center"/>
              <w:rPr>
                <w:b/>
                <w:bCs/>
                <w:kern w:val="0"/>
                <w:sz w:val="21"/>
                <w:szCs w:val="21"/>
              </w:rPr>
            </w:pPr>
            <w:r>
              <w:rPr>
                <w:rFonts w:hint="eastAsia"/>
                <w:b/>
                <w:bCs/>
                <w:kern w:val="0"/>
                <w:sz w:val="21"/>
                <w:szCs w:val="21"/>
              </w:rPr>
              <w:t>表</w:t>
            </w:r>
            <w:r>
              <w:rPr>
                <w:rFonts w:hint="eastAsia"/>
                <w:b/>
                <w:bCs/>
                <w:kern w:val="0"/>
                <w:sz w:val="21"/>
                <w:szCs w:val="21"/>
              </w:rPr>
              <w:t xml:space="preserve">1-5  </w:t>
            </w:r>
            <w:r>
              <w:rPr>
                <w:b/>
                <w:bCs/>
                <w:kern w:val="0"/>
                <w:sz w:val="21"/>
                <w:szCs w:val="21"/>
                <w:lang w:val="zh-CN"/>
              </w:rPr>
              <w:t>与《四川省饮用水水源保护管理条例》符合性分析</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5047"/>
              <w:gridCol w:w="1897"/>
              <w:gridCol w:w="731"/>
            </w:tblGrid>
            <w:tr w:rsidR="000F1908" w:rsidTr="004D4F55">
              <w:trPr>
                <w:trHeight w:val="340"/>
                <w:jc w:val="center"/>
              </w:trPr>
              <w:tc>
                <w:tcPr>
                  <w:tcW w:w="3287" w:type="pct"/>
                  <w:vAlign w:val="center"/>
                </w:tcPr>
                <w:p w:rsidR="000F1908" w:rsidRDefault="00000000">
                  <w:pPr>
                    <w:snapToGrid w:val="0"/>
                    <w:jc w:val="center"/>
                    <w:rPr>
                      <w:b/>
                      <w:bCs/>
                      <w:szCs w:val="21"/>
                    </w:rPr>
                  </w:pPr>
                  <w:r>
                    <w:rPr>
                      <w:rFonts w:hint="eastAsia"/>
                      <w:b/>
                      <w:bCs/>
                      <w:szCs w:val="21"/>
                    </w:rPr>
                    <w:t>相关规定</w:t>
                  </w:r>
                </w:p>
              </w:tc>
              <w:tc>
                <w:tcPr>
                  <w:tcW w:w="1236" w:type="pct"/>
                  <w:vAlign w:val="center"/>
                </w:tcPr>
                <w:p w:rsidR="000F1908" w:rsidRDefault="00000000">
                  <w:pPr>
                    <w:snapToGrid w:val="0"/>
                    <w:jc w:val="center"/>
                    <w:rPr>
                      <w:b/>
                      <w:bCs/>
                      <w:szCs w:val="21"/>
                    </w:rPr>
                  </w:pPr>
                  <w:r>
                    <w:rPr>
                      <w:b/>
                      <w:bCs/>
                      <w:szCs w:val="21"/>
                    </w:rPr>
                    <w:t>本项目</w:t>
                  </w:r>
                  <w:r>
                    <w:rPr>
                      <w:rFonts w:hint="eastAsia"/>
                      <w:b/>
                      <w:bCs/>
                      <w:szCs w:val="21"/>
                    </w:rPr>
                    <w:t>情况</w:t>
                  </w:r>
                </w:p>
              </w:tc>
              <w:tc>
                <w:tcPr>
                  <w:tcW w:w="476" w:type="pct"/>
                  <w:vAlign w:val="center"/>
                </w:tcPr>
                <w:p w:rsidR="000F1908" w:rsidRDefault="00000000">
                  <w:pPr>
                    <w:snapToGrid w:val="0"/>
                    <w:jc w:val="center"/>
                    <w:rPr>
                      <w:b/>
                      <w:bCs/>
                      <w:szCs w:val="21"/>
                    </w:rPr>
                  </w:pPr>
                  <w:r>
                    <w:rPr>
                      <w:b/>
                      <w:bCs/>
                      <w:szCs w:val="21"/>
                    </w:rPr>
                    <w:t>符合性</w:t>
                  </w:r>
                </w:p>
              </w:tc>
            </w:tr>
            <w:tr w:rsidR="000F1908" w:rsidTr="004D4F55">
              <w:trPr>
                <w:trHeight w:val="340"/>
                <w:jc w:val="center"/>
              </w:trPr>
              <w:tc>
                <w:tcPr>
                  <w:tcW w:w="3287" w:type="pct"/>
                  <w:vAlign w:val="center"/>
                </w:tcPr>
                <w:p w:rsidR="000F1908" w:rsidRDefault="00000000">
                  <w:pPr>
                    <w:snapToGrid w:val="0"/>
                    <w:rPr>
                      <w:szCs w:val="21"/>
                    </w:rPr>
                  </w:pPr>
                  <w:r>
                    <w:rPr>
                      <w:rFonts w:hint="eastAsia"/>
                      <w:szCs w:val="21"/>
                    </w:rPr>
                    <w:t>第十六条</w:t>
                  </w:r>
                  <w:r>
                    <w:rPr>
                      <w:rFonts w:hint="eastAsia"/>
                      <w:szCs w:val="21"/>
                    </w:rPr>
                    <w:t xml:space="preserve"> </w:t>
                  </w:r>
                  <w:r>
                    <w:rPr>
                      <w:rFonts w:hint="eastAsia"/>
                      <w:szCs w:val="21"/>
                    </w:rPr>
                    <w:t>在地表水饮用水水源保护区内，禁止设置排污口。</w:t>
                  </w:r>
                </w:p>
              </w:tc>
              <w:tc>
                <w:tcPr>
                  <w:tcW w:w="1236" w:type="pct"/>
                  <w:vAlign w:val="center"/>
                </w:tcPr>
                <w:p w:rsidR="000F1908" w:rsidRDefault="00000000">
                  <w:pPr>
                    <w:jc w:val="center"/>
                    <w:rPr>
                      <w:szCs w:val="21"/>
                    </w:rPr>
                  </w:pPr>
                  <w:r>
                    <w:rPr>
                      <w:szCs w:val="21"/>
                    </w:rPr>
                    <w:t>本项目为农村</w:t>
                  </w:r>
                  <w:r w:rsidR="00AC7F5B">
                    <w:rPr>
                      <w:rFonts w:hint="eastAsia"/>
                      <w:szCs w:val="21"/>
                    </w:rPr>
                    <w:t>公路</w:t>
                  </w:r>
                  <w:r w:rsidR="00E54BFD">
                    <w:rPr>
                      <w:rFonts w:hint="eastAsia"/>
                      <w:szCs w:val="21"/>
                    </w:rPr>
                    <w:t>改建</w:t>
                  </w:r>
                  <w:r>
                    <w:rPr>
                      <w:rFonts w:hint="eastAsia"/>
                      <w:szCs w:val="21"/>
                    </w:rPr>
                    <w:t>，</w:t>
                  </w:r>
                  <w:r>
                    <w:rPr>
                      <w:szCs w:val="21"/>
                    </w:rPr>
                    <w:t>不涉及</w:t>
                  </w:r>
                  <w:r>
                    <w:rPr>
                      <w:rFonts w:hint="eastAsia"/>
                      <w:szCs w:val="21"/>
                    </w:rPr>
                    <w:t>排污口</w:t>
                  </w:r>
                </w:p>
              </w:tc>
              <w:tc>
                <w:tcPr>
                  <w:tcW w:w="476" w:type="pct"/>
                  <w:vAlign w:val="center"/>
                </w:tcPr>
                <w:p w:rsidR="000F1908" w:rsidRDefault="00000000">
                  <w:pPr>
                    <w:snapToGrid w:val="0"/>
                    <w:jc w:val="center"/>
                    <w:rPr>
                      <w:szCs w:val="21"/>
                    </w:rPr>
                  </w:pPr>
                  <w:r>
                    <w:rPr>
                      <w:szCs w:val="21"/>
                    </w:rPr>
                    <w:t>符合</w:t>
                  </w:r>
                </w:p>
              </w:tc>
            </w:tr>
            <w:tr w:rsidR="000F1908" w:rsidTr="004D4F55">
              <w:trPr>
                <w:trHeight w:val="340"/>
                <w:jc w:val="center"/>
              </w:trPr>
              <w:tc>
                <w:tcPr>
                  <w:tcW w:w="3287" w:type="pct"/>
                  <w:vAlign w:val="center"/>
                </w:tcPr>
                <w:p w:rsidR="000F1908" w:rsidRDefault="00000000">
                  <w:pPr>
                    <w:snapToGrid w:val="0"/>
                    <w:rPr>
                      <w:szCs w:val="21"/>
                    </w:rPr>
                  </w:pPr>
                  <w:r>
                    <w:rPr>
                      <w:rFonts w:hint="eastAsia"/>
                      <w:szCs w:val="21"/>
                    </w:rPr>
                    <w:t>第十七条</w:t>
                  </w:r>
                  <w:r>
                    <w:rPr>
                      <w:rFonts w:hint="eastAsia"/>
                      <w:szCs w:val="21"/>
                    </w:rPr>
                    <w:t xml:space="preserve"> </w:t>
                  </w:r>
                  <w:r>
                    <w:rPr>
                      <w:rFonts w:hint="eastAsia"/>
                      <w:szCs w:val="21"/>
                    </w:rPr>
                    <w:t>地表水饮用水水源准保护区内，应当遵守下列规定：</w:t>
                  </w:r>
                </w:p>
                <w:p w:rsidR="000F1908" w:rsidRDefault="00000000">
                  <w:pPr>
                    <w:snapToGrid w:val="0"/>
                    <w:rPr>
                      <w:szCs w:val="21"/>
                    </w:rPr>
                  </w:pPr>
                  <w:r>
                    <w:rPr>
                      <w:rFonts w:hint="eastAsia"/>
                      <w:szCs w:val="21"/>
                    </w:rPr>
                    <w:t>（一）禁止新建、扩建对水体污染严重的建设项目；改建建设项目，不得增加排污量；</w:t>
                  </w:r>
                </w:p>
              </w:tc>
              <w:tc>
                <w:tcPr>
                  <w:tcW w:w="1236" w:type="pct"/>
                  <w:vAlign w:val="center"/>
                </w:tcPr>
                <w:p w:rsidR="000F1908" w:rsidRDefault="00000000">
                  <w:pPr>
                    <w:jc w:val="center"/>
                    <w:rPr>
                      <w:szCs w:val="21"/>
                    </w:rPr>
                  </w:pPr>
                  <w:r>
                    <w:rPr>
                      <w:szCs w:val="21"/>
                    </w:rPr>
                    <w:t>本项目为农村</w:t>
                  </w:r>
                  <w:r w:rsidR="00AC7F5B">
                    <w:rPr>
                      <w:rFonts w:hint="eastAsia"/>
                      <w:szCs w:val="21"/>
                    </w:rPr>
                    <w:t>公路</w:t>
                  </w:r>
                  <w:r w:rsidR="00E54BFD">
                    <w:rPr>
                      <w:rFonts w:hint="eastAsia"/>
                      <w:szCs w:val="21"/>
                    </w:rPr>
                    <w:t>改建</w:t>
                  </w:r>
                  <w:r>
                    <w:rPr>
                      <w:rFonts w:hint="eastAsia"/>
                      <w:szCs w:val="21"/>
                    </w:rPr>
                    <w:t>，</w:t>
                  </w:r>
                  <w:r>
                    <w:rPr>
                      <w:szCs w:val="21"/>
                    </w:rPr>
                    <w:t>不</w:t>
                  </w:r>
                  <w:r>
                    <w:rPr>
                      <w:rFonts w:hint="eastAsia"/>
                      <w:szCs w:val="21"/>
                    </w:rPr>
                    <w:t>属于对水体污染严重的建设项目</w:t>
                  </w:r>
                </w:p>
              </w:tc>
              <w:tc>
                <w:tcPr>
                  <w:tcW w:w="476" w:type="pct"/>
                  <w:vAlign w:val="center"/>
                </w:tcPr>
                <w:p w:rsidR="000F1908" w:rsidRDefault="00000000">
                  <w:pPr>
                    <w:snapToGrid w:val="0"/>
                    <w:jc w:val="center"/>
                    <w:rPr>
                      <w:szCs w:val="21"/>
                    </w:rPr>
                  </w:pPr>
                  <w:r>
                    <w:rPr>
                      <w:szCs w:val="21"/>
                    </w:rPr>
                    <w:t>符合</w:t>
                  </w:r>
                </w:p>
              </w:tc>
            </w:tr>
            <w:tr w:rsidR="000F1908" w:rsidTr="004D4F55">
              <w:trPr>
                <w:trHeight w:val="340"/>
                <w:jc w:val="center"/>
              </w:trPr>
              <w:tc>
                <w:tcPr>
                  <w:tcW w:w="3287" w:type="pct"/>
                  <w:vAlign w:val="center"/>
                </w:tcPr>
                <w:p w:rsidR="000F1908" w:rsidRDefault="00000000">
                  <w:pPr>
                    <w:snapToGrid w:val="0"/>
                    <w:rPr>
                      <w:szCs w:val="21"/>
                    </w:rPr>
                  </w:pPr>
                  <w:r>
                    <w:rPr>
                      <w:szCs w:val="21"/>
                    </w:rPr>
                    <w:t>（二）禁止向水体排放油类、酸液、碱液或者有毒废液。</w:t>
                  </w:r>
                </w:p>
              </w:tc>
              <w:tc>
                <w:tcPr>
                  <w:tcW w:w="1236" w:type="pct"/>
                  <w:vAlign w:val="center"/>
                </w:tcPr>
                <w:p w:rsidR="000F1908" w:rsidRDefault="00000000">
                  <w:pPr>
                    <w:snapToGrid w:val="0"/>
                    <w:jc w:val="center"/>
                    <w:rPr>
                      <w:szCs w:val="21"/>
                    </w:rPr>
                  </w:pPr>
                  <w:r>
                    <w:rPr>
                      <w:szCs w:val="21"/>
                    </w:rPr>
                    <w:t>不涉及</w:t>
                  </w:r>
                </w:p>
              </w:tc>
              <w:tc>
                <w:tcPr>
                  <w:tcW w:w="476" w:type="pct"/>
                  <w:vAlign w:val="center"/>
                </w:tcPr>
                <w:p w:rsidR="000F1908" w:rsidRDefault="00000000">
                  <w:pPr>
                    <w:snapToGrid w:val="0"/>
                    <w:jc w:val="center"/>
                    <w:rPr>
                      <w:szCs w:val="21"/>
                    </w:rPr>
                  </w:pPr>
                  <w:r>
                    <w:rPr>
                      <w:rFonts w:hint="eastAsia"/>
                      <w:szCs w:val="21"/>
                    </w:rPr>
                    <w:t>/</w:t>
                  </w:r>
                </w:p>
              </w:tc>
            </w:tr>
            <w:tr w:rsidR="000F1908" w:rsidTr="004D4F55">
              <w:trPr>
                <w:trHeight w:val="340"/>
                <w:jc w:val="center"/>
              </w:trPr>
              <w:tc>
                <w:tcPr>
                  <w:tcW w:w="3287" w:type="pct"/>
                  <w:vAlign w:val="center"/>
                </w:tcPr>
                <w:p w:rsidR="000F1908" w:rsidRDefault="00000000">
                  <w:pPr>
                    <w:snapToGrid w:val="0"/>
                    <w:rPr>
                      <w:szCs w:val="21"/>
                    </w:rPr>
                  </w:pPr>
                  <w:r>
                    <w:rPr>
                      <w:szCs w:val="21"/>
                    </w:rPr>
                    <w:t>（三）禁止在水体清洗</w:t>
                  </w:r>
                  <w:proofErr w:type="gramStart"/>
                  <w:r>
                    <w:rPr>
                      <w:szCs w:val="21"/>
                    </w:rPr>
                    <w:t>装贮过油类</w:t>
                  </w:r>
                  <w:proofErr w:type="gramEnd"/>
                  <w:r>
                    <w:rPr>
                      <w:szCs w:val="21"/>
                    </w:rPr>
                    <w:t>或者有毒污染物的车辆和容器。</w:t>
                  </w:r>
                </w:p>
              </w:tc>
              <w:tc>
                <w:tcPr>
                  <w:tcW w:w="1236" w:type="pct"/>
                  <w:vAlign w:val="center"/>
                </w:tcPr>
                <w:p w:rsidR="000F1908" w:rsidRDefault="00000000">
                  <w:pPr>
                    <w:snapToGrid w:val="0"/>
                    <w:jc w:val="center"/>
                    <w:rPr>
                      <w:szCs w:val="21"/>
                    </w:rPr>
                  </w:pPr>
                  <w:r>
                    <w:rPr>
                      <w:szCs w:val="21"/>
                    </w:rPr>
                    <w:t>不涉及</w:t>
                  </w:r>
                </w:p>
              </w:tc>
              <w:tc>
                <w:tcPr>
                  <w:tcW w:w="476" w:type="pct"/>
                  <w:vAlign w:val="center"/>
                </w:tcPr>
                <w:p w:rsidR="000F1908" w:rsidRDefault="00000000">
                  <w:pPr>
                    <w:snapToGrid w:val="0"/>
                    <w:jc w:val="center"/>
                    <w:rPr>
                      <w:szCs w:val="21"/>
                    </w:rPr>
                  </w:pPr>
                  <w:r>
                    <w:rPr>
                      <w:rFonts w:hint="eastAsia"/>
                      <w:szCs w:val="21"/>
                    </w:rPr>
                    <w:t>/</w:t>
                  </w:r>
                </w:p>
              </w:tc>
            </w:tr>
            <w:tr w:rsidR="000F1908" w:rsidTr="004D4F55">
              <w:trPr>
                <w:trHeight w:val="340"/>
                <w:jc w:val="center"/>
              </w:trPr>
              <w:tc>
                <w:tcPr>
                  <w:tcW w:w="3287" w:type="pct"/>
                  <w:vAlign w:val="center"/>
                </w:tcPr>
                <w:p w:rsidR="000F1908" w:rsidRDefault="00000000">
                  <w:pPr>
                    <w:snapToGrid w:val="0"/>
                    <w:rPr>
                      <w:szCs w:val="21"/>
                    </w:rPr>
                  </w:pPr>
                  <w:r>
                    <w:rPr>
                      <w:szCs w:val="21"/>
                    </w:rPr>
                    <w:lastRenderedPageBreak/>
                    <w:t>（四）禁止向水体排放、倾倒废水、含病原体的污水、放射性固体废物。</w:t>
                  </w:r>
                </w:p>
              </w:tc>
              <w:tc>
                <w:tcPr>
                  <w:tcW w:w="1236" w:type="pct"/>
                  <w:vAlign w:val="center"/>
                </w:tcPr>
                <w:p w:rsidR="000F1908" w:rsidRDefault="00000000">
                  <w:pPr>
                    <w:snapToGrid w:val="0"/>
                    <w:jc w:val="center"/>
                    <w:rPr>
                      <w:szCs w:val="21"/>
                    </w:rPr>
                  </w:pPr>
                  <w:r>
                    <w:rPr>
                      <w:szCs w:val="21"/>
                    </w:rPr>
                    <w:t>不涉及</w:t>
                  </w:r>
                </w:p>
              </w:tc>
              <w:tc>
                <w:tcPr>
                  <w:tcW w:w="476" w:type="pct"/>
                  <w:vAlign w:val="center"/>
                </w:tcPr>
                <w:p w:rsidR="000F1908" w:rsidRDefault="00000000">
                  <w:pPr>
                    <w:snapToGrid w:val="0"/>
                    <w:jc w:val="center"/>
                    <w:rPr>
                      <w:szCs w:val="21"/>
                    </w:rPr>
                  </w:pPr>
                  <w:r>
                    <w:rPr>
                      <w:rFonts w:hint="eastAsia"/>
                      <w:szCs w:val="21"/>
                    </w:rPr>
                    <w:t>/</w:t>
                  </w:r>
                </w:p>
              </w:tc>
            </w:tr>
            <w:tr w:rsidR="000F1908" w:rsidTr="004D4F55">
              <w:trPr>
                <w:trHeight w:val="340"/>
                <w:jc w:val="center"/>
              </w:trPr>
              <w:tc>
                <w:tcPr>
                  <w:tcW w:w="3287" w:type="pct"/>
                  <w:vAlign w:val="center"/>
                </w:tcPr>
                <w:p w:rsidR="000F1908" w:rsidRDefault="00000000">
                  <w:pPr>
                    <w:snapToGrid w:val="0"/>
                    <w:rPr>
                      <w:szCs w:val="21"/>
                    </w:rPr>
                  </w:pPr>
                  <w:r>
                    <w:rPr>
                      <w:szCs w:val="21"/>
                    </w:rPr>
                    <w:t>（五）禁止向水体排放、倾倒工业废渣、城镇垃圾和医疗垃圾等其他废弃物。</w:t>
                  </w:r>
                </w:p>
              </w:tc>
              <w:tc>
                <w:tcPr>
                  <w:tcW w:w="1236" w:type="pct"/>
                  <w:vAlign w:val="center"/>
                </w:tcPr>
                <w:p w:rsidR="000F1908" w:rsidRDefault="00000000">
                  <w:pPr>
                    <w:snapToGrid w:val="0"/>
                    <w:jc w:val="center"/>
                    <w:rPr>
                      <w:szCs w:val="21"/>
                    </w:rPr>
                  </w:pPr>
                  <w:r>
                    <w:rPr>
                      <w:szCs w:val="21"/>
                    </w:rPr>
                    <w:t>不涉及</w:t>
                  </w:r>
                </w:p>
              </w:tc>
              <w:tc>
                <w:tcPr>
                  <w:tcW w:w="476" w:type="pct"/>
                  <w:vAlign w:val="center"/>
                </w:tcPr>
                <w:p w:rsidR="000F1908" w:rsidRDefault="00000000">
                  <w:pPr>
                    <w:snapToGrid w:val="0"/>
                    <w:jc w:val="center"/>
                    <w:rPr>
                      <w:szCs w:val="21"/>
                    </w:rPr>
                  </w:pPr>
                  <w:r>
                    <w:rPr>
                      <w:rFonts w:hint="eastAsia"/>
                      <w:szCs w:val="21"/>
                    </w:rPr>
                    <w:t>/</w:t>
                  </w:r>
                </w:p>
              </w:tc>
            </w:tr>
            <w:tr w:rsidR="000F1908" w:rsidTr="004D4F55">
              <w:trPr>
                <w:trHeight w:val="340"/>
                <w:jc w:val="center"/>
              </w:trPr>
              <w:tc>
                <w:tcPr>
                  <w:tcW w:w="3287" w:type="pct"/>
                  <w:vAlign w:val="center"/>
                </w:tcPr>
                <w:p w:rsidR="000F1908" w:rsidRDefault="00000000">
                  <w:pPr>
                    <w:snapToGrid w:val="0"/>
                    <w:rPr>
                      <w:szCs w:val="21"/>
                    </w:rPr>
                  </w:pPr>
                  <w:r>
                    <w:rPr>
                      <w:szCs w:val="21"/>
                    </w:rPr>
                    <w:t>（六）禁止将含有汞、镉、砷、铬、铅、氰化物、黄磷等的可溶性剧毒废渣向水体排放、倾倒或者直接埋入地下。</w:t>
                  </w:r>
                </w:p>
              </w:tc>
              <w:tc>
                <w:tcPr>
                  <w:tcW w:w="1236" w:type="pct"/>
                  <w:vAlign w:val="center"/>
                </w:tcPr>
                <w:p w:rsidR="000F1908" w:rsidRDefault="00000000">
                  <w:pPr>
                    <w:snapToGrid w:val="0"/>
                    <w:jc w:val="center"/>
                    <w:rPr>
                      <w:szCs w:val="21"/>
                    </w:rPr>
                  </w:pPr>
                  <w:r>
                    <w:rPr>
                      <w:szCs w:val="21"/>
                    </w:rPr>
                    <w:t>不涉及</w:t>
                  </w:r>
                </w:p>
              </w:tc>
              <w:tc>
                <w:tcPr>
                  <w:tcW w:w="476" w:type="pct"/>
                  <w:vAlign w:val="center"/>
                </w:tcPr>
                <w:p w:rsidR="000F1908" w:rsidRDefault="00000000">
                  <w:pPr>
                    <w:snapToGrid w:val="0"/>
                    <w:jc w:val="center"/>
                    <w:rPr>
                      <w:szCs w:val="21"/>
                    </w:rPr>
                  </w:pPr>
                  <w:r>
                    <w:rPr>
                      <w:rFonts w:hint="eastAsia"/>
                      <w:szCs w:val="21"/>
                    </w:rPr>
                    <w:t>/</w:t>
                  </w:r>
                </w:p>
              </w:tc>
            </w:tr>
            <w:tr w:rsidR="000F1908" w:rsidTr="004D4F55">
              <w:trPr>
                <w:trHeight w:val="340"/>
                <w:jc w:val="center"/>
              </w:trPr>
              <w:tc>
                <w:tcPr>
                  <w:tcW w:w="3287" w:type="pct"/>
                  <w:vAlign w:val="center"/>
                </w:tcPr>
                <w:p w:rsidR="000F1908" w:rsidRDefault="00000000">
                  <w:pPr>
                    <w:snapToGrid w:val="0"/>
                    <w:rPr>
                      <w:szCs w:val="21"/>
                    </w:rPr>
                  </w:pPr>
                  <w:r>
                    <w:rPr>
                      <w:szCs w:val="21"/>
                    </w:rPr>
                    <w:t>（七）禁止船舶向水体倾倒垃圾或者排放含油污水、生活污水。</w:t>
                  </w:r>
                </w:p>
              </w:tc>
              <w:tc>
                <w:tcPr>
                  <w:tcW w:w="1236" w:type="pct"/>
                  <w:vAlign w:val="center"/>
                </w:tcPr>
                <w:p w:rsidR="000F1908" w:rsidRDefault="00000000">
                  <w:pPr>
                    <w:snapToGrid w:val="0"/>
                    <w:jc w:val="center"/>
                    <w:rPr>
                      <w:szCs w:val="21"/>
                    </w:rPr>
                  </w:pPr>
                  <w:r>
                    <w:rPr>
                      <w:szCs w:val="21"/>
                    </w:rPr>
                    <w:t>不涉及</w:t>
                  </w:r>
                </w:p>
              </w:tc>
              <w:tc>
                <w:tcPr>
                  <w:tcW w:w="476" w:type="pct"/>
                  <w:vAlign w:val="center"/>
                </w:tcPr>
                <w:p w:rsidR="000F1908" w:rsidRDefault="00000000">
                  <w:pPr>
                    <w:snapToGrid w:val="0"/>
                    <w:jc w:val="center"/>
                    <w:rPr>
                      <w:szCs w:val="21"/>
                    </w:rPr>
                  </w:pPr>
                  <w:r>
                    <w:rPr>
                      <w:rFonts w:hint="eastAsia"/>
                      <w:szCs w:val="21"/>
                    </w:rPr>
                    <w:t>/</w:t>
                  </w:r>
                </w:p>
              </w:tc>
            </w:tr>
            <w:tr w:rsidR="000F1908" w:rsidTr="004D4F55">
              <w:trPr>
                <w:trHeight w:val="340"/>
                <w:jc w:val="center"/>
              </w:trPr>
              <w:tc>
                <w:tcPr>
                  <w:tcW w:w="3287" w:type="pct"/>
                  <w:vAlign w:val="center"/>
                </w:tcPr>
                <w:p w:rsidR="000F1908" w:rsidRDefault="00000000">
                  <w:pPr>
                    <w:snapToGrid w:val="0"/>
                    <w:rPr>
                      <w:szCs w:val="21"/>
                    </w:rPr>
                  </w:pPr>
                  <w:r>
                    <w:rPr>
                      <w:szCs w:val="21"/>
                    </w:rPr>
                    <w:t>（八）禁止设置易溶性、有毒有害废弃物和危险废物的暂存和转运场所；禁止设置生活垃圾和工业固废废物的处置场所，生活垃圾转运站和工业固体废物暂存场所应当设置防护设施。</w:t>
                  </w:r>
                </w:p>
              </w:tc>
              <w:tc>
                <w:tcPr>
                  <w:tcW w:w="1236" w:type="pct"/>
                  <w:vAlign w:val="center"/>
                </w:tcPr>
                <w:p w:rsidR="000F1908" w:rsidRDefault="00000000">
                  <w:pPr>
                    <w:snapToGrid w:val="0"/>
                    <w:jc w:val="center"/>
                    <w:rPr>
                      <w:szCs w:val="21"/>
                    </w:rPr>
                  </w:pPr>
                  <w:r>
                    <w:rPr>
                      <w:szCs w:val="21"/>
                    </w:rPr>
                    <w:t>不涉及</w:t>
                  </w:r>
                </w:p>
              </w:tc>
              <w:tc>
                <w:tcPr>
                  <w:tcW w:w="476" w:type="pct"/>
                  <w:vAlign w:val="center"/>
                </w:tcPr>
                <w:p w:rsidR="000F1908" w:rsidRDefault="00000000">
                  <w:pPr>
                    <w:snapToGrid w:val="0"/>
                    <w:jc w:val="center"/>
                    <w:rPr>
                      <w:szCs w:val="21"/>
                    </w:rPr>
                  </w:pPr>
                  <w:r>
                    <w:rPr>
                      <w:rFonts w:hint="eastAsia"/>
                      <w:szCs w:val="21"/>
                    </w:rPr>
                    <w:t>/</w:t>
                  </w:r>
                </w:p>
              </w:tc>
            </w:tr>
            <w:tr w:rsidR="000F1908" w:rsidTr="004D4F55">
              <w:trPr>
                <w:trHeight w:val="340"/>
                <w:jc w:val="center"/>
              </w:trPr>
              <w:tc>
                <w:tcPr>
                  <w:tcW w:w="3287" w:type="pct"/>
                  <w:vAlign w:val="center"/>
                </w:tcPr>
                <w:p w:rsidR="000F1908" w:rsidRDefault="00000000">
                  <w:pPr>
                    <w:snapToGrid w:val="0"/>
                    <w:rPr>
                      <w:szCs w:val="21"/>
                    </w:rPr>
                  </w:pPr>
                  <w:r>
                    <w:rPr>
                      <w:szCs w:val="21"/>
                    </w:rPr>
                    <w:t>（九）禁止通行装载剧毒化学品或者危险废物的船舶、车辆。装载其他危险品的船舶、车辆确需驶入饮用水水源保护区内的，应当在驶入该区域的二十四小时前向当地海事管理机构或者公安机关交通管理部门报告，配备防止污染物散落、溢流、渗漏的设施设备，指定专人保障危险品运输安全。</w:t>
                  </w:r>
                </w:p>
              </w:tc>
              <w:tc>
                <w:tcPr>
                  <w:tcW w:w="1236" w:type="pct"/>
                  <w:vAlign w:val="center"/>
                </w:tcPr>
                <w:p w:rsidR="000F1908" w:rsidRDefault="00000000">
                  <w:pPr>
                    <w:snapToGrid w:val="0"/>
                    <w:jc w:val="center"/>
                    <w:rPr>
                      <w:szCs w:val="21"/>
                    </w:rPr>
                  </w:pPr>
                  <w:r>
                    <w:rPr>
                      <w:szCs w:val="21"/>
                    </w:rPr>
                    <w:t>本项目为农村</w:t>
                  </w:r>
                  <w:r w:rsidR="00AC7F5B">
                    <w:rPr>
                      <w:rFonts w:hint="eastAsia"/>
                      <w:szCs w:val="21"/>
                    </w:rPr>
                    <w:t>公路</w:t>
                  </w:r>
                  <w:r w:rsidR="00E54BFD">
                    <w:rPr>
                      <w:rFonts w:hint="eastAsia"/>
                      <w:szCs w:val="21"/>
                    </w:rPr>
                    <w:t>改建</w:t>
                  </w:r>
                  <w:r>
                    <w:rPr>
                      <w:rFonts w:hint="eastAsia"/>
                      <w:szCs w:val="21"/>
                    </w:rPr>
                    <w:t>，无运输</w:t>
                  </w:r>
                  <w:r>
                    <w:rPr>
                      <w:szCs w:val="21"/>
                    </w:rPr>
                    <w:t>剧毒化学品或者危险废物</w:t>
                  </w:r>
                  <w:r>
                    <w:rPr>
                      <w:rFonts w:hint="eastAsia"/>
                      <w:szCs w:val="21"/>
                    </w:rPr>
                    <w:t>功能，并禁止运输</w:t>
                  </w:r>
                  <w:r>
                    <w:rPr>
                      <w:szCs w:val="21"/>
                    </w:rPr>
                    <w:t>剧毒化学品或者危险废物车辆</w:t>
                  </w:r>
                  <w:r>
                    <w:rPr>
                      <w:rFonts w:hint="eastAsia"/>
                      <w:szCs w:val="21"/>
                    </w:rPr>
                    <w:t>通行</w:t>
                  </w:r>
                </w:p>
              </w:tc>
              <w:tc>
                <w:tcPr>
                  <w:tcW w:w="476" w:type="pct"/>
                  <w:vAlign w:val="center"/>
                </w:tcPr>
                <w:p w:rsidR="000F1908" w:rsidRDefault="00000000">
                  <w:pPr>
                    <w:snapToGrid w:val="0"/>
                    <w:jc w:val="center"/>
                    <w:rPr>
                      <w:szCs w:val="21"/>
                    </w:rPr>
                  </w:pPr>
                  <w:r>
                    <w:rPr>
                      <w:szCs w:val="21"/>
                    </w:rPr>
                    <w:t>符合</w:t>
                  </w:r>
                </w:p>
              </w:tc>
            </w:tr>
            <w:tr w:rsidR="000F1908" w:rsidTr="004D4F55">
              <w:trPr>
                <w:trHeight w:val="340"/>
                <w:jc w:val="center"/>
              </w:trPr>
              <w:tc>
                <w:tcPr>
                  <w:tcW w:w="3287" w:type="pct"/>
                  <w:vAlign w:val="center"/>
                </w:tcPr>
                <w:p w:rsidR="000F1908" w:rsidRDefault="00000000">
                  <w:pPr>
                    <w:snapToGrid w:val="0"/>
                    <w:rPr>
                      <w:szCs w:val="21"/>
                    </w:rPr>
                  </w:pPr>
                  <w:r>
                    <w:rPr>
                      <w:szCs w:val="21"/>
                      <w:shd w:val="clear" w:color="auto" w:fill="FFFFFF"/>
                    </w:rPr>
                    <w:t>（十）禁止进行可能严重影响饮用水水源水质的矿产勘查、开采等活动。</w:t>
                  </w:r>
                </w:p>
              </w:tc>
              <w:tc>
                <w:tcPr>
                  <w:tcW w:w="1236" w:type="pct"/>
                  <w:vAlign w:val="center"/>
                </w:tcPr>
                <w:p w:rsidR="000F1908" w:rsidRDefault="00000000">
                  <w:pPr>
                    <w:snapToGrid w:val="0"/>
                    <w:jc w:val="center"/>
                    <w:rPr>
                      <w:szCs w:val="21"/>
                    </w:rPr>
                  </w:pPr>
                  <w:r>
                    <w:rPr>
                      <w:szCs w:val="21"/>
                    </w:rPr>
                    <w:t>不涉及</w:t>
                  </w:r>
                </w:p>
              </w:tc>
              <w:tc>
                <w:tcPr>
                  <w:tcW w:w="476" w:type="pct"/>
                  <w:vAlign w:val="center"/>
                </w:tcPr>
                <w:p w:rsidR="000F1908" w:rsidRDefault="00000000">
                  <w:pPr>
                    <w:snapToGrid w:val="0"/>
                    <w:jc w:val="center"/>
                    <w:rPr>
                      <w:szCs w:val="21"/>
                    </w:rPr>
                  </w:pPr>
                  <w:r>
                    <w:rPr>
                      <w:rFonts w:hint="eastAsia"/>
                      <w:szCs w:val="21"/>
                    </w:rPr>
                    <w:t>/</w:t>
                  </w:r>
                </w:p>
              </w:tc>
            </w:tr>
            <w:tr w:rsidR="000F1908" w:rsidTr="004D4F55">
              <w:trPr>
                <w:trHeight w:val="340"/>
                <w:jc w:val="center"/>
              </w:trPr>
              <w:tc>
                <w:tcPr>
                  <w:tcW w:w="3287" w:type="pct"/>
                  <w:vAlign w:val="center"/>
                </w:tcPr>
                <w:p w:rsidR="000F1908" w:rsidRDefault="00000000">
                  <w:pPr>
                    <w:snapToGrid w:val="0"/>
                    <w:rPr>
                      <w:szCs w:val="21"/>
                    </w:rPr>
                  </w:pPr>
                  <w:r>
                    <w:rPr>
                      <w:szCs w:val="21"/>
                      <w:shd w:val="clear" w:color="auto" w:fill="FFFFFF"/>
                    </w:rPr>
                    <w:t>（十一）禁止非更新性、非抚育性砍伐和破坏饮用水水源涵养林、护岸林和其他植被。</w:t>
                  </w:r>
                </w:p>
              </w:tc>
              <w:tc>
                <w:tcPr>
                  <w:tcW w:w="1236" w:type="pct"/>
                  <w:vAlign w:val="center"/>
                </w:tcPr>
                <w:p w:rsidR="000F1908" w:rsidRDefault="00000000">
                  <w:pPr>
                    <w:snapToGrid w:val="0"/>
                    <w:jc w:val="center"/>
                    <w:rPr>
                      <w:szCs w:val="21"/>
                    </w:rPr>
                  </w:pPr>
                  <w:r>
                    <w:rPr>
                      <w:szCs w:val="21"/>
                    </w:rPr>
                    <w:t>不涉及</w:t>
                  </w:r>
                </w:p>
              </w:tc>
              <w:tc>
                <w:tcPr>
                  <w:tcW w:w="476" w:type="pct"/>
                  <w:vAlign w:val="center"/>
                </w:tcPr>
                <w:p w:rsidR="000F1908" w:rsidRDefault="00000000">
                  <w:pPr>
                    <w:snapToGrid w:val="0"/>
                    <w:jc w:val="center"/>
                    <w:rPr>
                      <w:szCs w:val="21"/>
                    </w:rPr>
                  </w:pPr>
                  <w:r>
                    <w:rPr>
                      <w:rFonts w:hint="eastAsia"/>
                      <w:szCs w:val="21"/>
                    </w:rPr>
                    <w:t>/</w:t>
                  </w:r>
                </w:p>
              </w:tc>
            </w:tr>
            <w:tr w:rsidR="000F1908" w:rsidTr="004D4F55">
              <w:trPr>
                <w:trHeight w:val="1362"/>
                <w:jc w:val="center"/>
              </w:trPr>
              <w:tc>
                <w:tcPr>
                  <w:tcW w:w="3287" w:type="pct"/>
                  <w:vAlign w:val="center"/>
                </w:tcPr>
                <w:p w:rsidR="000F1908" w:rsidRDefault="00000000">
                  <w:pPr>
                    <w:snapToGrid w:val="0"/>
                    <w:rPr>
                      <w:szCs w:val="21"/>
                      <w:shd w:val="clear" w:color="auto" w:fill="FFFFFF"/>
                    </w:rPr>
                  </w:pPr>
                  <w:r>
                    <w:rPr>
                      <w:rFonts w:hint="eastAsia"/>
                      <w:szCs w:val="21"/>
                      <w:shd w:val="clear" w:color="auto" w:fill="FFFFFF"/>
                    </w:rPr>
                    <w:t>第十八条</w:t>
                  </w:r>
                  <w:r>
                    <w:rPr>
                      <w:rFonts w:hint="eastAsia"/>
                      <w:szCs w:val="21"/>
                      <w:shd w:val="clear" w:color="auto" w:fill="FFFFFF"/>
                    </w:rPr>
                    <w:t xml:space="preserve"> </w:t>
                  </w:r>
                  <w:r>
                    <w:rPr>
                      <w:rFonts w:hint="eastAsia"/>
                      <w:szCs w:val="21"/>
                      <w:shd w:val="clear" w:color="auto" w:fill="FFFFFF"/>
                    </w:rPr>
                    <w:t>地表水饮用水水源二级保护区内，除遵守本条例第十七条规定外，还应当遵守下列规定：</w:t>
                  </w:r>
                </w:p>
                <w:p w:rsidR="000F1908" w:rsidRDefault="00000000">
                  <w:pPr>
                    <w:snapToGrid w:val="0"/>
                    <w:rPr>
                      <w:szCs w:val="21"/>
                      <w:shd w:val="clear" w:color="auto" w:fill="FFFFFF"/>
                    </w:rPr>
                  </w:pPr>
                  <w:r>
                    <w:rPr>
                      <w:rFonts w:hint="eastAsia"/>
                      <w:szCs w:val="21"/>
                      <w:shd w:val="clear" w:color="auto" w:fill="FFFFFF"/>
                    </w:rPr>
                    <w:t>（一）禁止新建、改建、扩建排放污染物的建设项目；已建成的排放污染物的建设项目，由县级以上地方人民政府责令拆除或者关闭；</w:t>
                  </w:r>
                </w:p>
              </w:tc>
              <w:tc>
                <w:tcPr>
                  <w:tcW w:w="1236" w:type="pct"/>
                  <w:vAlign w:val="center"/>
                </w:tcPr>
                <w:p w:rsidR="000F1908" w:rsidRDefault="00000000">
                  <w:pPr>
                    <w:snapToGrid w:val="0"/>
                    <w:jc w:val="center"/>
                    <w:rPr>
                      <w:szCs w:val="21"/>
                    </w:rPr>
                  </w:pPr>
                  <w:r>
                    <w:rPr>
                      <w:szCs w:val="21"/>
                    </w:rPr>
                    <w:t>本项目</w:t>
                  </w:r>
                  <w:r>
                    <w:rPr>
                      <w:rFonts w:hint="eastAsia"/>
                      <w:szCs w:val="21"/>
                    </w:rPr>
                    <w:t>位于二级保护区范围之外</w:t>
                  </w:r>
                </w:p>
              </w:tc>
              <w:tc>
                <w:tcPr>
                  <w:tcW w:w="476" w:type="pct"/>
                  <w:vAlign w:val="center"/>
                </w:tcPr>
                <w:p w:rsidR="000F1908" w:rsidRDefault="00000000">
                  <w:pPr>
                    <w:snapToGrid w:val="0"/>
                    <w:jc w:val="center"/>
                    <w:rPr>
                      <w:szCs w:val="21"/>
                    </w:rPr>
                  </w:pPr>
                  <w:r>
                    <w:rPr>
                      <w:szCs w:val="21"/>
                    </w:rPr>
                    <w:t>符合</w:t>
                  </w:r>
                </w:p>
              </w:tc>
            </w:tr>
            <w:tr w:rsidR="000F1908" w:rsidTr="004D4F55">
              <w:trPr>
                <w:trHeight w:val="340"/>
                <w:jc w:val="center"/>
              </w:trPr>
              <w:tc>
                <w:tcPr>
                  <w:tcW w:w="3287" w:type="pct"/>
                  <w:vAlign w:val="center"/>
                </w:tcPr>
                <w:p w:rsidR="000F1908" w:rsidRDefault="00000000">
                  <w:pPr>
                    <w:snapToGrid w:val="0"/>
                    <w:rPr>
                      <w:szCs w:val="21"/>
                      <w:shd w:val="clear" w:color="auto" w:fill="FFFFFF"/>
                    </w:rPr>
                  </w:pPr>
                  <w:r>
                    <w:rPr>
                      <w:rFonts w:hint="eastAsia"/>
                      <w:szCs w:val="21"/>
                      <w:shd w:val="clear" w:color="auto" w:fill="FFFFFF"/>
                    </w:rPr>
                    <w:t>（二）禁止从事经营性取土和采石（砂）等活动；</w:t>
                  </w:r>
                </w:p>
              </w:tc>
              <w:tc>
                <w:tcPr>
                  <w:tcW w:w="1236" w:type="pct"/>
                  <w:vAlign w:val="center"/>
                </w:tcPr>
                <w:p w:rsidR="000F1908" w:rsidRDefault="00000000">
                  <w:pPr>
                    <w:snapToGrid w:val="0"/>
                    <w:jc w:val="center"/>
                    <w:rPr>
                      <w:szCs w:val="21"/>
                    </w:rPr>
                  </w:pPr>
                  <w:r>
                    <w:rPr>
                      <w:szCs w:val="21"/>
                    </w:rPr>
                    <w:t>本项目所需砂石均</w:t>
                  </w:r>
                  <w:r>
                    <w:rPr>
                      <w:rFonts w:hint="eastAsia"/>
                      <w:szCs w:val="21"/>
                    </w:rPr>
                    <w:t>从合法砂石厂外购，不进行取土和采石（砂）等</w:t>
                  </w:r>
                </w:p>
              </w:tc>
              <w:tc>
                <w:tcPr>
                  <w:tcW w:w="476" w:type="pct"/>
                  <w:vAlign w:val="center"/>
                </w:tcPr>
                <w:p w:rsidR="000F1908" w:rsidRDefault="00000000">
                  <w:pPr>
                    <w:snapToGrid w:val="0"/>
                    <w:jc w:val="center"/>
                    <w:rPr>
                      <w:szCs w:val="21"/>
                    </w:rPr>
                  </w:pPr>
                  <w:r>
                    <w:rPr>
                      <w:szCs w:val="21"/>
                    </w:rPr>
                    <w:t>符合</w:t>
                  </w:r>
                </w:p>
              </w:tc>
            </w:tr>
            <w:tr w:rsidR="000F1908" w:rsidTr="004D4F55">
              <w:trPr>
                <w:trHeight w:val="340"/>
                <w:jc w:val="center"/>
              </w:trPr>
              <w:tc>
                <w:tcPr>
                  <w:tcW w:w="3287" w:type="pct"/>
                  <w:vAlign w:val="center"/>
                </w:tcPr>
                <w:p w:rsidR="000F1908" w:rsidRDefault="00000000">
                  <w:pPr>
                    <w:snapToGrid w:val="0"/>
                    <w:rPr>
                      <w:szCs w:val="21"/>
                      <w:shd w:val="clear" w:color="auto" w:fill="FFFFFF"/>
                    </w:rPr>
                  </w:pPr>
                  <w:r>
                    <w:rPr>
                      <w:rFonts w:hint="eastAsia"/>
                      <w:szCs w:val="21"/>
                      <w:shd w:val="clear" w:color="auto" w:fill="FFFFFF"/>
                    </w:rPr>
                    <w:t>（三）禁止围水造田；</w:t>
                  </w:r>
                </w:p>
              </w:tc>
              <w:tc>
                <w:tcPr>
                  <w:tcW w:w="1236" w:type="pct"/>
                  <w:vAlign w:val="center"/>
                </w:tcPr>
                <w:p w:rsidR="000F1908" w:rsidRDefault="00000000">
                  <w:pPr>
                    <w:snapToGrid w:val="0"/>
                    <w:jc w:val="center"/>
                    <w:rPr>
                      <w:szCs w:val="21"/>
                    </w:rPr>
                  </w:pPr>
                  <w:r>
                    <w:rPr>
                      <w:szCs w:val="21"/>
                    </w:rPr>
                    <w:t>不涉及</w:t>
                  </w:r>
                </w:p>
              </w:tc>
              <w:tc>
                <w:tcPr>
                  <w:tcW w:w="476" w:type="pct"/>
                  <w:vAlign w:val="center"/>
                </w:tcPr>
                <w:p w:rsidR="000F1908" w:rsidRDefault="00000000">
                  <w:pPr>
                    <w:snapToGrid w:val="0"/>
                    <w:jc w:val="center"/>
                    <w:rPr>
                      <w:szCs w:val="21"/>
                    </w:rPr>
                  </w:pPr>
                  <w:r>
                    <w:rPr>
                      <w:rFonts w:hint="eastAsia"/>
                      <w:szCs w:val="21"/>
                    </w:rPr>
                    <w:t>/</w:t>
                  </w:r>
                </w:p>
              </w:tc>
            </w:tr>
            <w:tr w:rsidR="000F1908" w:rsidTr="004D4F55">
              <w:trPr>
                <w:trHeight w:val="340"/>
                <w:jc w:val="center"/>
              </w:trPr>
              <w:tc>
                <w:tcPr>
                  <w:tcW w:w="3287" w:type="pct"/>
                  <w:vAlign w:val="center"/>
                </w:tcPr>
                <w:p w:rsidR="000F1908" w:rsidRDefault="00000000">
                  <w:pPr>
                    <w:snapToGrid w:val="0"/>
                    <w:rPr>
                      <w:szCs w:val="21"/>
                      <w:shd w:val="clear" w:color="auto" w:fill="FFFFFF"/>
                    </w:rPr>
                  </w:pPr>
                  <w:r>
                    <w:rPr>
                      <w:rFonts w:hint="eastAsia"/>
                      <w:szCs w:val="21"/>
                      <w:shd w:val="clear" w:color="auto" w:fill="FFFFFF"/>
                    </w:rPr>
                    <w:t>（四）禁止使用农药；禁止丢弃农药、农药包装物或者清洗施药器械；限制使用化肥；</w:t>
                  </w:r>
                </w:p>
              </w:tc>
              <w:tc>
                <w:tcPr>
                  <w:tcW w:w="1236" w:type="pct"/>
                  <w:vAlign w:val="center"/>
                </w:tcPr>
                <w:p w:rsidR="000F1908" w:rsidRDefault="00000000">
                  <w:pPr>
                    <w:snapToGrid w:val="0"/>
                    <w:jc w:val="center"/>
                    <w:rPr>
                      <w:szCs w:val="21"/>
                    </w:rPr>
                  </w:pPr>
                  <w:r>
                    <w:rPr>
                      <w:szCs w:val="21"/>
                    </w:rPr>
                    <w:t>不涉及</w:t>
                  </w:r>
                </w:p>
              </w:tc>
              <w:tc>
                <w:tcPr>
                  <w:tcW w:w="476" w:type="pct"/>
                  <w:vAlign w:val="center"/>
                </w:tcPr>
                <w:p w:rsidR="000F1908" w:rsidRDefault="00000000">
                  <w:pPr>
                    <w:snapToGrid w:val="0"/>
                    <w:jc w:val="center"/>
                    <w:rPr>
                      <w:szCs w:val="21"/>
                    </w:rPr>
                  </w:pPr>
                  <w:r>
                    <w:rPr>
                      <w:rFonts w:hint="eastAsia"/>
                      <w:szCs w:val="21"/>
                    </w:rPr>
                    <w:t>/</w:t>
                  </w:r>
                </w:p>
              </w:tc>
            </w:tr>
            <w:tr w:rsidR="000F1908" w:rsidTr="004D4F55">
              <w:trPr>
                <w:trHeight w:val="340"/>
                <w:jc w:val="center"/>
              </w:trPr>
              <w:tc>
                <w:tcPr>
                  <w:tcW w:w="3287" w:type="pct"/>
                  <w:vAlign w:val="center"/>
                </w:tcPr>
                <w:p w:rsidR="000F1908" w:rsidRDefault="00000000">
                  <w:pPr>
                    <w:snapToGrid w:val="0"/>
                    <w:rPr>
                      <w:szCs w:val="21"/>
                      <w:shd w:val="clear" w:color="auto" w:fill="FFFFFF"/>
                    </w:rPr>
                  </w:pPr>
                  <w:r>
                    <w:rPr>
                      <w:rFonts w:hint="eastAsia"/>
                      <w:szCs w:val="21"/>
                      <w:shd w:val="clear" w:color="auto" w:fill="FFFFFF"/>
                    </w:rPr>
                    <w:t>（五）禁止修建墓地；</w:t>
                  </w:r>
                </w:p>
              </w:tc>
              <w:tc>
                <w:tcPr>
                  <w:tcW w:w="1236" w:type="pct"/>
                  <w:vAlign w:val="center"/>
                </w:tcPr>
                <w:p w:rsidR="000F1908" w:rsidRDefault="00000000">
                  <w:pPr>
                    <w:snapToGrid w:val="0"/>
                    <w:jc w:val="center"/>
                    <w:rPr>
                      <w:szCs w:val="21"/>
                    </w:rPr>
                  </w:pPr>
                  <w:r>
                    <w:rPr>
                      <w:szCs w:val="21"/>
                    </w:rPr>
                    <w:t>不涉及</w:t>
                  </w:r>
                </w:p>
              </w:tc>
              <w:tc>
                <w:tcPr>
                  <w:tcW w:w="476" w:type="pct"/>
                  <w:vAlign w:val="center"/>
                </w:tcPr>
                <w:p w:rsidR="000F1908" w:rsidRDefault="00000000">
                  <w:pPr>
                    <w:snapToGrid w:val="0"/>
                    <w:jc w:val="center"/>
                    <w:rPr>
                      <w:szCs w:val="21"/>
                    </w:rPr>
                  </w:pPr>
                  <w:r>
                    <w:rPr>
                      <w:rFonts w:hint="eastAsia"/>
                      <w:szCs w:val="21"/>
                    </w:rPr>
                    <w:t>/</w:t>
                  </w:r>
                </w:p>
              </w:tc>
            </w:tr>
            <w:tr w:rsidR="000F1908" w:rsidTr="004D4F55">
              <w:trPr>
                <w:trHeight w:val="340"/>
                <w:jc w:val="center"/>
              </w:trPr>
              <w:tc>
                <w:tcPr>
                  <w:tcW w:w="3287" w:type="pct"/>
                  <w:vAlign w:val="center"/>
                </w:tcPr>
                <w:p w:rsidR="000F1908" w:rsidRDefault="00000000">
                  <w:pPr>
                    <w:snapToGrid w:val="0"/>
                    <w:rPr>
                      <w:szCs w:val="21"/>
                      <w:shd w:val="clear" w:color="auto" w:fill="FFFFFF"/>
                    </w:rPr>
                  </w:pPr>
                  <w:r>
                    <w:rPr>
                      <w:rFonts w:hint="eastAsia"/>
                      <w:szCs w:val="21"/>
                      <w:shd w:val="clear" w:color="auto" w:fill="FFFFFF"/>
                    </w:rPr>
                    <w:t>（六）禁止丢弃及掩埋动物尸体；</w:t>
                  </w:r>
                </w:p>
              </w:tc>
              <w:tc>
                <w:tcPr>
                  <w:tcW w:w="1236" w:type="pct"/>
                  <w:vAlign w:val="center"/>
                </w:tcPr>
                <w:p w:rsidR="000F1908" w:rsidRDefault="00000000">
                  <w:pPr>
                    <w:snapToGrid w:val="0"/>
                    <w:jc w:val="center"/>
                    <w:rPr>
                      <w:szCs w:val="21"/>
                    </w:rPr>
                  </w:pPr>
                  <w:r>
                    <w:rPr>
                      <w:szCs w:val="21"/>
                    </w:rPr>
                    <w:t>不涉及</w:t>
                  </w:r>
                </w:p>
              </w:tc>
              <w:tc>
                <w:tcPr>
                  <w:tcW w:w="476" w:type="pct"/>
                  <w:vAlign w:val="center"/>
                </w:tcPr>
                <w:p w:rsidR="000F1908" w:rsidRDefault="00000000">
                  <w:pPr>
                    <w:snapToGrid w:val="0"/>
                    <w:jc w:val="center"/>
                    <w:rPr>
                      <w:szCs w:val="21"/>
                    </w:rPr>
                  </w:pPr>
                  <w:r>
                    <w:rPr>
                      <w:rFonts w:hint="eastAsia"/>
                      <w:szCs w:val="21"/>
                    </w:rPr>
                    <w:t>/</w:t>
                  </w:r>
                </w:p>
              </w:tc>
            </w:tr>
            <w:tr w:rsidR="000F1908" w:rsidTr="004D4F55">
              <w:trPr>
                <w:trHeight w:val="340"/>
                <w:jc w:val="center"/>
              </w:trPr>
              <w:tc>
                <w:tcPr>
                  <w:tcW w:w="3287" w:type="pct"/>
                  <w:vAlign w:val="center"/>
                </w:tcPr>
                <w:p w:rsidR="000F1908" w:rsidRDefault="00000000">
                  <w:pPr>
                    <w:snapToGrid w:val="0"/>
                    <w:rPr>
                      <w:szCs w:val="21"/>
                      <w:shd w:val="clear" w:color="auto" w:fill="FFFFFF"/>
                    </w:rPr>
                  </w:pPr>
                  <w:r>
                    <w:rPr>
                      <w:rFonts w:hint="eastAsia"/>
                      <w:szCs w:val="21"/>
                      <w:shd w:val="clear" w:color="auto" w:fill="FFFFFF"/>
                    </w:rPr>
                    <w:t>（七）禁止从事网箱养殖、施肥养鱼和超标准养殖等污染饮用水水体的活动；</w:t>
                  </w:r>
                </w:p>
              </w:tc>
              <w:tc>
                <w:tcPr>
                  <w:tcW w:w="1236" w:type="pct"/>
                  <w:vAlign w:val="center"/>
                </w:tcPr>
                <w:p w:rsidR="000F1908" w:rsidRDefault="00000000">
                  <w:pPr>
                    <w:snapToGrid w:val="0"/>
                    <w:jc w:val="center"/>
                    <w:rPr>
                      <w:szCs w:val="21"/>
                    </w:rPr>
                  </w:pPr>
                  <w:r>
                    <w:rPr>
                      <w:szCs w:val="21"/>
                    </w:rPr>
                    <w:t>不涉及</w:t>
                  </w:r>
                </w:p>
              </w:tc>
              <w:tc>
                <w:tcPr>
                  <w:tcW w:w="476" w:type="pct"/>
                  <w:vAlign w:val="center"/>
                </w:tcPr>
                <w:p w:rsidR="000F1908" w:rsidRDefault="00000000">
                  <w:pPr>
                    <w:snapToGrid w:val="0"/>
                    <w:jc w:val="center"/>
                    <w:rPr>
                      <w:szCs w:val="21"/>
                    </w:rPr>
                  </w:pPr>
                  <w:r>
                    <w:rPr>
                      <w:rFonts w:hint="eastAsia"/>
                      <w:szCs w:val="21"/>
                    </w:rPr>
                    <w:t>/</w:t>
                  </w:r>
                </w:p>
              </w:tc>
            </w:tr>
            <w:tr w:rsidR="000F1908" w:rsidTr="004D4F55">
              <w:trPr>
                <w:trHeight w:val="340"/>
                <w:jc w:val="center"/>
              </w:trPr>
              <w:tc>
                <w:tcPr>
                  <w:tcW w:w="3287" w:type="pct"/>
                  <w:vAlign w:val="center"/>
                </w:tcPr>
                <w:p w:rsidR="000F1908" w:rsidRDefault="00000000">
                  <w:pPr>
                    <w:snapToGrid w:val="0"/>
                    <w:rPr>
                      <w:szCs w:val="21"/>
                      <w:shd w:val="clear" w:color="auto" w:fill="FFFFFF"/>
                    </w:rPr>
                  </w:pPr>
                  <w:r>
                    <w:rPr>
                      <w:rFonts w:hint="eastAsia"/>
                      <w:szCs w:val="21"/>
                      <w:shd w:val="clear" w:color="auto" w:fill="FFFFFF"/>
                    </w:rPr>
                    <w:t>（八）从事旅游等活动的，应当按照规定采取措施，防止污染饮用水水体；</w:t>
                  </w:r>
                </w:p>
              </w:tc>
              <w:tc>
                <w:tcPr>
                  <w:tcW w:w="1236" w:type="pct"/>
                  <w:vAlign w:val="center"/>
                </w:tcPr>
                <w:p w:rsidR="000F1908" w:rsidRDefault="00000000">
                  <w:pPr>
                    <w:snapToGrid w:val="0"/>
                    <w:jc w:val="center"/>
                    <w:rPr>
                      <w:szCs w:val="21"/>
                    </w:rPr>
                  </w:pPr>
                  <w:r>
                    <w:rPr>
                      <w:szCs w:val="21"/>
                    </w:rPr>
                    <w:t>不涉及</w:t>
                  </w:r>
                </w:p>
              </w:tc>
              <w:tc>
                <w:tcPr>
                  <w:tcW w:w="476" w:type="pct"/>
                  <w:vAlign w:val="center"/>
                </w:tcPr>
                <w:p w:rsidR="000F1908" w:rsidRDefault="00000000">
                  <w:pPr>
                    <w:snapToGrid w:val="0"/>
                    <w:jc w:val="center"/>
                    <w:rPr>
                      <w:szCs w:val="21"/>
                    </w:rPr>
                  </w:pPr>
                  <w:r>
                    <w:rPr>
                      <w:rFonts w:hint="eastAsia"/>
                      <w:szCs w:val="21"/>
                    </w:rPr>
                    <w:t>/</w:t>
                  </w:r>
                </w:p>
              </w:tc>
            </w:tr>
            <w:tr w:rsidR="000F1908" w:rsidTr="004D4F55">
              <w:trPr>
                <w:trHeight w:val="340"/>
                <w:jc w:val="center"/>
              </w:trPr>
              <w:tc>
                <w:tcPr>
                  <w:tcW w:w="3287" w:type="pct"/>
                  <w:vAlign w:val="center"/>
                </w:tcPr>
                <w:p w:rsidR="000F1908" w:rsidRDefault="00000000">
                  <w:pPr>
                    <w:snapToGrid w:val="0"/>
                    <w:rPr>
                      <w:szCs w:val="21"/>
                      <w:shd w:val="clear" w:color="auto" w:fill="FFFFFF"/>
                    </w:rPr>
                  </w:pPr>
                  <w:r>
                    <w:rPr>
                      <w:rFonts w:hint="eastAsia"/>
                      <w:szCs w:val="21"/>
                      <w:shd w:val="clear" w:color="auto" w:fill="FFFFFF"/>
                    </w:rPr>
                    <w:t>（九）道路、桥梁、码头及其他可能威胁饮用水水源安全的设施或者装置，应当设置独立的污染物收集、排放和处理系统及隔离设施。</w:t>
                  </w:r>
                </w:p>
              </w:tc>
              <w:tc>
                <w:tcPr>
                  <w:tcW w:w="1236" w:type="pct"/>
                  <w:vAlign w:val="center"/>
                </w:tcPr>
                <w:p w:rsidR="000F1908" w:rsidRDefault="00000000">
                  <w:pPr>
                    <w:snapToGrid w:val="0"/>
                    <w:jc w:val="center"/>
                    <w:rPr>
                      <w:szCs w:val="21"/>
                    </w:rPr>
                  </w:pPr>
                  <w:r>
                    <w:rPr>
                      <w:szCs w:val="21"/>
                    </w:rPr>
                    <w:t>本项目</w:t>
                  </w:r>
                  <w:r>
                    <w:rPr>
                      <w:rFonts w:hint="eastAsia"/>
                      <w:szCs w:val="21"/>
                    </w:rPr>
                    <w:t>临河一侧设置防撞护栏以及事故废水收集系统</w:t>
                  </w:r>
                </w:p>
              </w:tc>
              <w:tc>
                <w:tcPr>
                  <w:tcW w:w="476" w:type="pct"/>
                  <w:vAlign w:val="center"/>
                </w:tcPr>
                <w:p w:rsidR="000F1908" w:rsidRDefault="00000000">
                  <w:pPr>
                    <w:snapToGrid w:val="0"/>
                    <w:jc w:val="center"/>
                    <w:rPr>
                      <w:szCs w:val="21"/>
                    </w:rPr>
                  </w:pPr>
                  <w:r>
                    <w:rPr>
                      <w:szCs w:val="21"/>
                    </w:rPr>
                    <w:t>符合</w:t>
                  </w:r>
                </w:p>
              </w:tc>
            </w:tr>
          </w:tbl>
          <w:p w:rsidR="004D4F55" w:rsidRDefault="004D4F55" w:rsidP="004D4F55">
            <w:pPr>
              <w:pStyle w:val="affb"/>
              <w:spacing w:line="240" w:lineRule="auto"/>
              <w:ind w:firstLineChars="0" w:firstLine="0"/>
              <w:jc w:val="center"/>
              <w:rPr>
                <w:b/>
                <w:bCs/>
                <w:kern w:val="0"/>
                <w:sz w:val="21"/>
                <w:szCs w:val="21"/>
              </w:rPr>
            </w:pPr>
          </w:p>
          <w:p w:rsidR="004D4F55" w:rsidRDefault="004D4F55" w:rsidP="004D4F55">
            <w:pPr>
              <w:pStyle w:val="affb"/>
              <w:spacing w:line="240" w:lineRule="auto"/>
              <w:ind w:firstLineChars="0" w:firstLine="0"/>
              <w:jc w:val="center"/>
              <w:rPr>
                <w:b/>
                <w:bCs/>
                <w:kern w:val="0"/>
                <w:sz w:val="21"/>
                <w:szCs w:val="21"/>
              </w:rPr>
            </w:pPr>
          </w:p>
          <w:p w:rsidR="004D4F55" w:rsidRDefault="004D4F55" w:rsidP="004D4F55">
            <w:pPr>
              <w:pStyle w:val="affb"/>
              <w:spacing w:line="240" w:lineRule="auto"/>
              <w:ind w:firstLineChars="0" w:firstLine="0"/>
              <w:jc w:val="center"/>
              <w:rPr>
                <w:b/>
                <w:bCs/>
                <w:kern w:val="0"/>
                <w:sz w:val="21"/>
                <w:szCs w:val="21"/>
              </w:rPr>
            </w:pPr>
          </w:p>
          <w:p w:rsidR="000F1908" w:rsidRDefault="00000000">
            <w:pPr>
              <w:pStyle w:val="affb"/>
              <w:spacing w:line="460" w:lineRule="exact"/>
              <w:ind w:firstLineChars="0" w:firstLine="0"/>
              <w:jc w:val="center"/>
              <w:rPr>
                <w:b/>
                <w:bCs/>
                <w:kern w:val="0"/>
                <w:sz w:val="21"/>
                <w:szCs w:val="21"/>
              </w:rPr>
            </w:pPr>
            <w:r>
              <w:rPr>
                <w:rFonts w:hint="eastAsia"/>
                <w:b/>
                <w:bCs/>
                <w:kern w:val="0"/>
                <w:sz w:val="21"/>
                <w:szCs w:val="21"/>
              </w:rPr>
              <w:lastRenderedPageBreak/>
              <w:t>表</w:t>
            </w:r>
            <w:r>
              <w:rPr>
                <w:rFonts w:hint="eastAsia"/>
                <w:b/>
                <w:bCs/>
                <w:kern w:val="0"/>
                <w:sz w:val="21"/>
                <w:szCs w:val="21"/>
              </w:rPr>
              <w:t xml:space="preserve">1-6  </w:t>
            </w:r>
            <w:r>
              <w:rPr>
                <w:rFonts w:hint="eastAsia"/>
                <w:b/>
                <w:bCs/>
                <w:kern w:val="0"/>
                <w:sz w:val="21"/>
                <w:szCs w:val="21"/>
              </w:rPr>
              <w:t>与《达州市集中式饮用水水源保护管理条例》符合性分析</w:t>
            </w:r>
          </w:p>
          <w:tbl>
            <w:tblPr>
              <w:tblW w:w="503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4961"/>
              <w:gridCol w:w="2013"/>
              <w:gridCol w:w="758"/>
            </w:tblGrid>
            <w:tr w:rsidR="000F1908" w:rsidTr="004D4F55">
              <w:trPr>
                <w:trHeight w:val="340"/>
                <w:jc w:val="center"/>
              </w:trPr>
              <w:tc>
                <w:tcPr>
                  <w:tcW w:w="3208" w:type="pct"/>
                  <w:vAlign w:val="center"/>
                </w:tcPr>
                <w:p w:rsidR="000F1908" w:rsidRDefault="00000000">
                  <w:pPr>
                    <w:snapToGrid w:val="0"/>
                    <w:jc w:val="center"/>
                    <w:rPr>
                      <w:b/>
                      <w:bCs/>
                      <w:szCs w:val="21"/>
                    </w:rPr>
                  </w:pPr>
                  <w:r>
                    <w:rPr>
                      <w:rFonts w:hint="eastAsia"/>
                      <w:b/>
                      <w:bCs/>
                      <w:szCs w:val="21"/>
                    </w:rPr>
                    <w:t>相关规定</w:t>
                  </w:r>
                </w:p>
              </w:tc>
              <w:tc>
                <w:tcPr>
                  <w:tcW w:w="1302" w:type="pct"/>
                  <w:vAlign w:val="center"/>
                </w:tcPr>
                <w:p w:rsidR="000F1908" w:rsidRDefault="00000000">
                  <w:pPr>
                    <w:snapToGrid w:val="0"/>
                    <w:jc w:val="center"/>
                    <w:rPr>
                      <w:b/>
                      <w:bCs/>
                      <w:szCs w:val="21"/>
                    </w:rPr>
                  </w:pPr>
                  <w:r>
                    <w:rPr>
                      <w:b/>
                      <w:bCs/>
                      <w:szCs w:val="21"/>
                    </w:rPr>
                    <w:t>本项目</w:t>
                  </w:r>
                  <w:r>
                    <w:rPr>
                      <w:rFonts w:hint="eastAsia"/>
                      <w:b/>
                      <w:bCs/>
                      <w:szCs w:val="21"/>
                    </w:rPr>
                    <w:t>情况</w:t>
                  </w:r>
                </w:p>
              </w:tc>
              <w:tc>
                <w:tcPr>
                  <w:tcW w:w="490" w:type="pct"/>
                  <w:vAlign w:val="center"/>
                </w:tcPr>
                <w:p w:rsidR="000F1908" w:rsidRDefault="00000000">
                  <w:pPr>
                    <w:snapToGrid w:val="0"/>
                    <w:jc w:val="center"/>
                    <w:rPr>
                      <w:b/>
                      <w:bCs/>
                      <w:szCs w:val="21"/>
                    </w:rPr>
                  </w:pPr>
                  <w:r>
                    <w:rPr>
                      <w:b/>
                      <w:bCs/>
                      <w:szCs w:val="21"/>
                    </w:rPr>
                    <w:t>符合性</w:t>
                  </w:r>
                </w:p>
              </w:tc>
            </w:tr>
            <w:tr w:rsidR="000F1908" w:rsidTr="004D4F55">
              <w:trPr>
                <w:trHeight w:val="340"/>
                <w:jc w:val="center"/>
              </w:trPr>
              <w:tc>
                <w:tcPr>
                  <w:tcW w:w="3208" w:type="pct"/>
                  <w:vAlign w:val="center"/>
                </w:tcPr>
                <w:p w:rsidR="000F1908" w:rsidRDefault="00000000">
                  <w:pPr>
                    <w:snapToGrid w:val="0"/>
                    <w:rPr>
                      <w:szCs w:val="21"/>
                    </w:rPr>
                  </w:pPr>
                  <w:r>
                    <w:rPr>
                      <w:rFonts w:hint="eastAsia"/>
                      <w:szCs w:val="21"/>
                      <w:shd w:val="clear" w:color="auto" w:fill="FFFFFF"/>
                    </w:rPr>
                    <w:t>第十八条</w:t>
                  </w:r>
                  <w:r>
                    <w:rPr>
                      <w:rFonts w:hint="eastAsia"/>
                      <w:szCs w:val="21"/>
                      <w:shd w:val="clear" w:color="auto" w:fill="FFFFFF"/>
                    </w:rPr>
                    <w:t xml:space="preserve"> </w:t>
                  </w:r>
                  <w:r>
                    <w:rPr>
                      <w:rFonts w:hint="eastAsia"/>
                      <w:szCs w:val="21"/>
                      <w:shd w:val="clear" w:color="auto" w:fill="FFFFFF"/>
                    </w:rPr>
                    <w:t>集中式饮用水水源保护区内，禁止设置排污口。</w:t>
                  </w:r>
                </w:p>
              </w:tc>
              <w:tc>
                <w:tcPr>
                  <w:tcW w:w="1302" w:type="pct"/>
                  <w:vAlign w:val="center"/>
                </w:tcPr>
                <w:p w:rsidR="000F1908" w:rsidRDefault="00000000">
                  <w:pPr>
                    <w:jc w:val="center"/>
                    <w:rPr>
                      <w:szCs w:val="21"/>
                    </w:rPr>
                  </w:pPr>
                  <w:r>
                    <w:rPr>
                      <w:rFonts w:hint="eastAsia"/>
                      <w:szCs w:val="21"/>
                    </w:rPr>
                    <w:t>本项目为农村</w:t>
                  </w:r>
                  <w:r w:rsidR="00AC7F5B">
                    <w:rPr>
                      <w:rFonts w:hint="eastAsia"/>
                      <w:szCs w:val="21"/>
                    </w:rPr>
                    <w:t>公路</w:t>
                  </w:r>
                  <w:r w:rsidR="00E54BFD">
                    <w:rPr>
                      <w:rFonts w:hint="eastAsia"/>
                      <w:szCs w:val="21"/>
                    </w:rPr>
                    <w:t>改建</w:t>
                  </w:r>
                  <w:r>
                    <w:rPr>
                      <w:rFonts w:hint="eastAsia"/>
                      <w:szCs w:val="21"/>
                    </w:rPr>
                    <w:t>，</w:t>
                  </w:r>
                  <w:r>
                    <w:rPr>
                      <w:szCs w:val="21"/>
                    </w:rPr>
                    <w:t>不涉及</w:t>
                  </w:r>
                  <w:r>
                    <w:rPr>
                      <w:rFonts w:hint="eastAsia"/>
                      <w:szCs w:val="21"/>
                    </w:rPr>
                    <w:t>排污口</w:t>
                  </w:r>
                </w:p>
              </w:tc>
              <w:tc>
                <w:tcPr>
                  <w:tcW w:w="490" w:type="pct"/>
                  <w:vAlign w:val="center"/>
                </w:tcPr>
                <w:p w:rsidR="000F1908" w:rsidRDefault="00000000">
                  <w:pPr>
                    <w:snapToGrid w:val="0"/>
                    <w:jc w:val="center"/>
                    <w:rPr>
                      <w:szCs w:val="21"/>
                    </w:rPr>
                  </w:pPr>
                  <w:r>
                    <w:rPr>
                      <w:szCs w:val="21"/>
                    </w:rPr>
                    <w:t>符合</w:t>
                  </w:r>
                </w:p>
              </w:tc>
            </w:tr>
            <w:tr w:rsidR="000F1908" w:rsidTr="004D4F55">
              <w:trPr>
                <w:trHeight w:val="340"/>
                <w:jc w:val="center"/>
              </w:trPr>
              <w:tc>
                <w:tcPr>
                  <w:tcW w:w="3208" w:type="pct"/>
                  <w:vAlign w:val="center"/>
                </w:tcPr>
                <w:p w:rsidR="000F1908" w:rsidRDefault="00000000">
                  <w:pPr>
                    <w:snapToGrid w:val="0"/>
                    <w:rPr>
                      <w:szCs w:val="21"/>
                    </w:rPr>
                  </w:pPr>
                  <w:r>
                    <w:rPr>
                      <w:szCs w:val="21"/>
                    </w:rPr>
                    <w:t>第十九条</w:t>
                  </w:r>
                  <w:r>
                    <w:rPr>
                      <w:szCs w:val="21"/>
                    </w:rPr>
                    <w:t xml:space="preserve"> </w:t>
                  </w:r>
                  <w:r>
                    <w:rPr>
                      <w:szCs w:val="21"/>
                    </w:rPr>
                    <w:t>集中式地表水饮用水水源准保护区内，应当遵守下列规定：</w:t>
                  </w:r>
                </w:p>
                <w:p w:rsidR="000F1908" w:rsidRDefault="00000000">
                  <w:pPr>
                    <w:snapToGrid w:val="0"/>
                    <w:rPr>
                      <w:szCs w:val="21"/>
                    </w:rPr>
                  </w:pPr>
                  <w:r>
                    <w:rPr>
                      <w:szCs w:val="21"/>
                    </w:rPr>
                    <w:t>（一）禁止新建、扩建造纸、制革、印染、染料、炼焦、炼砷、炼油、电镀、农药、化工、冶炼等对水体污染严重的建设项目；改建建设项目，不得增加排污量；</w:t>
                  </w:r>
                </w:p>
              </w:tc>
              <w:tc>
                <w:tcPr>
                  <w:tcW w:w="1302" w:type="pct"/>
                  <w:vAlign w:val="center"/>
                </w:tcPr>
                <w:p w:rsidR="000F1908" w:rsidRDefault="00000000">
                  <w:pPr>
                    <w:snapToGrid w:val="0"/>
                    <w:jc w:val="center"/>
                    <w:rPr>
                      <w:szCs w:val="21"/>
                    </w:rPr>
                  </w:pPr>
                  <w:r>
                    <w:rPr>
                      <w:szCs w:val="21"/>
                    </w:rPr>
                    <w:t>不涉及</w:t>
                  </w:r>
                </w:p>
              </w:tc>
              <w:tc>
                <w:tcPr>
                  <w:tcW w:w="490" w:type="pct"/>
                  <w:vAlign w:val="center"/>
                </w:tcPr>
                <w:p w:rsidR="000F1908" w:rsidRDefault="00000000">
                  <w:pPr>
                    <w:snapToGrid w:val="0"/>
                    <w:jc w:val="center"/>
                    <w:rPr>
                      <w:szCs w:val="21"/>
                    </w:rPr>
                  </w:pPr>
                  <w:r>
                    <w:rPr>
                      <w:rFonts w:hint="eastAsia"/>
                      <w:szCs w:val="21"/>
                    </w:rPr>
                    <w:t>/</w:t>
                  </w:r>
                </w:p>
              </w:tc>
            </w:tr>
            <w:tr w:rsidR="000F1908" w:rsidTr="004D4F55">
              <w:trPr>
                <w:trHeight w:val="340"/>
                <w:jc w:val="center"/>
              </w:trPr>
              <w:tc>
                <w:tcPr>
                  <w:tcW w:w="3208" w:type="pct"/>
                  <w:vAlign w:val="center"/>
                </w:tcPr>
                <w:p w:rsidR="000F1908" w:rsidRDefault="00000000">
                  <w:pPr>
                    <w:snapToGrid w:val="0"/>
                    <w:rPr>
                      <w:szCs w:val="21"/>
                    </w:rPr>
                  </w:pPr>
                  <w:r>
                    <w:rPr>
                      <w:szCs w:val="21"/>
                    </w:rPr>
                    <w:t>（二）禁止设置易溶性、有毒有害废弃物和危险废物的暂存和转运场所；禁止设置生活垃圾和工业固体废物的处置场所，生活垃圾转运站和工业固体废物暂存场所应当设置防护设施；</w:t>
                  </w:r>
                </w:p>
              </w:tc>
              <w:tc>
                <w:tcPr>
                  <w:tcW w:w="1302" w:type="pct"/>
                  <w:vAlign w:val="center"/>
                </w:tcPr>
                <w:p w:rsidR="000F1908" w:rsidRDefault="00000000">
                  <w:pPr>
                    <w:snapToGrid w:val="0"/>
                    <w:jc w:val="center"/>
                    <w:rPr>
                      <w:szCs w:val="21"/>
                    </w:rPr>
                  </w:pPr>
                  <w:r>
                    <w:rPr>
                      <w:szCs w:val="21"/>
                    </w:rPr>
                    <w:t>不涉及</w:t>
                  </w:r>
                </w:p>
              </w:tc>
              <w:tc>
                <w:tcPr>
                  <w:tcW w:w="490" w:type="pct"/>
                  <w:vAlign w:val="center"/>
                </w:tcPr>
                <w:p w:rsidR="000F1908" w:rsidRDefault="00000000">
                  <w:pPr>
                    <w:snapToGrid w:val="0"/>
                    <w:jc w:val="center"/>
                    <w:rPr>
                      <w:szCs w:val="21"/>
                    </w:rPr>
                  </w:pPr>
                  <w:r>
                    <w:rPr>
                      <w:rFonts w:hint="eastAsia"/>
                      <w:szCs w:val="21"/>
                    </w:rPr>
                    <w:t>/</w:t>
                  </w:r>
                </w:p>
              </w:tc>
            </w:tr>
            <w:tr w:rsidR="000F1908" w:rsidTr="004D4F55">
              <w:trPr>
                <w:trHeight w:val="340"/>
                <w:jc w:val="center"/>
              </w:trPr>
              <w:tc>
                <w:tcPr>
                  <w:tcW w:w="3208" w:type="pct"/>
                  <w:vAlign w:val="center"/>
                </w:tcPr>
                <w:p w:rsidR="000F1908" w:rsidRDefault="00000000">
                  <w:pPr>
                    <w:snapToGrid w:val="0"/>
                    <w:rPr>
                      <w:szCs w:val="21"/>
                    </w:rPr>
                  </w:pPr>
                  <w:r>
                    <w:rPr>
                      <w:szCs w:val="21"/>
                    </w:rPr>
                    <w:t>（三）禁止进行可能影响饮用水水源水质的天然气、石灰石、盐卤等矿产勘查、开采等活动；</w:t>
                  </w:r>
                </w:p>
              </w:tc>
              <w:tc>
                <w:tcPr>
                  <w:tcW w:w="1302" w:type="pct"/>
                  <w:vAlign w:val="center"/>
                </w:tcPr>
                <w:p w:rsidR="000F1908" w:rsidRDefault="00000000">
                  <w:pPr>
                    <w:snapToGrid w:val="0"/>
                    <w:jc w:val="center"/>
                    <w:rPr>
                      <w:szCs w:val="21"/>
                    </w:rPr>
                  </w:pPr>
                  <w:r>
                    <w:rPr>
                      <w:szCs w:val="21"/>
                    </w:rPr>
                    <w:t>不涉及</w:t>
                  </w:r>
                </w:p>
              </w:tc>
              <w:tc>
                <w:tcPr>
                  <w:tcW w:w="490" w:type="pct"/>
                  <w:vAlign w:val="center"/>
                </w:tcPr>
                <w:p w:rsidR="000F1908" w:rsidRDefault="00000000">
                  <w:pPr>
                    <w:snapToGrid w:val="0"/>
                    <w:jc w:val="center"/>
                    <w:rPr>
                      <w:szCs w:val="21"/>
                    </w:rPr>
                  </w:pPr>
                  <w:r>
                    <w:rPr>
                      <w:rFonts w:hint="eastAsia"/>
                      <w:szCs w:val="21"/>
                    </w:rPr>
                    <w:t>/</w:t>
                  </w:r>
                </w:p>
              </w:tc>
            </w:tr>
            <w:tr w:rsidR="000F1908" w:rsidTr="004D4F55">
              <w:trPr>
                <w:trHeight w:val="340"/>
                <w:jc w:val="center"/>
              </w:trPr>
              <w:tc>
                <w:tcPr>
                  <w:tcW w:w="3208" w:type="pct"/>
                  <w:vAlign w:val="center"/>
                </w:tcPr>
                <w:p w:rsidR="000F1908" w:rsidRDefault="00000000">
                  <w:pPr>
                    <w:snapToGrid w:val="0"/>
                    <w:rPr>
                      <w:szCs w:val="21"/>
                    </w:rPr>
                  </w:pPr>
                  <w:r>
                    <w:rPr>
                      <w:szCs w:val="21"/>
                    </w:rPr>
                    <w:t>（四）法律、法规禁止的其他行为。</w:t>
                  </w:r>
                </w:p>
              </w:tc>
              <w:tc>
                <w:tcPr>
                  <w:tcW w:w="1302" w:type="pct"/>
                  <w:vAlign w:val="center"/>
                </w:tcPr>
                <w:p w:rsidR="000F1908" w:rsidRDefault="00000000">
                  <w:pPr>
                    <w:snapToGrid w:val="0"/>
                    <w:jc w:val="center"/>
                    <w:rPr>
                      <w:szCs w:val="21"/>
                    </w:rPr>
                  </w:pPr>
                  <w:r>
                    <w:rPr>
                      <w:szCs w:val="21"/>
                    </w:rPr>
                    <w:t>不涉及</w:t>
                  </w:r>
                </w:p>
              </w:tc>
              <w:tc>
                <w:tcPr>
                  <w:tcW w:w="490" w:type="pct"/>
                  <w:vAlign w:val="center"/>
                </w:tcPr>
                <w:p w:rsidR="000F1908" w:rsidRDefault="00000000">
                  <w:pPr>
                    <w:snapToGrid w:val="0"/>
                    <w:jc w:val="center"/>
                    <w:rPr>
                      <w:szCs w:val="21"/>
                    </w:rPr>
                  </w:pPr>
                  <w:r>
                    <w:rPr>
                      <w:rFonts w:hint="eastAsia"/>
                      <w:szCs w:val="21"/>
                    </w:rPr>
                    <w:t>/</w:t>
                  </w:r>
                </w:p>
              </w:tc>
            </w:tr>
            <w:tr w:rsidR="000F1908" w:rsidTr="004D4F55">
              <w:trPr>
                <w:trHeight w:val="340"/>
                <w:jc w:val="center"/>
              </w:trPr>
              <w:tc>
                <w:tcPr>
                  <w:tcW w:w="3208" w:type="pct"/>
                  <w:vAlign w:val="center"/>
                </w:tcPr>
                <w:p w:rsidR="000F1908" w:rsidRDefault="00000000">
                  <w:pPr>
                    <w:snapToGrid w:val="0"/>
                    <w:rPr>
                      <w:szCs w:val="21"/>
                    </w:rPr>
                  </w:pPr>
                  <w:r>
                    <w:rPr>
                      <w:rFonts w:hint="eastAsia"/>
                      <w:szCs w:val="21"/>
                    </w:rPr>
                    <w:t>第二十条</w:t>
                  </w:r>
                  <w:r>
                    <w:rPr>
                      <w:rFonts w:hint="eastAsia"/>
                      <w:szCs w:val="21"/>
                    </w:rPr>
                    <w:t xml:space="preserve"> </w:t>
                  </w:r>
                  <w:r>
                    <w:rPr>
                      <w:rFonts w:hint="eastAsia"/>
                      <w:szCs w:val="21"/>
                    </w:rPr>
                    <w:t>集中式地表水饮用水水源二级保护区内，应当遵守下列规定：</w:t>
                  </w:r>
                </w:p>
                <w:p w:rsidR="000F1908" w:rsidRDefault="00000000">
                  <w:pPr>
                    <w:snapToGrid w:val="0"/>
                    <w:rPr>
                      <w:szCs w:val="21"/>
                    </w:rPr>
                  </w:pPr>
                  <w:r>
                    <w:rPr>
                      <w:rFonts w:hint="eastAsia"/>
                      <w:szCs w:val="21"/>
                    </w:rPr>
                    <w:t>（一）禁止新建、改建、扩建排放污染物的建设项目（含排污口不在保护区的建设项目）；已建成的排放污染物的建设项目，由市、县级人民政府责令限期拆除或者关闭；饮用水水源二级保护区内已存在的乡镇（居民聚居点）可以建设生活污水集中处理设施，生活污水经集中处理后排到水源保护区外；</w:t>
                  </w:r>
                </w:p>
              </w:tc>
              <w:tc>
                <w:tcPr>
                  <w:tcW w:w="1302" w:type="pct"/>
                  <w:vAlign w:val="center"/>
                </w:tcPr>
                <w:p w:rsidR="000F1908" w:rsidRDefault="00000000">
                  <w:pPr>
                    <w:snapToGrid w:val="0"/>
                    <w:jc w:val="center"/>
                    <w:rPr>
                      <w:szCs w:val="21"/>
                    </w:rPr>
                  </w:pPr>
                  <w:r>
                    <w:rPr>
                      <w:szCs w:val="21"/>
                    </w:rPr>
                    <w:t>本项目</w:t>
                  </w:r>
                  <w:r>
                    <w:rPr>
                      <w:rFonts w:hint="eastAsia"/>
                      <w:szCs w:val="21"/>
                    </w:rPr>
                    <w:t>位于二级保护区范围之外</w:t>
                  </w:r>
                </w:p>
              </w:tc>
              <w:tc>
                <w:tcPr>
                  <w:tcW w:w="490" w:type="pct"/>
                  <w:vAlign w:val="center"/>
                </w:tcPr>
                <w:p w:rsidR="000F1908" w:rsidRDefault="00000000">
                  <w:pPr>
                    <w:snapToGrid w:val="0"/>
                    <w:jc w:val="center"/>
                    <w:rPr>
                      <w:szCs w:val="21"/>
                    </w:rPr>
                  </w:pPr>
                  <w:r>
                    <w:rPr>
                      <w:szCs w:val="21"/>
                    </w:rPr>
                    <w:t>符合</w:t>
                  </w:r>
                </w:p>
              </w:tc>
            </w:tr>
            <w:tr w:rsidR="000F1908" w:rsidTr="004D4F55">
              <w:trPr>
                <w:trHeight w:val="340"/>
                <w:jc w:val="center"/>
              </w:trPr>
              <w:tc>
                <w:tcPr>
                  <w:tcW w:w="3208" w:type="pct"/>
                  <w:vAlign w:val="center"/>
                </w:tcPr>
                <w:p w:rsidR="000F1908" w:rsidRDefault="00000000">
                  <w:pPr>
                    <w:snapToGrid w:val="0"/>
                    <w:rPr>
                      <w:szCs w:val="21"/>
                    </w:rPr>
                  </w:pPr>
                  <w:r>
                    <w:rPr>
                      <w:rFonts w:hint="eastAsia"/>
                      <w:szCs w:val="21"/>
                    </w:rPr>
                    <w:t>（二）禁止从事经营性取土和采石（砂）等活动；</w:t>
                  </w:r>
                </w:p>
              </w:tc>
              <w:tc>
                <w:tcPr>
                  <w:tcW w:w="1302" w:type="pct"/>
                  <w:vAlign w:val="center"/>
                </w:tcPr>
                <w:p w:rsidR="000F1908" w:rsidRDefault="00000000">
                  <w:pPr>
                    <w:snapToGrid w:val="0"/>
                    <w:jc w:val="center"/>
                    <w:rPr>
                      <w:szCs w:val="21"/>
                    </w:rPr>
                  </w:pPr>
                  <w:r>
                    <w:rPr>
                      <w:szCs w:val="21"/>
                    </w:rPr>
                    <w:t>本项目</w:t>
                  </w:r>
                  <w:r>
                    <w:rPr>
                      <w:rFonts w:hint="eastAsia"/>
                      <w:szCs w:val="21"/>
                    </w:rPr>
                    <w:t>砂石均从合法砂石厂外购，不进行取土和采石（砂）等</w:t>
                  </w:r>
                </w:p>
              </w:tc>
              <w:tc>
                <w:tcPr>
                  <w:tcW w:w="490" w:type="pct"/>
                  <w:vAlign w:val="center"/>
                </w:tcPr>
                <w:p w:rsidR="000F1908" w:rsidRDefault="000F1908">
                  <w:pPr>
                    <w:snapToGrid w:val="0"/>
                    <w:jc w:val="center"/>
                    <w:rPr>
                      <w:szCs w:val="21"/>
                    </w:rPr>
                  </w:pPr>
                </w:p>
              </w:tc>
            </w:tr>
            <w:tr w:rsidR="000F1908" w:rsidTr="004D4F55">
              <w:trPr>
                <w:trHeight w:val="340"/>
                <w:jc w:val="center"/>
              </w:trPr>
              <w:tc>
                <w:tcPr>
                  <w:tcW w:w="3208" w:type="pct"/>
                  <w:vAlign w:val="center"/>
                </w:tcPr>
                <w:p w:rsidR="000F1908" w:rsidRDefault="00000000">
                  <w:pPr>
                    <w:snapToGrid w:val="0"/>
                    <w:rPr>
                      <w:szCs w:val="21"/>
                    </w:rPr>
                  </w:pPr>
                  <w:r>
                    <w:rPr>
                      <w:rFonts w:hint="eastAsia"/>
                      <w:szCs w:val="21"/>
                    </w:rPr>
                    <w:t>（三）禁止设置畜禽养殖场、养殖小区；</w:t>
                  </w:r>
                </w:p>
              </w:tc>
              <w:tc>
                <w:tcPr>
                  <w:tcW w:w="1302" w:type="pct"/>
                  <w:vAlign w:val="center"/>
                </w:tcPr>
                <w:p w:rsidR="000F1908" w:rsidRDefault="00000000">
                  <w:pPr>
                    <w:snapToGrid w:val="0"/>
                    <w:jc w:val="center"/>
                    <w:rPr>
                      <w:szCs w:val="21"/>
                    </w:rPr>
                  </w:pPr>
                  <w:r>
                    <w:rPr>
                      <w:szCs w:val="21"/>
                    </w:rPr>
                    <w:t>不涉及</w:t>
                  </w:r>
                </w:p>
              </w:tc>
              <w:tc>
                <w:tcPr>
                  <w:tcW w:w="490" w:type="pct"/>
                  <w:vAlign w:val="center"/>
                </w:tcPr>
                <w:p w:rsidR="000F1908" w:rsidRDefault="00000000">
                  <w:pPr>
                    <w:snapToGrid w:val="0"/>
                    <w:jc w:val="center"/>
                    <w:rPr>
                      <w:szCs w:val="21"/>
                    </w:rPr>
                  </w:pPr>
                  <w:r>
                    <w:rPr>
                      <w:rFonts w:hint="eastAsia"/>
                      <w:szCs w:val="21"/>
                    </w:rPr>
                    <w:t>/</w:t>
                  </w:r>
                </w:p>
              </w:tc>
            </w:tr>
            <w:tr w:rsidR="000F1908" w:rsidTr="004D4F55">
              <w:trPr>
                <w:trHeight w:val="340"/>
                <w:jc w:val="center"/>
              </w:trPr>
              <w:tc>
                <w:tcPr>
                  <w:tcW w:w="3208" w:type="pct"/>
                  <w:vAlign w:val="center"/>
                </w:tcPr>
                <w:p w:rsidR="000F1908" w:rsidRDefault="00000000">
                  <w:pPr>
                    <w:snapToGrid w:val="0"/>
                    <w:rPr>
                      <w:szCs w:val="21"/>
                    </w:rPr>
                  </w:pPr>
                  <w:r>
                    <w:rPr>
                      <w:rFonts w:hint="eastAsia"/>
                      <w:szCs w:val="21"/>
                    </w:rPr>
                    <w:t>（四）禁止从事网箱养殖、施肥养鱼、超标准养殖、投放暂存鱼、电鱼、炸鱼、毒鱼等污染饮用水水体的活动；</w:t>
                  </w:r>
                </w:p>
              </w:tc>
              <w:tc>
                <w:tcPr>
                  <w:tcW w:w="1302" w:type="pct"/>
                  <w:vAlign w:val="center"/>
                </w:tcPr>
                <w:p w:rsidR="000F1908" w:rsidRDefault="00000000">
                  <w:pPr>
                    <w:snapToGrid w:val="0"/>
                    <w:jc w:val="center"/>
                    <w:rPr>
                      <w:szCs w:val="21"/>
                    </w:rPr>
                  </w:pPr>
                  <w:r>
                    <w:rPr>
                      <w:szCs w:val="21"/>
                    </w:rPr>
                    <w:t>不涉及</w:t>
                  </w:r>
                </w:p>
              </w:tc>
              <w:tc>
                <w:tcPr>
                  <w:tcW w:w="490" w:type="pct"/>
                  <w:vAlign w:val="center"/>
                </w:tcPr>
                <w:p w:rsidR="000F1908" w:rsidRDefault="00000000">
                  <w:pPr>
                    <w:snapToGrid w:val="0"/>
                    <w:jc w:val="center"/>
                    <w:rPr>
                      <w:szCs w:val="21"/>
                    </w:rPr>
                  </w:pPr>
                  <w:r>
                    <w:rPr>
                      <w:rFonts w:hint="eastAsia"/>
                      <w:szCs w:val="21"/>
                    </w:rPr>
                    <w:t>/</w:t>
                  </w:r>
                </w:p>
              </w:tc>
            </w:tr>
            <w:tr w:rsidR="000F1908" w:rsidTr="004D4F55">
              <w:trPr>
                <w:trHeight w:val="340"/>
                <w:jc w:val="center"/>
              </w:trPr>
              <w:tc>
                <w:tcPr>
                  <w:tcW w:w="3208" w:type="pct"/>
                  <w:vAlign w:val="center"/>
                </w:tcPr>
                <w:p w:rsidR="000F1908" w:rsidRDefault="00000000">
                  <w:pPr>
                    <w:snapToGrid w:val="0"/>
                    <w:rPr>
                      <w:szCs w:val="21"/>
                    </w:rPr>
                  </w:pPr>
                  <w:r>
                    <w:rPr>
                      <w:rFonts w:hint="eastAsia"/>
                      <w:szCs w:val="21"/>
                    </w:rPr>
                    <w:t>（五）禁止使用农药；禁止丢弃农药、农药包装物或者清洗施药器械；限制使用化肥；</w:t>
                  </w:r>
                </w:p>
              </w:tc>
              <w:tc>
                <w:tcPr>
                  <w:tcW w:w="1302" w:type="pct"/>
                  <w:vAlign w:val="center"/>
                </w:tcPr>
                <w:p w:rsidR="000F1908" w:rsidRDefault="00000000">
                  <w:pPr>
                    <w:snapToGrid w:val="0"/>
                    <w:jc w:val="center"/>
                    <w:rPr>
                      <w:szCs w:val="21"/>
                    </w:rPr>
                  </w:pPr>
                  <w:r>
                    <w:rPr>
                      <w:szCs w:val="21"/>
                    </w:rPr>
                    <w:t>不涉及</w:t>
                  </w:r>
                </w:p>
              </w:tc>
              <w:tc>
                <w:tcPr>
                  <w:tcW w:w="490" w:type="pct"/>
                  <w:vAlign w:val="center"/>
                </w:tcPr>
                <w:p w:rsidR="000F1908" w:rsidRDefault="00000000">
                  <w:pPr>
                    <w:snapToGrid w:val="0"/>
                    <w:jc w:val="center"/>
                    <w:rPr>
                      <w:szCs w:val="21"/>
                    </w:rPr>
                  </w:pPr>
                  <w:r>
                    <w:rPr>
                      <w:rFonts w:hint="eastAsia"/>
                      <w:szCs w:val="21"/>
                    </w:rPr>
                    <w:t>/</w:t>
                  </w:r>
                </w:p>
              </w:tc>
            </w:tr>
            <w:tr w:rsidR="000F1908" w:rsidTr="004D4F55">
              <w:trPr>
                <w:trHeight w:val="340"/>
                <w:jc w:val="center"/>
              </w:trPr>
              <w:tc>
                <w:tcPr>
                  <w:tcW w:w="3208" w:type="pct"/>
                  <w:vAlign w:val="center"/>
                </w:tcPr>
                <w:p w:rsidR="000F1908" w:rsidRDefault="00000000">
                  <w:pPr>
                    <w:snapToGrid w:val="0"/>
                    <w:rPr>
                      <w:szCs w:val="21"/>
                    </w:rPr>
                  </w:pPr>
                  <w:r>
                    <w:rPr>
                      <w:rFonts w:hint="eastAsia"/>
                      <w:szCs w:val="21"/>
                    </w:rPr>
                    <w:t>（六）法律、法规和本条例第十九条禁止的其他行为。</w:t>
                  </w:r>
                </w:p>
              </w:tc>
              <w:tc>
                <w:tcPr>
                  <w:tcW w:w="1302" w:type="pct"/>
                  <w:vAlign w:val="center"/>
                </w:tcPr>
                <w:p w:rsidR="000F1908" w:rsidRDefault="00000000">
                  <w:pPr>
                    <w:snapToGrid w:val="0"/>
                    <w:jc w:val="center"/>
                    <w:rPr>
                      <w:szCs w:val="21"/>
                    </w:rPr>
                  </w:pPr>
                  <w:r>
                    <w:rPr>
                      <w:szCs w:val="21"/>
                    </w:rPr>
                    <w:t>不涉及</w:t>
                  </w:r>
                </w:p>
              </w:tc>
              <w:tc>
                <w:tcPr>
                  <w:tcW w:w="490" w:type="pct"/>
                  <w:vAlign w:val="center"/>
                </w:tcPr>
                <w:p w:rsidR="000F1908" w:rsidRDefault="00000000">
                  <w:pPr>
                    <w:snapToGrid w:val="0"/>
                    <w:jc w:val="center"/>
                    <w:rPr>
                      <w:szCs w:val="21"/>
                    </w:rPr>
                  </w:pPr>
                  <w:r>
                    <w:rPr>
                      <w:rFonts w:hint="eastAsia"/>
                      <w:szCs w:val="21"/>
                    </w:rPr>
                    <w:t>/</w:t>
                  </w:r>
                </w:p>
              </w:tc>
            </w:tr>
          </w:tbl>
          <w:p w:rsidR="000F1908" w:rsidRDefault="00000000">
            <w:pPr>
              <w:autoSpaceDE w:val="0"/>
              <w:autoSpaceDN w:val="0"/>
              <w:adjustRightInd w:val="0"/>
              <w:snapToGrid w:val="0"/>
              <w:spacing w:line="460" w:lineRule="exact"/>
              <w:ind w:firstLineChars="200" w:firstLine="420"/>
            </w:pPr>
            <w:r>
              <w:rPr>
                <w:rFonts w:hint="eastAsia"/>
              </w:rPr>
              <w:t>综上，本项目的建设符合</w:t>
            </w:r>
            <w:r w:rsidR="004D4F55" w:rsidRPr="004D4F55">
              <w:rPr>
                <w:rFonts w:hint="eastAsia"/>
              </w:rPr>
              <w:t>相关饮用水水源保护管理条例</w:t>
            </w:r>
            <w:r>
              <w:rPr>
                <w:rFonts w:hint="eastAsia"/>
              </w:rPr>
              <w:t>相关要求。</w:t>
            </w:r>
          </w:p>
          <w:p w:rsidR="00AC7F5B" w:rsidRPr="00783EBD" w:rsidRDefault="00AC7F5B">
            <w:pPr>
              <w:spacing w:line="460" w:lineRule="exact"/>
              <w:ind w:firstLineChars="200" w:firstLine="422"/>
              <w:rPr>
                <w:b/>
                <w:bCs/>
              </w:rPr>
            </w:pPr>
            <w:r w:rsidRPr="00046005">
              <w:rPr>
                <w:rFonts w:hint="eastAsia"/>
                <w:b/>
                <w:bCs/>
              </w:rPr>
              <w:t>6</w:t>
            </w:r>
            <w:r w:rsidRPr="00046005">
              <w:rPr>
                <w:rFonts w:hint="eastAsia"/>
                <w:b/>
                <w:bCs/>
              </w:rPr>
              <w:t>、与</w:t>
            </w:r>
            <w:r w:rsidR="00853A1D" w:rsidRPr="00046005">
              <w:rPr>
                <w:rFonts w:hint="eastAsia"/>
                <w:b/>
                <w:bCs/>
              </w:rPr>
              <w:t>四川</w:t>
            </w:r>
            <w:r w:rsidRPr="00046005">
              <w:rPr>
                <w:rFonts w:hint="eastAsia"/>
                <w:b/>
                <w:bCs/>
              </w:rPr>
              <w:t>宣汉国家森林公园</w:t>
            </w:r>
            <w:r w:rsidR="00783EBD" w:rsidRPr="00046005">
              <w:rPr>
                <w:rFonts w:hint="eastAsia"/>
                <w:b/>
                <w:bCs/>
              </w:rPr>
              <w:t>位置关系</w:t>
            </w:r>
          </w:p>
          <w:p w:rsidR="003B7FD7" w:rsidRDefault="00853A1D">
            <w:pPr>
              <w:spacing w:line="460" w:lineRule="exact"/>
              <w:ind w:firstLineChars="200" w:firstLine="420"/>
            </w:pPr>
            <w:r w:rsidRPr="00853A1D">
              <w:rPr>
                <w:rFonts w:hint="eastAsia"/>
              </w:rPr>
              <w:t>四川宣汉国家森林公园</w:t>
            </w:r>
            <w:r>
              <w:rPr>
                <w:rFonts w:hint="eastAsia"/>
              </w:rPr>
              <w:t>于</w:t>
            </w:r>
            <w:r w:rsidRPr="00853A1D">
              <w:rPr>
                <w:rFonts w:hint="eastAsia"/>
              </w:rPr>
              <w:t>2015</w:t>
            </w:r>
            <w:r w:rsidRPr="00853A1D">
              <w:rPr>
                <w:rFonts w:hint="eastAsia"/>
              </w:rPr>
              <w:t>年</w:t>
            </w:r>
            <w:r w:rsidRPr="00853A1D">
              <w:rPr>
                <w:rFonts w:hint="eastAsia"/>
              </w:rPr>
              <w:t>1</w:t>
            </w:r>
            <w:r w:rsidRPr="00853A1D">
              <w:rPr>
                <w:rFonts w:hint="eastAsia"/>
              </w:rPr>
              <w:t>月由国家林业局以《国家林业局关于设立四川宣汉国家森林公园的行政许可决定》（林场许准</w:t>
            </w:r>
            <w:r w:rsidRPr="00853A1D">
              <w:rPr>
                <w:rFonts w:hint="eastAsia"/>
              </w:rPr>
              <w:t>[2015]22</w:t>
            </w:r>
            <w:r w:rsidRPr="00853A1D">
              <w:rPr>
                <w:rFonts w:hint="eastAsia"/>
              </w:rPr>
              <w:t>号）批准设立</w:t>
            </w:r>
            <w:r>
              <w:rPr>
                <w:rFonts w:hint="eastAsia"/>
              </w:rPr>
              <w:t>，</w:t>
            </w:r>
            <w:r w:rsidRPr="0019747D">
              <w:rPr>
                <w:rFonts w:hint="eastAsia"/>
              </w:rPr>
              <w:t>位于四川盆地东北大巴山南麓，川、渝、鄂、</w:t>
            </w:r>
            <w:proofErr w:type="gramStart"/>
            <w:r w:rsidRPr="0019747D">
              <w:rPr>
                <w:rFonts w:hint="eastAsia"/>
              </w:rPr>
              <w:t>陕结合</w:t>
            </w:r>
            <w:proofErr w:type="gramEnd"/>
            <w:r w:rsidRPr="0019747D">
              <w:rPr>
                <w:rFonts w:hint="eastAsia"/>
              </w:rPr>
              <w:t>部的宣汉县境内，总面积</w:t>
            </w:r>
            <w:r w:rsidRPr="0019747D">
              <w:rPr>
                <w:rFonts w:hint="eastAsia"/>
              </w:rPr>
              <w:t>4621.27hm</w:t>
            </w:r>
            <w:r w:rsidRPr="0019747D">
              <w:rPr>
                <w:vertAlign w:val="superscript"/>
              </w:rPr>
              <w:t>2</w:t>
            </w:r>
            <w:r w:rsidRPr="0019747D">
              <w:rPr>
                <w:rFonts w:hint="eastAsia"/>
              </w:rPr>
              <w:t>，由观音山片区、</w:t>
            </w:r>
            <w:proofErr w:type="gramStart"/>
            <w:r w:rsidRPr="0019747D">
              <w:rPr>
                <w:rFonts w:hint="eastAsia"/>
              </w:rPr>
              <w:t>峨</w:t>
            </w:r>
            <w:proofErr w:type="gramEnd"/>
            <w:r w:rsidRPr="0019747D">
              <w:rPr>
                <w:rFonts w:hint="eastAsia"/>
              </w:rPr>
              <w:t>城竹海片区、五马归槽片区三个部分组成</w:t>
            </w:r>
            <w:r w:rsidR="003B7FD7">
              <w:rPr>
                <w:rFonts w:hint="eastAsia"/>
              </w:rPr>
              <w:t>。</w:t>
            </w:r>
            <w:r w:rsidR="003B7FD7" w:rsidRPr="003B7FD7">
              <w:rPr>
                <w:rFonts w:hint="eastAsia"/>
              </w:rPr>
              <w:t>观音山浩瀚的飞播林海绿浪翻滚、松涛阵阵；</w:t>
            </w:r>
            <w:proofErr w:type="gramStart"/>
            <w:r w:rsidR="003B7FD7" w:rsidRPr="003B7FD7">
              <w:rPr>
                <w:rFonts w:hint="eastAsia"/>
              </w:rPr>
              <w:t>峨</w:t>
            </w:r>
            <w:proofErr w:type="gramEnd"/>
            <w:r w:rsidR="003B7FD7" w:rsidRPr="003B7FD7">
              <w:rPr>
                <w:rFonts w:hint="eastAsia"/>
              </w:rPr>
              <w:t>城竹海广袤的川东竹海是竹的王国、竹的世界；五马归槽莽莽的原始林海古木参天、遮天</w:t>
            </w:r>
            <w:proofErr w:type="gramStart"/>
            <w:r w:rsidR="003B7FD7" w:rsidRPr="003B7FD7">
              <w:rPr>
                <w:rFonts w:hint="eastAsia"/>
              </w:rPr>
              <w:t>翳</w:t>
            </w:r>
            <w:proofErr w:type="gramEnd"/>
            <w:r w:rsidR="003B7FD7" w:rsidRPr="003B7FD7">
              <w:rPr>
                <w:rFonts w:hint="eastAsia"/>
              </w:rPr>
              <w:t>日，当之无愧是“阔叶林、针叶林、针阔混交林”资源</w:t>
            </w:r>
            <w:r w:rsidR="003B7FD7" w:rsidRPr="003B7FD7">
              <w:rPr>
                <w:rFonts w:hint="eastAsia"/>
              </w:rPr>
              <w:lastRenderedPageBreak/>
              <w:t>的天然基因库，自然风景资源堪称独特秀美</w:t>
            </w:r>
            <w:r w:rsidR="003B7FD7">
              <w:rPr>
                <w:rFonts w:hint="eastAsia"/>
              </w:rPr>
              <w:t>。</w:t>
            </w:r>
          </w:p>
          <w:p w:rsidR="001D61A0" w:rsidRDefault="00046005" w:rsidP="001D61A0">
            <w:pPr>
              <w:spacing w:line="460" w:lineRule="exact"/>
              <w:ind w:firstLineChars="200" w:firstLine="420"/>
            </w:pPr>
            <w:r>
              <w:rPr>
                <w:rFonts w:hint="eastAsia"/>
              </w:rPr>
              <w:t>宣汉县</w:t>
            </w:r>
            <w:r>
              <w:rPr>
                <w:rFonts w:hint="eastAsia"/>
              </w:rPr>
              <w:t>Y011</w:t>
            </w:r>
            <w:r>
              <w:rPr>
                <w:rFonts w:hint="eastAsia"/>
              </w:rPr>
              <w:t>红峰镇</w:t>
            </w:r>
            <w:r>
              <w:rPr>
                <w:rFonts w:hint="eastAsia"/>
              </w:rPr>
              <w:t>-</w:t>
            </w:r>
            <w:r>
              <w:rPr>
                <w:rFonts w:hint="eastAsia"/>
              </w:rPr>
              <w:t>五马林场公路（红峰镇至五马归巢林场段）美丽乡村路工程</w:t>
            </w:r>
            <w:r w:rsidR="00B2326A">
              <w:rPr>
                <w:rFonts w:hint="eastAsia"/>
              </w:rPr>
              <w:t>分为三个标段，</w:t>
            </w:r>
            <w:r>
              <w:rPr>
                <w:rFonts w:hint="eastAsia"/>
              </w:rPr>
              <w:t>一标段桩号</w:t>
            </w:r>
            <w:r>
              <w:rPr>
                <w:rFonts w:hint="eastAsia"/>
              </w:rPr>
              <w:t>K</w:t>
            </w:r>
            <w:r>
              <w:t>0+000</w:t>
            </w:r>
            <w:r>
              <w:rPr>
                <w:rFonts w:hint="eastAsia"/>
              </w:rPr>
              <w:t>~</w:t>
            </w:r>
            <w:r>
              <w:t>K13+743</w:t>
            </w:r>
            <w:r w:rsidR="00B2326A">
              <w:rPr>
                <w:rFonts w:hint="eastAsia"/>
              </w:rPr>
              <w:t>（本项目）</w:t>
            </w:r>
            <w:r>
              <w:rPr>
                <w:rFonts w:hint="eastAsia"/>
              </w:rPr>
              <w:t>，二标段桩号</w:t>
            </w:r>
            <w:r>
              <w:rPr>
                <w:rFonts w:hint="eastAsia"/>
              </w:rPr>
              <w:t>K</w:t>
            </w:r>
            <w:r>
              <w:t>13+743</w:t>
            </w:r>
            <w:r>
              <w:rPr>
                <w:rFonts w:hint="eastAsia"/>
              </w:rPr>
              <w:t>~</w:t>
            </w:r>
            <w:r>
              <w:t>K18+773</w:t>
            </w:r>
            <w:r>
              <w:rPr>
                <w:rFonts w:hint="eastAsia"/>
              </w:rPr>
              <w:t>，三标段</w:t>
            </w:r>
            <w:r w:rsidR="004D4F55">
              <w:rPr>
                <w:rFonts w:hint="eastAsia"/>
              </w:rPr>
              <w:t>桩号</w:t>
            </w:r>
            <w:r>
              <w:rPr>
                <w:rFonts w:hint="eastAsia"/>
              </w:rPr>
              <w:t>K</w:t>
            </w:r>
            <w:r>
              <w:t>18+773</w:t>
            </w:r>
            <w:r>
              <w:rPr>
                <w:rFonts w:hint="eastAsia"/>
              </w:rPr>
              <w:t>~</w:t>
            </w:r>
            <w:r>
              <w:t>K22+303</w:t>
            </w:r>
            <w:r>
              <w:rPr>
                <w:rFonts w:hint="eastAsia"/>
              </w:rPr>
              <w:t>。本项目终点</w:t>
            </w:r>
            <w:r w:rsidR="006A08C6">
              <w:t>K13+743</w:t>
            </w:r>
            <w:r w:rsidR="005B5DEC">
              <w:rPr>
                <w:rFonts w:hint="eastAsia"/>
              </w:rPr>
              <w:t>与</w:t>
            </w:r>
            <w:r w:rsidR="006A08C6" w:rsidRPr="00853A1D">
              <w:rPr>
                <w:rFonts w:hint="eastAsia"/>
              </w:rPr>
              <w:t>四川宣汉国家森林公园</w:t>
            </w:r>
            <w:r w:rsidR="006A08C6" w:rsidRPr="0019747D">
              <w:rPr>
                <w:rFonts w:hint="eastAsia"/>
              </w:rPr>
              <w:t>五马归槽片区</w:t>
            </w:r>
            <w:r w:rsidR="006A08C6">
              <w:rPr>
                <w:rFonts w:hint="eastAsia"/>
              </w:rPr>
              <w:t>一般</w:t>
            </w:r>
            <w:proofErr w:type="gramStart"/>
            <w:r w:rsidR="006A08C6">
              <w:rPr>
                <w:rFonts w:hint="eastAsia"/>
              </w:rPr>
              <w:t>游憩区</w:t>
            </w:r>
            <w:proofErr w:type="gramEnd"/>
            <w:r>
              <w:rPr>
                <w:rFonts w:hint="eastAsia"/>
              </w:rPr>
              <w:t>边界</w:t>
            </w:r>
            <w:r w:rsidR="005B5DEC">
              <w:rPr>
                <w:rFonts w:hint="eastAsia"/>
              </w:rPr>
              <w:t>相接</w:t>
            </w:r>
            <w:r>
              <w:rPr>
                <w:rFonts w:hint="eastAsia"/>
              </w:rPr>
              <w:t>，二标段</w:t>
            </w:r>
            <w:r>
              <w:rPr>
                <w:rFonts w:hint="eastAsia"/>
              </w:rPr>
              <w:t>K</w:t>
            </w:r>
            <w:r>
              <w:t>13+743</w:t>
            </w:r>
            <w:r>
              <w:rPr>
                <w:rFonts w:hint="eastAsia"/>
              </w:rPr>
              <w:t>~</w:t>
            </w:r>
            <w:r>
              <w:t>K14+300</w:t>
            </w:r>
            <w:r>
              <w:rPr>
                <w:rFonts w:hint="eastAsia"/>
              </w:rPr>
              <w:t>、</w:t>
            </w:r>
            <w:r>
              <w:rPr>
                <w:rFonts w:hint="eastAsia"/>
              </w:rPr>
              <w:t>K</w:t>
            </w:r>
            <w:r>
              <w:t>15+785</w:t>
            </w:r>
            <w:r>
              <w:rPr>
                <w:rFonts w:hint="eastAsia"/>
              </w:rPr>
              <w:t>~</w:t>
            </w:r>
            <w:r>
              <w:t>K18+773</w:t>
            </w:r>
            <w:r>
              <w:rPr>
                <w:rFonts w:hint="eastAsia"/>
              </w:rPr>
              <w:t>位于一般游憩区内，三标段全部位于一般游憩区内。</w:t>
            </w:r>
          </w:p>
          <w:p w:rsidR="00046005" w:rsidRDefault="001D61A0" w:rsidP="001D61A0">
            <w:pPr>
              <w:jc w:val="center"/>
            </w:pPr>
            <w:r>
              <w:rPr>
                <w:noProof/>
              </w:rPr>
              <w:drawing>
                <wp:inline distT="0" distB="0" distL="0" distR="0">
                  <wp:extent cx="4728566" cy="6334125"/>
                  <wp:effectExtent l="0" t="0" r="0" b="0"/>
                  <wp:docPr id="647311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15" t="1204" r="2856" b="1464"/>
                          <a:stretch/>
                        </pic:blipFill>
                        <pic:spPr bwMode="auto">
                          <a:xfrm>
                            <a:off x="0" y="0"/>
                            <a:ext cx="4738195" cy="6347023"/>
                          </a:xfrm>
                          <a:prstGeom prst="rect">
                            <a:avLst/>
                          </a:prstGeom>
                          <a:noFill/>
                          <a:ln>
                            <a:noFill/>
                          </a:ln>
                          <a:extLst>
                            <a:ext uri="{53640926-AAD7-44D8-BBD7-CCE9431645EC}">
                              <a14:shadowObscured xmlns:a14="http://schemas.microsoft.com/office/drawing/2010/main"/>
                            </a:ext>
                          </a:extLst>
                        </pic:spPr>
                      </pic:pic>
                    </a:graphicData>
                  </a:graphic>
                </wp:inline>
              </w:drawing>
            </w:r>
          </w:p>
          <w:p w:rsidR="00873347" w:rsidRDefault="00873347" w:rsidP="00873347">
            <w:pPr>
              <w:spacing w:line="460" w:lineRule="exact"/>
              <w:jc w:val="center"/>
              <w:rPr>
                <w:b/>
                <w:bCs/>
              </w:rPr>
            </w:pPr>
            <w:r>
              <w:rPr>
                <w:rFonts w:hint="eastAsia"/>
                <w:b/>
                <w:bCs/>
              </w:rPr>
              <w:t>图</w:t>
            </w:r>
            <w:r>
              <w:rPr>
                <w:b/>
                <w:bCs/>
              </w:rPr>
              <w:t>1-4</w:t>
            </w:r>
            <w:r>
              <w:rPr>
                <w:rFonts w:hint="eastAsia"/>
                <w:b/>
                <w:bCs/>
              </w:rPr>
              <w:t xml:space="preserve">  </w:t>
            </w:r>
            <w:r>
              <w:rPr>
                <w:rFonts w:hint="eastAsia"/>
                <w:b/>
                <w:bCs/>
              </w:rPr>
              <w:t>本项目与</w:t>
            </w:r>
            <w:r>
              <w:rPr>
                <w:rFonts w:hint="eastAsia"/>
                <w:b/>
                <w:bCs/>
                <w:kern w:val="0"/>
                <w:szCs w:val="21"/>
              </w:rPr>
              <w:t>四川宣汉国家森林公园</w:t>
            </w:r>
            <w:r>
              <w:rPr>
                <w:rFonts w:hint="eastAsia"/>
                <w:b/>
                <w:bCs/>
              </w:rPr>
              <w:t>位置关系图</w:t>
            </w:r>
          </w:p>
          <w:p w:rsidR="004F4AD3" w:rsidRPr="009E0CC1" w:rsidRDefault="004F4AD3" w:rsidP="004F4AD3">
            <w:pPr>
              <w:adjustRightInd w:val="0"/>
              <w:snapToGrid w:val="0"/>
              <w:spacing w:line="460" w:lineRule="exact"/>
              <w:ind w:firstLineChars="200" w:firstLine="422"/>
              <w:textAlignment w:val="baseline"/>
            </w:pPr>
            <w:r w:rsidRPr="00F00256">
              <w:rPr>
                <w:rFonts w:hint="eastAsia"/>
                <w:b/>
                <w:bCs/>
              </w:rPr>
              <w:lastRenderedPageBreak/>
              <w:t>本项目终点</w:t>
            </w:r>
            <w:r w:rsidRPr="00F00256">
              <w:rPr>
                <w:rFonts w:hint="eastAsia"/>
                <w:b/>
                <w:bCs/>
              </w:rPr>
              <w:t>K</w:t>
            </w:r>
            <w:r w:rsidRPr="00F00256">
              <w:rPr>
                <w:b/>
                <w:bCs/>
              </w:rPr>
              <w:t>13+743</w:t>
            </w:r>
            <w:r w:rsidRPr="00F00256">
              <w:rPr>
                <w:rFonts w:hint="eastAsia"/>
                <w:b/>
                <w:bCs/>
              </w:rPr>
              <w:t>与森林公园一般</w:t>
            </w:r>
            <w:proofErr w:type="gramStart"/>
            <w:r w:rsidRPr="00F00256">
              <w:rPr>
                <w:rFonts w:hint="eastAsia"/>
                <w:b/>
                <w:bCs/>
              </w:rPr>
              <w:t>游憩区</w:t>
            </w:r>
            <w:proofErr w:type="gramEnd"/>
            <w:r w:rsidRPr="00F00256">
              <w:rPr>
                <w:rFonts w:hint="eastAsia"/>
                <w:b/>
                <w:bCs/>
              </w:rPr>
              <w:t>边界相接，可能会对森林公园产生一定生态影响，计入二标段项目生态专题评价一并详细分析，本项目仅做简单分析。</w:t>
            </w:r>
          </w:p>
          <w:p w:rsidR="00046005" w:rsidRPr="00046005" w:rsidRDefault="004F4AD3" w:rsidP="00046005">
            <w:pPr>
              <w:spacing w:line="460" w:lineRule="exact"/>
              <w:ind w:firstLineChars="200" w:firstLine="420"/>
            </w:pPr>
            <w:r>
              <w:rPr>
                <w:rFonts w:hint="eastAsia"/>
              </w:rPr>
              <w:t>本项目施工期采取</w:t>
            </w:r>
            <w:r w:rsidR="001D61A0" w:rsidRPr="000D6E5B">
              <w:rPr>
                <w:rFonts w:hint="eastAsia"/>
              </w:rPr>
              <w:t>严格控制施工范围、</w:t>
            </w:r>
            <w:r w:rsidR="00B2326A">
              <w:rPr>
                <w:rFonts w:hint="eastAsia"/>
              </w:rPr>
              <w:t>施工场地、弃土场远离森林公园布置、</w:t>
            </w:r>
            <w:r w:rsidR="000D6E5B" w:rsidRPr="000D6E5B">
              <w:rPr>
                <w:rFonts w:hint="eastAsia"/>
              </w:rPr>
              <w:t>优化施工布局、加强施工期环境管理等措施，</w:t>
            </w:r>
            <w:r>
              <w:rPr>
                <w:rFonts w:hint="eastAsia"/>
              </w:rPr>
              <w:t>运营期采取</w:t>
            </w:r>
            <w:r w:rsidR="00707E0C" w:rsidRPr="005B5DEC">
              <w:rPr>
                <w:rFonts w:hint="eastAsia"/>
              </w:rPr>
              <w:t>加强对</w:t>
            </w:r>
            <w:r w:rsidR="00707E0C">
              <w:rPr>
                <w:rFonts w:hint="eastAsia"/>
              </w:rPr>
              <w:t>车辆的管控、减少鸣笛、控制车速等措施</w:t>
            </w:r>
            <w:r>
              <w:rPr>
                <w:rFonts w:hint="eastAsia"/>
              </w:rPr>
              <w:t>，可有效控制对森林公园产生的生态</w:t>
            </w:r>
            <w:r w:rsidR="000D6E5B" w:rsidRPr="000D6E5B">
              <w:rPr>
                <w:rFonts w:hint="eastAsia"/>
              </w:rPr>
              <w:t>影响</w:t>
            </w:r>
            <w:r w:rsidR="00046005">
              <w:rPr>
                <w:rFonts w:hint="eastAsia"/>
              </w:rPr>
              <w:t>。</w:t>
            </w:r>
          </w:p>
          <w:p w:rsidR="000F1908" w:rsidRDefault="00AC7F5B">
            <w:pPr>
              <w:spacing w:line="460" w:lineRule="exact"/>
              <w:ind w:firstLineChars="200" w:firstLine="422"/>
              <w:rPr>
                <w:b/>
                <w:bCs/>
              </w:rPr>
            </w:pPr>
            <w:r>
              <w:rPr>
                <w:rFonts w:hint="eastAsia"/>
                <w:b/>
                <w:bCs/>
              </w:rPr>
              <w:t>7</w:t>
            </w:r>
            <w:r>
              <w:rPr>
                <w:rFonts w:hint="eastAsia"/>
                <w:b/>
                <w:bCs/>
              </w:rPr>
              <w:t>、与后河特有鱼类资源保护区位置关系</w:t>
            </w:r>
          </w:p>
          <w:p w:rsidR="000F1908" w:rsidRDefault="00000000">
            <w:pPr>
              <w:spacing w:line="460" w:lineRule="exact"/>
              <w:ind w:firstLineChars="200" w:firstLine="420"/>
            </w:pPr>
            <w:r>
              <w:rPr>
                <w:rFonts w:hint="eastAsia"/>
              </w:rPr>
              <w:t>后河特有鱼类国家级水产种质资源保护区于</w:t>
            </w:r>
            <w:r>
              <w:rPr>
                <w:rFonts w:hint="eastAsia"/>
              </w:rPr>
              <w:t>2010</w:t>
            </w:r>
            <w:r>
              <w:rPr>
                <w:rFonts w:hint="eastAsia"/>
              </w:rPr>
              <w:t>年</w:t>
            </w:r>
            <w:r>
              <w:rPr>
                <w:rFonts w:hint="eastAsia"/>
              </w:rPr>
              <w:t>11</w:t>
            </w:r>
            <w:r>
              <w:rPr>
                <w:rFonts w:hint="eastAsia"/>
              </w:rPr>
              <w:t>月</w:t>
            </w:r>
            <w:r>
              <w:rPr>
                <w:rFonts w:hint="eastAsia"/>
              </w:rPr>
              <w:t>25</w:t>
            </w:r>
            <w:r>
              <w:rPr>
                <w:rFonts w:hint="eastAsia"/>
              </w:rPr>
              <w:t>日由农业部以第</w:t>
            </w:r>
            <w:r>
              <w:rPr>
                <w:rFonts w:hint="eastAsia"/>
              </w:rPr>
              <w:t>1491</w:t>
            </w:r>
            <w:r>
              <w:rPr>
                <w:rFonts w:hint="eastAsia"/>
              </w:rPr>
              <w:t>号公告批准建立，保护区总面积</w:t>
            </w:r>
            <w:r>
              <w:rPr>
                <w:rFonts w:hint="eastAsia"/>
              </w:rPr>
              <w:t>840</w:t>
            </w:r>
            <w:r w:rsidR="00E54BFD">
              <w:rPr>
                <w:rFonts w:hint="eastAsia"/>
              </w:rPr>
              <w:t xml:space="preserve"> hm</w:t>
            </w:r>
            <w:r w:rsidR="00E54BFD">
              <w:rPr>
                <w:rFonts w:hint="eastAsia"/>
                <w:vertAlign w:val="superscript"/>
              </w:rPr>
              <w:t>2</w:t>
            </w:r>
            <w:r>
              <w:rPr>
                <w:rFonts w:hint="eastAsia"/>
              </w:rPr>
              <w:t>，其中核心区面积</w:t>
            </w:r>
            <w:r>
              <w:rPr>
                <w:rFonts w:hint="eastAsia"/>
              </w:rPr>
              <w:t>320</w:t>
            </w:r>
            <w:r w:rsidR="00E54BFD">
              <w:rPr>
                <w:rFonts w:hint="eastAsia"/>
              </w:rPr>
              <w:t xml:space="preserve"> hm</w:t>
            </w:r>
            <w:r w:rsidR="00E54BFD">
              <w:rPr>
                <w:rFonts w:hint="eastAsia"/>
                <w:vertAlign w:val="superscript"/>
              </w:rPr>
              <w:t>2</w:t>
            </w:r>
            <w:r>
              <w:rPr>
                <w:rFonts w:hint="eastAsia"/>
              </w:rPr>
              <w:t>，实验区面积</w:t>
            </w:r>
            <w:r>
              <w:rPr>
                <w:rFonts w:hint="eastAsia"/>
              </w:rPr>
              <w:t>520</w:t>
            </w:r>
            <w:r w:rsidR="00E54BFD">
              <w:rPr>
                <w:rFonts w:hint="eastAsia"/>
              </w:rPr>
              <w:t xml:space="preserve"> hm</w:t>
            </w:r>
            <w:r w:rsidR="00E54BFD">
              <w:rPr>
                <w:rFonts w:hint="eastAsia"/>
                <w:vertAlign w:val="superscript"/>
              </w:rPr>
              <w:t>2</w:t>
            </w:r>
            <w:r>
              <w:rPr>
                <w:rFonts w:hint="eastAsia"/>
              </w:rPr>
              <w:t>，保护区特别保护期为全年。</w:t>
            </w:r>
          </w:p>
          <w:p w:rsidR="000F1908" w:rsidRDefault="00000000">
            <w:pPr>
              <w:spacing w:line="460" w:lineRule="exact"/>
              <w:ind w:firstLineChars="200" w:firstLine="420"/>
            </w:pPr>
            <w:r>
              <w:rPr>
                <w:rFonts w:hint="eastAsia"/>
              </w:rPr>
              <w:t>保护区位于四川省宣汉县境内，</w:t>
            </w:r>
            <w:proofErr w:type="gramStart"/>
            <w:r>
              <w:rPr>
                <w:rFonts w:hint="eastAsia"/>
              </w:rPr>
              <w:t>属渠江水</w:t>
            </w:r>
            <w:proofErr w:type="gramEnd"/>
            <w:r>
              <w:rPr>
                <w:rFonts w:hint="eastAsia"/>
              </w:rPr>
              <w:t>系的后河，范围在东经</w:t>
            </w:r>
            <w:r>
              <w:rPr>
                <w:rFonts w:hint="eastAsia"/>
              </w:rPr>
              <w:t>107</w:t>
            </w:r>
            <w:r>
              <w:rPr>
                <w:rFonts w:hint="eastAsia"/>
              </w:rPr>
              <w:t>°</w:t>
            </w:r>
            <w:r>
              <w:rPr>
                <w:rFonts w:hint="eastAsia"/>
              </w:rPr>
              <w:t>42</w:t>
            </w:r>
            <w:r>
              <w:rPr>
                <w:rFonts w:hint="eastAsia"/>
              </w:rPr>
              <w:t>′</w:t>
            </w:r>
            <w:r>
              <w:rPr>
                <w:rFonts w:hint="eastAsia"/>
              </w:rPr>
              <w:t>56</w:t>
            </w:r>
            <w:r>
              <w:rPr>
                <w:rFonts w:hint="eastAsia"/>
              </w:rPr>
              <w:t>″—</w:t>
            </w:r>
            <w:r>
              <w:rPr>
                <w:rFonts w:hint="eastAsia"/>
              </w:rPr>
              <w:t>107</w:t>
            </w:r>
            <w:r>
              <w:rPr>
                <w:rFonts w:hint="eastAsia"/>
              </w:rPr>
              <w:t>°</w:t>
            </w:r>
            <w:r>
              <w:rPr>
                <w:rFonts w:hint="eastAsia"/>
              </w:rPr>
              <w:t>46</w:t>
            </w:r>
            <w:r>
              <w:rPr>
                <w:rFonts w:hint="eastAsia"/>
              </w:rPr>
              <w:t>′</w:t>
            </w:r>
            <w:r>
              <w:rPr>
                <w:rFonts w:hint="eastAsia"/>
              </w:rPr>
              <w:t>58</w:t>
            </w:r>
            <w:r>
              <w:rPr>
                <w:rFonts w:hint="eastAsia"/>
              </w:rPr>
              <w:t>″，北纬</w:t>
            </w:r>
            <w:r>
              <w:rPr>
                <w:rFonts w:hint="eastAsia"/>
              </w:rPr>
              <w:t xml:space="preserve"> 31</w:t>
            </w:r>
            <w:r>
              <w:rPr>
                <w:rFonts w:hint="eastAsia"/>
              </w:rPr>
              <w:t>°</w:t>
            </w:r>
            <w:r>
              <w:rPr>
                <w:rFonts w:hint="eastAsia"/>
              </w:rPr>
              <w:t>31</w:t>
            </w:r>
            <w:r>
              <w:rPr>
                <w:rFonts w:hint="eastAsia"/>
              </w:rPr>
              <w:t>′</w:t>
            </w:r>
            <w:r>
              <w:rPr>
                <w:rFonts w:hint="eastAsia"/>
              </w:rPr>
              <w:t>59</w:t>
            </w:r>
            <w:r>
              <w:rPr>
                <w:rFonts w:hint="eastAsia"/>
              </w:rPr>
              <w:t>″—</w:t>
            </w:r>
            <w:r>
              <w:rPr>
                <w:rFonts w:hint="eastAsia"/>
              </w:rPr>
              <w:t>31</w:t>
            </w:r>
            <w:r>
              <w:rPr>
                <w:rFonts w:hint="eastAsia"/>
              </w:rPr>
              <w:t>°</w:t>
            </w:r>
            <w:r>
              <w:rPr>
                <w:rFonts w:hint="eastAsia"/>
              </w:rPr>
              <w:t>39</w:t>
            </w:r>
            <w:r>
              <w:rPr>
                <w:rFonts w:hint="eastAsia"/>
              </w:rPr>
              <w:t>′</w:t>
            </w:r>
            <w:r>
              <w:rPr>
                <w:rFonts w:hint="eastAsia"/>
              </w:rPr>
              <w:t>16</w:t>
            </w:r>
            <w:r>
              <w:rPr>
                <w:rFonts w:hint="eastAsia"/>
              </w:rPr>
              <w:t>″之间。保护区是自上游至下游依次经由毛</w:t>
            </w:r>
            <w:proofErr w:type="gramStart"/>
            <w:r>
              <w:rPr>
                <w:rFonts w:hint="eastAsia"/>
              </w:rPr>
              <w:t>坝大水荡村高落关</w:t>
            </w:r>
            <w:proofErr w:type="gramEnd"/>
            <w:r>
              <w:rPr>
                <w:rFonts w:hint="eastAsia"/>
              </w:rPr>
              <w:t>（</w:t>
            </w:r>
            <w:r>
              <w:rPr>
                <w:rFonts w:hint="eastAsia"/>
              </w:rPr>
              <w:t>107</w:t>
            </w:r>
            <w:r>
              <w:rPr>
                <w:rFonts w:hint="eastAsia"/>
              </w:rPr>
              <w:t>°</w:t>
            </w:r>
            <w:r>
              <w:rPr>
                <w:rFonts w:hint="eastAsia"/>
              </w:rPr>
              <w:t>46</w:t>
            </w:r>
            <w:r>
              <w:rPr>
                <w:rFonts w:hint="eastAsia"/>
              </w:rPr>
              <w:t>′</w:t>
            </w:r>
            <w:r>
              <w:rPr>
                <w:rFonts w:hint="eastAsia"/>
              </w:rPr>
              <w:t>54</w:t>
            </w:r>
            <w:r>
              <w:rPr>
                <w:rFonts w:hint="eastAsia"/>
              </w:rPr>
              <w:t>″</w:t>
            </w:r>
            <w:r>
              <w:rPr>
                <w:rFonts w:hint="eastAsia"/>
              </w:rPr>
              <w:t>E</w:t>
            </w:r>
            <w:r>
              <w:rPr>
                <w:rFonts w:hint="eastAsia"/>
              </w:rPr>
              <w:t>，</w:t>
            </w:r>
            <w:r>
              <w:rPr>
                <w:rFonts w:hint="eastAsia"/>
              </w:rPr>
              <w:t>3 1</w:t>
            </w:r>
            <w:r>
              <w:rPr>
                <w:rFonts w:hint="eastAsia"/>
              </w:rPr>
              <w:t>°</w:t>
            </w:r>
            <w:r>
              <w:rPr>
                <w:rFonts w:hint="eastAsia"/>
              </w:rPr>
              <w:t>39</w:t>
            </w:r>
            <w:r>
              <w:rPr>
                <w:rFonts w:hint="eastAsia"/>
              </w:rPr>
              <w:t>′</w:t>
            </w:r>
            <w:r>
              <w:rPr>
                <w:rFonts w:hint="eastAsia"/>
              </w:rPr>
              <w:t>6</w:t>
            </w:r>
            <w:r>
              <w:rPr>
                <w:rFonts w:hint="eastAsia"/>
              </w:rPr>
              <w:t>″</w:t>
            </w:r>
            <w:r>
              <w:rPr>
                <w:rFonts w:hint="eastAsia"/>
              </w:rPr>
              <w:t>N</w:t>
            </w:r>
            <w:r>
              <w:rPr>
                <w:rFonts w:hint="eastAsia"/>
              </w:rPr>
              <w:t>）、毛</w:t>
            </w:r>
            <w:proofErr w:type="gramStart"/>
            <w:r>
              <w:rPr>
                <w:rFonts w:hint="eastAsia"/>
              </w:rPr>
              <w:t>坝大水荡村</w:t>
            </w:r>
            <w:proofErr w:type="gramEnd"/>
            <w:r>
              <w:rPr>
                <w:rFonts w:hint="eastAsia"/>
              </w:rPr>
              <w:t>灯笼扁（</w:t>
            </w:r>
            <w:r>
              <w:rPr>
                <w:rFonts w:hint="eastAsia"/>
              </w:rPr>
              <w:t>107</w:t>
            </w:r>
            <w:r>
              <w:rPr>
                <w:rFonts w:hint="eastAsia"/>
              </w:rPr>
              <w:t>°</w:t>
            </w:r>
            <w:r>
              <w:rPr>
                <w:rFonts w:hint="eastAsia"/>
              </w:rPr>
              <w:t>46</w:t>
            </w:r>
            <w:r>
              <w:rPr>
                <w:rFonts w:hint="eastAsia"/>
              </w:rPr>
              <w:t>′</w:t>
            </w:r>
            <w:r>
              <w:rPr>
                <w:rFonts w:hint="eastAsia"/>
              </w:rPr>
              <w:t>58</w:t>
            </w:r>
            <w:r>
              <w:rPr>
                <w:rFonts w:hint="eastAsia"/>
              </w:rPr>
              <w:t>″</w:t>
            </w:r>
            <w:r>
              <w:rPr>
                <w:rFonts w:hint="eastAsia"/>
              </w:rPr>
              <w:t>E</w:t>
            </w:r>
            <w:r>
              <w:rPr>
                <w:rFonts w:hint="eastAsia"/>
              </w:rPr>
              <w:t>，</w:t>
            </w:r>
            <w:r>
              <w:rPr>
                <w:rFonts w:hint="eastAsia"/>
              </w:rPr>
              <w:t>31</w:t>
            </w:r>
            <w:r>
              <w:rPr>
                <w:rFonts w:hint="eastAsia"/>
              </w:rPr>
              <w:t>°</w:t>
            </w:r>
            <w:r>
              <w:rPr>
                <w:rFonts w:hint="eastAsia"/>
              </w:rPr>
              <w:t>39</w:t>
            </w:r>
            <w:r>
              <w:rPr>
                <w:rFonts w:hint="eastAsia"/>
              </w:rPr>
              <w:t>′</w:t>
            </w:r>
            <w:r>
              <w:rPr>
                <w:rFonts w:hint="eastAsia"/>
              </w:rPr>
              <w:t>16</w:t>
            </w:r>
            <w:r>
              <w:rPr>
                <w:rFonts w:hint="eastAsia"/>
              </w:rPr>
              <w:t>″</w:t>
            </w:r>
            <w:r>
              <w:rPr>
                <w:rFonts w:hint="eastAsia"/>
              </w:rPr>
              <w:t>N</w:t>
            </w:r>
            <w:r>
              <w:rPr>
                <w:rFonts w:hint="eastAsia"/>
              </w:rPr>
              <w:t>）、毛坝老街溪口（</w:t>
            </w:r>
            <w:r>
              <w:rPr>
                <w:rFonts w:hint="eastAsia"/>
              </w:rPr>
              <w:t>107</w:t>
            </w:r>
            <w:r>
              <w:rPr>
                <w:rFonts w:hint="eastAsia"/>
              </w:rPr>
              <w:t>°</w:t>
            </w:r>
            <w:r>
              <w:rPr>
                <w:rFonts w:hint="eastAsia"/>
              </w:rPr>
              <w:t>44</w:t>
            </w:r>
            <w:r>
              <w:rPr>
                <w:rFonts w:hint="eastAsia"/>
              </w:rPr>
              <w:t>′</w:t>
            </w:r>
            <w:r>
              <w:rPr>
                <w:rFonts w:hint="eastAsia"/>
              </w:rPr>
              <w:t>25</w:t>
            </w:r>
            <w:r>
              <w:rPr>
                <w:rFonts w:hint="eastAsia"/>
              </w:rPr>
              <w:t>″</w:t>
            </w:r>
            <w:r>
              <w:rPr>
                <w:rFonts w:hint="eastAsia"/>
              </w:rPr>
              <w:t>E</w:t>
            </w:r>
            <w:r>
              <w:rPr>
                <w:rFonts w:hint="eastAsia"/>
              </w:rPr>
              <w:t>，</w:t>
            </w:r>
            <w:r>
              <w:rPr>
                <w:rFonts w:hint="eastAsia"/>
              </w:rPr>
              <w:t>31</w:t>
            </w:r>
            <w:r>
              <w:rPr>
                <w:rFonts w:hint="eastAsia"/>
              </w:rPr>
              <w:t>°</w:t>
            </w:r>
            <w:r>
              <w:rPr>
                <w:rFonts w:hint="eastAsia"/>
              </w:rPr>
              <w:t>36</w:t>
            </w:r>
            <w:r>
              <w:rPr>
                <w:rFonts w:hint="eastAsia"/>
              </w:rPr>
              <w:t>′</w:t>
            </w:r>
            <w:r>
              <w:rPr>
                <w:rFonts w:hint="eastAsia"/>
              </w:rPr>
              <w:t>36</w:t>
            </w:r>
            <w:r>
              <w:rPr>
                <w:rFonts w:hint="eastAsia"/>
              </w:rPr>
              <w:t>″</w:t>
            </w:r>
            <w:r>
              <w:rPr>
                <w:rFonts w:hint="eastAsia"/>
              </w:rPr>
              <w:t>N</w:t>
            </w:r>
            <w:r>
              <w:rPr>
                <w:rFonts w:hint="eastAsia"/>
              </w:rPr>
              <w:t>）、毛坝弹子村小胡岸（</w:t>
            </w:r>
            <w:r>
              <w:rPr>
                <w:rFonts w:hint="eastAsia"/>
              </w:rPr>
              <w:t>107</w:t>
            </w:r>
            <w:r>
              <w:rPr>
                <w:rFonts w:hint="eastAsia"/>
              </w:rPr>
              <w:t>°</w:t>
            </w:r>
            <w:r>
              <w:rPr>
                <w:rFonts w:hint="eastAsia"/>
              </w:rPr>
              <w:t>44</w:t>
            </w:r>
            <w:r>
              <w:rPr>
                <w:rFonts w:hint="eastAsia"/>
              </w:rPr>
              <w:t>′</w:t>
            </w:r>
            <w:r>
              <w:rPr>
                <w:rFonts w:hint="eastAsia"/>
              </w:rPr>
              <w:t>9</w:t>
            </w:r>
            <w:r>
              <w:rPr>
                <w:rFonts w:hint="eastAsia"/>
              </w:rPr>
              <w:t>″</w:t>
            </w:r>
            <w:r>
              <w:rPr>
                <w:rFonts w:hint="eastAsia"/>
              </w:rPr>
              <w:t>E</w:t>
            </w:r>
            <w:r>
              <w:rPr>
                <w:rFonts w:hint="eastAsia"/>
              </w:rPr>
              <w:t>，</w:t>
            </w:r>
            <w:r>
              <w:rPr>
                <w:rFonts w:hint="eastAsia"/>
              </w:rPr>
              <w:t>31</w:t>
            </w:r>
            <w:r>
              <w:rPr>
                <w:rFonts w:hint="eastAsia"/>
              </w:rPr>
              <w:t>°</w:t>
            </w:r>
            <w:r>
              <w:rPr>
                <w:rFonts w:hint="eastAsia"/>
              </w:rPr>
              <w:t>34</w:t>
            </w:r>
            <w:r>
              <w:rPr>
                <w:rFonts w:hint="eastAsia"/>
              </w:rPr>
              <w:t>′</w:t>
            </w:r>
            <w:r>
              <w:rPr>
                <w:rFonts w:hint="eastAsia"/>
              </w:rPr>
              <w:t>51</w:t>
            </w:r>
            <w:r>
              <w:rPr>
                <w:rFonts w:hint="eastAsia"/>
              </w:rPr>
              <w:t>″</w:t>
            </w:r>
            <w:r>
              <w:rPr>
                <w:rFonts w:hint="eastAsia"/>
              </w:rPr>
              <w:t>N</w:t>
            </w:r>
            <w:r>
              <w:rPr>
                <w:rFonts w:hint="eastAsia"/>
              </w:rPr>
              <w:t>）、胡家镇</w:t>
            </w:r>
            <w:proofErr w:type="gramStart"/>
            <w:r>
              <w:rPr>
                <w:rFonts w:hint="eastAsia"/>
              </w:rPr>
              <w:t>跳河村</w:t>
            </w:r>
            <w:proofErr w:type="gramEnd"/>
            <w:r>
              <w:rPr>
                <w:rFonts w:hint="eastAsia"/>
              </w:rPr>
              <w:t>陈家嘴（</w:t>
            </w:r>
            <w:r>
              <w:rPr>
                <w:rFonts w:hint="eastAsia"/>
              </w:rPr>
              <w:t>107</w:t>
            </w:r>
            <w:r>
              <w:rPr>
                <w:rFonts w:hint="eastAsia"/>
              </w:rPr>
              <w:t>°</w:t>
            </w:r>
            <w:r>
              <w:rPr>
                <w:rFonts w:hint="eastAsia"/>
              </w:rPr>
              <w:t>42</w:t>
            </w:r>
            <w:r>
              <w:rPr>
                <w:rFonts w:hint="eastAsia"/>
              </w:rPr>
              <w:t>′</w:t>
            </w:r>
            <w:r>
              <w:rPr>
                <w:rFonts w:hint="eastAsia"/>
              </w:rPr>
              <w:t>56</w:t>
            </w:r>
            <w:r>
              <w:rPr>
                <w:rFonts w:hint="eastAsia"/>
              </w:rPr>
              <w:t>″</w:t>
            </w:r>
            <w:r>
              <w:rPr>
                <w:rFonts w:hint="eastAsia"/>
              </w:rPr>
              <w:t>E</w:t>
            </w:r>
            <w:r>
              <w:rPr>
                <w:rFonts w:hint="eastAsia"/>
              </w:rPr>
              <w:t>，</w:t>
            </w:r>
            <w:r>
              <w:rPr>
                <w:rFonts w:hint="eastAsia"/>
              </w:rPr>
              <w:t>31</w:t>
            </w:r>
            <w:r>
              <w:rPr>
                <w:rFonts w:hint="eastAsia"/>
              </w:rPr>
              <w:t>°</w:t>
            </w:r>
            <w:r>
              <w:rPr>
                <w:rFonts w:hint="eastAsia"/>
              </w:rPr>
              <w:t>35</w:t>
            </w:r>
            <w:r>
              <w:rPr>
                <w:rFonts w:hint="eastAsia"/>
              </w:rPr>
              <w:t>′</w:t>
            </w:r>
            <w:r>
              <w:rPr>
                <w:rFonts w:hint="eastAsia"/>
              </w:rPr>
              <w:t>5</w:t>
            </w:r>
            <w:r>
              <w:rPr>
                <w:rFonts w:hint="eastAsia"/>
              </w:rPr>
              <w:t>″</w:t>
            </w:r>
            <w:r>
              <w:rPr>
                <w:rFonts w:hint="eastAsia"/>
              </w:rPr>
              <w:t>N</w:t>
            </w:r>
            <w:r>
              <w:rPr>
                <w:rFonts w:hint="eastAsia"/>
              </w:rPr>
              <w:t>）、胡家镇堰沟村黄家湾（</w:t>
            </w:r>
            <w:r>
              <w:rPr>
                <w:rFonts w:hint="eastAsia"/>
              </w:rPr>
              <w:t>107</w:t>
            </w:r>
            <w:r>
              <w:rPr>
                <w:rFonts w:hint="eastAsia"/>
              </w:rPr>
              <w:t>°</w:t>
            </w:r>
            <w:r>
              <w:rPr>
                <w:rFonts w:hint="eastAsia"/>
              </w:rPr>
              <w:t>54</w:t>
            </w:r>
            <w:r>
              <w:rPr>
                <w:rFonts w:hint="eastAsia"/>
              </w:rPr>
              <w:t>′</w:t>
            </w:r>
            <w:r>
              <w:rPr>
                <w:rFonts w:hint="eastAsia"/>
              </w:rPr>
              <w:t>34</w:t>
            </w:r>
            <w:r>
              <w:rPr>
                <w:rFonts w:hint="eastAsia"/>
              </w:rPr>
              <w:t>″</w:t>
            </w:r>
            <w:r>
              <w:rPr>
                <w:rFonts w:hint="eastAsia"/>
              </w:rPr>
              <w:t>E</w:t>
            </w:r>
            <w:r>
              <w:rPr>
                <w:rFonts w:hint="eastAsia"/>
              </w:rPr>
              <w:t>，</w:t>
            </w:r>
            <w:r>
              <w:rPr>
                <w:rFonts w:hint="eastAsia"/>
              </w:rPr>
              <w:t>31</w:t>
            </w:r>
            <w:r>
              <w:rPr>
                <w:rFonts w:hint="eastAsia"/>
              </w:rPr>
              <w:t>°</w:t>
            </w:r>
            <w:r>
              <w:rPr>
                <w:rFonts w:hint="eastAsia"/>
              </w:rPr>
              <w:t>32</w:t>
            </w:r>
            <w:r>
              <w:rPr>
                <w:rFonts w:hint="eastAsia"/>
              </w:rPr>
              <w:t>′</w:t>
            </w:r>
            <w:r>
              <w:rPr>
                <w:rFonts w:hint="eastAsia"/>
              </w:rPr>
              <w:t>2</w:t>
            </w:r>
            <w:r>
              <w:rPr>
                <w:rFonts w:hint="eastAsia"/>
              </w:rPr>
              <w:t>″</w:t>
            </w:r>
            <w:r>
              <w:rPr>
                <w:rFonts w:hint="eastAsia"/>
              </w:rPr>
              <w:t>N</w:t>
            </w:r>
            <w:r>
              <w:rPr>
                <w:rFonts w:hint="eastAsia"/>
              </w:rPr>
              <w:t>）、普光镇巴人村樊家湾（</w:t>
            </w:r>
            <w:r>
              <w:rPr>
                <w:rFonts w:hint="eastAsia"/>
              </w:rPr>
              <w:t>107</w:t>
            </w:r>
            <w:r>
              <w:rPr>
                <w:rFonts w:hint="eastAsia"/>
              </w:rPr>
              <w:t>°</w:t>
            </w:r>
            <w:r>
              <w:rPr>
                <w:rFonts w:hint="eastAsia"/>
              </w:rPr>
              <w:t>43</w:t>
            </w:r>
            <w:r>
              <w:rPr>
                <w:rFonts w:hint="eastAsia"/>
              </w:rPr>
              <w:t>′</w:t>
            </w:r>
            <w:r>
              <w:rPr>
                <w:rFonts w:hint="eastAsia"/>
              </w:rPr>
              <w:t>19</w:t>
            </w:r>
            <w:r>
              <w:rPr>
                <w:rFonts w:hint="eastAsia"/>
              </w:rPr>
              <w:t>″</w:t>
            </w:r>
            <w:r>
              <w:rPr>
                <w:rFonts w:hint="eastAsia"/>
              </w:rPr>
              <w:t>E</w:t>
            </w:r>
            <w:r>
              <w:rPr>
                <w:rFonts w:hint="eastAsia"/>
              </w:rPr>
              <w:t>，</w:t>
            </w:r>
            <w:r>
              <w:rPr>
                <w:rFonts w:hint="eastAsia"/>
              </w:rPr>
              <w:t>31</w:t>
            </w:r>
            <w:r>
              <w:rPr>
                <w:rFonts w:hint="eastAsia"/>
              </w:rPr>
              <w:t>°</w:t>
            </w:r>
            <w:r>
              <w:rPr>
                <w:rFonts w:hint="eastAsia"/>
              </w:rPr>
              <w:t>34</w:t>
            </w:r>
            <w:r>
              <w:rPr>
                <w:rFonts w:hint="eastAsia"/>
              </w:rPr>
              <w:t>′</w:t>
            </w:r>
            <w:r>
              <w:rPr>
                <w:rFonts w:hint="eastAsia"/>
              </w:rPr>
              <w:t>53</w:t>
            </w:r>
            <w:r>
              <w:rPr>
                <w:rFonts w:hint="eastAsia"/>
              </w:rPr>
              <w:t>″</w:t>
            </w:r>
            <w:r>
              <w:rPr>
                <w:rFonts w:hint="eastAsia"/>
              </w:rPr>
              <w:t>N</w:t>
            </w:r>
            <w:r>
              <w:rPr>
                <w:rFonts w:hint="eastAsia"/>
              </w:rPr>
              <w:t>）、普光</w:t>
            </w:r>
            <w:proofErr w:type="gramStart"/>
            <w:r>
              <w:rPr>
                <w:rFonts w:hint="eastAsia"/>
              </w:rPr>
              <w:t>镇铜坎村铜坎洞</w:t>
            </w:r>
            <w:proofErr w:type="gramEnd"/>
            <w:r>
              <w:rPr>
                <w:rFonts w:hint="eastAsia"/>
              </w:rPr>
              <w:t>（</w:t>
            </w:r>
            <w:r>
              <w:rPr>
                <w:rFonts w:hint="eastAsia"/>
              </w:rPr>
              <w:t>107</w:t>
            </w:r>
            <w:r>
              <w:rPr>
                <w:rFonts w:hint="eastAsia"/>
              </w:rPr>
              <w:t>°</w:t>
            </w:r>
            <w:r>
              <w:rPr>
                <w:rFonts w:hint="eastAsia"/>
              </w:rPr>
              <w:t>44</w:t>
            </w:r>
            <w:r>
              <w:rPr>
                <w:rFonts w:hint="eastAsia"/>
              </w:rPr>
              <w:t>′</w:t>
            </w:r>
            <w:r>
              <w:rPr>
                <w:rFonts w:hint="eastAsia"/>
              </w:rPr>
              <w:t>40</w:t>
            </w:r>
            <w:r>
              <w:rPr>
                <w:rFonts w:hint="eastAsia"/>
              </w:rPr>
              <w:t>″</w:t>
            </w:r>
            <w:r>
              <w:rPr>
                <w:rFonts w:hint="eastAsia"/>
              </w:rPr>
              <w:t>E</w:t>
            </w:r>
            <w:r>
              <w:rPr>
                <w:rFonts w:hint="eastAsia"/>
              </w:rPr>
              <w:t>，</w:t>
            </w:r>
            <w:r>
              <w:rPr>
                <w:rFonts w:hint="eastAsia"/>
              </w:rPr>
              <w:t>31</w:t>
            </w:r>
            <w:r>
              <w:rPr>
                <w:rFonts w:hint="eastAsia"/>
              </w:rPr>
              <w:t>°</w:t>
            </w:r>
            <w:r>
              <w:rPr>
                <w:rFonts w:hint="eastAsia"/>
              </w:rPr>
              <w:t>31</w:t>
            </w:r>
            <w:r>
              <w:rPr>
                <w:rFonts w:hint="eastAsia"/>
              </w:rPr>
              <w:t>′</w:t>
            </w:r>
            <w:r>
              <w:rPr>
                <w:rFonts w:hint="eastAsia"/>
              </w:rPr>
              <w:t>59</w:t>
            </w:r>
            <w:r>
              <w:rPr>
                <w:rFonts w:hint="eastAsia"/>
              </w:rPr>
              <w:t>″</w:t>
            </w:r>
            <w:r>
              <w:rPr>
                <w:rFonts w:hint="eastAsia"/>
              </w:rPr>
              <w:t>N</w:t>
            </w:r>
            <w:r>
              <w:rPr>
                <w:rFonts w:hint="eastAsia"/>
              </w:rPr>
              <w:t>）、普光镇巴人村鸭嘴（</w:t>
            </w:r>
            <w:r>
              <w:rPr>
                <w:rFonts w:hint="eastAsia"/>
              </w:rPr>
              <w:t>107</w:t>
            </w:r>
            <w:r>
              <w:rPr>
                <w:rFonts w:hint="eastAsia"/>
              </w:rPr>
              <w:t>°</w:t>
            </w:r>
            <w:r>
              <w:rPr>
                <w:rFonts w:hint="eastAsia"/>
              </w:rPr>
              <w:t>45</w:t>
            </w:r>
            <w:r>
              <w:rPr>
                <w:rFonts w:hint="eastAsia"/>
              </w:rPr>
              <w:t>′</w:t>
            </w:r>
            <w:r>
              <w:rPr>
                <w:rFonts w:hint="eastAsia"/>
              </w:rPr>
              <w:t>33</w:t>
            </w:r>
            <w:r>
              <w:rPr>
                <w:rFonts w:hint="eastAsia"/>
              </w:rPr>
              <w:t>″</w:t>
            </w:r>
            <w:r>
              <w:rPr>
                <w:rFonts w:hint="eastAsia"/>
              </w:rPr>
              <w:t>E</w:t>
            </w:r>
            <w:r>
              <w:rPr>
                <w:rFonts w:hint="eastAsia"/>
              </w:rPr>
              <w:t>，</w:t>
            </w:r>
            <w:r>
              <w:rPr>
                <w:rFonts w:hint="eastAsia"/>
              </w:rPr>
              <w:t>31</w:t>
            </w:r>
            <w:r>
              <w:rPr>
                <w:rFonts w:hint="eastAsia"/>
              </w:rPr>
              <w:t>°</w:t>
            </w:r>
            <w:r>
              <w:rPr>
                <w:rFonts w:hint="eastAsia"/>
              </w:rPr>
              <w:t>31</w:t>
            </w:r>
            <w:r>
              <w:rPr>
                <w:rFonts w:hint="eastAsia"/>
              </w:rPr>
              <w:t>′</w:t>
            </w:r>
            <w:r>
              <w:rPr>
                <w:rFonts w:hint="eastAsia"/>
              </w:rPr>
              <w:t>56</w:t>
            </w:r>
            <w:r>
              <w:rPr>
                <w:rFonts w:hint="eastAsia"/>
              </w:rPr>
              <w:t>″</w:t>
            </w:r>
            <w:r>
              <w:rPr>
                <w:rFonts w:hint="eastAsia"/>
              </w:rPr>
              <w:t>N</w:t>
            </w:r>
            <w:r>
              <w:rPr>
                <w:rFonts w:hint="eastAsia"/>
              </w:rPr>
              <w:t>）九个拐点的后河组成，流经毛坝镇、胡家镇、普光镇，全长</w:t>
            </w:r>
            <w:r>
              <w:rPr>
                <w:rFonts w:hint="eastAsia"/>
              </w:rPr>
              <w:t>56</w:t>
            </w:r>
            <w:r w:rsidR="00E54BFD">
              <w:rPr>
                <w:rFonts w:hint="eastAsia"/>
              </w:rPr>
              <w:t>km</w:t>
            </w:r>
            <w:r>
              <w:rPr>
                <w:rFonts w:hint="eastAsia"/>
              </w:rPr>
              <w:t>。其中核心区为毛坝镇大水荡（</w:t>
            </w:r>
            <w:r>
              <w:rPr>
                <w:rFonts w:hint="eastAsia"/>
              </w:rPr>
              <w:t>107</w:t>
            </w:r>
            <w:r>
              <w:rPr>
                <w:rFonts w:hint="eastAsia"/>
              </w:rPr>
              <w:t>°</w:t>
            </w:r>
            <w:r>
              <w:rPr>
                <w:rFonts w:hint="eastAsia"/>
              </w:rPr>
              <w:t>45</w:t>
            </w:r>
            <w:r>
              <w:rPr>
                <w:rFonts w:hint="eastAsia"/>
              </w:rPr>
              <w:t>′</w:t>
            </w:r>
            <w:r>
              <w:rPr>
                <w:rFonts w:hint="eastAsia"/>
              </w:rPr>
              <w:t>52</w:t>
            </w:r>
            <w:r>
              <w:rPr>
                <w:rFonts w:hint="eastAsia"/>
              </w:rPr>
              <w:t>″</w:t>
            </w:r>
            <w:r>
              <w:rPr>
                <w:rFonts w:hint="eastAsia"/>
              </w:rPr>
              <w:t>E</w:t>
            </w:r>
            <w:r>
              <w:rPr>
                <w:rFonts w:hint="eastAsia"/>
              </w:rPr>
              <w:t>，</w:t>
            </w:r>
            <w:r>
              <w:rPr>
                <w:rFonts w:hint="eastAsia"/>
              </w:rPr>
              <w:t>31</w:t>
            </w:r>
            <w:r>
              <w:rPr>
                <w:rFonts w:hint="eastAsia"/>
              </w:rPr>
              <w:t>°</w:t>
            </w:r>
            <w:r>
              <w:rPr>
                <w:rFonts w:hint="eastAsia"/>
              </w:rPr>
              <w:t>38</w:t>
            </w:r>
            <w:r>
              <w:rPr>
                <w:rFonts w:hint="eastAsia"/>
              </w:rPr>
              <w:t>′</w:t>
            </w:r>
            <w:r>
              <w:rPr>
                <w:rFonts w:hint="eastAsia"/>
              </w:rPr>
              <w:t>30</w:t>
            </w:r>
            <w:r>
              <w:rPr>
                <w:rFonts w:hint="eastAsia"/>
              </w:rPr>
              <w:t>″</w:t>
            </w:r>
            <w:r>
              <w:rPr>
                <w:rFonts w:hint="eastAsia"/>
              </w:rPr>
              <w:t>N</w:t>
            </w:r>
            <w:r>
              <w:rPr>
                <w:rFonts w:hint="eastAsia"/>
              </w:rPr>
              <w:t>）至胡家镇跳河（</w:t>
            </w:r>
            <w:r>
              <w:rPr>
                <w:rFonts w:hint="eastAsia"/>
              </w:rPr>
              <w:t>107</w:t>
            </w:r>
            <w:r>
              <w:rPr>
                <w:rFonts w:hint="eastAsia"/>
              </w:rPr>
              <w:t>°</w:t>
            </w:r>
            <w:r>
              <w:rPr>
                <w:rFonts w:hint="eastAsia"/>
              </w:rPr>
              <w:t>45</w:t>
            </w:r>
            <w:r>
              <w:rPr>
                <w:rFonts w:hint="eastAsia"/>
              </w:rPr>
              <w:t>′</w:t>
            </w:r>
            <w:r>
              <w:rPr>
                <w:rFonts w:hint="eastAsia"/>
              </w:rPr>
              <w:t>43</w:t>
            </w:r>
            <w:r>
              <w:rPr>
                <w:rFonts w:hint="eastAsia"/>
              </w:rPr>
              <w:t>″</w:t>
            </w:r>
            <w:r>
              <w:rPr>
                <w:rFonts w:hint="eastAsia"/>
              </w:rPr>
              <w:t>E</w:t>
            </w:r>
            <w:r>
              <w:rPr>
                <w:rFonts w:hint="eastAsia"/>
              </w:rPr>
              <w:t>，</w:t>
            </w:r>
            <w:r>
              <w:rPr>
                <w:rFonts w:hint="eastAsia"/>
              </w:rPr>
              <w:t>31</w:t>
            </w:r>
            <w:r>
              <w:rPr>
                <w:rFonts w:hint="eastAsia"/>
              </w:rPr>
              <w:t>°</w:t>
            </w:r>
            <w:r>
              <w:rPr>
                <w:rFonts w:hint="eastAsia"/>
              </w:rPr>
              <w:t>34</w:t>
            </w:r>
            <w:r>
              <w:rPr>
                <w:rFonts w:hint="eastAsia"/>
              </w:rPr>
              <w:t>′</w:t>
            </w:r>
            <w:r>
              <w:rPr>
                <w:rFonts w:hint="eastAsia"/>
              </w:rPr>
              <w:t>29</w:t>
            </w:r>
            <w:r>
              <w:rPr>
                <w:rFonts w:hint="eastAsia"/>
              </w:rPr>
              <w:t>″</w:t>
            </w:r>
            <w:r>
              <w:rPr>
                <w:rFonts w:hint="eastAsia"/>
              </w:rPr>
              <w:t>N</w:t>
            </w:r>
            <w:r>
              <w:rPr>
                <w:rFonts w:hint="eastAsia"/>
              </w:rPr>
              <w:t>）的河段，长</w:t>
            </w:r>
            <w:r>
              <w:rPr>
                <w:rFonts w:hint="eastAsia"/>
              </w:rPr>
              <w:t xml:space="preserve"> 25km</w:t>
            </w:r>
            <w:r>
              <w:rPr>
                <w:rFonts w:hint="eastAsia"/>
              </w:rPr>
              <w:t>。实验区分为</w:t>
            </w:r>
            <w:r>
              <w:rPr>
                <w:rFonts w:hint="eastAsia"/>
              </w:rPr>
              <w:t>2</w:t>
            </w:r>
            <w:r>
              <w:rPr>
                <w:rFonts w:hint="eastAsia"/>
              </w:rPr>
              <w:t>段，第一河段从毛</w:t>
            </w:r>
            <w:proofErr w:type="gramStart"/>
            <w:r>
              <w:rPr>
                <w:rFonts w:hint="eastAsia"/>
              </w:rPr>
              <w:t>坝大水荡村</w:t>
            </w:r>
            <w:proofErr w:type="gramEnd"/>
            <w:r>
              <w:rPr>
                <w:rFonts w:hint="eastAsia"/>
              </w:rPr>
              <w:t>灯笼扁（</w:t>
            </w:r>
            <w:r>
              <w:rPr>
                <w:rFonts w:hint="eastAsia"/>
              </w:rPr>
              <w:t>107</w:t>
            </w:r>
            <w:r>
              <w:rPr>
                <w:rFonts w:hint="eastAsia"/>
              </w:rPr>
              <w:t>°</w:t>
            </w:r>
            <w:r>
              <w:rPr>
                <w:rFonts w:hint="eastAsia"/>
              </w:rPr>
              <w:t>46</w:t>
            </w:r>
            <w:r>
              <w:rPr>
                <w:rFonts w:hint="eastAsia"/>
              </w:rPr>
              <w:t>′</w:t>
            </w:r>
            <w:r>
              <w:rPr>
                <w:rFonts w:hint="eastAsia"/>
              </w:rPr>
              <w:t>58</w:t>
            </w:r>
            <w:r>
              <w:rPr>
                <w:rFonts w:hint="eastAsia"/>
              </w:rPr>
              <w:t>″</w:t>
            </w:r>
            <w:r>
              <w:rPr>
                <w:rFonts w:hint="eastAsia"/>
              </w:rPr>
              <w:t>E</w:t>
            </w:r>
            <w:r>
              <w:rPr>
                <w:rFonts w:hint="eastAsia"/>
              </w:rPr>
              <w:t>，</w:t>
            </w:r>
            <w:r>
              <w:rPr>
                <w:rFonts w:hint="eastAsia"/>
              </w:rPr>
              <w:t>31</w:t>
            </w:r>
            <w:r>
              <w:rPr>
                <w:rFonts w:hint="eastAsia"/>
              </w:rPr>
              <w:t>°</w:t>
            </w:r>
            <w:r>
              <w:rPr>
                <w:rFonts w:hint="eastAsia"/>
              </w:rPr>
              <w:t>39</w:t>
            </w:r>
            <w:r>
              <w:rPr>
                <w:rFonts w:hint="eastAsia"/>
              </w:rPr>
              <w:t>′</w:t>
            </w:r>
            <w:r>
              <w:rPr>
                <w:rFonts w:hint="eastAsia"/>
              </w:rPr>
              <w:t>16</w:t>
            </w:r>
            <w:r>
              <w:rPr>
                <w:rFonts w:hint="eastAsia"/>
              </w:rPr>
              <w:t>″</w:t>
            </w:r>
            <w:r>
              <w:rPr>
                <w:rFonts w:hint="eastAsia"/>
              </w:rPr>
              <w:t xml:space="preserve"> N</w:t>
            </w:r>
            <w:r>
              <w:rPr>
                <w:rFonts w:hint="eastAsia"/>
              </w:rPr>
              <w:t>）</w:t>
            </w:r>
            <w:proofErr w:type="gramStart"/>
            <w:r>
              <w:rPr>
                <w:rFonts w:hint="eastAsia"/>
              </w:rPr>
              <w:t>至毛坝</w:t>
            </w:r>
            <w:proofErr w:type="gramEnd"/>
            <w:r>
              <w:rPr>
                <w:rFonts w:hint="eastAsia"/>
              </w:rPr>
              <w:t>镇大水荡（</w:t>
            </w:r>
            <w:r>
              <w:rPr>
                <w:rFonts w:hint="eastAsia"/>
              </w:rPr>
              <w:t>107</w:t>
            </w:r>
            <w:r>
              <w:rPr>
                <w:rFonts w:hint="eastAsia"/>
              </w:rPr>
              <w:t>°</w:t>
            </w:r>
            <w:r>
              <w:rPr>
                <w:rFonts w:hint="eastAsia"/>
              </w:rPr>
              <w:t>45</w:t>
            </w:r>
            <w:r>
              <w:rPr>
                <w:rFonts w:hint="eastAsia"/>
              </w:rPr>
              <w:t>′</w:t>
            </w:r>
            <w:r>
              <w:rPr>
                <w:rFonts w:hint="eastAsia"/>
              </w:rPr>
              <w:t>52</w:t>
            </w:r>
            <w:r>
              <w:rPr>
                <w:rFonts w:hint="eastAsia"/>
              </w:rPr>
              <w:t>″</w:t>
            </w:r>
            <w:r>
              <w:rPr>
                <w:rFonts w:hint="eastAsia"/>
              </w:rPr>
              <w:t>E</w:t>
            </w:r>
            <w:r>
              <w:rPr>
                <w:rFonts w:hint="eastAsia"/>
              </w:rPr>
              <w:t>，</w:t>
            </w:r>
            <w:r>
              <w:rPr>
                <w:rFonts w:hint="eastAsia"/>
              </w:rPr>
              <w:t>31</w:t>
            </w:r>
            <w:r>
              <w:rPr>
                <w:rFonts w:hint="eastAsia"/>
              </w:rPr>
              <w:t>°</w:t>
            </w:r>
            <w:r>
              <w:rPr>
                <w:rFonts w:hint="eastAsia"/>
              </w:rPr>
              <w:t>38</w:t>
            </w:r>
            <w:r>
              <w:rPr>
                <w:rFonts w:hint="eastAsia"/>
              </w:rPr>
              <w:t>′</w:t>
            </w:r>
            <w:r>
              <w:rPr>
                <w:rFonts w:hint="eastAsia"/>
              </w:rPr>
              <w:t>30</w:t>
            </w:r>
            <w:r>
              <w:rPr>
                <w:rFonts w:hint="eastAsia"/>
              </w:rPr>
              <w:t>″</w:t>
            </w:r>
            <w:r>
              <w:rPr>
                <w:rFonts w:hint="eastAsia"/>
              </w:rPr>
              <w:t>N</w:t>
            </w:r>
            <w:r>
              <w:rPr>
                <w:rFonts w:hint="eastAsia"/>
              </w:rPr>
              <w:t>），长</w:t>
            </w:r>
            <w:r>
              <w:rPr>
                <w:rFonts w:hint="eastAsia"/>
              </w:rPr>
              <w:t xml:space="preserve"> 7km</w:t>
            </w:r>
            <w:r>
              <w:rPr>
                <w:rFonts w:hint="eastAsia"/>
              </w:rPr>
              <w:t>；第二河段从胡家镇跳河</w:t>
            </w:r>
            <w:r>
              <w:rPr>
                <w:rFonts w:hint="eastAsia"/>
              </w:rPr>
              <w:t xml:space="preserve"> </w:t>
            </w:r>
            <w:r>
              <w:rPr>
                <w:rFonts w:hint="eastAsia"/>
              </w:rPr>
              <w:t>（</w:t>
            </w:r>
            <w:r>
              <w:rPr>
                <w:rFonts w:hint="eastAsia"/>
              </w:rPr>
              <w:t>107</w:t>
            </w:r>
            <w:r>
              <w:rPr>
                <w:rFonts w:hint="eastAsia"/>
              </w:rPr>
              <w:t>°</w:t>
            </w:r>
            <w:r>
              <w:rPr>
                <w:rFonts w:hint="eastAsia"/>
              </w:rPr>
              <w:t>45</w:t>
            </w:r>
            <w:r>
              <w:rPr>
                <w:rFonts w:hint="eastAsia"/>
              </w:rPr>
              <w:t>′</w:t>
            </w:r>
            <w:r>
              <w:rPr>
                <w:rFonts w:hint="eastAsia"/>
              </w:rPr>
              <w:t>43</w:t>
            </w:r>
            <w:r>
              <w:rPr>
                <w:rFonts w:hint="eastAsia"/>
              </w:rPr>
              <w:t>″</w:t>
            </w:r>
            <w:r>
              <w:rPr>
                <w:rFonts w:hint="eastAsia"/>
              </w:rPr>
              <w:t>E</w:t>
            </w:r>
            <w:r>
              <w:rPr>
                <w:rFonts w:hint="eastAsia"/>
              </w:rPr>
              <w:t>，</w:t>
            </w:r>
            <w:r>
              <w:rPr>
                <w:rFonts w:hint="eastAsia"/>
              </w:rPr>
              <w:t>31</w:t>
            </w:r>
            <w:r>
              <w:rPr>
                <w:rFonts w:hint="eastAsia"/>
              </w:rPr>
              <w:t>°</w:t>
            </w:r>
            <w:r>
              <w:rPr>
                <w:rFonts w:hint="eastAsia"/>
              </w:rPr>
              <w:t>34</w:t>
            </w:r>
            <w:r>
              <w:rPr>
                <w:rFonts w:hint="eastAsia"/>
              </w:rPr>
              <w:t>′</w:t>
            </w:r>
            <w:r>
              <w:rPr>
                <w:rFonts w:hint="eastAsia"/>
              </w:rPr>
              <w:t>29</w:t>
            </w:r>
            <w:r>
              <w:rPr>
                <w:rFonts w:hint="eastAsia"/>
              </w:rPr>
              <w:t>″</w:t>
            </w:r>
            <w:r>
              <w:rPr>
                <w:rFonts w:hint="eastAsia"/>
              </w:rPr>
              <w:t>N</w:t>
            </w:r>
            <w:r>
              <w:rPr>
                <w:rFonts w:hint="eastAsia"/>
              </w:rPr>
              <w:t>）至普光镇巴人村鸭嘴（</w:t>
            </w:r>
            <w:r>
              <w:rPr>
                <w:rFonts w:hint="eastAsia"/>
              </w:rPr>
              <w:t>107</w:t>
            </w:r>
            <w:r>
              <w:rPr>
                <w:rFonts w:hint="eastAsia"/>
              </w:rPr>
              <w:t>°</w:t>
            </w:r>
            <w:r>
              <w:rPr>
                <w:rFonts w:hint="eastAsia"/>
              </w:rPr>
              <w:t>45</w:t>
            </w:r>
            <w:r>
              <w:rPr>
                <w:rFonts w:hint="eastAsia"/>
              </w:rPr>
              <w:t>′</w:t>
            </w:r>
            <w:r>
              <w:rPr>
                <w:rFonts w:hint="eastAsia"/>
              </w:rPr>
              <w:t>33</w:t>
            </w:r>
            <w:r>
              <w:rPr>
                <w:rFonts w:hint="eastAsia"/>
              </w:rPr>
              <w:t>″</w:t>
            </w:r>
            <w:r>
              <w:rPr>
                <w:rFonts w:hint="eastAsia"/>
              </w:rPr>
              <w:t>E</w:t>
            </w:r>
            <w:r>
              <w:rPr>
                <w:rFonts w:hint="eastAsia"/>
              </w:rPr>
              <w:t>，</w:t>
            </w:r>
            <w:r>
              <w:rPr>
                <w:rFonts w:hint="eastAsia"/>
              </w:rPr>
              <w:t xml:space="preserve"> 31</w:t>
            </w:r>
            <w:r>
              <w:rPr>
                <w:rFonts w:hint="eastAsia"/>
              </w:rPr>
              <w:t>°</w:t>
            </w:r>
            <w:r>
              <w:rPr>
                <w:rFonts w:hint="eastAsia"/>
              </w:rPr>
              <w:t>31</w:t>
            </w:r>
            <w:r>
              <w:rPr>
                <w:rFonts w:hint="eastAsia"/>
              </w:rPr>
              <w:t>′</w:t>
            </w:r>
            <w:r>
              <w:rPr>
                <w:rFonts w:hint="eastAsia"/>
              </w:rPr>
              <w:t>56</w:t>
            </w:r>
            <w:r>
              <w:rPr>
                <w:rFonts w:hint="eastAsia"/>
              </w:rPr>
              <w:t>″</w:t>
            </w:r>
            <w:r>
              <w:rPr>
                <w:rFonts w:hint="eastAsia"/>
              </w:rPr>
              <w:t>N</w:t>
            </w:r>
            <w:r>
              <w:rPr>
                <w:rFonts w:hint="eastAsia"/>
              </w:rPr>
              <w:t>），长</w:t>
            </w:r>
            <w:r>
              <w:rPr>
                <w:rFonts w:hint="eastAsia"/>
              </w:rPr>
              <w:t>24km</w:t>
            </w:r>
            <w:r>
              <w:rPr>
                <w:rFonts w:hint="eastAsia"/>
              </w:rPr>
              <w:t>。主要保护对象为</w:t>
            </w:r>
            <w:proofErr w:type="gramStart"/>
            <w:r>
              <w:rPr>
                <w:rFonts w:hint="eastAsia"/>
              </w:rPr>
              <w:t>岩原鲤</w:t>
            </w:r>
            <w:proofErr w:type="gramEnd"/>
            <w:r>
              <w:rPr>
                <w:rFonts w:hint="eastAsia"/>
              </w:rPr>
              <w:t>、南方大口</w:t>
            </w:r>
            <w:proofErr w:type="gramStart"/>
            <w:r>
              <w:rPr>
                <w:rFonts w:hint="eastAsia"/>
              </w:rPr>
              <w:t>鲶</w:t>
            </w:r>
            <w:proofErr w:type="gramEnd"/>
            <w:r>
              <w:rPr>
                <w:rFonts w:hint="eastAsia"/>
              </w:rPr>
              <w:t>、黄</w:t>
            </w:r>
            <w:proofErr w:type="gramStart"/>
            <w:r>
              <w:rPr>
                <w:rFonts w:hint="eastAsia"/>
              </w:rPr>
              <w:t>颡</w:t>
            </w:r>
            <w:proofErr w:type="gramEnd"/>
            <w:r>
              <w:rPr>
                <w:rFonts w:hint="eastAsia"/>
              </w:rPr>
              <w:t>鱼、华</w:t>
            </w:r>
            <w:proofErr w:type="gramStart"/>
            <w:r>
              <w:rPr>
                <w:rFonts w:hint="eastAsia"/>
              </w:rPr>
              <w:t>鲮</w:t>
            </w:r>
            <w:proofErr w:type="gramEnd"/>
            <w:r>
              <w:rPr>
                <w:rFonts w:hint="eastAsia"/>
              </w:rPr>
              <w:t>、中华鳖、中华倒刺鲃，其它保护对象包括鳜鱼、中华裂腹</w:t>
            </w:r>
            <w:r>
              <w:rPr>
                <w:rFonts w:hint="eastAsia"/>
              </w:rPr>
              <w:t xml:space="preserve"> </w:t>
            </w:r>
            <w:r>
              <w:rPr>
                <w:rFonts w:hint="eastAsia"/>
              </w:rPr>
              <w:t>鱼、重口裂腹鱼、大鳍鱯、白缘央、</w:t>
            </w:r>
            <w:proofErr w:type="gramStart"/>
            <w:r>
              <w:rPr>
                <w:rFonts w:hint="eastAsia"/>
              </w:rPr>
              <w:t>黑尾央等</w:t>
            </w:r>
            <w:proofErr w:type="gramEnd"/>
            <w:r>
              <w:rPr>
                <w:rFonts w:hint="eastAsia"/>
              </w:rPr>
              <w:t>。后河特有鱼类资源保护区仅在后河水域、滩涂、河道。</w:t>
            </w:r>
          </w:p>
          <w:p w:rsidR="000F1908" w:rsidRDefault="00000000">
            <w:pPr>
              <w:spacing w:line="460" w:lineRule="exact"/>
              <w:ind w:firstLineChars="200" w:firstLine="420"/>
              <w:rPr>
                <w:kern w:val="0"/>
                <w:szCs w:val="21"/>
              </w:rPr>
            </w:pPr>
            <w:r>
              <w:rPr>
                <w:rFonts w:hint="eastAsia"/>
              </w:rPr>
              <w:t>本项目位于宣汉县红峰镇、毛坝镇境内，周边就近地表水体为新桥河、墩子河，新桥河与后河不属于同一水系，</w:t>
            </w:r>
            <w:proofErr w:type="gramStart"/>
            <w:r>
              <w:rPr>
                <w:rFonts w:hint="eastAsia"/>
              </w:rPr>
              <w:t>墩子河属于</w:t>
            </w:r>
            <w:proofErr w:type="gramEnd"/>
            <w:r>
              <w:rPr>
                <w:rFonts w:hint="eastAsia"/>
              </w:rPr>
              <w:t>后河支流，直线距离后河特有鱼类资源实验区河道上游起点约</w:t>
            </w:r>
            <w:r>
              <w:rPr>
                <w:rFonts w:hint="eastAsia"/>
              </w:rPr>
              <w:t>15km</w:t>
            </w:r>
            <w:r>
              <w:rPr>
                <w:rFonts w:hint="eastAsia"/>
              </w:rPr>
              <w:t>，不在保护区范围内。</w:t>
            </w:r>
          </w:p>
        </w:tc>
      </w:tr>
    </w:tbl>
    <w:p w:rsidR="000F1908" w:rsidRDefault="000F1908">
      <w:pPr>
        <w:spacing w:line="360" w:lineRule="auto"/>
        <w:rPr>
          <w:rFonts w:eastAsia="黑体"/>
          <w:sz w:val="30"/>
        </w:rPr>
        <w:sectPr w:rsidR="000F1908">
          <w:pgSz w:w="11906" w:h="16838"/>
          <w:pgMar w:top="1701" w:right="1531" w:bottom="1701" w:left="1531" w:header="851" w:footer="1077" w:gutter="0"/>
          <w:pgNumType w:start="1"/>
          <w:cols w:space="720"/>
          <w:docGrid w:linePitch="312"/>
        </w:sectPr>
      </w:pPr>
    </w:p>
    <w:p w:rsidR="000F1908" w:rsidRDefault="00000000">
      <w:pPr>
        <w:pStyle w:val="af2"/>
        <w:jc w:val="center"/>
        <w:outlineLvl w:val="0"/>
        <w:rPr>
          <w:rFonts w:ascii="黑体" w:eastAsia="黑体" w:hAnsi="黑体"/>
          <w:snapToGrid w:val="0"/>
          <w:sz w:val="30"/>
          <w:szCs w:val="30"/>
        </w:rPr>
      </w:pPr>
      <w:bookmarkStart w:id="9" w:name="_Toc24650"/>
      <w:r>
        <w:rPr>
          <w:rFonts w:ascii="黑体" w:eastAsia="黑体" w:hAnsi="黑体" w:hint="eastAsia"/>
          <w:snapToGrid w:val="0"/>
          <w:sz w:val="30"/>
          <w:szCs w:val="30"/>
        </w:rPr>
        <w:lastRenderedPageBreak/>
        <w:t>二、建设内容</w:t>
      </w:r>
      <w:bookmarkEnd w:id="9"/>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0"/>
        <w:gridCol w:w="8294"/>
      </w:tblGrid>
      <w:tr w:rsidR="000F1908">
        <w:trPr>
          <w:trHeight w:val="2717"/>
          <w:jc w:val="center"/>
        </w:trPr>
        <w:tc>
          <w:tcPr>
            <w:tcW w:w="690" w:type="dxa"/>
            <w:vAlign w:val="center"/>
          </w:tcPr>
          <w:p w:rsidR="000F1908" w:rsidRDefault="00000000">
            <w:pPr>
              <w:pStyle w:val="af2"/>
              <w:adjustRightInd w:val="0"/>
              <w:snapToGrid w:val="0"/>
              <w:spacing w:before="0" w:beforeAutospacing="0" w:after="0" w:afterAutospacing="0"/>
              <w:jc w:val="center"/>
              <w:rPr>
                <w:rFonts w:cs="宋体"/>
                <w:sz w:val="21"/>
                <w:szCs w:val="21"/>
              </w:rPr>
            </w:pPr>
            <w:r>
              <w:rPr>
                <w:rFonts w:cs="宋体" w:hint="eastAsia"/>
                <w:sz w:val="21"/>
                <w:szCs w:val="21"/>
              </w:rPr>
              <w:t>地理位置</w:t>
            </w:r>
          </w:p>
        </w:tc>
        <w:tc>
          <w:tcPr>
            <w:tcW w:w="8294" w:type="dxa"/>
            <w:vAlign w:val="center"/>
          </w:tcPr>
          <w:p w:rsidR="000F1908" w:rsidRDefault="00000000">
            <w:pPr>
              <w:spacing w:line="460" w:lineRule="exact"/>
              <w:ind w:firstLineChars="200" w:firstLine="420"/>
            </w:pPr>
            <w:r>
              <w:rPr>
                <w:rFonts w:hint="eastAsia"/>
                <w:szCs w:val="21"/>
              </w:rPr>
              <w:t>本项目位于宣汉县境内，路线起点位于红峰镇东侧，与红峰镇场镇道路接顺，地理坐标为</w:t>
            </w:r>
            <w:r>
              <w:rPr>
                <w:rFonts w:hint="eastAsia"/>
              </w:rPr>
              <w:t>107</w:t>
            </w:r>
            <w:r>
              <w:rPr>
                <w:rFonts w:hint="eastAsia"/>
              </w:rPr>
              <w:t>°</w:t>
            </w:r>
            <w:r>
              <w:rPr>
                <w:rFonts w:hint="eastAsia"/>
              </w:rPr>
              <w:t>37</w:t>
            </w:r>
            <w:r>
              <w:rPr>
                <w:rFonts w:hint="eastAsia"/>
              </w:rPr>
              <w:t>′</w:t>
            </w:r>
            <w:r>
              <w:rPr>
                <w:rFonts w:hint="eastAsia"/>
              </w:rPr>
              <w:t>35.410</w:t>
            </w:r>
            <w:r>
              <w:rPr>
                <w:rFonts w:hint="eastAsia"/>
              </w:rPr>
              <w:t>″</w:t>
            </w:r>
            <w:r>
              <w:t>，</w:t>
            </w:r>
            <w:r>
              <w:t xml:space="preserve"> </w:t>
            </w:r>
            <w:r>
              <w:rPr>
                <w:rFonts w:hint="eastAsia"/>
              </w:rPr>
              <w:t>31</w:t>
            </w:r>
            <w:r>
              <w:rPr>
                <w:rFonts w:hint="eastAsia"/>
              </w:rPr>
              <w:t>°</w:t>
            </w:r>
            <w:r>
              <w:rPr>
                <w:rFonts w:hint="eastAsia"/>
              </w:rPr>
              <w:t>41</w:t>
            </w:r>
            <w:r>
              <w:rPr>
                <w:rFonts w:hint="eastAsia"/>
              </w:rPr>
              <w:t>′</w:t>
            </w:r>
            <w:r>
              <w:rPr>
                <w:rFonts w:hint="eastAsia"/>
              </w:rPr>
              <w:t>18.741</w:t>
            </w:r>
            <w:r>
              <w:rPr>
                <w:rFonts w:hint="eastAsia"/>
              </w:rPr>
              <w:t>″</w:t>
            </w:r>
            <w:r>
              <w:rPr>
                <w:rFonts w:hint="eastAsia"/>
                <w:szCs w:val="21"/>
              </w:rPr>
              <w:t>；路线沿既有老路改建至康家岭（</w:t>
            </w:r>
            <w:r>
              <w:rPr>
                <w:rFonts w:hint="eastAsia"/>
                <w:szCs w:val="21"/>
              </w:rPr>
              <w:t>K3+650</w:t>
            </w:r>
            <w:r>
              <w:rPr>
                <w:rFonts w:hint="eastAsia"/>
                <w:szCs w:val="21"/>
              </w:rPr>
              <w:t>）对原老路进行截弯取直，然后接顺既有老路向南行进至佛土地（</w:t>
            </w:r>
            <w:r>
              <w:rPr>
                <w:rFonts w:hint="eastAsia"/>
                <w:szCs w:val="21"/>
              </w:rPr>
              <w:t>K7+360</w:t>
            </w:r>
            <w:r>
              <w:rPr>
                <w:rFonts w:hint="eastAsia"/>
                <w:szCs w:val="21"/>
              </w:rPr>
              <w:t>）转向东行至梨树坪（</w:t>
            </w:r>
            <w:r>
              <w:rPr>
                <w:rFonts w:hint="eastAsia"/>
                <w:szCs w:val="21"/>
              </w:rPr>
              <w:t>K10+200</w:t>
            </w:r>
            <w:r>
              <w:rPr>
                <w:rFonts w:hint="eastAsia"/>
                <w:szCs w:val="21"/>
              </w:rPr>
              <w:t>）、新店子（</w:t>
            </w:r>
            <w:r>
              <w:rPr>
                <w:rFonts w:hint="eastAsia"/>
                <w:szCs w:val="21"/>
              </w:rPr>
              <w:t>K10+460</w:t>
            </w:r>
            <w:r>
              <w:rPr>
                <w:rFonts w:hint="eastAsia"/>
                <w:szCs w:val="21"/>
              </w:rPr>
              <w:t>）后转向北，路线继续沿既有老路布线，途径长店子（</w:t>
            </w:r>
            <w:r>
              <w:rPr>
                <w:rFonts w:hint="eastAsia"/>
                <w:szCs w:val="21"/>
              </w:rPr>
              <w:t>K10+600</w:t>
            </w:r>
            <w:r>
              <w:rPr>
                <w:rFonts w:hint="eastAsia"/>
                <w:szCs w:val="21"/>
              </w:rPr>
              <w:t>）、马鞍山（</w:t>
            </w:r>
            <w:r>
              <w:rPr>
                <w:rFonts w:hint="eastAsia"/>
                <w:szCs w:val="21"/>
              </w:rPr>
              <w:t>K12+300</w:t>
            </w:r>
            <w:r>
              <w:rPr>
                <w:rFonts w:hint="eastAsia"/>
                <w:szCs w:val="21"/>
              </w:rPr>
              <w:t>），最后止于乐德，地理坐标为东经</w:t>
            </w:r>
            <w:r>
              <w:rPr>
                <w:rFonts w:hint="eastAsia"/>
                <w:szCs w:val="21"/>
              </w:rPr>
              <w:t>107</w:t>
            </w:r>
            <w:r>
              <w:rPr>
                <w:rFonts w:hint="eastAsia"/>
                <w:szCs w:val="21"/>
              </w:rPr>
              <w:t>°</w:t>
            </w:r>
            <w:r>
              <w:rPr>
                <w:rFonts w:hint="eastAsia"/>
                <w:szCs w:val="21"/>
              </w:rPr>
              <w:t>58</w:t>
            </w:r>
            <w:r>
              <w:rPr>
                <w:rFonts w:hint="eastAsia"/>
                <w:szCs w:val="21"/>
              </w:rPr>
              <w:t>′</w:t>
            </w:r>
            <w:r>
              <w:rPr>
                <w:rFonts w:hint="eastAsia"/>
                <w:szCs w:val="21"/>
              </w:rPr>
              <w:t>2.161</w:t>
            </w:r>
            <w:r>
              <w:rPr>
                <w:rFonts w:hint="eastAsia"/>
                <w:szCs w:val="21"/>
              </w:rPr>
              <w:t>″、北纬</w:t>
            </w:r>
            <w:r>
              <w:rPr>
                <w:rFonts w:hint="eastAsia"/>
                <w:szCs w:val="21"/>
              </w:rPr>
              <w:t>31</w:t>
            </w:r>
            <w:r>
              <w:rPr>
                <w:rFonts w:hint="eastAsia"/>
                <w:szCs w:val="21"/>
              </w:rPr>
              <w:t>°</w:t>
            </w:r>
            <w:r>
              <w:rPr>
                <w:rFonts w:hint="eastAsia"/>
                <w:szCs w:val="21"/>
              </w:rPr>
              <w:t>13</w:t>
            </w:r>
            <w:r>
              <w:rPr>
                <w:rFonts w:hint="eastAsia"/>
                <w:szCs w:val="21"/>
              </w:rPr>
              <w:t>′</w:t>
            </w:r>
            <w:r>
              <w:rPr>
                <w:rFonts w:hint="eastAsia"/>
                <w:szCs w:val="21"/>
              </w:rPr>
              <w:t>19.934</w:t>
            </w:r>
            <w:r>
              <w:rPr>
                <w:rFonts w:hint="eastAsia"/>
                <w:szCs w:val="21"/>
              </w:rPr>
              <w:t>″。</w:t>
            </w:r>
          </w:p>
        </w:tc>
      </w:tr>
      <w:tr w:rsidR="000F1908">
        <w:trPr>
          <w:trHeight w:val="1358"/>
          <w:jc w:val="center"/>
        </w:trPr>
        <w:tc>
          <w:tcPr>
            <w:tcW w:w="690" w:type="dxa"/>
            <w:vAlign w:val="center"/>
          </w:tcPr>
          <w:p w:rsidR="000F1908" w:rsidRDefault="00000000">
            <w:pPr>
              <w:pStyle w:val="af2"/>
              <w:adjustRightInd w:val="0"/>
              <w:snapToGrid w:val="0"/>
              <w:spacing w:before="0" w:beforeAutospacing="0" w:after="0" w:afterAutospacing="0"/>
              <w:jc w:val="center"/>
              <w:rPr>
                <w:rFonts w:cs="宋体"/>
                <w:sz w:val="21"/>
                <w:szCs w:val="21"/>
              </w:rPr>
            </w:pPr>
            <w:r>
              <w:rPr>
                <w:rFonts w:cs="宋体" w:hint="eastAsia"/>
                <w:sz w:val="21"/>
                <w:szCs w:val="21"/>
              </w:rPr>
              <w:t>项目组成及规模</w:t>
            </w:r>
          </w:p>
        </w:tc>
        <w:tc>
          <w:tcPr>
            <w:tcW w:w="8294" w:type="dxa"/>
          </w:tcPr>
          <w:p w:rsidR="000F1908" w:rsidRDefault="00000000">
            <w:pPr>
              <w:spacing w:line="460" w:lineRule="exact"/>
              <w:ind w:firstLineChars="200" w:firstLine="422"/>
              <w:rPr>
                <w:b/>
                <w:bCs/>
              </w:rPr>
            </w:pPr>
            <w:r>
              <w:rPr>
                <w:rFonts w:hint="eastAsia"/>
                <w:b/>
                <w:bCs/>
              </w:rPr>
              <w:t>1</w:t>
            </w:r>
            <w:r>
              <w:rPr>
                <w:rFonts w:hint="eastAsia"/>
                <w:b/>
                <w:bCs/>
              </w:rPr>
              <w:t>、项目由来</w:t>
            </w:r>
          </w:p>
          <w:p w:rsidR="000F1908" w:rsidRDefault="00000000">
            <w:pPr>
              <w:spacing w:line="460" w:lineRule="exact"/>
              <w:ind w:firstLineChars="200" w:firstLine="420"/>
            </w:pPr>
            <w:r>
              <w:rPr>
                <w:rFonts w:hint="eastAsia"/>
              </w:rPr>
              <w:t>目前，从红峰镇进入五马归槽景区的道路为农村路，老路平</w:t>
            </w:r>
            <w:proofErr w:type="gramStart"/>
            <w:r>
              <w:rPr>
                <w:rFonts w:hint="eastAsia"/>
              </w:rPr>
              <w:t>纵指标</w:t>
            </w:r>
            <w:proofErr w:type="gramEnd"/>
            <w:r>
              <w:rPr>
                <w:rFonts w:hint="eastAsia"/>
              </w:rPr>
              <w:t>低、路面宽度窄、错车困难、行车舒适感差，通行能力极差，严重阻碍了全国各地旅客前往景区的脚步，同时严重影响森林火灾救援、山区地质灾害抢险，也不利于沿线居民出行。</w:t>
            </w:r>
          </w:p>
          <w:p w:rsidR="000F1908" w:rsidRDefault="00000000">
            <w:pPr>
              <w:spacing w:line="460" w:lineRule="exact"/>
              <w:ind w:firstLineChars="200" w:firstLine="420"/>
            </w:pPr>
            <w:r>
              <w:rPr>
                <w:rFonts w:hint="eastAsia"/>
              </w:rPr>
              <w:t>因此，中建达路桥有限公司拟投资建设“宣汉县</w:t>
            </w:r>
            <w:r>
              <w:rPr>
                <w:rFonts w:hint="eastAsia"/>
              </w:rPr>
              <w:t>Y011</w:t>
            </w:r>
            <w:r>
              <w:rPr>
                <w:rFonts w:hint="eastAsia"/>
              </w:rPr>
              <w:t>红峰镇</w:t>
            </w:r>
            <w:r>
              <w:rPr>
                <w:rFonts w:hint="eastAsia"/>
              </w:rPr>
              <w:t>-</w:t>
            </w:r>
            <w:r>
              <w:rPr>
                <w:rFonts w:hint="eastAsia"/>
              </w:rPr>
              <w:t>五马林场公路</w:t>
            </w:r>
            <w:r w:rsidR="00A40E5C">
              <w:rPr>
                <w:rFonts w:hint="eastAsia"/>
              </w:rPr>
              <w:t>（</w:t>
            </w:r>
            <w:r>
              <w:rPr>
                <w:rFonts w:hint="eastAsia"/>
              </w:rPr>
              <w:t>红峰镇至五马归巢林场段</w:t>
            </w:r>
            <w:r w:rsidR="00A40E5C">
              <w:rPr>
                <w:rFonts w:hint="eastAsia"/>
              </w:rPr>
              <w:t>）</w:t>
            </w:r>
            <w:r>
              <w:rPr>
                <w:rFonts w:hint="eastAsia"/>
              </w:rPr>
              <w:t>美丽乡村路工程”，</w:t>
            </w:r>
            <w:r>
              <w:t>宣汉县发展和</w:t>
            </w:r>
            <w:proofErr w:type="gramStart"/>
            <w:r>
              <w:t>改革局</w:t>
            </w:r>
            <w:proofErr w:type="gramEnd"/>
            <w:r w:rsidR="007F63F3">
              <w:rPr>
                <w:rFonts w:hint="eastAsia"/>
              </w:rPr>
              <w:t>出具了</w:t>
            </w:r>
            <w:r>
              <w:t>《关于</w:t>
            </w:r>
            <w:r>
              <w:rPr>
                <w:szCs w:val="21"/>
              </w:rPr>
              <w:t>宣汉县</w:t>
            </w:r>
            <w:r>
              <w:rPr>
                <w:szCs w:val="21"/>
              </w:rPr>
              <w:t>Y011</w:t>
            </w:r>
            <w:r>
              <w:rPr>
                <w:szCs w:val="21"/>
              </w:rPr>
              <w:t>红峰镇</w:t>
            </w:r>
            <w:r>
              <w:rPr>
                <w:szCs w:val="21"/>
              </w:rPr>
              <w:t>-</w:t>
            </w:r>
            <w:r>
              <w:rPr>
                <w:szCs w:val="21"/>
              </w:rPr>
              <w:t>五马林场公路</w:t>
            </w:r>
            <w:r>
              <w:rPr>
                <w:szCs w:val="21"/>
              </w:rPr>
              <w:t>(</w:t>
            </w:r>
            <w:r>
              <w:rPr>
                <w:szCs w:val="21"/>
              </w:rPr>
              <w:t>红峰镇至五马归巢林场段</w:t>
            </w:r>
            <w:r>
              <w:rPr>
                <w:szCs w:val="21"/>
              </w:rPr>
              <w:t>)</w:t>
            </w:r>
            <w:r>
              <w:rPr>
                <w:szCs w:val="21"/>
              </w:rPr>
              <w:t>美丽乡村路工程可行性研究报告</w:t>
            </w:r>
            <w:r>
              <w:t>的批复》（宣</w:t>
            </w:r>
            <w:proofErr w:type="gramStart"/>
            <w:r>
              <w:t>发改审</w:t>
            </w:r>
            <w:proofErr w:type="gramEnd"/>
            <w:r>
              <w:t>〔</w:t>
            </w:r>
            <w:r>
              <w:t>2022</w:t>
            </w:r>
            <w:r>
              <w:t>〕</w:t>
            </w:r>
            <w:r>
              <w:t>3</w:t>
            </w:r>
            <w:r>
              <w:t>号）</w:t>
            </w:r>
            <w:r w:rsidR="00891B56">
              <w:rPr>
                <w:rFonts w:hint="eastAsia"/>
              </w:rPr>
              <w:t>，</w:t>
            </w:r>
            <w:r>
              <w:rPr>
                <w:rFonts w:hint="eastAsia"/>
              </w:rPr>
              <w:t>该工程分为</w:t>
            </w:r>
            <w:r w:rsidR="00465A9A">
              <w:rPr>
                <w:rFonts w:hint="eastAsia"/>
              </w:rPr>
              <w:t>三标段，一标段</w:t>
            </w:r>
            <w:r w:rsidR="001D2952">
              <w:rPr>
                <w:rFonts w:hint="eastAsia"/>
              </w:rPr>
              <w:t>桩号</w:t>
            </w:r>
            <w:r w:rsidR="00465A9A">
              <w:rPr>
                <w:rFonts w:hint="eastAsia"/>
              </w:rPr>
              <w:t>K</w:t>
            </w:r>
            <w:r w:rsidR="00465A9A">
              <w:t>0+000</w:t>
            </w:r>
            <w:r w:rsidR="00465A9A">
              <w:rPr>
                <w:rFonts w:hint="eastAsia"/>
              </w:rPr>
              <w:t>~</w:t>
            </w:r>
            <w:r w:rsidR="00465A9A">
              <w:t>K13+743</w:t>
            </w:r>
            <w:r w:rsidR="00465A9A">
              <w:rPr>
                <w:rFonts w:hint="eastAsia"/>
              </w:rPr>
              <w:t>、二标段</w:t>
            </w:r>
            <w:r w:rsidR="001D2952">
              <w:rPr>
                <w:rFonts w:hint="eastAsia"/>
              </w:rPr>
              <w:t>桩号</w:t>
            </w:r>
            <w:r w:rsidR="00465A9A">
              <w:rPr>
                <w:rFonts w:hint="eastAsia"/>
              </w:rPr>
              <w:t>K</w:t>
            </w:r>
            <w:r w:rsidR="00465A9A">
              <w:t>13+743</w:t>
            </w:r>
            <w:r w:rsidR="00465A9A">
              <w:rPr>
                <w:rFonts w:hint="eastAsia"/>
              </w:rPr>
              <w:t>~</w:t>
            </w:r>
            <w:r w:rsidR="00465A9A">
              <w:t>K18+773</w:t>
            </w:r>
            <w:r w:rsidR="00465A9A">
              <w:rPr>
                <w:rFonts w:hint="eastAsia"/>
              </w:rPr>
              <w:t>、三标段</w:t>
            </w:r>
            <w:r w:rsidR="001D2952">
              <w:rPr>
                <w:rFonts w:hint="eastAsia"/>
              </w:rPr>
              <w:t>桩号</w:t>
            </w:r>
            <w:r w:rsidR="00465A9A">
              <w:rPr>
                <w:rFonts w:hint="eastAsia"/>
              </w:rPr>
              <w:t>K</w:t>
            </w:r>
            <w:r w:rsidR="00465A9A">
              <w:t>18+773</w:t>
            </w:r>
            <w:r w:rsidR="00465A9A">
              <w:rPr>
                <w:rFonts w:hint="eastAsia"/>
              </w:rPr>
              <w:t>~</w:t>
            </w:r>
            <w:r w:rsidR="00465A9A">
              <w:t>K22+303</w:t>
            </w:r>
            <w:r w:rsidR="00465A9A">
              <w:rPr>
                <w:rFonts w:hint="eastAsia"/>
              </w:rPr>
              <w:t>。</w:t>
            </w:r>
            <w:r>
              <w:rPr>
                <w:rFonts w:hint="eastAsia"/>
              </w:rPr>
              <w:t>本次评价对象为一标段</w:t>
            </w:r>
            <w:r w:rsidR="00465A9A">
              <w:rPr>
                <w:rFonts w:hint="eastAsia"/>
              </w:rPr>
              <w:t>（桩号</w:t>
            </w:r>
            <w:r w:rsidR="00465A9A">
              <w:rPr>
                <w:rFonts w:hint="eastAsia"/>
              </w:rPr>
              <w:t>K</w:t>
            </w:r>
            <w:r w:rsidR="00465A9A">
              <w:t>0+000</w:t>
            </w:r>
            <w:r w:rsidR="00465A9A">
              <w:rPr>
                <w:rFonts w:hint="eastAsia"/>
              </w:rPr>
              <w:t>~</w:t>
            </w:r>
            <w:r w:rsidR="00465A9A">
              <w:t>K13+743</w:t>
            </w:r>
            <w:r w:rsidR="00465A9A">
              <w:rPr>
                <w:rFonts w:hint="eastAsia"/>
              </w:rPr>
              <w:t>）</w:t>
            </w:r>
            <w:r>
              <w:rPr>
                <w:rFonts w:hint="eastAsia"/>
              </w:rPr>
              <w:t>，即“</w:t>
            </w:r>
            <w:r>
              <w:rPr>
                <w:szCs w:val="21"/>
              </w:rPr>
              <w:t>宣汉县</w:t>
            </w:r>
            <w:r>
              <w:rPr>
                <w:szCs w:val="21"/>
              </w:rPr>
              <w:t>Y011</w:t>
            </w:r>
            <w:r>
              <w:rPr>
                <w:szCs w:val="21"/>
              </w:rPr>
              <w:t>红峰镇</w:t>
            </w:r>
            <w:r>
              <w:rPr>
                <w:szCs w:val="21"/>
              </w:rPr>
              <w:t>-</w:t>
            </w:r>
            <w:r>
              <w:rPr>
                <w:szCs w:val="21"/>
              </w:rPr>
              <w:t>五马林场公路</w:t>
            </w:r>
            <w:r>
              <w:rPr>
                <w:rFonts w:hint="eastAsia"/>
                <w:szCs w:val="21"/>
              </w:rPr>
              <w:t>（</w:t>
            </w:r>
            <w:r>
              <w:rPr>
                <w:szCs w:val="21"/>
              </w:rPr>
              <w:t>红峰镇至五马归巢林场段</w:t>
            </w:r>
            <w:r>
              <w:rPr>
                <w:rFonts w:hint="eastAsia"/>
                <w:szCs w:val="21"/>
              </w:rPr>
              <w:t>）</w:t>
            </w:r>
            <w:r>
              <w:rPr>
                <w:szCs w:val="21"/>
              </w:rPr>
              <w:t>美丽乡村路工程一标段（红峰镇</w:t>
            </w:r>
            <w:r>
              <w:rPr>
                <w:szCs w:val="21"/>
              </w:rPr>
              <w:t>-</w:t>
            </w:r>
            <w:r>
              <w:rPr>
                <w:szCs w:val="21"/>
              </w:rPr>
              <w:t>乐德段）</w:t>
            </w:r>
            <w:r>
              <w:rPr>
                <w:rFonts w:hint="eastAsia"/>
              </w:rPr>
              <w:t>”（以下简称“本项目”），已</w:t>
            </w:r>
            <w:r>
              <w:t>取得宣汉县交通运输局《</w:t>
            </w:r>
            <w:r>
              <w:rPr>
                <w:rFonts w:hint="eastAsia"/>
              </w:rPr>
              <w:t>关于</w:t>
            </w:r>
            <w:r>
              <w:rPr>
                <w:szCs w:val="21"/>
              </w:rPr>
              <w:t>宣汉县</w:t>
            </w:r>
            <w:r>
              <w:rPr>
                <w:szCs w:val="21"/>
              </w:rPr>
              <w:t>Y011</w:t>
            </w:r>
            <w:r>
              <w:rPr>
                <w:szCs w:val="21"/>
              </w:rPr>
              <w:t>红峰镇</w:t>
            </w:r>
            <w:r>
              <w:rPr>
                <w:szCs w:val="21"/>
              </w:rPr>
              <w:t>-</w:t>
            </w:r>
            <w:r>
              <w:rPr>
                <w:szCs w:val="21"/>
              </w:rPr>
              <w:t>五马林场公路</w:t>
            </w:r>
            <w:r>
              <w:rPr>
                <w:szCs w:val="21"/>
              </w:rPr>
              <w:t>(</w:t>
            </w:r>
            <w:r>
              <w:rPr>
                <w:szCs w:val="21"/>
              </w:rPr>
              <w:t>红峰镇至五马归巢林场段</w:t>
            </w:r>
            <w:r>
              <w:rPr>
                <w:szCs w:val="21"/>
              </w:rPr>
              <w:t>)</w:t>
            </w:r>
            <w:r>
              <w:rPr>
                <w:szCs w:val="21"/>
              </w:rPr>
              <w:t>美丽乡村路一标段（红峰镇</w:t>
            </w:r>
            <w:r>
              <w:rPr>
                <w:szCs w:val="21"/>
              </w:rPr>
              <w:t>-</w:t>
            </w:r>
            <w:r>
              <w:rPr>
                <w:szCs w:val="21"/>
              </w:rPr>
              <w:t>乐德段）两阶段施工图设计及预算</w:t>
            </w:r>
            <w:r>
              <w:t>的批复》（宣</w:t>
            </w:r>
            <w:proofErr w:type="gramStart"/>
            <w:r>
              <w:t>发改审</w:t>
            </w:r>
            <w:proofErr w:type="gramEnd"/>
            <w:r>
              <w:t>〔</w:t>
            </w:r>
            <w:r>
              <w:t>2022</w:t>
            </w:r>
            <w:r>
              <w:t>〕</w:t>
            </w:r>
            <w:r>
              <w:t>82</w:t>
            </w:r>
            <w:r>
              <w:t>号）</w:t>
            </w:r>
            <w:r>
              <w:rPr>
                <w:rFonts w:hint="eastAsia"/>
              </w:rPr>
              <w:t>。</w:t>
            </w:r>
          </w:p>
          <w:p w:rsidR="000F1908" w:rsidRDefault="00000000">
            <w:pPr>
              <w:spacing w:line="460" w:lineRule="exact"/>
              <w:ind w:firstLineChars="200" w:firstLine="420"/>
            </w:pPr>
            <w:r>
              <w:rPr>
                <w:rFonts w:hint="eastAsia"/>
              </w:rPr>
              <w:t>本项目总投资</w:t>
            </w:r>
            <w:r>
              <w:rPr>
                <w:rFonts w:hint="eastAsia"/>
              </w:rPr>
              <w:t>7826.02</w:t>
            </w:r>
            <w:r>
              <w:rPr>
                <w:rFonts w:hint="eastAsia"/>
              </w:rPr>
              <w:t>万元，主要功能为连接红峰镇与五马归槽景区，建成后可有效提高道路的服务水平，打造全天候通行生命通道，为宣汉县西部生态文化休闲旅游区快速发展提供交通保障。本项目全线长</w:t>
            </w:r>
            <w:r>
              <w:rPr>
                <w:rFonts w:hint="eastAsia"/>
              </w:rPr>
              <w:t>13.743km</w:t>
            </w:r>
            <w:r>
              <w:rPr>
                <w:rFonts w:hint="eastAsia"/>
              </w:rPr>
              <w:t>，路基宽度</w:t>
            </w:r>
            <w:r>
              <w:rPr>
                <w:rFonts w:hint="eastAsia"/>
              </w:rPr>
              <w:t>4.5~8.0m</w:t>
            </w:r>
            <w:r>
              <w:rPr>
                <w:rFonts w:hint="eastAsia"/>
              </w:rPr>
              <w:t>，行车道宽度</w:t>
            </w:r>
            <w:r>
              <w:rPr>
                <w:rFonts w:hint="eastAsia"/>
              </w:rPr>
              <w:t>4.5~6m</w:t>
            </w:r>
            <w:r>
              <w:rPr>
                <w:rFonts w:hint="eastAsia"/>
              </w:rPr>
              <w:t>，设计时速</w:t>
            </w:r>
            <w:r>
              <w:rPr>
                <w:rFonts w:hint="eastAsia"/>
              </w:rPr>
              <w:t>15km/h</w:t>
            </w:r>
            <w:r>
              <w:rPr>
                <w:rFonts w:hint="eastAsia"/>
              </w:rPr>
              <w:t>。</w:t>
            </w:r>
          </w:p>
          <w:p w:rsidR="000F1908" w:rsidRDefault="00000000">
            <w:pPr>
              <w:spacing w:line="460" w:lineRule="exact"/>
              <w:ind w:firstLineChars="200" w:firstLine="420"/>
            </w:pPr>
            <w:r>
              <w:rPr>
                <w:rFonts w:hint="eastAsia"/>
              </w:rPr>
              <w:t>根据《中华人民共和国环境保护法》、《中华人民共和国环境影响评价法》以及《建设项目环境保护管理条例》（国务院令第</w:t>
            </w:r>
            <w:r>
              <w:rPr>
                <w:rFonts w:hint="eastAsia"/>
              </w:rPr>
              <w:t>682</w:t>
            </w:r>
            <w:r>
              <w:rPr>
                <w:rFonts w:hint="eastAsia"/>
              </w:rPr>
              <w:t>号）的要求，本项目须进行环境影响评价</w:t>
            </w:r>
            <w:r>
              <w:rPr>
                <w:rFonts w:hint="eastAsia"/>
              </w:rPr>
              <w:t xml:space="preserve"> </w:t>
            </w:r>
            <w:r>
              <w:rPr>
                <w:rFonts w:hint="eastAsia"/>
              </w:rPr>
              <w:t>。根据《建设项目环境影响评价分类管理名录》（</w:t>
            </w:r>
            <w:r>
              <w:rPr>
                <w:rFonts w:hint="eastAsia"/>
              </w:rPr>
              <w:t xml:space="preserve">2021 </w:t>
            </w:r>
            <w:r>
              <w:rPr>
                <w:rFonts w:hint="eastAsia"/>
              </w:rPr>
              <w:t>年版）（生态环境部第</w:t>
            </w:r>
            <w:r>
              <w:rPr>
                <w:rFonts w:hint="eastAsia"/>
              </w:rPr>
              <w:t xml:space="preserve"> 16 </w:t>
            </w:r>
            <w:r>
              <w:rPr>
                <w:rFonts w:hint="eastAsia"/>
              </w:rPr>
              <w:t>号令），本项目属于“五十二、交通运输业、管道运输业”中“</w:t>
            </w:r>
            <w:r>
              <w:t>1</w:t>
            </w:r>
            <w:r>
              <w:rPr>
                <w:rFonts w:hint="eastAsia"/>
              </w:rPr>
              <w:t>30</w:t>
            </w:r>
            <w:r>
              <w:rPr>
                <w:rFonts w:hint="eastAsia"/>
              </w:rPr>
              <w:t>、等级公路（不含维护；不含</w:t>
            </w:r>
            <w:r>
              <w:rPr>
                <w:rFonts w:hint="eastAsia"/>
              </w:rPr>
              <w:lastRenderedPageBreak/>
              <w:t>生命救援、应急保通工程以及国防交通保障项目；不含改扩建四级公路）”的“其他（配套设施除外；不涉及环境敏感区的三、四级公路除外）”类项目，需编制环境影响评价报告表。为此，</w:t>
            </w:r>
            <w:r>
              <w:rPr>
                <w:rFonts w:hint="eastAsia"/>
              </w:rPr>
              <w:t xml:space="preserve">2023 </w:t>
            </w:r>
            <w:r>
              <w:rPr>
                <w:rFonts w:hint="eastAsia"/>
              </w:rPr>
              <w:t>年</w:t>
            </w:r>
            <w:r>
              <w:rPr>
                <w:rFonts w:hint="eastAsia"/>
              </w:rPr>
              <w:t xml:space="preserve">3 </w:t>
            </w:r>
            <w:r>
              <w:rPr>
                <w:rFonts w:hint="eastAsia"/>
              </w:rPr>
              <w:t>月</w:t>
            </w:r>
            <w:r>
              <w:rPr>
                <w:rFonts w:hint="eastAsia"/>
              </w:rPr>
              <w:t>2</w:t>
            </w:r>
            <w:r w:rsidR="00134F4A">
              <w:t>1</w:t>
            </w:r>
            <w:r>
              <w:rPr>
                <w:rFonts w:hint="eastAsia"/>
              </w:rPr>
              <w:t>日，中建达路桥有限公司委托我公司开展本项目环境影响评价工作。我</w:t>
            </w:r>
            <w:r w:rsidR="005F4680">
              <w:rPr>
                <w:rFonts w:hint="eastAsia"/>
              </w:rPr>
              <w:t>公司</w:t>
            </w:r>
            <w:r>
              <w:rPr>
                <w:rFonts w:hint="eastAsia"/>
              </w:rPr>
              <w:t>接受委托后，组织有关技术人员考察踏勘了工程现场，进行了资料初步收集和工程初步分析，在完成环境影响识别的基础上，按照有关环保法规和“建设项目环境影响报告表编制技术指南（生态影响类）”等技术规范的要求开展工作，编制完成了《宣汉县</w:t>
            </w:r>
            <w:r>
              <w:rPr>
                <w:rFonts w:hint="eastAsia"/>
              </w:rPr>
              <w:t>Y011</w:t>
            </w:r>
            <w:r>
              <w:rPr>
                <w:rFonts w:hint="eastAsia"/>
              </w:rPr>
              <w:t>红峰镇</w:t>
            </w:r>
            <w:r>
              <w:rPr>
                <w:rFonts w:hint="eastAsia"/>
              </w:rPr>
              <w:t>-</w:t>
            </w:r>
            <w:r>
              <w:rPr>
                <w:rFonts w:hint="eastAsia"/>
              </w:rPr>
              <w:t>五马林场公路</w:t>
            </w:r>
            <w:r>
              <w:rPr>
                <w:rFonts w:hint="eastAsia"/>
              </w:rPr>
              <w:t>(</w:t>
            </w:r>
            <w:r>
              <w:rPr>
                <w:rFonts w:hint="eastAsia"/>
              </w:rPr>
              <w:t>红峰镇至五马归巢林场段</w:t>
            </w:r>
            <w:r>
              <w:rPr>
                <w:rFonts w:hint="eastAsia"/>
              </w:rPr>
              <w:t>)</w:t>
            </w:r>
            <w:r>
              <w:rPr>
                <w:rFonts w:hint="eastAsia"/>
              </w:rPr>
              <w:t>美丽乡村路工程一标段（红峰镇</w:t>
            </w:r>
            <w:r>
              <w:rPr>
                <w:rFonts w:hint="eastAsia"/>
              </w:rPr>
              <w:t>-</w:t>
            </w:r>
            <w:r>
              <w:rPr>
                <w:rFonts w:hint="eastAsia"/>
              </w:rPr>
              <w:t>乐德段）环境影响报告表》。</w:t>
            </w:r>
          </w:p>
          <w:p w:rsidR="000F1908" w:rsidRDefault="00000000">
            <w:pPr>
              <w:spacing w:line="460" w:lineRule="exact"/>
              <w:ind w:firstLineChars="200" w:firstLine="422"/>
              <w:rPr>
                <w:b/>
                <w:bCs/>
              </w:rPr>
            </w:pPr>
            <w:r>
              <w:rPr>
                <w:rFonts w:hint="eastAsia"/>
                <w:b/>
                <w:bCs/>
              </w:rPr>
              <w:t>2</w:t>
            </w:r>
            <w:r>
              <w:rPr>
                <w:rFonts w:hint="eastAsia"/>
                <w:b/>
                <w:bCs/>
              </w:rPr>
              <w:t>、主要建设内容及规模</w:t>
            </w:r>
          </w:p>
          <w:p w:rsidR="000F1908" w:rsidRDefault="00000000">
            <w:pPr>
              <w:spacing w:line="460" w:lineRule="exact"/>
              <w:ind w:firstLineChars="200" w:firstLine="420"/>
            </w:pPr>
            <w:r>
              <w:rPr>
                <w:rFonts w:hint="eastAsia"/>
              </w:rPr>
              <w:t>本项目按四级公路（</w:t>
            </w:r>
            <w:r>
              <w:rPr>
                <w:szCs w:val="21"/>
              </w:rPr>
              <w:t>Ⅰ</w:t>
            </w:r>
            <w:r>
              <w:rPr>
                <w:szCs w:val="21"/>
              </w:rPr>
              <w:t>类</w:t>
            </w:r>
            <w:r>
              <w:rPr>
                <w:rFonts w:hint="eastAsia"/>
              </w:rPr>
              <w:t>）标准设计，全线长</w:t>
            </w:r>
            <w:r>
              <w:rPr>
                <w:rFonts w:hint="eastAsia"/>
              </w:rPr>
              <w:t>13.743km</w:t>
            </w:r>
            <w:r>
              <w:rPr>
                <w:rFonts w:hint="eastAsia"/>
              </w:rPr>
              <w:t>，路基宽度</w:t>
            </w:r>
            <w:r>
              <w:rPr>
                <w:rFonts w:hint="eastAsia"/>
              </w:rPr>
              <w:t>4.5~8.0m</w:t>
            </w:r>
            <w:r>
              <w:rPr>
                <w:rFonts w:hint="eastAsia"/>
              </w:rPr>
              <w:t>，行车道宽度</w:t>
            </w:r>
            <w:r>
              <w:rPr>
                <w:rFonts w:hint="eastAsia"/>
              </w:rPr>
              <w:t>4.5~6m</w:t>
            </w:r>
            <w:r>
              <w:rPr>
                <w:rFonts w:hint="eastAsia"/>
              </w:rPr>
              <w:t>，设计时速</w:t>
            </w:r>
            <w:r>
              <w:rPr>
                <w:rFonts w:hint="eastAsia"/>
              </w:rPr>
              <w:t>15km/h</w:t>
            </w:r>
            <w:r>
              <w:rPr>
                <w:rFonts w:hint="eastAsia"/>
              </w:rPr>
              <w:t>。</w:t>
            </w:r>
          </w:p>
          <w:p w:rsidR="000F1908" w:rsidRDefault="00000000">
            <w:pPr>
              <w:widowControl/>
              <w:spacing w:line="460" w:lineRule="exact"/>
              <w:jc w:val="center"/>
              <w:rPr>
                <w:b/>
                <w:bCs/>
              </w:rPr>
            </w:pPr>
            <w:r>
              <w:rPr>
                <w:rFonts w:hint="eastAsia"/>
                <w:b/>
                <w:bCs/>
              </w:rPr>
              <w:t>表</w:t>
            </w:r>
            <w:r>
              <w:rPr>
                <w:rFonts w:hint="eastAsia"/>
                <w:b/>
                <w:bCs/>
              </w:rPr>
              <w:t xml:space="preserve">2-1  </w:t>
            </w:r>
            <w:r>
              <w:rPr>
                <w:rFonts w:hint="eastAsia"/>
                <w:b/>
                <w:bCs/>
              </w:rPr>
              <w:t>主要技术指标表</w:t>
            </w:r>
          </w:p>
          <w:tbl>
            <w:tblPr>
              <w:tblW w:w="802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19"/>
              <w:gridCol w:w="1415"/>
              <w:gridCol w:w="630"/>
              <w:gridCol w:w="945"/>
              <w:gridCol w:w="1380"/>
              <w:gridCol w:w="2835"/>
            </w:tblGrid>
            <w:tr w:rsidR="000F1908" w:rsidTr="00FB385E">
              <w:trPr>
                <w:trHeight w:val="340"/>
                <w:tblHeader/>
                <w:jc w:val="center"/>
              </w:trPr>
              <w:tc>
                <w:tcPr>
                  <w:tcW w:w="2234" w:type="dxa"/>
                  <w:gridSpan w:val="2"/>
                  <w:vAlign w:val="center"/>
                </w:tcPr>
                <w:p w:rsidR="000F1908" w:rsidRDefault="00000000">
                  <w:pPr>
                    <w:jc w:val="center"/>
                    <w:rPr>
                      <w:b/>
                      <w:bCs/>
                      <w:szCs w:val="21"/>
                    </w:rPr>
                  </w:pPr>
                  <w:r>
                    <w:rPr>
                      <w:b/>
                      <w:bCs/>
                      <w:szCs w:val="21"/>
                    </w:rPr>
                    <w:t>指标名称</w:t>
                  </w:r>
                </w:p>
              </w:tc>
              <w:tc>
                <w:tcPr>
                  <w:tcW w:w="630" w:type="dxa"/>
                  <w:vAlign w:val="center"/>
                </w:tcPr>
                <w:p w:rsidR="000F1908" w:rsidRDefault="00000000">
                  <w:pPr>
                    <w:jc w:val="center"/>
                    <w:rPr>
                      <w:b/>
                      <w:bCs/>
                      <w:szCs w:val="21"/>
                    </w:rPr>
                  </w:pPr>
                  <w:r>
                    <w:rPr>
                      <w:b/>
                      <w:bCs/>
                      <w:szCs w:val="21"/>
                    </w:rPr>
                    <w:t>单位</w:t>
                  </w:r>
                </w:p>
              </w:tc>
              <w:tc>
                <w:tcPr>
                  <w:tcW w:w="945" w:type="dxa"/>
                  <w:vAlign w:val="center"/>
                </w:tcPr>
                <w:p w:rsidR="000F1908" w:rsidRDefault="00000000">
                  <w:pPr>
                    <w:jc w:val="center"/>
                    <w:rPr>
                      <w:b/>
                      <w:bCs/>
                      <w:szCs w:val="21"/>
                    </w:rPr>
                  </w:pPr>
                  <w:r>
                    <w:rPr>
                      <w:b/>
                      <w:bCs/>
                      <w:szCs w:val="21"/>
                    </w:rPr>
                    <w:t>规范指标</w:t>
                  </w:r>
                </w:p>
              </w:tc>
              <w:tc>
                <w:tcPr>
                  <w:tcW w:w="1380" w:type="dxa"/>
                  <w:vAlign w:val="center"/>
                </w:tcPr>
                <w:p w:rsidR="000F1908" w:rsidRDefault="00000000">
                  <w:pPr>
                    <w:jc w:val="center"/>
                    <w:rPr>
                      <w:b/>
                      <w:bCs/>
                      <w:szCs w:val="21"/>
                    </w:rPr>
                  </w:pPr>
                  <w:r>
                    <w:rPr>
                      <w:b/>
                      <w:bCs/>
                      <w:szCs w:val="21"/>
                    </w:rPr>
                    <w:t>采用指标</w:t>
                  </w:r>
                </w:p>
              </w:tc>
              <w:tc>
                <w:tcPr>
                  <w:tcW w:w="2835" w:type="dxa"/>
                  <w:vAlign w:val="center"/>
                </w:tcPr>
                <w:p w:rsidR="000F1908" w:rsidRDefault="00000000">
                  <w:pPr>
                    <w:jc w:val="center"/>
                    <w:rPr>
                      <w:b/>
                      <w:bCs/>
                      <w:szCs w:val="21"/>
                    </w:rPr>
                  </w:pPr>
                  <w:r>
                    <w:rPr>
                      <w:b/>
                      <w:bCs/>
                      <w:szCs w:val="21"/>
                    </w:rPr>
                    <w:t>备注</w:t>
                  </w:r>
                </w:p>
              </w:tc>
            </w:tr>
            <w:tr w:rsidR="000F1908" w:rsidTr="00FB385E">
              <w:trPr>
                <w:trHeight w:val="340"/>
                <w:jc w:val="center"/>
              </w:trPr>
              <w:tc>
                <w:tcPr>
                  <w:tcW w:w="2234" w:type="dxa"/>
                  <w:gridSpan w:val="2"/>
                  <w:vAlign w:val="center"/>
                </w:tcPr>
                <w:p w:rsidR="000F1908" w:rsidRDefault="00000000">
                  <w:pPr>
                    <w:jc w:val="center"/>
                    <w:rPr>
                      <w:szCs w:val="21"/>
                    </w:rPr>
                  </w:pPr>
                  <w:r>
                    <w:rPr>
                      <w:szCs w:val="21"/>
                    </w:rPr>
                    <w:t>设计速度</w:t>
                  </w:r>
                </w:p>
              </w:tc>
              <w:tc>
                <w:tcPr>
                  <w:tcW w:w="630" w:type="dxa"/>
                  <w:vAlign w:val="center"/>
                </w:tcPr>
                <w:p w:rsidR="000F1908" w:rsidRDefault="00000000">
                  <w:pPr>
                    <w:jc w:val="center"/>
                    <w:rPr>
                      <w:szCs w:val="21"/>
                    </w:rPr>
                  </w:pPr>
                  <w:r>
                    <w:rPr>
                      <w:szCs w:val="21"/>
                    </w:rPr>
                    <w:t>km/h</w:t>
                  </w:r>
                </w:p>
              </w:tc>
              <w:tc>
                <w:tcPr>
                  <w:tcW w:w="945" w:type="dxa"/>
                  <w:vAlign w:val="center"/>
                </w:tcPr>
                <w:p w:rsidR="000F1908" w:rsidRDefault="00000000">
                  <w:pPr>
                    <w:jc w:val="center"/>
                    <w:rPr>
                      <w:szCs w:val="21"/>
                    </w:rPr>
                  </w:pPr>
                  <w:r>
                    <w:rPr>
                      <w:szCs w:val="21"/>
                    </w:rPr>
                    <w:t>15</w:t>
                  </w:r>
                </w:p>
              </w:tc>
              <w:tc>
                <w:tcPr>
                  <w:tcW w:w="1380" w:type="dxa"/>
                  <w:vAlign w:val="center"/>
                </w:tcPr>
                <w:p w:rsidR="000F1908" w:rsidRDefault="00000000">
                  <w:pPr>
                    <w:jc w:val="center"/>
                    <w:rPr>
                      <w:szCs w:val="21"/>
                    </w:rPr>
                  </w:pPr>
                  <w:r>
                    <w:rPr>
                      <w:szCs w:val="21"/>
                    </w:rPr>
                    <w:t>15</w:t>
                  </w:r>
                </w:p>
              </w:tc>
              <w:tc>
                <w:tcPr>
                  <w:tcW w:w="2835" w:type="dxa"/>
                  <w:vAlign w:val="center"/>
                </w:tcPr>
                <w:p w:rsidR="000F1908" w:rsidRDefault="00000000">
                  <w:pPr>
                    <w:jc w:val="center"/>
                    <w:rPr>
                      <w:szCs w:val="21"/>
                    </w:rPr>
                  </w:pPr>
                  <w:r>
                    <w:rPr>
                      <w:szCs w:val="21"/>
                    </w:rPr>
                    <w:t>四级（</w:t>
                  </w:r>
                  <w:r>
                    <w:rPr>
                      <w:szCs w:val="21"/>
                    </w:rPr>
                    <w:t>Ⅰ</w:t>
                  </w:r>
                  <w:r>
                    <w:rPr>
                      <w:szCs w:val="21"/>
                    </w:rPr>
                    <w:t>类）</w:t>
                  </w:r>
                </w:p>
              </w:tc>
            </w:tr>
            <w:tr w:rsidR="000F1908" w:rsidTr="00FB385E">
              <w:trPr>
                <w:trHeight w:val="340"/>
                <w:jc w:val="center"/>
              </w:trPr>
              <w:tc>
                <w:tcPr>
                  <w:tcW w:w="2234" w:type="dxa"/>
                  <w:gridSpan w:val="2"/>
                  <w:vAlign w:val="center"/>
                </w:tcPr>
                <w:p w:rsidR="000F1908" w:rsidRDefault="00000000">
                  <w:pPr>
                    <w:jc w:val="center"/>
                    <w:rPr>
                      <w:szCs w:val="21"/>
                    </w:rPr>
                  </w:pPr>
                  <w:r>
                    <w:rPr>
                      <w:szCs w:val="21"/>
                    </w:rPr>
                    <w:t>路线长度</w:t>
                  </w:r>
                </w:p>
              </w:tc>
              <w:tc>
                <w:tcPr>
                  <w:tcW w:w="630" w:type="dxa"/>
                  <w:vAlign w:val="center"/>
                </w:tcPr>
                <w:p w:rsidR="000F1908" w:rsidRDefault="00000000">
                  <w:pPr>
                    <w:jc w:val="center"/>
                    <w:rPr>
                      <w:szCs w:val="21"/>
                    </w:rPr>
                  </w:pPr>
                  <w:r>
                    <w:rPr>
                      <w:szCs w:val="21"/>
                    </w:rPr>
                    <w:t>km</w:t>
                  </w:r>
                </w:p>
              </w:tc>
              <w:tc>
                <w:tcPr>
                  <w:tcW w:w="945" w:type="dxa"/>
                  <w:vAlign w:val="center"/>
                </w:tcPr>
                <w:p w:rsidR="000F1908" w:rsidRDefault="00000000">
                  <w:pPr>
                    <w:jc w:val="center"/>
                    <w:rPr>
                      <w:szCs w:val="21"/>
                    </w:rPr>
                  </w:pPr>
                  <w:r>
                    <w:rPr>
                      <w:szCs w:val="21"/>
                    </w:rPr>
                    <w:t>/</w:t>
                  </w:r>
                </w:p>
              </w:tc>
              <w:tc>
                <w:tcPr>
                  <w:tcW w:w="1380" w:type="dxa"/>
                  <w:vAlign w:val="center"/>
                </w:tcPr>
                <w:p w:rsidR="000F1908" w:rsidRDefault="00000000">
                  <w:pPr>
                    <w:jc w:val="center"/>
                    <w:rPr>
                      <w:szCs w:val="21"/>
                    </w:rPr>
                  </w:pPr>
                  <w:r>
                    <w:rPr>
                      <w:spacing w:val="6"/>
                      <w:szCs w:val="21"/>
                    </w:rPr>
                    <w:t>13.743</w:t>
                  </w:r>
                </w:p>
              </w:tc>
              <w:tc>
                <w:tcPr>
                  <w:tcW w:w="2835" w:type="dxa"/>
                  <w:vAlign w:val="center"/>
                </w:tcPr>
                <w:p w:rsidR="000F1908" w:rsidRDefault="000F1908">
                  <w:pPr>
                    <w:jc w:val="center"/>
                    <w:rPr>
                      <w:szCs w:val="21"/>
                    </w:rPr>
                  </w:pPr>
                </w:p>
              </w:tc>
            </w:tr>
            <w:tr w:rsidR="000F1908" w:rsidTr="00FB385E">
              <w:trPr>
                <w:trHeight w:val="340"/>
                <w:jc w:val="center"/>
              </w:trPr>
              <w:tc>
                <w:tcPr>
                  <w:tcW w:w="2234" w:type="dxa"/>
                  <w:gridSpan w:val="2"/>
                  <w:vAlign w:val="center"/>
                </w:tcPr>
                <w:p w:rsidR="000F1908" w:rsidRDefault="00000000">
                  <w:pPr>
                    <w:jc w:val="center"/>
                    <w:rPr>
                      <w:szCs w:val="21"/>
                    </w:rPr>
                  </w:pPr>
                  <w:r>
                    <w:rPr>
                      <w:szCs w:val="21"/>
                    </w:rPr>
                    <w:t>路基宽度</w:t>
                  </w:r>
                </w:p>
              </w:tc>
              <w:tc>
                <w:tcPr>
                  <w:tcW w:w="630" w:type="dxa"/>
                  <w:vAlign w:val="center"/>
                </w:tcPr>
                <w:p w:rsidR="000F1908" w:rsidRDefault="00000000">
                  <w:pPr>
                    <w:jc w:val="center"/>
                    <w:rPr>
                      <w:szCs w:val="21"/>
                    </w:rPr>
                  </w:pPr>
                  <w:r>
                    <w:rPr>
                      <w:szCs w:val="21"/>
                    </w:rPr>
                    <w:t>m</w:t>
                  </w:r>
                </w:p>
              </w:tc>
              <w:tc>
                <w:tcPr>
                  <w:tcW w:w="945" w:type="dxa"/>
                  <w:vAlign w:val="center"/>
                </w:tcPr>
                <w:p w:rsidR="000F1908" w:rsidRDefault="00000000">
                  <w:pPr>
                    <w:jc w:val="center"/>
                    <w:rPr>
                      <w:szCs w:val="21"/>
                    </w:rPr>
                  </w:pPr>
                  <w:r>
                    <w:rPr>
                      <w:szCs w:val="21"/>
                    </w:rPr>
                    <w:t>6.5</w:t>
                  </w:r>
                </w:p>
              </w:tc>
              <w:tc>
                <w:tcPr>
                  <w:tcW w:w="1380" w:type="dxa"/>
                  <w:vAlign w:val="center"/>
                </w:tcPr>
                <w:p w:rsidR="000F1908" w:rsidRDefault="00000000">
                  <w:pPr>
                    <w:jc w:val="center"/>
                    <w:rPr>
                      <w:szCs w:val="21"/>
                    </w:rPr>
                  </w:pPr>
                  <w:r>
                    <w:rPr>
                      <w:szCs w:val="21"/>
                    </w:rPr>
                    <w:t>8.0/6.5</w:t>
                  </w:r>
                  <w:r>
                    <w:rPr>
                      <w:szCs w:val="21"/>
                    </w:rPr>
                    <w:t>（</w:t>
                  </w:r>
                  <w:r>
                    <w:rPr>
                      <w:szCs w:val="21"/>
                    </w:rPr>
                    <w:t>4.5</w:t>
                  </w:r>
                  <w:r>
                    <w:rPr>
                      <w:szCs w:val="21"/>
                    </w:rPr>
                    <w:t>）</w:t>
                  </w:r>
                </w:p>
              </w:tc>
              <w:tc>
                <w:tcPr>
                  <w:tcW w:w="2835" w:type="dxa"/>
                  <w:vAlign w:val="center"/>
                </w:tcPr>
                <w:p w:rsidR="000F1908" w:rsidRDefault="00000000">
                  <w:pPr>
                    <w:jc w:val="center"/>
                    <w:rPr>
                      <w:szCs w:val="21"/>
                    </w:rPr>
                  </w:pPr>
                  <w:r>
                    <w:rPr>
                      <w:szCs w:val="21"/>
                    </w:rPr>
                    <w:t>K0+000</w:t>
                  </w:r>
                  <w:r>
                    <w:rPr>
                      <w:szCs w:val="21"/>
                    </w:rPr>
                    <w:t>～</w:t>
                  </w:r>
                  <w:r>
                    <w:rPr>
                      <w:szCs w:val="21"/>
                    </w:rPr>
                    <w:t>K0+500</w:t>
                  </w:r>
                  <w:r>
                    <w:rPr>
                      <w:szCs w:val="21"/>
                    </w:rPr>
                    <w:t>段（含</w:t>
                  </w:r>
                  <w:r>
                    <w:rPr>
                      <w:szCs w:val="21"/>
                    </w:rPr>
                    <w:t>1.5m</w:t>
                  </w:r>
                  <w:r>
                    <w:rPr>
                      <w:szCs w:val="21"/>
                    </w:rPr>
                    <w:t>宽人行道）、</w:t>
                  </w:r>
                  <w:r>
                    <w:rPr>
                      <w:szCs w:val="21"/>
                    </w:rPr>
                    <w:t>K0+500</w:t>
                  </w:r>
                  <w:r>
                    <w:rPr>
                      <w:szCs w:val="21"/>
                    </w:rPr>
                    <w:t>～</w:t>
                  </w:r>
                  <w:r>
                    <w:rPr>
                      <w:szCs w:val="21"/>
                    </w:rPr>
                    <w:t>K13+743</w:t>
                  </w:r>
                  <w:r>
                    <w:rPr>
                      <w:szCs w:val="21"/>
                    </w:rPr>
                    <w:t>段路基宽度</w:t>
                  </w:r>
                  <w:r>
                    <w:rPr>
                      <w:szCs w:val="21"/>
                    </w:rPr>
                    <w:t>6.5m</w:t>
                  </w:r>
                  <w:r>
                    <w:rPr>
                      <w:szCs w:val="21"/>
                    </w:rPr>
                    <w:t>（局部</w:t>
                  </w:r>
                  <w:proofErr w:type="gramStart"/>
                  <w:r>
                    <w:rPr>
                      <w:szCs w:val="21"/>
                    </w:rPr>
                    <w:t>困难段</w:t>
                  </w:r>
                  <w:proofErr w:type="gramEnd"/>
                  <w:r>
                    <w:rPr>
                      <w:szCs w:val="21"/>
                    </w:rPr>
                    <w:t>路基宽度</w:t>
                  </w:r>
                  <w:r>
                    <w:rPr>
                      <w:szCs w:val="21"/>
                    </w:rPr>
                    <w:t>4.5m</w:t>
                  </w:r>
                  <w:r>
                    <w:rPr>
                      <w:szCs w:val="21"/>
                    </w:rPr>
                    <w:t>）</w:t>
                  </w:r>
                </w:p>
              </w:tc>
            </w:tr>
            <w:tr w:rsidR="000F1908" w:rsidTr="00FB385E">
              <w:trPr>
                <w:trHeight w:val="340"/>
                <w:jc w:val="center"/>
              </w:trPr>
              <w:tc>
                <w:tcPr>
                  <w:tcW w:w="2234" w:type="dxa"/>
                  <w:gridSpan w:val="2"/>
                  <w:vAlign w:val="center"/>
                </w:tcPr>
                <w:p w:rsidR="000F1908" w:rsidRDefault="00000000">
                  <w:pPr>
                    <w:jc w:val="center"/>
                    <w:rPr>
                      <w:szCs w:val="21"/>
                    </w:rPr>
                  </w:pPr>
                  <w:r>
                    <w:rPr>
                      <w:szCs w:val="21"/>
                    </w:rPr>
                    <w:t>平均每公里交点数</w:t>
                  </w:r>
                </w:p>
              </w:tc>
              <w:tc>
                <w:tcPr>
                  <w:tcW w:w="630" w:type="dxa"/>
                  <w:vAlign w:val="center"/>
                </w:tcPr>
                <w:p w:rsidR="000F1908" w:rsidRDefault="00000000">
                  <w:pPr>
                    <w:jc w:val="center"/>
                    <w:rPr>
                      <w:szCs w:val="21"/>
                    </w:rPr>
                  </w:pPr>
                  <w:proofErr w:type="gramStart"/>
                  <w:r>
                    <w:rPr>
                      <w:szCs w:val="21"/>
                    </w:rPr>
                    <w:t>个</w:t>
                  </w:r>
                  <w:proofErr w:type="gramEnd"/>
                </w:p>
              </w:tc>
              <w:tc>
                <w:tcPr>
                  <w:tcW w:w="945" w:type="dxa"/>
                  <w:vAlign w:val="center"/>
                </w:tcPr>
                <w:p w:rsidR="000F1908" w:rsidRDefault="00000000">
                  <w:pPr>
                    <w:jc w:val="center"/>
                    <w:rPr>
                      <w:szCs w:val="21"/>
                    </w:rPr>
                  </w:pPr>
                  <w:r>
                    <w:rPr>
                      <w:szCs w:val="21"/>
                    </w:rPr>
                    <w:t>/</w:t>
                  </w:r>
                </w:p>
              </w:tc>
              <w:tc>
                <w:tcPr>
                  <w:tcW w:w="1380" w:type="dxa"/>
                  <w:vAlign w:val="center"/>
                </w:tcPr>
                <w:p w:rsidR="000F1908" w:rsidRDefault="00000000">
                  <w:pPr>
                    <w:jc w:val="center"/>
                    <w:rPr>
                      <w:color w:val="FF0000"/>
                      <w:szCs w:val="21"/>
                    </w:rPr>
                  </w:pPr>
                  <w:r>
                    <w:rPr>
                      <w:szCs w:val="21"/>
                    </w:rPr>
                    <w:t>13.316</w:t>
                  </w:r>
                </w:p>
              </w:tc>
              <w:tc>
                <w:tcPr>
                  <w:tcW w:w="2835" w:type="dxa"/>
                  <w:vAlign w:val="center"/>
                </w:tcPr>
                <w:p w:rsidR="000F1908" w:rsidRDefault="000F1908">
                  <w:pPr>
                    <w:jc w:val="center"/>
                    <w:rPr>
                      <w:szCs w:val="21"/>
                    </w:rPr>
                  </w:pPr>
                </w:p>
              </w:tc>
            </w:tr>
            <w:tr w:rsidR="000F1908" w:rsidTr="00FB385E">
              <w:trPr>
                <w:trHeight w:val="340"/>
                <w:jc w:val="center"/>
              </w:trPr>
              <w:tc>
                <w:tcPr>
                  <w:tcW w:w="2234" w:type="dxa"/>
                  <w:gridSpan w:val="2"/>
                  <w:vAlign w:val="center"/>
                </w:tcPr>
                <w:p w:rsidR="000F1908" w:rsidRDefault="00000000">
                  <w:pPr>
                    <w:jc w:val="center"/>
                    <w:rPr>
                      <w:szCs w:val="21"/>
                    </w:rPr>
                  </w:pPr>
                  <w:r>
                    <w:rPr>
                      <w:szCs w:val="21"/>
                    </w:rPr>
                    <w:t>平曲线总长度</w:t>
                  </w:r>
                </w:p>
              </w:tc>
              <w:tc>
                <w:tcPr>
                  <w:tcW w:w="630" w:type="dxa"/>
                  <w:vAlign w:val="center"/>
                </w:tcPr>
                <w:p w:rsidR="000F1908" w:rsidRDefault="00000000">
                  <w:pPr>
                    <w:jc w:val="center"/>
                    <w:rPr>
                      <w:szCs w:val="21"/>
                    </w:rPr>
                  </w:pPr>
                  <w:r>
                    <w:rPr>
                      <w:szCs w:val="21"/>
                    </w:rPr>
                    <w:t>km</w:t>
                  </w:r>
                </w:p>
              </w:tc>
              <w:tc>
                <w:tcPr>
                  <w:tcW w:w="945" w:type="dxa"/>
                  <w:vAlign w:val="center"/>
                </w:tcPr>
                <w:p w:rsidR="000F1908" w:rsidRDefault="00000000">
                  <w:pPr>
                    <w:jc w:val="center"/>
                    <w:rPr>
                      <w:szCs w:val="21"/>
                    </w:rPr>
                  </w:pPr>
                  <w:r>
                    <w:rPr>
                      <w:szCs w:val="21"/>
                    </w:rPr>
                    <w:t>/</w:t>
                  </w:r>
                </w:p>
              </w:tc>
              <w:tc>
                <w:tcPr>
                  <w:tcW w:w="1380" w:type="dxa"/>
                  <w:vAlign w:val="center"/>
                </w:tcPr>
                <w:p w:rsidR="000F1908" w:rsidRDefault="00000000">
                  <w:pPr>
                    <w:jc w:val="center"/>
                    <w:rPr>
                      <w:color w:val="FF0000"/>
                      <w:szCs w:val="21"/>
                    </w:rPr>
                  </w:pPr>
                  <w:r>
                    <w:rPr>
                      <w:szCs w:val="21"/>
                    </w:rPr>
                    <w:t>6.679</w:t>
                  </w:r>
                </w:p>
              </w:tc>
              <w:tc>
                <w:tcPr>
                  <w:tcW w:w="2835" w:type="dxa"/>
                  <w:vAlign w:val="center"/>
                </w:tcPr>
                <w:p w:rsidR="000F1908" w:rsidRDefault="000F1908">
                  <w:pPr>
                    <w:jc w:val="center"/>
                    <w:rPr>
                      <w:szCs w:val="21"/>
                    </w:rPr>
                  </w:pPr>
                </w:p>
              </w:tc>
            </w:tr>
            <w:tr w:rsidR="000F1908" w:rsidTr="00FB385E">
              <w:trPr>
                <w:trHeight w:val="340"/>
                <w:jc w:val="center"/>
              </w:trPr>
              <w:tc>
                <w:tcPr>
                  <w:tcW w:w="2234" w:type="dxa"/>
                  <w:gridSpan w:val="2"/>
                  <w:vAlign w:val="center"/>
                </w:tcPr>
                <w:p w:rsidR="000F1908" w:rsidRDefault="00000000">
                  <w:pPr>
                    <w:jc w:val="center"/>
                    <w:rPr>
                      <w:szCs w:val="21"/>
                    </w:rPr>
                  </w:pPr>
                  <w:r>
                    <w:rPr>
                      <w:szCs w:val="21"/>
                    </w:rPr>
                    <w:t>平曲线占路线比例</w:t>
                  </w:r>
                </w:p>
              </w:tc>
              <w:tc>
                <w:tcPr>
                  <w:tcW w:w="630" w:type="dxa"/>
                  <w:vAlign w:val="center"/>
                </w:tcPr>
                <w:p w:rsidR="000F1908" w:rsidRDefault="00000000">
                  <w:pPr>
                    <w:jc w:val="center"/>
                    <w:rPr>
                      <w:szCs w:val="21"/>
                    </w:rPr>
                  </w:pPr>
                  <w:r>
                    <w:rPr>
                      <w:szCs w:val="21"/>
                    </w:rPr>
                    <w:t>%</w:t>
                  </w:r>
                </w:p>
              </w:tc>
              <w:tc>
                <w:tcPr>
                  <w:tcW w:w="945" w:type="dxa"/>
                  <w:vAlign w:val="center"/>
                </w:tcPr>
                <w:p w:rsidR="000F1908" w:rsidRDefault="00000000">
                  <w:pPr>
                    <w:jc w:val="center"/>
                    <w:rPr>
                      <w:szCs w:val="21"/>
                    </w:rPr>
                  </w:pPr>
                  <w:r>
                    <w:rPr>
                      <w:szCs w:val="21"/>
                    </w:rPr>
                    <w:t>/</w:t>
                  </w:r>
                </w:p>
              </w:tc>
              <w:tc>
                <w:tcPr>
                  <w:tcW w:w="1380" w:type="dxa"/>
                  <w:vAlign w:val="center"/>
                </w:tcPr>
                <w:p w:rsidR="000F1908" w:rsidRDefault="00000000">
                  <w:pPr>
                    <w:jc w:val="center"/>
                    <w:rPr>
                      <w:szCs w:val="21"/>
                    </w:rPr>
                  </w:pPr>
                  <w:r>
                    <w:rPr>
                      <w:szCs w:val="21"/>
                    </w:rPr>
                    <w:t>48.560</w:t>
                  </w:r>
                </w:p>
              </w:tc>
              <w:tc>
                <w:tcPr>
                  <w:tcW w:w="2835" w:type="dxa"/>
                  <w:vAlign w:val="center"/>
                </w:tcPr>
                <w:p w:rsidR="000F1908" w:rsidRDefault="000F1908">
                  <w:pPr>
                    <w:jc w:val="center"/>
                    <w:rPr>
                      <w:szCs w:val="21"/>
                    </w:rPr>
                  </w:pPr>
                </w:p>
              </w:tc>
            </w:tr>
            <w:tr w:rsidR="000F1908" w:rsidTr="00FB385E">
              <w:trPr>
                <w:trHeight w:val="340"/>
                <w:jc w:val="center"/>
              </w:trPr>
              <w:tc>
                <w:tcPr>
                  <w:tcW w:w="2234" w:type="dxa"/>
                  <w:gridSpan w:val="2"/>
                  <w:vAlign w:val="center"/>
                </w:tcPr>
                <w:p w:rsidR="000F1908" w:rsidRDefault="00000000">
                  <w:pPr>
                    <w:jc w:val="center"/>
                    <w:rPr>
                      <w:szCs w:val="21"/>
                    </w:rPr>
                  </w:pPr>
                  <w:r>
                    <w:rPr>
                      <w:szCs w:val="21"/>
                    </w:rPr>
                    <w:t>不设超高的平曲线最小半径</w:t>
                  </w:r>
                </w:p>
              </w:tc>
              <w:tc>
                <w:tcPr>
                  <w:tcW w:w="630" w:type="dxa"/>
                  <w:vAlign w:val="center"/>
                </w:tcPr>
                <w:p w:rsidR="000F1908" w:rsidRDefault="00000000">
                  <w:pPr>
                    <w:jc w:val="center"/>
                    <w:rPr>
                      <w:szCs w:val="21"/>
                    </w:rPr>
                  </w:pPr>
                  <w:r>
                    <w:rPr>
                      <w:szCs w:val="21"/>
                    </w:rPr>
                    <w:t>m</w:t>
                  </w:r>
                </w:p>
              </w:tc>
              <w:tc>
                <w:tcPr>
                  <w:tcW w:w="945" w:type="dxa"/>
                  <w:vAlign w:val="center"/>
                </w:tcPr>
                <w:p w:rsidR="000F1908" w:rsidRDefault="00000000">
                  <w:pPr>
                    <w:jc w:val="center"/>
                    <w:rPr>
                      <w:szCs w:val="21"/>
                    </w:rPr>
                  </w:pPr>
                  <w:r>
                    <w:rPr>
                      <w:szCs w:val="21"/>
                    </w:rPr>
                    <w:t>90</w:t>
                  </w:r>
                </w:p>
              </w:tc>
              <w:tc>
                <w:tcPr>
                  <w:tcW w:w="1380" w:type="dxa"/>
                  <w:vAlign w:val="center"/>
                </w:tcPr>
                <w:p w:rsidR="000F1908" w:rsidRDefault="00000000">
                  <w:pPr>
                    <w:jc w:val="center"/>
                    <w:rPr>
                      <w:szCs w:val="21"/>
                    </w:rPr>
                  </w:pPr>
                  <w:r>
                    <w:rPr>
                      <w:szCs w:val="21"/>
                    </w:rPr>
                    <w:t>90</w:t>
                  </w:r>
                </w:p>
              </w:tc>
              <w:tc>
                <w:tcPr>
                  <w:tcW w:w="2835" w:type="dxa"/>
                  <w:vAlign w:val="center"/>
                </w:tcPr>
                <w:p w:rsidR="000F1908" w:rsidRDefault="000F1908">
                  <w:pPr>
                    <w:jc w:val="center"/>
                    <w:rPr>
                      <w:szCs w:val="21"/>
                    </w:rPr>
                  </w:pPr>
                </w:p>
              </w:tc>
            </w:tr>
            <w:tr w:rsidR="000F1908" w:rsidTr="00FB385E">
              <w:trPr>
                <w:trHeight w:val="340"/>
                <w:jc w:val="center"/>
              </w:trPr>
              <w:tc>
                <w:tcPr>
                  <w:tcW w:w="2234" w:type="dxa"/>
                  <w:gridSpan w:val="2"/>
                  <w:vAlign w:val="center"/>
                </w:tcPr>
                <w:p w:rsidR="000F1908" w:rsidRDefault="00000000">
                  <w:pPr>
                    <w:jc w:val="center"/>
                    <w:rPr>
                      <w:szCs w:val="21"/>
                    </w:rPr>
                  </w:pPr>
                  <w:r>
                    <w:rPr>
                      <w:szCs w:val="21"/>
                    </w:rPr>
                    <w:t>路线增长系数</w:t>
                  </w:r>
                </w:p>
              </w:tc>
              <w:tc>
                <w:tcPr>
                  <w:tcW w:w="630" w:type="dxa"/>
                  <w:vAlign w:val="center"/>
                </w:tcPr>
                <w:p w:rsidR="000F1908" w:rsidRDefault="00000000">
                  <w:pPr>
                    <w:jc w:val="center"/>
                    <w:rPr>
                      <w:szCs w:val="21"/>
                    </w:rPr>
                  </w:pPr>
                  <w:r>
                    <w:rPr>
                      <w:szCs w:val="21"/>
                    </w:rPr>
                    <w:t>%</w:t>
                  </w:r>
                </w:p>
              </w:tc>
              <w:tc>
                <w:tcPr>
                  <w:tcW w:w="945" w:type="dxa"/>
                  <w:vAlign w:val="center"/>
                </w:tcPr>
                <w:p w:rsidR="000F1908" w:rsidRDefault="00000000">
                  <w:pPr>
                    <w:jc w:val="center"/>
                    <w:rPr>
                      <w:szCs w:val="21"/>
                    </w:rPr>
                  </w:pPr>
                  <w:r>
                    <w:rPr>
                      <w:szCs w:val="21"/>
                    </w:rPr>
                    <w:t>/</w:t>
                  </w:r>
                </w:p>
              </w:tc>
              <w:tc>
                <w:tcPr>
                  <w:tcW w:w="1380" w:type="dxa"/>
                  <w:vAlign w:val="center"/>
                </w:tcPr>
                <w:p w:rsidR="000F1908" w:rsidRDefault="00000000">
                  <w:pPr>
                    <w:jc w:val="center"/>
                    <w:rPr>
                      <w:color w:val="FF0000"/>
                      <w:szCs w:val="21"/>
                    </w:rPr>
                  </w:pPr>
                  <w:r>
                    <w:rPr>
                      <w:szCs w:val="21"/>
                    </w:rPr>
                    <w:t>2.899</w:t>
                  </w:r>
                </w:p>
              </w:tc>
              <w:tc>
                <w:tcPr>
                  <w:tcW w:w="2835" w:type="dxa"/>
                  <w:vAlign w:val="center"/>
                </w:tcPr>
                <w:p w:rsidR="000F1908" w:rsidRDefault="000F1908">
                  <w:pPr>
                    <w:jc w:val="center"/>
                    <w:rPr>
                      <w:szCs w:val="21"/>
                    </w:rPr>
                  </w:pPr>
                </w:p>
              </w:tc>
            </w:tr>
            <w:tr w:rsidR="000F1908" w:rsidTr="00FB385E">
              <w:trPr>
                <w:trHeight w:val="340"/>
                <w:jc w:val="center"/>
              </w:trPr>
              <w:tc>
                <w:tcPr>
                  <w:tcW w:w="2234" w:type="dxa"/>
                  <w:gridSpan w:val="2"/>
                  <w:vAlign w:val="center"/>
                </w:tcPr>
                <w:p w:rsidR="000F1908" w:rsidRDefault="00000000">
                  <w:pPr>
                    <w:jc w:val="center"/>
                    <w:rPr>
                      <w:szCs w:val="21"/>
                    </w:rPr>
                  </w:pPr>
                  <w:r>
                    <w:rPr>
                      <w:szCs w:val="21"/>
                    </w:rPr>
                    <w:t>平曲线极限最小半径</w:t>
                  </w:r>
                </w:p>
              </w:tc>
              <w:tc>
                <w:tcPr>
                  <w:tcW w:w="630" w:type="dxa"/>
                  <w:vAlign w:val="center"/>
                </w:tcPr>
                <w:p w:rsidR="000F1908" w:rsidRDefault="00000000">
                  <w:pPr>
                    <w:jc w:val="center"/>
                    <w:rPr>
                      <w:szCs w:val="21"/>
                    </w:rPr>
                  </w:pPr>
                  <w:r>
                    <w:rPr>
                      <w:szCs w:val="21"/>
                    </w:rPr>
                    <w:t>m</w:t>
                  </w:r>
                </w:p>
              </w:tc>
              <w:tc>
                <w:tcPr>
                  <w:tcW w:w="945" w:type="dxa"/>
                  <w:vAlign w:val="center"/>
                </w:tcPr>
                <w:p w:rsidR="000F1908" w:rsidRDefault="00000000">
                  <w:pPr>
                    <w:jc w:val="center"/>
                    <w:rPr>
                      <w:szCs w:val="21"/>
                    </w:rPr>
                  </w:pPr>
                  <w:r>
                    <w:rPr>
                      <w:szCs w:val="21"/>
                    </w:rPr>
                    <w:t>10</w:t>
                  </w:r>
                </w:p>
              </w:tc>
              <w:tc>
                <w:tcPr>
                  <w:tcW w:w="1380" w:type="dxa"/>
                  <w:vAlign w:val="center"/>
                </w:tcPr>
                <w:p w:rsidR="000F1908" w:rsidRDefault="00000000">
                  <w:pPr>
                    <w:jc w:val="center"/>
                    <w:rPr>
                      <w:szCs w:val="21"/>
                    </w:rPr>
                  </w:pPr>
                  <w:r>
                    <w:rPr>
                      <w:szCs w:val="21"/>
                    </w:rPr>
                    <w:t>10.179</w:t>
                  </w:r>
                </w:p>
              </w:tc>
              <w:tc>
                <w:tcPr>
                  <w:tcW w:w="2835" w:type="dxa"/>
                  <w:vAlign w:val="center"/>
                </w:tcPr>
                <w:p w:rsidR="000F1908" w:rsidRDefault="000F1908">
                  <w:pPr>
                    <w:jc w:val="center"/>
                    <w:rPr>
                      <w:szCs w:val="21"/>
                    </w:rPr>
                  </w:pPr>
                </w:p>
              </w:tc>
            </w:tr>
            <w:tr w:rsidR="000F1908" w:rsidTr="00FB385E">
              <w:trPr>
                <w:trHeight w:val="340"/>
                <w:jc w:val="center"/>
              </w:trPr>
              <w:tc>
                <w:tcPr>
                  <w:tcW w:w="2234" w:type="dxa"/>
                  <w:gridSpan w:val="2"/>
                  <w:vAlign w:val="center"/>
                </w:tcPr>
                <w:p w:rsidR="000F1908" w:rsidRDefault="00000000">
                  <w:pPr>
                    <w:adjustRightInd w:val="0"/>
                    <w:snapToGrid w:val="0"/>
                    <w:jc w:val="center"/>
                    <w:rPr>
                      <w:szCs w:val="21"/>
                    </w:rPr>
                  </w:pPr>
                  <w:r>
                    <w:rPr>
                      <w:szCs w:val="21"/>
                    </w:rPr>
                    <w:t>停车视距</w:t>
                  </w:r>
                </w:p>
              </w:tc>
              <w:tc>
                <w:tcPr>
                  <w:tcW w:w="630" w:type="dxa"/>
                  <w:vAlign w:val="center"/>
                </w:tcPr>
                <w:p w:rsidR="000F1908" w:rsidRDefault="00000000">
                  <w:pPr>
                    <w:adjustRightInd w:val="0"/>
                    <w:snapToGrid w:val="0"/>
                    <w:jc w:val="center"/>
                    <w:rPr>
                      <w:szCs w:val="21"/>
                    </w:rPr>
                  </w:pPr>
                  <w:r>
                    <w:rPr>
                      <w:szCs w:val="21"/>
                    </w:rPr>
                    <w:t>m</w:t>
                  </w:r>
                </w:p>
              </w:tc>
              <w:tc>
                <w:tcPr>
                  <w:tcW w:w="945" w:type="dxa"/>
                  <w:vAlign w:val="center"/>
                </w:tcPr>
                <w:p w:rsidR="000F1908" w:rsidRDefault="00000000">
                  <w:pPr>
                    <w:jc w:val="center"/>
                    <w:rPr>
                      <w:szCs w:val="21"/>
                    </w:rPr>
                  </w:pPr>
                  <w:r>
                    <w:rPr>
                      <w:szCs w:val="21"/>
                    </w:rPr>
                    <w:t>15</w:t>
                  </w:r>
                </w:p>
              </w:tc>
              <w:tc>
                <w:tcPr>
                  <w:tcW w:w="1380" w:type="dxa"/>
                  <w:vAlign w:val="center"/>
                </w:tcPr>
                <w:p w:rsidR="000F1908" w:rsidRDefault="00000000">
                  <w:pPr>
                    <w:jc w:val="center"/>
                    <w:rPr>
                      <w:szCs w:val="21"/>
                    </w:rPr>
                  </w:pPr>
                  <w:r>
                    <w:rPr>
                      <w:szCs w:val="21"/>
                    </w:rPr>
                    <w:t>15</w:t>
                  </w:r>
                </w:p>
              </w:tc>
              <w:tc>
                <w:tcPr>
                  <w:tcW w:w="2835" w:type="dxa"/>
                  <w:vAlign w:val="center"/>
                </w:tcPr>
                <w:p w:rsidR="000F1908" w:rsidRDefault="00000000">
                  <w:pPr>
                    <w:jc w:val="center"/>
                    <w:rPr>
                      <w:szCs w:val="21"/>
                    </w:rPr>
                  </w:pPr>
                  <w:r>
                    <w:rPr>
                      <w:szCs w:val="21"/>
                    </w:rPr>
                    <w:t>局部</w:t>
                  </w:r>
                  <w:proofErr w:type="gramStart"/>
                  <w:r>
                    <w:rPr>
                      <w:szCs w:val="21"/>
                    </w:rPr>
                    <w:t>困难段</w:t>
                  </w:r>
                  <w:proofErr w:type="gramEnd"/>
                  <w:r>
                    <w:rPr>
                      <w:szCs w:val="21"/>
                    </w:rPr>
                    <w:t>采用</w:t>
                  </w:r>
                  <w:r>
                    <w:rPr>
                      <w:szCs w:val="21"/>
                    </w:rPr>
                    <w:t>10m</w:t>
                  </w:r>
                </w:p>
              </w:tc>
            </w:tr>
            <w:tr w:rsidR="000F1908" w:rsidTr="00FB385E">
              <w:trPr>
                <w:trHeight w:val="340"/>
                <w:jc w:val="center"/>
              </w:trPr>
              <w:tc>
                <w:tcPr>
                  <w:tcW w:w="2234" w:type="dxa"/>
                  <w:gridSpan w:val="2"/>
                  <w:vAlign w:val="center"/>
                </w:tcPr>
                <w:p w:rsidR="000F1908" w:rsidRDefault="00000000">
                  <w:pPr>
                    <w:adjustRightInd w:val="0"/>
                    <w:snapToGrid w:val="0"/>
                    <w:jc w:val="center"/>
                    <w:rPr>
                      <w:szCs w:val="21"/>
                    </w:rPr>
                  </w:pPr>
                  <w:r>
                    <w:rPr>
                      <w:szCs w:val="21"/>
                    </w:rPr>
                    <w:t>最大纵坡</w:t>
                  </w:r>
                </w:p>
              </w:tc>
              <w:tc>
                <w:tcPr>
                  <w:tcW w:w="630" w:type="dxa"/>
                  <w:vAlign w:val="center"/>
                </w:tcPr>
                <w:p w:rsidR="000F1908" w:rsidRDefault="00000000">
                  <w:pPr>
                    <w:adjustRightInd w:val="0"/>
                    <w:snapToGrid w:val="0"/>
                    <w:jc w:val="center"/>
                    <w:rPr>
                      <w:szCs w:val="21"/>
                    </w:rPr>
                  </w:pPr>
                  <w:r>
                    <w:rPr>
                      <w:szCs w:val="21"/>
                    </w:rPr>
                    <w:t>%</w:t>
                  </w:r>
                </w:p>
              </w:tc>
              <w:tc>
                <w:tcPr>
                  <w:tcW w:w="945" w:type="dxa"/>
                  <w:vAlign w:val="center"/>
                </w:tcPr>
                <w:p w:rsidR="000F1908" w:rsidRDefault="00000000">
                  <w:pPr>
                    <w:jc w:val="center"/>
                    <w:rPr>
                      <w:szCs w:val="21"/>
                    </w:rPr>
                  </w:pPr>
                  <w:r>
                    <w:rPr>
                      <w:szCs w:val="21"/>
                    </w:rPr>
                    <w:t>12</w:t>
                  </w:r>
                </w:p>
              </w:tc>
              <w:tc>
                <w:tcPr>
                  <w:tcW w:w="1380" w:type="dxa"/>
                  <w:vAlign w:val="center"/>
                </w:tcPr>
                <w:p w:rsidR="000F1908" w:rsidRDefault="00000000">
                  <w:pPr>
                    <w:jc w:val="center"/>
                    <w:rPr>
                      <w:szCs w:val="21"/>
                    </w:rPr>
                  </w:pPr>
                  <w:r>
                    <w:rPr>
                      <w:szCs w:val="21"/>
                    </w:rPr>
                    <w:t>12</w:t>
                  </w:r>
                </w:p>
              </w:tc>
              <w:tc>
                <w:tcPr>
                  <w:tcW w:w="2835" w:type="dxa"/>
                  <w:vAlign w:val="center"/>
                </w:tcPr>
                <w:p w:rsidR="000F1908" w:rsidRDefault="00000000">
                  <w:pPr>
                    <w:jc w:val="center"/>
                    <w:rPr>
                      <w:szCs w:val="21"/>
                    </w:rPr>
                  </w:pPr>
                  <w:r>
                    <w:rPr>
                      <w:szCs w:val="21"/>
                    </w:rPr>
                    <w:t>局部</w:t>
                  </w:r>
                  <w:proofErr w:type="gramStart"/>
                  <w:r>
                    <w:rPr>
                      <w:szCs w:val="21"/>
                    </w:rPr>
                    <w:t>困难段</w:t>
                  </w:r>
                  <w:proofErr w:type="gramEnd"/>
                  <w:r>
                    <w:rPr>
                      <w:szCs w:val="21"/>
                    </w:rPr>
                    <w:t>降低标准</w:t>
                  </w:r>
                </w:p>
              </w:tc>
            </w:tr>
            <w:tr w:rsidR="000F1908" w:rsidTr="00FB385E">
              <w:trPr>
                <w:trHeight w:val="340"/>
                <w:jc w:val="center"/>
              </w:trPr>
              <w:tc>
                <w:tcPr>
                  <w:tcW w:w="2234" w:type="dxa"/>
                  <w:gridSpan w:val="2"/>
                  <w:vAlign w:val="center"/>
                </w:tcPr>
                <w:p w:rsidR="000F1908" w:rsidRDefault="00000000">
                  <w:pPr>
                    <w:adjustRightInd w:val="0"/>
                    <w:snapToGrid w:val="0"/>
                    <w:jc w:val="center"/>
                    <w:rPr>
                      <w:szCs w:val="21"/>
                    </w:rPr>
                  </w:pPr>
                  <w:r>
                    <w:rPr>
                      <w:szCs w:val="21"/>
                    </w:rPr>
                    <w:t>最短坡长</w:t>
                  </w:r>
                </w:p>
              </w:tc>
              <w:tc>
                <w:tcPr>
                  <w:tcW w:w="630" w:type="dxa"/>
                  <w:vAlign w:val="center"/>
                </w:tcPr>
                <w:p w:rsidR="000F1908" w:rsidRDefault="00000000">
                  <w:pPr>
                    <w:adjustRightInd w:val="0"/>
                    <w:snapToGrid w:val="0"/>
                    <w:jc w:val="center"/>
                    <w:rPr>
                      <w:szCs w:val="21"/>
                    </w:rPr>
                  </w:pPr>
                  <w:r>
                    <w:rPr>
                      <w:szCs w:val="21"/>
                    </w:rPr>
                    <w:t>m</w:t>
                  </w:r>
                </w:p>
              </w:tc>
              <w:tc>
                <w:tcPr>
                  <w:tcW w:w="945" w:type="dxa"/>
                  <w:vAlign w:val="center"/>
                </w:tcPr>
                <w:p w:rsidR="000F1908" w:rsidRDefault="00000000">
                  <w:pPr>
                    <w:jc w:val="center"/>
                    <w:rPr>
                      <w:szCs w:val="21"/>
                    </w:rPr>
                  </w:pPr>
                  <w:r>
                    <w:rPr>
                      <w:szCs w:val="21"/>
                    </w:rPr>
                    <w:t>45</w:t>
                  </w:r>
                </w:p>
              </w:tc>
              <w:tc>
                <w:tcPr>
                  <w:tcW w:w="1380" w:type="dxa"/>
                  <w:vAlign w:val="center"/>
                </w:tcPr>
                <w:p w:rsidR="000F1908" w:rsidRDefault="00000000">
                  <w:pPr>
                    <w:jc w:val="center"/>
                    <w:rPr>
                      <w:szCs w:val="21"/>
                    </w:rPr>
                  </w:pPr>
                  <w:r>
                    <w:rPr>
                      <w:szCs w:val="21"/>
                    </w:rPr>
                    <w:t>45</w:t>
                  </w:r>
                </w:p>
              </w:tc>
              <w:tc>
                <w:tcPr>
                  <w:tcW w:w="2835" w:type="dxa"/>
                  <w:vAlign w:val="center"/>
                </w:tcPr>
                <w:p w:rsidR="000F1908" w:rsidRDefault="000F1908">
                  <w:pPr>
                    <w:jc w:val="center"/>
                    <w:rPr>
                      <w:szCs w:val="21"/>
                    </w:rPr>
                  </w:pPr>
                </w:p>
              </w:tc>
            </w:tr>
            <w:tr w:rsidR="000F1908" w:rsidTr="00FB385E">
              <w:trPr>
                <w:trHeight w:val="340"/>
                <w:jc w:val="center"/>
              </w:trPr>
              <w:tc>
                <w:tcPr>
                  <w:tcW w:w="819" w:type="dxa"/>
                  <w:vMerge w:val="restart"/>
                  <w:vAlign w:val="center"/>
                </w:tcPr>
                <w:p w:rsidR="000F1908" w:rsidRDefault="00000000">
                  <w:pPr>
                    <w:adjustRightInd w:val="0"/>
                    <w:snapToGrid w:val="0"/>
                    <w:jc w:val="center"/>
                    <w:rPr>
                      <w:szCs w:val="21"/>
                    </w:rPr>
                  </w:pPr>
                  <w:r>
                    <w:rPr>
                      <w:szCs w:val="21"/>
                    </w:rPr>
                    <w:t>竖曲线最小半径</w:t>
                  </w:r>
                </w:p>
              </w:tc>
              <w:tc>
                <w:tcPr>
                  <w:tcW w:w="1415" w:type="dxa"/>
                  <w:vAlign w:val="center"/>
                </w:tcPr>
                <w:p w:rsidR="000F1908" w:rsidRDefault="00000000">
                  <w:pPr>
                    <w:adjustRightInd w:val="0"/>
                    <w:snapToGrid w:val="0"/>
                    <w:jc w:val="center"/>
                    <w:rPr>
                      <w:szCs w:val="21"/>
                    </w:rPr>
                  </w:pPr>
                  <w:proofErr w:type="gramStart"/>
                  <w:r>
                    <w:rPr>
                      <w:szCs w:val="21"/>
                    </w:rPr>
                    <w:t>凸</w:t>
                  </w:r>
                  <w:proofErr w:type="gramEnd"/>
                  <w:r>
                    <w:rPr>
                      <w:szCs w:val="21"/>
                    </w:rPr>
                    <w:t>型一般最小</w:t>
                  </w:r>
                </w:p>
              </w:tc>
              <w:tc>
                <w:tcPr>
                  <w:tcW w:w="630" w:type="dxa"/>
                  <w:vAlign w:val="center"/>
                </w:tcPr>
                <w:p w:rsidR="000F1908" w:rsidRDefault="00000000">
                  <w:pPr>
                    <w:adjustRightInd w:val="0"/>
                    <w:snapToGrid w:val="0"/>
                    <w:jc w:val="center"/>
                    <w:rPr>
                      <w:szCs w:val="21"/>
                    </w:rPr>
                  </w:pPr>
                  <w:r>
                    <w:rPr>
                      <w:szCs w:val="21"/>
                    </w:rPr>
                    <w:t>m</w:t>
                  </w:r>
                </w:p>
              </w:tc>
              <w:tc>
                <w:tcPr>
                  <w:tcW w:w="945" w:type="dxa"/>
                  <w:vAlign w:val="center"/>
                </w:tcPr>
                <w:p w:rsidR="000F1908" w:rsidRDefault="00000000">
                  <w:pPr>
                    <w:adjustRightInd w:val="0"/>
                    <w:snapToGrid w:val="0"/>
                    <w:jc w:val="center"/>
                    <w:rPr>
                      <w:szCs w:val="21"/>
                    </w:rPr>
                  </w:pPr>
                  <w:r>
                    <w:rPr>
                      <w:szCs w:val="21"/>
                    </w:rPr>
                    <w:t>75</w:t>
                  </w:r>
                </w:p>
              </w:tc>
              <w:tc>
                <w:tcPr>
                  <w:tcW w:w="1380" w:type="dxa"/>
                  <w:vAlign w:val="center"/>
                </w:tcPr>
                <w:p w:rsidR="000F1908" w:rsidRDefault="00000000">
                  <w:pPr>
                    <w:jc w:val="center"/>
                    <w:rPr>
                      <w:szCs w:val="21"/>
                    </w:rPr>
                  </w:pPr>
                  <w:r>
                    <w:rPr>
                      <w:szCs w:val="21"/>
                    </w:rPr>
                    <w:t>200</w:t>
                  </w:r>
                </w:p>
              </w:tc>
              <w:tc>
                <w:tcPr>
                  <w:tcW w:w="2835" w:type="dxa"/>
                  <w:vAlign w:val="center"/>
                </w:tcPr>
                <w:p w:rsidR="000F1908" w:rsidRDefault="000F1908">
                  <w:pPr>
                    <w:jc w:val="center"/>
                    <w:rPr>
                      <w:szCs w:val="21"/>
                    </w:rPr>
                  </w:pPr>
                </w:p>
              </w:tc>
            </w:tr>
            <w:tr w:rsidR="000F1908" w:rsidTr="00FB385E">
              <w:trPr>
                <w:trHeight w:val="340"/>
                <w:jc w:val="center"/>
              </w:trPr>
              <w:tc>
                <w:tcPr>
                  <w:tcW w:w="819" w:type="dxa"/>
                  <w:vMerge/>
                  <w:vAlign w:val="center"/>
                </w:tcPr>
                <w:p w:rsidR="000F1908" w:rsidRDefault="000F1908">
                  <w:pPr>
                    <w:adjustRightInd w:val="0"/>
                    <w:snapToGrid w:val="0"/>
                    <w:jc w:val="center"/>
                    <w:rPr>
                      <w:szCs w:val="21"/>
                    </w:rPr>
                  </w:pPr>
                </w:p>
              </w:tc>
              <w:tc>
                <w:tcPr>
                  <w:tcW w:w="1415" w:type="dxa"/>
                  <w:vAlign w:val="center"/>
                </w:tcPr>
                <w:p w:rsidR="000F1908" w:rsidRDefault="00000000">
                  <w:pPr>
                    <w:adjustRightInd w:val="0"/>
                    <w:snapToGrid w:val="0"/>
                    <w:jc w:val="center"/>
                    <w:rPr>
                      <w:szCs w:val="21"/>
                    </w:rPr>
                  </w:pPr>
                  <w:r>
                    <w:rPr>
                      <w:szCs w:val="21"/>
                    </w:rPr>
                    <w:t>凹型一般最小</w:t>
                  </w:r>
                </w:p>
              </w:tc>
              <w:tc>
                <w:tcPr>
                  <w:tcW w:w="630" w:type="dxa"/>
                  <w:vAlign w:val="center"/>
                </w:tcPr>
                <w:p w:rsidR="000F1908" w:rsidRDefault="00000000">
                  <w:pPr>
                    <w:adjustRightInd w:val="0"/>
                    <w:snapToGrid w:val="0"/>
                    <w:jc w:val="center"/>
                    <w:rPr>
                      <w:szCs w:val="21"/>
                    </w:rPr>
                  </w:pPr>
                  <w:r>
                    <w:rPr>
                      <w:szCs w:val="21"/>
                    </w:rPr>
                    <w:t>m</w:t>
                  </w:r>
                </w:p>
              </w:tc>
              <w:tc>
                <w:tcPr>
                  <w:tcW w:w="945" w:type="dxa"/>
                  <w:vAlign w:val="center"/>
                </w:tcPr>
                <w:p w:rsidR="000F1908" w:rsidRDefault="00000000">
                  <w:pPr>
                    <w:adjustRightInd w:val="0"/>
                    <w:snapToGrid w:val="0"/>
                    <w:jc w:val="center"/>
                    <w:rPr>
                      <w:szCs w:val="21"/>
                    </w:rPr>
                  </w:pPr>
                  <w:r>
                    <w:rPr>
                      <w:szCs w:val="21"/>
                    </w:rPr>
                    <w:t>75</w:t>
                  </w:r>
                </w:p>
              </w:tc>
              <w:tc>
                <w:tcPr>
                  <w:tcW w:w="1380" w:type="dxa"/>
                  <w:vAlign w:val="center"/>
                </w:tcPr>
                <w:p w:rsidR="000F1908" w:rsidRDefault="00000000">
                  <w:pPr>
                    <w:jc w:val="center"/>
                    <w:rPr>
                      <w:szCs w:val="21"/>
                    </w:rPr>
                  </w:pPr>
                  <w:r>
                    <w:rPr>
                      <w:szCs w:val="21"/>
                    </w:rPr>
                    <w:t>200</w:t>
                  </w:r>
                </w:p>
              </w:tc>
              <w:tc>
                <w:tcPr>
                  <w:tcW w:w="2835" w:type="dxa"/>
                  <w:vAlign w:val="center"/>
                </w:tcPr>
                <w:p w:rsidR="000F1908" w:rsidRDefault="000F1908">
                  <w:pPr>
                    <w:jc w:val="center"/>
                    <w:rPr>
                      <w:szCs w:val="21"/>
                    </w:rPr>
                  </w:pPr>
                </w:p>
              </w:tc>
            </w:tr>
            <w:tr w:rsidR="000F1908" w:rsidTr="00FB385E">
              <w:trPr>
                <w:trHeight w:val="340"/>
                <w:jc w:val="center"/>
              </w:trPr>
              <w:tc>
                <w:tcPr>
                  <w:tcW w:w="2234" w:type="dxa"/>
                  <w:gridSpan w:val="2"/>
                  <w:vAlign w:val="center"/>
                </w:tcPr>
                <w:p w:rsidR="000F1908" w:rsidRDefault="00000000">
                  <w:pPr>
                    <w:adjustRightInd w:val="0"/>
                    <w:snapToGrid w:val="0"/>
                    <w:jc w:val="center"/>
                    <w:rPr>
                      <w:szCs w:val="21"/>
                    </w:rPr>
                  </w:pPr>
                  <w:r>
                    <w:rPr>
                      <w:rFonts w:hint="eastAsia"/>
                      <w:szCs w:val="21"/>
                    </w:rPr>
                    <w:t>涵洞</w:t>
                  </w:r>
                  <w:r>
                    <w:rPr>
                      <w:szCs w:val="21"/>
                    </w:rPr>
                    <w:t>设计荷载</w:t>
                  </w:r>
                </w:p>
              </w:tc>
              <w:tc>
                <w:tcPr>
                  <w:tcW w:w="630" w:type="dxa"/>
                  <w:vAlign w:val="center"/>
                </w:tcPr>
                <w:p w:rsidR="000F1908" w:rsidRDefault="000F1908">
                  <w:pPr>
                    <w:adjustRightInd w:val="0"/>
                    <w:snapToGrid w:val="0"/>
                    <w:jc w:val="center"/>
                    <w:rPr>
                      <w:szCs w:val="21"/>
                    </w:rPr>
                  </w:pPr>
                </w:p>
              </w:tc>
              <w:tc>
                <w:tcPr>
                  <w:tcW w:w="945" w:type="dxa"/>
                  <w:vAlign w:val="center"/>
                </w:tcPr>
                <w:p w:rsidR="000F1908" w:rsidRDefault="00000000">
                  <w:pPr>
                    <w:adjustRightInd w:val="0"/>
                    <w:snapToGrid w:val="0"/>
                    <w:jc w:val="center"/>
                    <w:rPr>
                      <w:szCs w:val="21"/>
                    </w:rPr>
                  </w:pPr>
                  <w:r>
                    <w:rPr>
                      <w:szCs w:val="21"/>
                    </w:rPr>
                    <w:t>公路</w:t>
                  </w:r>
                  <w:r>
                    <w:rPr>
                      <w:szCs w:val="21"/>
                    </w:rPr>
                    <w:t>-Ⅱ</w:t>
                  </w:r>
                  <w:r>
                    <w:rPr>
                      <w:szCs w:val="21"/>
                    </w:rPr>
                    <w:t>级</w:t>
                  </w:r>
                </w:p>
              </w:tc>
              <w:tc>
                <w:tcPr>
                  <w:tcW w:w="1380" w:type="dxa"/>
                  <w:vAlign w:val="center"/>
                </w:tcPr>
                <w:p w:rsidR="000F1908" w:rsidRDefault="00000000">
                  <w:pPr>
                    <w:adjustRightInd w:val="0"/>
                    <w:snapToGrid w:val="0"/>
                    <w:jc w:val="center"/>
                    <w:rPr>
                      <w:szCs w:val="21"/>
                    </w:rPr>
                  </w:pPr>
                  <w:r>
                    <w:rPr>
                      <w:szCs w:val="21"/>
                    </w:rPr>
                    <w:t>公路</w:t>
                  </w:r>
                  <w:r>
                    <w:rPr>
                      <w:szCs w:val="21"/>
                    </w:rPr>
                    <w:t>-Ⅱ</w:t>
                  </w:r>
                  <w:r>
                    <w:rPr>
                      <w:szCs w:val="21"/>
                    </w:rPr>
                    <w:t>级</w:t>
                  </w:r>
                </w:p>
              </w:tc>
              <w:tc>
                <w:tcPr>
                  <w:tcW w:w="2835" w:type="dxa"/>
                  <w:vAlign w:val="center"/>
                </w:tcPr>
                <w:p w:rsidR="000F1908" w:rsidRDefault="000F1908">
                  <w:pPr>
                    <w:jc w:val="center"/>
                    <w:rPr>
                      <w:szCs w:val="21"/>
                    </w:rPr>
                  </w:pPr>
                </w:p>
              </w:tc>
            </w:tr>
            <w:tr w:rsidR="000F1908" w:rsidTr="00FB385E">
              <w:trPr>
                <w:trHeight w:val="340"/>
                <w:jc w:val="center"/>
              </w:trPr>
              <w:tc>
                <w:tcPr>
                  <w:tcW w:w="2234" w:type="dxa"/>
                  <w:gridSpan w:val="2"/>
                  <w:vAlign w:val="center"/>
                </w:tcPr>
                <w:p w:rsidR="000F1908" w:rsidRDefault="00000000">
                  <w:pPr>
                    <w:adjustRightInd w:val="0"/>
                    <w:snapToGrid w:val="0"/>
                    <w:jc w:val="center"/>
                    <w:rPr>
                      <w:szCs w:val="21"/>
                    </w:rPr>
                  </w:pPr>
                  <w:r>
                    <w:rPr>
                      <w:szCs w:val="21"/>
                    </w:rPr>
                    <w:t>涵洞及路基设计洪水频率</w:t>
                  </w:r>
                </w:p>
              </w:tc>
              <w:tc>
                <w:tcPr>
                  <w:tcW w:w="630" w:type="dxa"/>
                  <w:vAlign w:val="center"/>
                </w:tcPr>
                <w:p w:rsidR="000F1908" w:rsidRDefault="000F1908">
                  <w:pPr>
                    <w:adjustRightInd w:val="0"/>
                    <w:snapToGrid w:val="0"/>
                    <w:jc w:val="center"/>
                    <w:rPr>
                      <w:szCs w:val="21"/>
                    </w:rPr>
                  </w:pPr>
                </w:p>
              </w:tc>
              <w:tc>
                <w:tcPr>
                  <w:tcW w:w="945" w:type="dxa"/>
                  <w:vAlign w:val="center"/>
                </w:tcPr>
                <w:p w:rsidR="000F1908" w:rsidRDefault="00000000">
                  <w:pPr>
                    <w:adjustRightInd w:val="0"/>
                    <w:snapToGrid w:val="0"/>
                    <w:jc w:val="center"/>
                    <w:rPr>
                      <w:szCs w:val="21"/>
                    </w:rPr>
                  </w:pPr>
                  <w:r>
                    <w:rPr>
                      <w:szCs w:val="21"/>
                    </w:rPr>
                    <w:t>1/25</w:t>
                  </w:r>
                </w:p>
              </w:tc>
              <w:tc>
                <w:tcPr>
                  <w:tcW w:w="1380" w:type="dxa"/>
                  <w:vAlign w:val="center"/>
                </w:tcPr>
                <w:p w:rsidR="000F1908" w:rsidRDefault="00000000">
                  <w:pPr>
                    <w:adjustRightInd w:val="0"/>
                    <w:snapToGrid w:val="0"/>
                    <w:jc w:val="center"/>
                    <w:rPr>
                      <w:szCs w:val="21"/>
                    </w:rPr>
                  </w:pPr>
                  <w:r>
                    <w:rPr>
                      <w:szCs w:val="21"/>
                    </w:rPr>
                    <w:t>1/25</w:t>
                  </w:r>
                </w:p>
              </w:tc>
              <w:tc>
                <w:tcPr>
                  <w:tcW w:w="2835" w:type="dxa"/>
                  <w:vAlign w:val="center"/>
                </w:tcPr>
                <w:p w:rsidR="000F1908" w:rsidRDefault="000F1908">
                  <w:pPr>
                    <w:jc w:val="center"/>
                    <w:rPr>
                      <w:szCs w:val="21"/>
                    </w:rPr>
                  </w:pPr>
                </w:p>
              </w:tc>
            </w:tr>
          </w:tbl>
          <w:p w:rsidR="000F1908" w:rsidRDefault="00000000">
            <w:pPr>
              <w:spacing w:line="460" w:lineRule="exact"/>
              <w:ind w:firstLineChars="200" w:firstLine="422"/>
              <w:rPr>
                <w:b/>
                <w:bCs/>
              </w:rPr>
            </w:pPr>
            <w:r>
              <w:rPr>
                <w:rFonts w:hint="eastAsia"/>
                <w:b/>
                <w:bCs/>
              </w:rPr>
              <w:t>3</w:t>
            </w:r>
            <w:r>
              <w:rPr>
                <w:rFonts w:hint="eastAsia"/>
                <w:b/>
                <w:bCs/>
              </w:rPr>
              <w:t>、项目组成</w:t>
            </w:r>
          </w:p>
          <w:p w:rsidR="000F1908" w:rsidRDefault="00000000">
            <w:pPr>
              <w:spacing w:line="460" w:lineRule="exact"/>
              <w:ind w:firstLineChars="200" w:firstLine="420"/>
            </w:pPr>
            <w:r>
              <w:rPr>
                <w:rFonts w:hint="eastAsia"/>
              </w:rPr>
              <w:t>本项目组成及主要环境问题见表</w:t>
            </w:r>
            <w:r>
              <w:rPr>
                <w:rFonts w:hint="eastAsia"/>
              </w:rPr>
              <w:t>2-2</w:t>
            </w:r>
            <w:r>
              <w:rPr>
                <w:rFonts w:hint="eastAsia"/>
              </w:rPr>
              <w:t>。</w:t>
            </w:r>
          </w:p>
          <w:p w:rsidR="000F1908" w:rsidRDefault="00000000" w:rsidP="003D6B7B">
            <w:pPr>
              <w:spacing w:line="460" w:lineRule="exact"/>
              <w:jc w:val="center"/>
              <w:rPr>
                <w:b/>
                <w:bCs/>
              </w:rPr>
            </w:pPr>
            <w:bookmarkStart w:id="10" w:name="_Hlk133571116"/>
            <w:r>
              <w:rPr>
                <w:rFonts w:hint="eastAsia"/>
                <w:b/>
                <w:bCs/>
              </w:rPr>
              <w:lastRenderedPageBreak/>
              <w:t>表</w:t>
            </w:r>
            <w:r>
              <w:rPr>
                <w:rFonts w:hint="eastAsia"/>
                <w:b/>
                <w:bCs/>
              </w:rPr>
              <w:t>2-2</w:t>
            </w:r>
            <w:r>
              <w:rPr>
                <w:b/>
                <w:bCs/>
              </w:rPr>
              <w:t xml:space="preserve">  </w:t>
            </w:r>
            <w:r>
              <w:rPr>
                <w:b/>
                <w:bCs/>
              </w:rPr>
              <w:t>项目组成及主要环境问题一览表</w:t>
            </w:r>
          </w:p>
          <w:tbl>
            <w:tblPr>
              <w:tblW w:w="803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521"/>
              <w:gridCol w:w="614"/>
              <w:gridCol w:w="5308"/>
              <w:gridCol w:w="840"/>
              <w:gridCol w:w="756"/>
            </w:tblGrid>
            <w:tr w:rsidR="000F1908" w:rsidTr="00FB385E">
              <w:trPr>
                <w:trHeight w:val="275"/>
                <w:jc w:val="center"/>
              </w:trPr>
              <w:tc>
                <w:tcPr>
                  <w:tcW w:w="1135" w:type="dxa"/>
                  <w:gridSpan w:val="2"/>
                  <w:vMerge w:val="restart"/>
                  <w:vAlign w:val="center"/>
                </w:tcPr>
                <w:p w:rsidR="000F1908" w:rsidRDefault="00000000">
                  <w:pPr>
                    <w:pStyle w:val="TOC2"/>
                    <w:tabs>
                      <w:tab w:val="right" w:leader="dot" w:pos="9231"/>
                    </w:tabs>
                    <w:ind w:left="0"/>
                    <w:jc w:val="center"/>
                    <w:rPr>
                      <w:b/>
                      <w:bCs/>
                    </w:rPr>
                  </w:pPr>
                  <w:bookmarkStart w:id="11" w:name="_Hlk133570966"/>
                  <w:bookmarkEnd w:id="10"/>
                  <w:r>
                    <w:rPr>
                      <w:rFonts w:hint="eastAsia"/>
                      <w:b/>
                      <w:bCs/>
                    </w:rPr>
                    <w:t>项目组成</w:t>
                  </w:r>
                </w:p>
              </w:tc>
              <w:tc>
                <w:tcPr>
                  <w:tcW w:w="5308" w:type="dxa"/>
                  <w:vMerge w:val="restart"/>
                  <w:vAlign w:val="center"/>
                </w:tcPr>
                <w:p w:rsidR="000F1908" w:rsidRDefault="00000000">
                  <w:pPr>
                    <w:pStyle w:val="TOC2"/>
                    <w:tabs>
                      <w:tab w:val="right" w:leader="dot" w:pos="9231"/>
                    </w:tabs>
                    <w:ind w:left="0"/>
                    <w:jc w:val="center"/>
                    <w:rPr>
                      <w:b/>
                      <w:bCs/>
                    </w:rPr>
                  </w:pPr>
                  <w:r>
                    <w:rPr>
                      <w:b/>
                      <w:bCs/>
                    </w:rPr>
                    <w:t>建设内容及规模</w:t>
                  </w:r>
                </w:p>
              </w:tc>
              <w:tc>
                <w:tcPr>
                  <w:tcW w:w="1596" w:type="dxa"/>
                  <w:gridSpan w:val="2"/>
                  <w:vAlign w:val="center"/>
                </w:tcPr>
                <w:p w:rsidR="000F1908" w:rsidRDefault="00000000">
                  <w:pPr>
                    <w:jc w:val="center"/>
                    <w:rPr>
                      <w:b/>
                      <w:bCs/>
                    </w:rPr>
                  </w:pPr>
                  <w:r>
                    <w:rPr>
                      <w:b/>
                      <w:bCs/>
                    </w:rPr>
                    <w:t>主要环境问题</w:t>
                  </w:r>
                </w:p>
              </w:tc>
            </w:tr>
            <w:tr w:rsidR="000F1908" w:rsidTr="00FB385E">
              <w:trPr>
                <w:trHeight w:val="227"/>
                <w:jc w:val="center"/>
              </w:trPr>
              <w:tc>
                <w:tcPr>
                  <w:tcW w:w="1135" w:type="dxa"/>
                  <w:gridSpan w:val="2"/>
                  <w:vMerge/>
                  <w:shd w:val="clear" w:color="auto" w:fill="D7D7D7"/>
                  <w:vAlign w:val="center"/>
                </w:tcPr>
                <w:p w:rsidR="000F1908" w:rsidRDefault="000F1908">
                  <w:pPr>
                    <w:pStyle w:val="TOC2"/>
                    <w:tabs>
                      <w:tab w:val="right" w:leader="dot" w:pos="9231"/>
                    </w:tabs>
                    <w:ind w:left="0"/>
                    <w:jc w:val="center"/>
                    <w:rPr>
                      <w:b/>
                      <w:bCs/>
                    </w:rPr>
                  </w:pPr>
                </w:p>
              </w:tc>
              <w:tc>
                <w:tcPr>
                  <w:tcW w:w="5308" w:type="dxa"/>
                  <w:vMerge/>
                  <w:shd w:val="clear" w:color="auto" w:fill="D7D7D7"/>
                  <w:vAlign w:val="center"/>
                </w:tcPr>
                <w:p w:rsidR="000F1908" w:rsidRDefault="000F1908">
                  <w:pPr>
                    <w:pStyle w:val="TOC2"/>
                    <w:tabs>
                      <w:tab w:val="right" w:leader="dot" w:pos="9231"/>
                    </w:tabs>
                    <w:ind w:left="0"/>
                    <w:jc w:val="center"/>
                    <w:rPr>
                      <w:b/>
                      <w:bCs/>
                    </w:rPr>
                  </w:pPr>
                </w:p>
              </w:tc>
              <w:tc>
                <w:tcPr>
                  <w:tcW w:w="840" w:type="dxa"/>
                  <w:vAlign w:val="center"/>
                </w:tcPr>
                <w:p w:rsidR="000F1908" w:rsidRDefault="00000000">
                  <w:pPr>
                    <w:jc w:val="center"/>
                    <w:rPr>
                      <w:b/>
                      <w:bCs/>
                    </w:rPr>
                  </w:pPr>
                  <w:r>
                    <w:rPr>
                      <w:b/>
                      <w:bCs/>
                    </w:rPr>
                    <w:t>施工期</w:t>
                  </w:r>
                </w:p>
              </w:tc>
              <w:tc>
                <w:tcPr>
                  <w:tcW w:w="756" w:type="dxa"/>
                  <w:vAlign w:val="center"/>
                </w:tcPr>
                <w:p w:rsidR="000F1908" w:rsidRDefault="00000000">
                  <w:pPr>
                    <w:jc w:val="center"/>
                    <w:rPr>
                      <w:b/>
                      <w:bCs/>
                    </w:rPr>
                  </w:pPr>
                  <w:r>
                    <w:rPr>
                      <w:rFonts w:hint="eastAsia"/>
                      <w:b/>
                      <w:bCs/>
                    </w:rPr>
                    <w:t>运营期</w:t>
                  </w:r>
                </w:p>
              </w:tc>
            </w:tr>
            <w:tr w:rsidR="000F1908" w:rsidTr="00FB385E">
              <w:trPr>
                <w:trHeight w:val="567"/>
                <w:jc w:val="center"/>
              </w:trPr>
              <w:tc>
                <w:tcPr>
                  <w:tcW w:w="521" w:type="dxa"/>
                  <w:vMerge w:val="restart"/>
                  <w:vAlign w:val="center"/>
                </w:tcPr>
                <w:p w:rsidR="000F1908" w:rsidRDefault="00000000">
                  <w:pPr>
                    <w:jc w:val="center"/>
                  </w:pPr>
                  <w:r>
                    <w:rPr>
                      <w:rFonts w:hint="eastAsia"/>
                    </w:rPr>
                    <w:t>主体</w:t>
                  </w:r>
                </w:p>
                <w:p w:rsidR="000F1908" w:rsidRDefault="00000000">
                  <w:pPr>
                    <w:jc w:val="center"/>
                  </w:pPr>
                  <w:r>
                    <w:rPr>
                      <w:rFonts w:hint="eastAsia"/>
                    </w:rPr>
                    <w:t>工程</w:t>
                  </w:r>
                </w:p>
              </w:tc>
              <w:tc>
                <w:tcPr>
                  <w:tcW w:w="614" w:type="dxa"/>
                  <w:vAlign w:val="center"/>
                </w:tcPr>
                <w:p w:rsidR="000F1908" w:rsidRDefault="00000000">
                  <w:pPr>
                    <w:jc w:val="center"/>
                  </w:pPr>
                  <w:r>
                    <w:rPr>
                      <w:rFonts w:hint="eastAsia"/>
                    </w:rPr>
                    <w:t>道路</w:t>
                  </w:r>
                </w:p>
                <w:p w:rsidR="000F1908" w:rsidRDefault="00000000">
                  <w:pPr>
                    <w:jc w:val="center"/>
                  </w:pPr>
                  <w:r>
                    <w:rPr>
                      <w:rFonts w:hint="eastAsia"/>
                    </w:rPr>
                    <w:t>工程</w:t>
                  </w:r>
                </w:p>
              </w:tc>
              <w:tc>
                <w:tcPr>
                  <w:tcW w:w="5308" w:type="dxa"/>
                  <w:vAlign w:val="center"/>
                </w:tcPr>
                <w:p w:rsidR="000F1908" w:rsidRDefault="00000000">
                  <w:pPr>
                    <w:jc w:val="left"/>
                  </w:pPr>
                  <w:r>
                    <w:rPr>
                      <w:rFonts w:hint="eastAsia"/>
                    </w:rPr>
                    <w:t>路基工程：</w:t>
                  </w:r>
                </w:p>
                <w:p w:rsidR="000F1908" w:rsidRDefault="00000000">
                  <w:pPr>
                    <w:jc w:val="left"/>
                  </w:pPr>
                  <w:r>
                    <w:rPr>
                      <w:rFonts w:hint="eastAsia"/>
                    </w:rPr>
                    <w:t>四级公路，全线长</w:t>
                  </w:r>
                  <w:r>
                    <w:rPr>
                      <w:rFonts w:hint="eastAsia"/>
                    </w:rPr>
                    <w:t>13.743km</w:t>
                  </w:r>
                  <w:r>
                    <w:rPr>
                      <w:rFonts w:hint="eastAsia"/>
                    </w:rPr>
                    <w:t>，为原路改建，设计时速</w:t>
                  </w:r>
                  <w:r>
                    <w:rPr>
                      <w:rFonts w:hint="eastAsia"/>
                    </w:rPr>
                    <w:t>15km/h</w:t>
                  </w:r>
                  <w:r>
                    <w:rPr>
                      <w:rFonts w:hint="eastAsia"/>
                    </w:rPr>
                    <w:t>，</w:t>
                  </w:r>
                  <w:r>
                    <w:rPr>
                      <w:rFonts w:hint="eastAsia"/>
                    </w:rPr>
                    <w:t>K0+000</w:t>
                  </w:r>
                  <w:r>
                    <w:rPr>
                      <w:rFonts w:hint="eastAsia"/>
                    </w:rPr>
                    <w:t>～</w:t>
                  </w:r>
                  <w:r>
                    <w:rPr>
                      <w:rFonts w:hint="eastAsia"/>
                    </w:rPr>
                    <w:t>K0+500</w:t>
                  </w:r>
                  <w:r>
                    <w:rPr>
                      <w:rFonts w:hint="eastAsia"/>
                    </w:rPr>
                    <w:t>段路基宽度</w:t>
                  </w:r>
                  <w:r>
                    <w:rPr>
                      <w:rFonts w:hint="eastAsia"/>
                    </w:rPr>
                    <w:t>8.0m</w:t>
                  </w:r>
                  <w:r>
                    <w:rPr>
                      <w:rFonts w:hint="eastAsia"/>
                    </w:rPr>
                    <w:t>，路基宽度构成为：硬路肩</w:t>
                  </w:r>
                  <w:r>
                    <w:rPr>
                      <w:rFonts w:hint="eastAsia"/>
                    </w:rPr>
                    <w:t>0.25m+</w:t>
                  </w:r>
                  <w:r>
                    <w:rPr>
                      <w:rFonts w:hint="eastAsia"/>
                    </w:rPr>
                    <w:t>行车道</w:t>
                  </w:r>
                  <w:r>
                    <w:rPr>
                      <w:rFonts w:hint="eastAsia"/>
                    </w:rPr>
                    <w:t>2</w:t>
                  </w:r>
                  <w:r>
                    <w:rPr>
                      <w:rFonts w:hint="eastAsia"/>
                    </w:rPr>
                    <w:t>×</w:t>
                  </w:r>
                  <w:r>
                    <w:rPr>
                      <w:rFonts w:hint="eastAsia"/>
                    </w:rPr>
                    <w:t>3.0m+</w:t>
                  </w:r>
                  <w:r>
                    <w:rPr>
                      <w:rFonts w:hint="eastAsia"/>
                    </w:rPr>
                    <w:t>人行道</w:t>
                  </w:r>
                  <w:r>
                    <w:rPr>
                      <w:rFonts w:hint="eastAsia"/>
                    </w:rPr>
                    <w:t>1.5m+</w:t>
                  </w:r>
                  <w:r>
                    <w:rPr>
                      <w:rFonts w:hint="eastAsia"/>
                    </w:rPr>
                    <w:t>硬路肩</w:t>
                  </w:r>
                  <w:r>
                    <w:rPr>
                      <w:rFonts w:hint="eastAsia"/>
                    </w:rPr>
                    <w:t>0.25m</w:t>
                  </w:r>
                  <w:r>
                    <w:rPr>
                      <w:rFonts w:hint="eastAsia"/>
                    </w:rPr>
                    <w:t>，</w:t>
                  </w:r>
                  <w:r>
                    <w:rPr>
                      <w:rFonts w:hint="eastAsia"/>
                    </w:rPr>
                    <w:t>K0+500~K13+743</w:t>
                  </w:r>
                  <w:r>
                    <w:rPr>
                      <w:rFonts w:hint="eastAsia"/>
                    </w:rPr>
                    <w:t>路基宽度</w:t>
                  </w:r>
                  <w:r>
                    <w:rPr>
                      <w:rFonts w:hint="eastAsia"/>
                    </w:rPr>
                    <w:t>6.5m</w:t>
                  </w:r>
                  <w:r>
                    <w:rPr>
                      <w:rFonts w:hint="eastAsia"/>
                    </w:rPr>
                    <w:t>，路基宽度构成为：硬路肩</w:t>
                  </w:r>
                  <w:r>
                    <w:rPr>
                      <w:rFonts w:hint="eastAsia"/>
                    </w:rPr>
                    <w:t>0.25m+</w:t>
                  </w:r>
                  <w:r>
                    <w:rPr>
                      <w:rFonts w:hint="eastAsia"/>
                    </w:rPr>
                    <w:t>行车道</w:t>
                  </w:r>
                  <w:r>
                    <w:rPr>
                      <w:rFonts w:hint="eastAsia"/>
                    </w:rPr>
                    <w:t>2</w:t>
                  </w:r>
                  <w:r>
                    <w:rPr>
                      <w:rFonts w:hint="eastAsia"/>
                    </w:rPr>
                    <w:t>×</w:t>
                  </w:r>
                  <w:r>
                    <w:rPr>
                      <w:rFonts w:hint="eastAsia"/>
                    </w:rPr>
                    <w:t>3.0m+</w:t>
                  </w:r>
                  <w:r>
                    <w:rPr>
                      <w:rFonts w:hint="eastAsia"/>
                    </w:rPr>
                    <w:t>硬路肩</w:t>
                  </w:r>
                  <w:r>
                    <w:rPr>
                      <w:rFonts w:hint="eastAsia"/>
                    </w:rPr>
                    <w:t>0.25m</w:t>
                  </w:r>
                  <w:r>
                    <w:rPr>
                      <w:rFonts w:hint="eastAsia"/>
                    </w:rPr>
                    <w:t>，局部</w:t>
                  </w:r>
                  <w:proofErr w:type="gramStart"/>
                  <w:r>
                    <w:rPr>
                      <w:rFonts w:hint="eastAsia"/>
                    </w:rPr>
                    <w:t>困难段</w:t>
                  </w:r>
                  <w:proofErr w:type="gramEnd"/>
                  <w:r>
                    <w:rPr>
                      <w:rFonts w:hint="eastAsia"/>
                    </w:rPr>
                    <w:t>路基宽度</w:t>
                  </w:r>
                  <w:r>
                    <w:rPr>
                      <w:rFonts w:hint="eastAsia"/>
                    </w:rPr>
                    <w:t>4.5m</w:t>
                  </w:r>
                  <w:r>
                    <w:rPr>
                      <w:rFonts w:hint="eastAsia"/>
                    </w:rPr>
                    <w:t>；路基防护采用护肩、护脚、挡土墙等；排水系统包含边沟、排水沟、急流槽、截水沟及涵洞</w:t>
                  </w:r>
                </w:p>
                <w:p w:rsidR="000F1908" w:rsidRDefault="00000000">
                  <w:pPr>
                    <w:jc w:val="left"/>
                  </w:pPr>
                  <w:r>
                    <w:rPr>
                      <w:rFonts w:hint="eastAsia"/>
                    </w:rPr>
                    <w:t>路面工程：</w:t>
                  </w:r>
                </w:p>
                <w:p w:rsidR="000F1908" w:rsidRDefault="00000000">
                  <w:pPr>
                    <w:jc w:val="left"/>
                  </w:pPr>
                  <w:r>
                    <w:rPr>
                      <w:rFonts w:hint="eastAsia"/>
                    </w:rPr>
                    <w:t>路面构成主要为沥青混凝土</w:t>
                  </w:r>
                  <w:r>
                    <w:rPr>
                      <w:rFonts w:hint="eastAsia"/>
                    </w:rPr>
                    <w:t>+</w:t>
                  </w:r>
                  <w:r>
                    <w:rPr>
                      <w:rFonts w:hint="eastAsia"/>
                    </w:rPr>
                    <w:t>碎石</w:t>
                  </w:r>
                </w:p>
              </w:tc>
              <w:tc>
                <w:tcPr>
                  <w:tcW w:w="840" w:type="dxa"/>
                  <w:vMerge w:val="restart"/>
                  <w:vAlign w:val="center"/>
                </w:tcPr>
                <w:p w:rsidR="000F1908" w:rsidRDefault="00000000">
                  <w:pPr>
                    <w:jc w:val="center"/>
                  </w:pPr>
                  <w:r>
                    <w:rPr>
                      <w:rFonts w:hint="eastAsia"/>
                    </w:rPr>
                    <w:t>施工扬尘</w:t>
                  </w:r>
                  <w:r>
                    <w:t>、</w:t>
                  </w:r>
                  <w:r>
                    <w:rPr>
                      <w:rFonts w:hint="eastAsia"/>
                    </w:rPr>
                    <w:t>施工废水、生活污水、噪声、</w:t>
                  </w:r>
                  <w:r>
                    <w:t>固废、生活垃圾</w:t>
                  </w:r>
                </w:p>
              </w:tc>
              <w:tc>
                <w:tcPr>
                  <w:tcW w:w="756" w:type="dxa"/>
                  <w:vAlign w:val="center"/>
                </w:tcPr>
                <w:p w:rsidR="000F1908" w:rsidRDefault="00000000">
                  <w:pPr>
                    <w:jc w:val="center"/>
                  </w:pPr>
                  <w:r>
                    <w:rPr>
                      <w:rFonts w:hint="eastAsia"/>
                    </w:rPr>
                    <w:t>汽车尾气、道路烟尘、交通噪声、路面径流、路面垃圾</w:t>
                  </w:r>
                </w:p>
              </w:tc>
            </w:tr>
            <w:tr w:rsidR="000F1908" w:rsidTr="00FB385E">
              <w:trPr>
                <w:trHeight w:val="347"/>
                <w:jc w:val="center"/>
              </w:trPr>
              <w:tc>
                <w:tcPr>
                  <w:tcW w:w="521" w:type="dxa"/>
                  <w:vMerge/>
                  <w:vAlign w:val="center"/>
                </w:tcPr>
                <w:p w:rsidR="000F1908" w:rsidRDefault="000F1908">
                  <w:pPr>
                    <w:ind w:firstLineChars="50" w:firstLine="105"/>
                    <w:jc w:val="center"/>
                  </w:pPr>
                </w:p>
              </w:tc>
              <w:tc>
                <w:tcPr>
                  <w:tcW w:w="614" w:type="dxa"/>
                  <w:vAlign w:val="center"/>
                </w:tcPr>
                <w:p w:rsidR="000F1908" w:rsidRDefault="00000000">
                  <w:pPr>
                    <w:jc w:val="center"/>
                  </w:pPr>
                  <w:r>
                    <w:rPr>
                      <w:rFonts w:hint="eastAsia"/>
                    </w:rPr>
                    <w:t>涵洞</w:t>
                  </w:r>
                </w:p>
              </w:tc>
              <w:tc>
                <w:tcPr>
                  <w:tcW w:w="5308" w:type="dxa"/>
                  <w:vAlign w:val="center"/>
                </w:tcPr>
                <w:p w:rsidR="000F1908" w:rsidRDefault="00000000">
                  <w:pPr>
                    <w:jc w:val="left"/>
                  </w:pPr>
                  <w:r>
                    <w:rPr>
                      <w:rFonts w:hint="eastAsia"/>
                    </w:rPr>
                    <w:t>全线共设置涵洞</w:t>
                  </w:r>
                  <w:r>
                    <w:rPr>
                      <w:rFonts w:hint="eastAsia"/>
                    </w:rPr>
                    <w:t>62</w:t>
                  </w:r>
                  <w:r>
                    <w:rPr>
                      <w:rFonts w:hint="eastAsia"/>
                    </w:rPr>
                    <w:t>道，其中圆管涵</w:t>
                  </w:r>
                  <w:r>
                    <w:rPr>
                      <w:rFonts w:hint="eastAsia"/>
                    </w:rPr>
                    <w:t>59</w:t>
                  </w:r>
                  <w:r>
                    <w:rPr>
                      <w:rFonts w:hint="eastAsia"/>
                    </w:rPr>
                    <w:t>道、盖板涵</w:t>
                  </w:r>
                  <w:r>
                    <w:rPr>
                      <w:rFonts w:hint="eastAsia"/>
                    </w:rPr>
                    <w:t>3</w:t>
                  </w:r>
                  <w:r>
                    <w:rPr>
                      <w:rFonts w:hint="eastAsia"/>
                    </w:rPr>
                    <w:t>道</w:t>
                  </w:r>
                </w:p>
              </w:tc>
              <w:tc>
                <w:tcPr>
                  <w:tcW w:w="840" w:type="dxa"/>
                  <w:vMerge/>
                  <w:vAlign w:val="center"/>
                </w:tcPr>
                <w:p w:rsidR="000F1908" w:rsidRDefault="000F1908">
                  <w:pPr>
                    <w:jc w:val="center"/>
                  </w:pPr>
                </w:p>
              </w:tc>
              <w:tc>
                <w:tcPr>
                  <w:tcW w:w="756" w:type="dxa"/>
                  <w:vAlign w:val="center"/>
                </w:tcPr>
                <w:p w:rsidR="000F1908" w:rsidRDefault="00000000">
                  <w:pPr>
                    <w:jc w:val="center"/>
                  </w:pPr>
                  <w:r>
                    <w:rPr>
                      <w:rFonts w:hint="eastAsia"/>
                    </w:rPr>
                    <w:t>/</w:t>
                  </w:r>
                </w:p>
              </w:tc>
            </w:tr>
            <w:tr w:rsidR="000F1908" w:rsidTr="00FB385E">
              <w:trPr>
                <w:trHeight w:val="567"/>
                <w:jc w:val="center"/>
              </w:trPr>
              <w:tc>
                <w:tcPr>
                  <w:tcW w:w="521" w:type="dxa"/>
                  <w:vMerge w:val="restart"/>
                  <w:vAlign w:val="center"/>
                </w:tcPr>
                <w:p w:rsidR="000F1908" w:rsidRDefault="00000000">
                  <w:pPr>
                    <w:jc w:val="center"/>
                  </w:pPr>
                  <w:r>
                    <w:rPr>
                      <w:rFonts w:hint="eastAsia"/>
                    </w:rPr>
                    <w:t>辅助</w:t>
                  </w:r>
                </w:p>
                <w:p w:rsidR="000F1908" w:rsidRDefault="00000000">
                  <w:pPr>
                    <w:jc w:val="center"/>
                  </w:pPr>
                  <w:r>
                    <w:rPr>
                      <w:rFonts w:hint="eastAsia"/>
                    </w:rPr>
                    <w:t>工程</w:t>
                  </w:r>
                </w:p>
              </w:tc>
              <w:tc>
                <w:tcPr>
                  <w:tcW w:w="614" w:type="dxa"/>
                  <w:vAlign w:val="center"/>
                </w:tcPr>
                <w:p w:rsidR="000F1908" w:rsidRDefault="00000000">
                  <w:pPr>
                    <w:jc w:val="center"/>
                  </w:pPr>
                  <w:r>
                    <w:rPr>
                      <w:rFonts w:hint="eastAsia"/>
                    </w:rPr>
                    <w:t>交叉</w:t>
                  </w:r>
                </w:p>
                <w:p w:rsidR="000F1908" w:rsidRDefault="00000000">
                  <w:pPr>
                    <w:jc w:val="center"/>
                  </w:pPr>
                  <w:r>
                    <w:rPr>
                      <w:rFonts w:hint="eastAsia"/>
                    </w:rPr>
                    <w:t>工程</w:t>
                  </w:r>
                </w:p>
              </w:tc>
              <w:tc>
                <w:tcPr>
                  <w:tcW w:w="5308" w:type="dxa"/>
                  <w:vAlign w:val="center"/>
                </w:tcPr>
                <w:p w:rsidR="000F1908" w:rsidRDefault="00000000">
                  <w:pPr>
                    <w:jc w:val="left"/>
                  </w:pPr>
                  <w:r>
                    <w:rPr>
                      <w:rFonts w:hint="eastAsia"/>
                    </w:rPr>
                    <w:t>全线共设置平面交叉工程</w:t>
                  </w:r>
                  <w:r>
                    <w:rPr>
                      <w:rFonts w:hint="eastAsia"/>
                    </w:rPr>
                    <w:t>33</w:t>
                  </w:r>
                  <w:r>
                    <w:rPr>
                      <w:rFonts w:hint="eastAsia"/>
                    </w:rPr>
                    <w:t>处，无立体交叉工程，其中</w:t>
                  </w:r>
                  <w:r>
                    <w:rPr>
                      <w:rFonts w:hint="eastAsia"/>
                    </w:rPr>
                    <w:t>6</w:t>
                  </w:r>
                  <w:r>
                    <w:rPr>
                      <w:rFonts w:hint="eastAsia"/>
                    </w:rPr>
                    <w:t>处与四级公路相交、</w:t>
                  </w:r>
                  <w:r>
                    <w:rPr>
                      <w:rFonts w:hint="eastAsia"/>
                    </w:rPr>
                    <w:t>27</w:t>
                  </w:r>
                  <w:r>
                    <w:rPr>
                      <w:rFonts w:hint="eastAsia"/>
                    </w:rPr>
                    <w:t>处与等级外公路相交</w:t>
                  </w:r>
                </w:p>
              </w:tc>
              <w:tc>
                <w:tcPr>
                  <w:tcW w:w="840" w:type="dxa"/>
                  <w:vMerge/>
                  <w:vAlign w:val="center"/>
                </w:tcPr>
                <w:p w:rsidR="000F1908" w:rsidRDefault="000F1908">
                  <w:pPr>
                    <w:jc w:val="center"/>
                  </w:pPr>
                </w:p>
              </w:tc>
              <w:tc>
                <w:tcPr>
                  <w:tcW w:w="756" w:type="dxa"/>
                  <w:vAlign w:val="center"/>
                </w:tcPr>
                <w:p w:rsidR="000F1908" w:rsidRDefault="00000000">
                  <w:pPr>
                    <w:jc w:val="center"/>
                  </w:pPr>
                  <w:r>
                    <w:rPr>
                      <w:rFonts w:hint="eastAsia"/>
                    </w:rPr>
                    <w:t>/</w:t>
                  </w:r>
                </w:p>
              </w:tc>
            </w:tr>
            <w:tr w:rsidR="000F1908" w:rsidTr="00FB385E">
              <w:trPr>
                <w:trHeight w:val="567"/>
                <w:jc w:val="center"/>
              </w:trPr>
              <w:tc>
                <w:tcPr>
                  <w:tcW w:w="521" w:type="dxa"/>
                  <w:vMerge/>
                  <w:vAlign w:val="center"/>
                </w:tcPr>
                <w:p w:rsidR="000F1908" w:rsidRDefault="000F1908">
                  <w:pPr>
                    <w:ind w:firstLineChars="50" w:firstLine="105"/>
                    <w:jc w:val="center"/>
                  </w:pPr>
                </w:p>
              </w:tc>
              <w:tc>
                <w:tcPr>
                  <w:tcW w:w="614" w:type="dxa"/>
                  <w:vAlign w:val="center"/>
                </w:tcPr>
                <w:p w:rsidR="000F1908" w:rsidRDefault="00000000">
                  <w:pPr>
                    <w:jc w:val="center"/>
                  </w:pPr>
                  <w:r>
                    <w:rPr>
                      <w:rFonts w:hint="eastAsia"/>
                    </w:rPr>
                    <w:t>交通</w:t>
                  </w:r>
                </w:p>
                <w:p w:rsidR="000F1908" w:rsidRDefault="00000000">
                  <w:pPr>
                    <w:jc w:val="center"/>
                  </w:pPr>
                  <w:r>
                    <w:rPr>
                      <w:rFonts w:hint="eastAsia"/>
                    </w:rPr>
                    <w:t>工程</w:t>
                  </w:r>
                </w:p>
              </w:tc>
              <w:tc>
                <w:tcPr>
                  <w:tcW w:w="5308" w:type="dxa"/>
                  <w:vAlign w:val="center"/>
                </w:tcPr>
                <w:p w:rsidR="000F1908" w:rsidRDefault="00000000">
                  <w:pPr>
                    <w:jc w:val="left"/>
                  </w:pPr>
                  <w:r>
                    <w:rPr>
                      <w:rFonts w:hint="eastAsia"/>
                    </w:rPr>
                    <w:t>交通工程包含标志、标线、护栏、轮廓标、里程牌、百米桩及占地界桩等</w:t>
                  </w:r>
                </w:p>
              </w:tc>
              <w:tc>
                <w:tcPr>
                  <w:tcW w:w="840" w:type="dxa"/>
                  <w:vMerge/>
                  <w:vAlign w:val="center"/>
                </w:tcPr>
                <w:p w:rsidR="000F1908" w:rsidRDefault="000F1908">
                  <w:pPr>
                    <w:jc w:val="center"/>
                  </w:pPr>
                </w:p>
              </w:tc>
              <w:tc>
                <w:tcPr>
                  <w:tcW w:w="756" w:type="dxa"/>
                  <w:vAlign w:val="center"/>
                </w:tcPr>
                <w:p w:rsidR="000F1908" w:rsidRDefault="00000000">
                  <w:pPr>
                    <w:jc w:val="center"/>
                  </w:pPr>
                  <w:r>
                    <w:rPr>
                      <w:rFonts w:hint="eastAsia"/>
                    </w:rPr>
                    <w:t>/</w:t>
                  </w:r>
                </w:p>
              </w:tc>
            </w:tr>
            <w:tr w:rsidR="000F1908" w:rsidTr="00FB385E">
              <w:trPr>
                <w:trHeight w:val="567"/>
                <w:jc w:val="center"/>
              </w:trPr>
              <w:tc>
                <w:tcPr>
                  <w:tcW w:w="521" w:type="dxa"/>
                  <w:vMerge w:val="restart"/>
                  <w:vAlign w:val="center"/>
                </w:tcPr>
                <w:p w:rsidR="000F1908" w:rsidRDefault="00000000">
                  <w:pPr>
                    <w:jc w:val="center"/>
                  </w:pPr>
                  <w:r>
                    <w:rPr>
                      <w:rFonts w:hint="eastAsia"/>
                    </w:rPr>
                    <w:t>临时</w:t>
                  </w:r>
                </w:p>
                <w:p w:rsidR="000F1908" w:rsidRDefault="00000000">
                  <w:pPr>
                    <w:jc w:val="center"/>
                  </w:pPr>
                  <w:r>
                    <w:rPr>
                      <w:rFonts w:hint="eastAsia"/>
                    </w:rPr>
                    <w:t>工程</w:t>
                  </w:r>
                </w:p>
              </w:tc>
              <w:tc>
                <w:tcPr>
                  <w:tcW w:w="614" w:type="dxa"/>
                  <w:vMerge w:val="restart"/>
                  <w:vAlign w:val="center"/>
                </w:tcPr>
                <w:p w:rsidR="000F1908" w:rsidRDefault="00000000">
                  <w:pPr>
                    <w:jc w:val="center"/>
                  </w:pPr>
                  <w:r>
                    <w:rPr>
                      <w:rFonts w:hint="eastAsia"/>
                    </w:rPr>
                    <w:t>施工</w:t>
                  </w:r>
                </w:p>
                <w:p w:rsidR="000F1908" w:rsidRDefault="00000000">
                  <w:pPr>
                    <w:jc w:val="center"/>
                  </w:pPr>
                  <w:r>
                    <w:rPr>
                      <w:rFonts w:hint="eastAsia"/>
                    </w:rPr>
                    <w:t>场地</w:t>
                  </w:r>
                </w:p>
              </w:tc>
              <w:tc>
                <w:tcPr>
                  <w:tcW w:w="5308" w:type="dxa"/>
                  <w:vMerge w:val="restart"/>
                  <w:vAlign w:val="center"/>
                </w:tcPr>
                <w:p w:rsidR="000F1908" w:rsidRDefault="00000000">
                  <w:pPr>
                    <w:jc w:val="left"/>
                  </w:pPr>
                  <w:r>
                    <w:rPr>
                      <w:rFonts w:hint="eastAsia"/>
                    </w:rPr>
                    <w:t>本</w:t>
                  </w:r>
                  <w:r>
                    <w:t>项目沿线共</w:t>
                  </w:r>
                  <w:r w:rsidRPr="001B3D43">
                    <w:t>布置</w:t>
                  </w:r>
                  <w:r w:rsidR="008650D9" w:rsidRPr="001B3D43">
                    <w:t>4</w:t>
                  </w:r>
                  <w:r w:rsidRPr="001B3D43">
                    <w:t>处施工场地，总占地</w:t>
                  </w:r>
                  <w:r w:rsidRPr="001B3D43">
                    <w:rPr>
                      <w:rFonts w:hint="eastAsia"/>
                    </w:rPr>
                    <w:t>面积</w:t>
                  </w:r>
                  <w:r w:rsidR="001B3D43" w:rsidRPr="001B3D43">
                    <w:t>5100</w:t>
                  </w:r>
                  <w:r w:rsidRPr="001B3D43">
                    <w:t>m</w:t>
                  </w:r>
                  <w:r w:rsidRPr="001B3D43">
                    <w:rPr>
                      <w:vertAlign w:val="superscript"/>
                    </w:rPr>
                    <w:t>2</w:t>
                  </w:r>
                  <w:r>
                    <w:t>，主要用于布置工棚、材料机具房、堆料场、施工机械停放场、预制场、</w:t>
                  </w:r>
                  <w:proofErr w:type="gramStart"/>
                  <w:r>
                    <w:t>拌和站</w:t>
                  </w:r>
                  <w:proofErr w:type="gramEnd"/>
                  <w:r>
                    <w:t>等</w:t>
                  </w:r>
                </w:p>
              </w:tc>
              <w:tc>
                <w:tcPr>
                  <w:tcW w:w="840" w:type="dxa"/>
                  <w:vMerge/>
                  <w:vAlign w:val="center"/>
                </w:tcPr>
                <w:p w:rsidR="000F1908" w:rsidRDefault="000F1908">
                  <w:pPr>
                    <w:jc w:val="center"/>
                  </w:pPr>
                </w:p>
              </w:tc>
              <w:tc>
                <w:tcPr>
                  <w:tcW w:w="756" w:type="dxa"/>
                  <w:vAlign w:val="center"/>
                </w:tcPr>
                <w:p w:rsidR="000F1908" w:rsidRDefault="00000000">
                  <w:pPr>
                    <w:jc w:val="center"/>
                  </w:pPr>
                  <w:r>
                    <w:rPr>
                      <w:rFonts w:hint="eastAsia"/>
                    </w:rPr>
                    <w:t>/</w:t>
                  </w:r>
                </w:p>
              </w:tc>
            </w:tr>
            <w:tr w:rsidR="000F1908" w:rsidTr="00FB385E">
              <w:trPr>
                <w:trHeight w:val="272"/>
                <w:jc w:val="center"/>
              </w:trPr>
              <w:tc>
                <w:tcPr>
                  <w:tcW w:w="521" w:type="dxa"/>
                  <w:vMerge/>
                  <w:vAlign w:val="center"/>
                </w:tcPr>
                <w:p w:rsidR="000F1908" w:rsidRDefault="000F1908">
                  <w:pPr>
                    <w:ind w:firstLineChars="50" w:firstLine="105"/>
                    <w:jc w:val="center"/>
                  </w:pPr>
                </w:p>
              </w:tc>
              <w:tc>
                <w:tcPr>
                  <w:tcW w:w="614" w:type="dxa"/>
                  <w:vMerge/>
                  <w:vAlign w:val="center"/>
                </w:tcPr>
                <w:p w:rsidR="000F1908" w:rsidRDefault="000F1908">
                  <w:pPr>
                    <w:ind w:firstLineChars="50" w:firstLine="105"/>
                    <w:jc w:val="center"/>
                  </w:pPr>
                </w:p>
              </w:tc>
              <w:tc>
                <w:tcPr>
                  <w:tcW w:w="5308" w:type="dxa"/>
                  <w:vMerge/>
                  <w:vAlign w:val="center"/>
                </w:tcPr>
                <w:p w:rsidR="000F1908" w:rsidRDefault="000F1908">
                  <w:pPr>
                    <w:jc w:val="left"/>
                  </w:pPr>
                </w:p>
              </w:tc>
              <w:tc>
                <w:tcPr>
                  <w:tcW w:w="840" w:type="dxa"/>
                  <w:vMerge/>
                  <w:vAlign w:val="center"/>
                </w:tcPr>
                <w:p w:rsidR="000F1908" w:rsidRDefault="000F1908">
                  <w:pPr>
                    <w:jc w:val="center"/>
                  </w:pPr>
                </w:p>
              </w:tc>
              <w:tc>
                <w:tcPr>
                  <w:tcW w:w="756" w:type="dxa"/>
                  <w:vAlign w:val="center"/>
                </w:tcPr>
                <w:p w:rsidR="000F1908" w:rsidRDefault="00000000">
                  <w:pPr>
                    <w:jc w:val="center"/>
                  </w:pPr>
                  <w:r>
                    <w:rPr>
                      <w:rFonts w:hint="eastAsia"/>
                    </w:rPr>
                    <w:t>/</w:t>
                  </w:r>
                </w:p>
              </w:tc>
            </w:tr>
            <w:tr w:rsidR="000F1908" w:rsidTr="00FB385E">
              <w:trPr>
                <w:trHeight w:val="302"/>
                <w:jc w:val="center"/>
              </w:trPr>
              <w:tc>
                <w:tcPr>
                  <w:tcW w:w="521" w:type="dxa"/>
                  <w:vMerge/>
                  <w:vAlign w:val="center"/>
                </w:tcPr>
                <w:p w:rsidR="000F1908" w:rsidRDefault="000F1908">
                  <w:pPr>
                    <w:ind w:firstLineChars="50" w:firstLine="105"/>
                    <w:jc w:val="center"/>
                  </w:pPr>
                </w:p>
              </w:tc>
              <w:tc>
                <w:tcPr>
                  <w:tcW w:w="614" w:type="dxa"/>
                  <w:vAlign w:val="center"/>
                </w:tcPr>
                <w:p w:rsidR="000F1908" w:rsidRDefault="00000000">
                  <w:pPr>
                    <w:jc w:val="center"/>
                  </w:pPr>
                  <w:r>
                    <w:rPr>
                      <w:rFonts w:hint="eastAsia"/>
                    </w:rPr>
                    <w:t>施工</w:t>
                  </w:r>
                </w:p>
                <w:p w:rsidR="000F1908" w:rsidRDefault="00000000">
                  <w:pPr>
                    <w:jc w:val="center"/>
                  </w:pPr>
                  <w:r>
                    <w:rPr>
                      <w:rFonts w:hint="eastAsia"/>
                    </w:rPr>
                    <w:t>营地</w:t>
                  </w:r>
                </w:p>
              </w:tc>
              <w:tc>
                <w:tcPr>
                  <w:tcW w:w="5308" w:type="dxa"/>
                  <w:vAlign w:val="center"/>
                </w:tcPr>
                <w:p w:rsidR="000F1908" w:rsidRDefault="00000000">
                  <w:pPr>
                    <w:jc w:val="left"/>
                  </w:pPr>
                  <w:r>
                    <w:rPr>
                      <w:rFonts w:hint="eastAsia"/>
                    </w:rPr>
                    <w:t>本项目不设置施工营地，就近租用民房</w:t>
                  </w:r>
                </w:p>
              </w:tc>
              <w:tc>
                <w:tcPr>
                  <w:tcW w:w="840" w:type="dxa"/>
                  <w:vMerge/>
                  <w:vAlign w:val="center"/>
                </w:tcPr>
                <w:p w:rsidR="000F1908" w:rsidRDefault="000F1908">
                  <w:pPr>
                    <w:jc w:val="center"/>
                  </w:pPr>
                </w:p>
              </w:tc>
              <w:tc>
                <w:tcPr>
                  <w:tcW w:w="756" w:type="dxa"/>
                  <w:vAlign w:val="center"/>
                </w:tcPr>
                <w:p w:rsidR="000F1908" w:rsidRDefault="00000000">
                  <w:pPr>
                    <w:jc w:val="center"/>
                  </w:pPr>
                  <w:r>
                    <w:rPr>
                      <w:rFonts w:hint="eastAsia"/>
                    </w:rPr>
                    <w:t>/</w:t>
                  </w:r>
                </w:p>
              </w:tc>
            </w:tr>
            <w:tr w:rsidR="000F1908" w:rsidTr="00FB385E">
              <w:trPr>
                <w:trHeight w:val="567"/>
                <w:jc w:val="center"/>
              </w:trPr>
              <w:tc>
                <w:tcPr>
                  <w:tcW w:w="521" w:type="dxa"/>
                  <w:vMerge/>
                  <w:vAlign w:val="center"/>
                </w:tcPr>
                <w:p w:rsidR="000F1908" w:rsidRDefault="000F1908">
                  <w:pPr>
                    <w:ind w:firstLineChars="50" w:firstLine="105"/>
                    <w:jc w:val="center"/>
                  </w:pPr>
                </w:p>
              </w:tc>
              <w:tc>
                <w:tcPr>
                  <w:tcW w:w="614" w:type="dxa"/>
                  <w:vAlign w:val="center"/>
                </w:tcPr>
                <w:p w:rsidR="000F1908" w:rsidRDefault="00000000">
                  <w:pPr>
                    <w:jc w:val="center"/>
                  </w:pPr>
                  <w:r>
                    <w:rPr>
                      <w:rFonts w:hint="eastAsia"/>
                    </w:rPr>
                    <w:t>施工</w:t>
                  </w:r>
                </w:p>
                <w:p w:rsidR="000F1908" w:rsidRDefault="00000000">
                  <w:pPr>
                    <w:jc w:val="center"/>
                  </w:pPr>
                  <w:r>
                    <w:rPr>
                      <w:rFonts w:hint="eastAsia"/>
                    </w:rPr>
                    <w:t>便道</w:t>
                  </w:r>
                </w:p>
              </w:tc>
              <w:tc>
                <w:tcPr>
                  <w:tcW w:w="5308" w:type="dxa"/>
                  <w:vAlign w:val="center"/>
                </w:tcPr>
                <w:p w:rsidR="000F1908" w:rsidRDefault="008650D9">
                  <w:pPr>
                    <w:jc w:val="left"/>
                  </w:pPr>
                  <w:r>
                    <w:rPr>
                      <w:rFonts w:hint="eastAsia"/>
                    </w:rPr>
                    <w:t>本项目利用现状道路，不设置施工便道</w:t>
                  </w:r>
                </w:p>
              </w:tc>
              <w:tc>
                <w:tcPr>
                  <w:tcW w:w="840" w:type="dxa"/>
                  <w:vMerge/>
                  <w:vAlign w:val="center"/>
                </w:tcPr>
                <w:p w:rsidR="000F1908" w:rsidRDefault="000F1908">
                  <w:pPr>
                    <w:jc w:val="center"/>
                  </w:pPr>
                </w:p>
              </w:tc>
              <w:tc>
                <w:tcPr>
                  <w:tcW w:w="756" w:type="dxa"/>
                  <w:vAlign w:val="center"/>
                </w:tcPr>
                <w:p w:rsidR="000F1908" w:rsidRDefault="00000000">
                  <w:pPr>
                    <w:jc w:val="center"/>
                  </w:pPr>
                  <w:r>
                    <w:rPr>
                      <w:rFonts w:hint="eastAsia"/>
                    </w:rPr>
                    <w:t>/</w:t>
                  </w:r>
                </w:p>
              </w:tc>
            </w:tr>
            <w:tr w:rsidR="000F1908" w:rsidTr="00FB385E">
              <w:trPr>
                <w:trHeight w:val="567"/>
                <w:jc w:val="center"/>
              </w:trPr>
              <w:tc>
                <w:tcPr>
                  <w:tcW w:w="521" w:type="dxa"/>
                  <w:vMerge/>
                  <w:vAlign w:val="center"/>
                </w:tcPr>
                <w:p w:rsidR="000F1908" w:rsidRDefault="000F1908">
                  <w:pPr>
                    <w:ind w:firstLineChars="50" w:firstLine="105"/>
                    <w:jc w:val="center"/>
                  </w:pPr>
                </w:p>
              </w:tc>
              <w:tc>
                <w:tcPr>
                  <w:tcW w:w="614" w:type="dxa"/>
                  <w:vAlign w:val="center"/>
                </w:tcPr>
                <w:p w:rsidR="000F1908" w:rsidRDefault="00000000">
                  <w:pPr>
                    <w:jc w:val="center"/>
                  </w:pPr>
                  <w:r>
                    <w:rPr>
                      <w:rFonts w:hint="eastAsia"/>
                    </w:rPr>
                    <w:t>料场</w:t>
                  </w:r>
                </w:p>
              </w:tc>
              <w:tc>
                <w:tcPr>
                  <w:tcW w:w="5308" w:type="dxa"/>
                  <w:vAlign w:val="center"/>
                </w:tcPr>
                <w:p w:rsidR="000F1908" w:rsidRDefault="00000000">
                  <w:pPr>
                    <w:jc w:val="left"/>
                  </w:pPr>
                  <w:r>
                    <w:rPr>
                      <w:rFonts w:hint="eastAsia"/>
                    </w:rPr>
                    <w:t>本项目所需砂石料在万源县购买，沥青、钢材等在宣汉县境内购买，水泥在通川区购买，不设置料场</w:t>
                  </w:r>
                </w:p>
              </w:tc>
              <w:tc>
                <w:tcPr>
                  <w:tcW w:w="840" w:type="dxa"/>
                  <w:vMerge/>
                  <w:vAlign w:val="center"/>
                </w:tcPr>
                <w:p w:rsidR="000F1908" w:rsidRDefault="000F1908">
                  <w:pPr>
                    <w:jc w:val="center"/>
                  </w:pPr>
                </w:p>
              </w:tc>
              <w:tc>
                <w:tcPr>
                  <w:tcW w:w="756" w:type="dxa"/>
                  <w:vAlign w:val="center"/>
                </w:tcPr>
                <w:p w:rsidR="000F1908" w:rsidRDefault="00000000">
                  <w:pPr>
                    <w:jc w:val="center"/>
                  </w:pPr>
                  <w:r>
                    <w:rPr>
                      <w:rFonts w:hint="eastAsia"/>
                    </w:rPr>
                    <w:t>/</w:t>
                  </w:r>
                </w:p>
              </w:tc>
            </w:tr>
            <w:tr w:rsidR="000F1908" w:rsidTr="00FB385E">
              <w:trPr>
                <w:trHeight w:val="567"/>
                <w:jc w:val="center"/>
              </w:trPr>
              <w:tc>
                <w:tcPr>
                  <w:tcW w:w="521" w:type="dxa"/>
                  <w:vMerge/>
                  <w:vAlign w:val="center"/>
                </w:tcPr>
                <w:p w:rsidR="000F1908" w:rsidRDefault="000F1908">
                  <w:pPr>
                    <w:ind w:firstLineChars="50" w:firstLine="105"/>
                    <w:jc w:val="center"/>
                  </w:pPr>
                </w:p>
              </w:tc>
              <w:tc>
                <w:tcPr>
                  <w:tcW w:w="614" w:type="dxa"/>
                  <w:vAlign w:val="center"/>
                </w:tcPr>
                <w:p w:rsidR="000F1908" w:rsidRDefault="00000000">
                  <w:pPr>
                    <w:jc w:val="center"/>
                  </w:pPr>
                  <w:r>
                    <w:rPr>
                      <w:rFonts w:hint="eastAsia"/>
                    </w:rPr>
                    <w:t>弃土场</w:t>
                  </w:r>
                </w:p>
              </w:tc>
              <w:tc>
                <w:tcPr>
                  <w:tcW w:w="5308" w:type="dxa"/>
                  <w:vAlign w:val="center"/>
                </w:tcPr>
                <w:p w:rsidR="000F1908" w:rsidRDefault="00000000">
                  <w:pPr>
                    <w:jc w:val="left"/>
                  </w:pPr>
                  <w:r>
                    <w:rPr>
                      <w:rFonts w:hint="eastAsia"/>
                    </w:rPr>
                    <w:t>本项目规划</w:t>
                  </w:r>
                  <w:r>
                    <w:rPr>
                      <w:rFonts w:hint="eastAsia"/>
                    </w:rPr>
                    <w:t>4</w:t>
                  </w:r>
                  <w:r>
                    <w:rPr>
                      <w:rFonts w:hint="eastAsia"/>
                    </w:rPr>
                    <w:t>处弃土场，总占地面积</w:t>
                  </w:r>
                  <w:r>
                    <w:rPr>
                      <w:rFonts w:hint="eastAsia"/>
                    </w:rPr>
                    <w:t>31</w:t>
                  </w:r>
                  <w:r w:rsidR="005A313C">
                    <w:t>3</w:t>
                  </w:r>
                  <w:r>
                    <w:rPr>
                      <w:rFonts w:hint="eastAsia"/>
                    </w:rPr>
                    <w:t>33m</w:t>
                  </w:r>
                  <w:r>
                    <w:rPr>
                      <w:rFonts w:hint="eastAsia"/>
                      <w:vertAlign w:val="superscript"/>
                    </w:rPr>
                    <w:t>2</w:t>
                  </w:r>
                  <w:r>
                    <w:rPr>
                      <w:rFonts w:hint="eastAsia"/>
                    </w:rPr>
                    <w:t>，设计总容量</w:t>
                  </w:r>
                  <w:r>
                    <w:rPr>
                      <w:rFonts w:hint="eastAsia"/>
                    </w:rPr>
                    <w:t>9.3</w:t>
                  </w:r>
                  <w:r>
                    <w:rPr>
                      <w:rFonts w:hint="eastAsia"/>
                    </w:rPr>
                    <w:t>万</w:t>
                  </w:r>
                  <w:r>
                    <w:rPr>
                      <w:rFonts w:hint="eastAsia"/>
                    </w:rPr>
                    <w:t>m</w:t>
                  </w:r>
                  <w:r>
                    <w:rPr>
                      <w:rFonts w:hint="eastAsia"/>
                      <w:vertAlign w:val="superscript"/>
                    </w:rPr>
                    <w:t>3</w:t>
                  </w:r>
                  <w:r>
                    <w:rPr>
                      <w:rFonts w:hint="eastAsia"/>
                    </w:rPr>
                    <w:t>，实际弃土总量</w:t>
                  </w:r>
                  <w:r w:rsidR="00331D1E" w:rsidRPr="00331D1E">
                    <w:t>3.79</w:t>
                  </w:r>
                  <w:r w:rsidRPr="00331D1E">
                    <w:rPr>
                      <w:rFonts w:hint="eastAsia"/>
                    </w:rPr>
                    <w:t>万</w:t>
                  </w:r>
                  <w:r w:rsidRPr="00331D1E">
                    <w:rPr>
                      <w:rFonts w:hint="eastAsia"/>
                    </w:rPr>
                    <w:t>m</w:t>
                  </w:r>
                  <w:r w:rsidRPr="00331D1E">
                    <w:rPr>
                      <w:rFonts w:hint="eastAsia"/>
                      <w:vertAlign w:val="superscript"/>
                    </w:rPr>
                    <w:t>3</w:t>
                  </w:r>
                </w:p>
              </w:tc>
              <w:tc>
                <w:tcPr>
                  <w:tcW w:w="840" w:type="dxa"/>
                  <w:vMerge/>
                  <w:vAlign w:val="center"/>
                </w:tcPr>
                <w:p w:rsidR="000F1908" w:rsidRDefault="000F1908">
                  <w:pPr>
                    <w:jc w:val="center"/>
                  </w:pPr>
                </w:p>
              </w:tc>
              <w:tc>
                <w:tcPr>
                  <w:tcW w:w="756" w:type="dxa"/>
                  <w:vAlign w:val="center"/>
                </w:tcPr>
                <w:p w:rsidR="000F1908" w:rsidRDefault="00000000">
                  <w:pPr>
                    <w:jc w:val="center"/>
                  </w:pPr>
                  <w:r>
                    <w:rPr>
                      <w:rFonts w:hint="eastAsia"/>
                    </w:rPr>
                    <w:t>/</w:t>
                  </w:r>
                </w:p>
              </w:tc>
            </w:tr>
            <w:tr w:rsidR="000F1908" w:rsidTr="00FB385E">
              <w:trPr>
                <w:trHeight w:val="567"/>
                <w:jc w:val="center"/>
              </w:trPr>
              <w:tc>
                <w:tcPr>
                  <w:tcW w:w="521" w:type="dxa"/>
                  <w:vMerge w:val="restart"/>
                  <w:vAlign w:val="center"/>
                </w:tcPr>
                <w:p w:rsidR="000F1908" w:rsidRDefault="00000000">
                  <w:pPr>
                    <w:jc w:val="center"/>
                  </w:pPr>
                  <w:r>
                    <w:rPr>
                      <w:rFonts w:hint="eastAsia"/>
                    </w:rPr>
                    <w:t>公用</w:t>
                  </w:r>
                </w:p>
                <w:p w:rsidR="000F1908" w:rsidRDefault="00000000">
                  <w:pPr>
                    <w:jc w:val="center"/>
                  </w:pPr>
                  <w:r>
                    <w:rPr>
                      <w:rFonts w:hint="eastAsia"/>
                    </w:rPr>
                    <w:t>工程</w:t>
                  </w:r>
                </w:p>
              </w:tc>
              <w:tc>
                <w:tcPr>
                  <w:tcW w:w="614" w:type="dxa"/>
                  <w:vAlign w:val="center"/>
                </w:tcPr>
                <w:p w:rsidR="000F1908" w:rsidRDefault="00000000">
                  <w:pPr>
                    <w:jc w:val="center"/>
                  </w:pPr>
                  <w:r>
                    <w:rPr>
                      <w:rFonts w:hint="eastAsia"/>
                    </w:rPr>
                    <w:t>供电</w:t>
                  </w:r>
                </w:p>
              </w:tc>
              <w:tc>
                <w:tcPr>
                  <w:tcW w:w="5308" w:type="dxa"/>
                  <w:vAlign w:val="center"/>
                </w:tcPr>
                <w:p w:rsidR="000F1908" w:rsidRDefault="00000000">
                  <w:pPr>
                    <w:jc w:val="left"/>
                  </w:pPr>
                  <w:r>
                    <w:t>就近利用当地</w:t>
                  </w:r>
                  <w:r>
                    <w:rPr>
                      <w:rFonts w:hint="eastAsia"/>
                    </w:rPr>
                    <w:t>城镇电网供电</w:t>
                  </w:r>
                  <w:r>
                    <w:t>，配备</w:t>
                  </w:r>
                  <w:r>
                    <w:t>2</w:t>
                  </w:r>
                  <w:r>
                    <w:t>台</w:t>
                  </w:r>
                  <w:r>
                    <w:t>50KW</w:t>
                  </w:r>
                  <w:r>
                    <w:t>柴油发电机备用</w:t>
                  </w:r>
                </w:p>
              </w:tc>
              <w:tc>
                <w:tcPr>
                  <w:tcW w:w="840" w:type="dxa"/>
                  <w:vAlign w:val="center"/>
                </w:tcPr>
                <w:p w:rsidR="000F1908" w:rsidRDefault="00000000">
                  <w:pPr>
                    <w:jc w:val="center"/>
                  </w:pPr>
                  <w:r>
                    <w:rPr>
                      <w:rFonts w:hint="eastAsia"/>
                    </w:rPr>
                    <w:t>/</w:t>
                  </w:r>
                </w:p>
              </w:tc>
              <w:tc>
                <w:tcPr>
                  <w:tcW w:w="756" w:type="dxa"/>
                  <w:vAlign w:val="center"/>
                </w:tcPr>
                <w:p w:rsidR="000F1908" w:rsidRDefault="00000000">
                  <w:pPr>
                    <w:jc w:val="center"/>
                  </w:pPr>
                  <w:r>
                    <w:rPr>
                      <w:rFonts w:hint="eastAsia"/>
                    </w:rPr>
                    <w:t>/</w:t>
                  </w:r>
                </w:p>
              </w:tc>
            </w:tr>
            <w:tr w:rsidR="000F1908" w:rsidTr="00FB385E">
              <w:trPr>
                <w:trHeight w:val="567"/>
                <w:jc w:val="center"/>
              </w:trPr>
              <w:tc>
                <w:tcPr>
                  <w:tcW w:w="521" w:type="dxa"/>
                  <w:vMerge/>
                  <w:vAlign w:val="center"/>
                </w:tcPr>
                <w:p w:rsidR="000F1908" w:rsidRDefault="000F1908">
                  <w:pPr>
                    <w:ind w:firstLineChars="50" w:firstLine="105"/>
                    <w:jc w:val="center"/>
                  </w:pPr>
                </w:p>
              </w:tc>
              <w:tc>
                <w:tcPr>
                  <w:tcW w:w="614" w:type="dxa"/>
                  <w:vAlign w:val="center"/>
                </w:tcPr>
                <w:p w:rsidR="000F1908" w:rsidRDefault="00000000">
                  <w:pPr>
                    <w:jc w:val="center"/>
                  </w:pPr>
                  <w:r>
                    <w:rPr>
                      <w:rFonts w:hint="eastAsia"/>
                    </w:rPr>
                    <w:t>供水</w:t>
                  </w:r>
                </w:p>
              </w:tc>
              <w:tc>
                <w:tcPr>
                  <w:tcW w:w="5308" w:type="dxa"/>
                  <w:vAlign w:val="center"/>
                </w:tcPr>
                <w:p w:rsidR="000F1908" w:rsidRDefault="00000000">
                  <w:pPr>
                    <w:jc w:val="left"/>
                  </w:pPr>
                  <w:r>
                    <w:t>施工期生产水源主要从沿线河流、溪沟中抽取，生活用水可直接从当地居民水井或通过接入当地自来水引用</w:t>
                  </w:r>
                </w:p>
              </w:tc>
              <w:tc>
                <w:tcPr>
                  <w:tcW w:w="840" w:type="dxa"/>
                  <w:vAlign w:val="center"/>
                </w:tcPr>
                <w:p w:rsidR="000F1908" w:rsidRDefault="00000000">
                  <w:pPr>
                    <w:jc w:val="center"/>
                  </w:pPr>
                  <w:r>
                    <w:rPr>
                      <w:rFonts w:hint="eastAsia"/>
                    </w:rPr>
                    <w:t>/</w:t>
                  </w:r>
                </w:p>
              </w:tc>
              <w:tc>
                <w:tcPr>
                  <w:tcW w:w="756" w:type="dxa"/>
                  <w:vAlign w:val="center"/>
                </w:tcPr>
                <w:p w:rsidR="000F1908" w:rsidRDefault="00000000">
                  <w:pPr>
                    <w:jc w:val="center"/>
                  </w:pPr>
                  <w:r>
                    <w:rPr>
                      <w:rFonts w:hint="eastAsia"/>
                    </w:rPr>
                    <w:t>/</w:t>
                  </w:r>
                </w:p>
              </w:tc>
            </w:tr>
            <w:tr w:rsidR="000F1908" w:rsidTr="00FB385E">
              <w:trPr>
                <w:trHeight w:val="567"/>
                <w:jc w:val="center"/>
              </w:trPr>
              <w:tc>
                <w:tcPr>
                  <w:tcW w:w="521" w:type="dxa"/>
                  <w:vMerge w:val="restart"/>
                  <w:vAlign w:val="center"/>
                </w:tcPr>
                <w:p w:rsidR="000F1908" w:rsidRDefault="00000000">
                  <w:pPr>
                    <w:jc w:val="center"/>
                  </w:pPr>
                  <w:r>
                    <w:rPr>
                      <w:rFonts w:hint="eastAsia"/>
                    </w:rPr>
                    <w:t>环保</w:t>
                  </w:r>
                </w:p>
                <w:p w:rsidR="000F1908" w:rsidRDefault="00000000">
                  <w:pPr>
                    <w:jc w:val="center"/>
                  </w:pPr>
                  <w:r>
                    <w:rPr>
                      <w:rFonts w:hint="eastAsia"/>
                    </w:rPr>
                    <w:t>工程</w:t>
                  </w:r>
                </w:p>
              </w:tc>
              <w:tc>
                <w:tcPr>
                  <w:tcW w:w="614" w:type="dxa"/>
                  <w:vAlign w:val="center"/>
                </w:tcPr>
                <w:p w:rsidR="000F1908" w:rsidRDefault="00000000">
                  <w:pPr>
                    <w:jc w:val="center"/>
                  </w:pPr>
                  <w:r>
                    <w:rPr>
                      <w:rFonts w:hint="eastAsia"/>
                    </w:rPr>
                    <w:t>废气</w:t>
                  </w:r>
                </w:p>
              </w:tc>
              <w:tc>
                <w:tcPr>
                  <w:tcW w:w="5308" w:type="dxa"/>
                  <w:vAlign w:val="center"/>
                </w:tcPr>
                <w:p w:rsidR="000F1908" w:rsidRDefault="00000000">
                  <w:pPr>
                    <w:jc w:val="left"/>
                  </w:pPr>
                  <w:r>
                    <w:rPr>
                      <w:b/>
                      <w:bCs/>
                    </w:rPr>
                    <w:t>施工期：</w:t>
                  </w:r>
                  <w:r>
                    <w:rPr>
                      <w:rFonts w:hint="eastAsia"/>
                    </w:rPr>
                    <w:t>①</w:t>
                  </w:r>
                  <w:r w:rsidR="00873326">
                    <w:rPr>
                      <w:rFonts w:ascii="宋体" w:hAnsi="宋体" w:cs="宋体" w:hint="eastAsia"/>
                      <w:color w:val="000000"/>
                      <w:kern w:val="0"/>
                      <w:szCs w:val="21"/>
                      <w:lang w:bidi="ar"/>
                    </w:rPr>
                    <w:t>施工现场经过居民聚集区时采取必要的遮挡、围护等措施</w:t>
                  </w:r>
                  <w:r>
                    <w:t>；</w:t>
                  </w:r>
                  <w:r>
                    <w:rPr>
                      <w:rFonts w:hint="eastAsia"/>
                    </w:rPr>
                    <w:t>②</w:t>
                  </w:r>
                  <w:r w:rsidR="00873326">
                    <w:rPr>
                      <w:rFonts w:hint="eastAsia"/>
                    </w:rPr>
                    <w:t>施工现场、施工场地每天</w:t>
                  </w:r>
                  <w:r w:rsidR="00873326">
                    <w:rPr>
                      <w:rFonts w:hint="eastAsia"/>
                    </w:rPr>
                    <w:t xml:space="preserve"> 1~2 </w:t>
                  </w:r>
                  <w:r w:rsidR="00873326">
                    <w:rPr>
                      <w:rFonts w:hint="eastAsia"/>
                    </w:rPr>
                    <w:t>次洒水降尘；建筑垃圾、</w:t>
                  </w:r>
                  <w:proofErr w:type="gramStart"/>
                  <w:r w:rsidR="00873326">
                    <w:rPr>
                      <w:rFonts w:hint="eastAsia"/>
                    </w:rPr>
                    <w:t>弃方运输</w:t>
                  </w:r>
                  <w:proofErr w:type="gramEnd"/>
                  <w:r w:rsidR="00873326">
                    <w:rPr>
                      <w:rFonts w:hint="eastAsia"/>
                    </w:rPr>
                    <w:t>禁止冒顶装载和洒漏；对临时堆场采取防起尘、遮盖措施；③采用商品沥青，密封运输，集中铺设，缩短作业时间，施工人员佩戴劳保防护设施</w:t>
                  </w:r>
                </w:p>
                <w:p w:rsidR="000F1908" w:rsidRDefault="00000000">
                  <w:pPr>
                    <w:jc w:val="left"/>
                  </w:pPr>
                  <w:r>
                    <w:rPr>
                      <w:rFonts w:hint="eastAsia"/>
                      <w:b/>
                      <w:bCs/>
                    </w:rPr>
                    <w:t>运营期</w:t>
                  </w:r>
                  <w:r>
                    <w:rPr>
                      <w:b/>
                      <w:bCs/>
                    </w:rPr>
                    <w:t>：</w:t>
                  </w:r>
                  <w:r>
                    <w:rPr>
                      <w:rFonts w:hint="eastAsia"/>
                    </w:rPr>
                    <w:t>加强交通管理，限制汽车尾气超标车辆上路，定期洒水、清扫</w:t>
                  </w:r>
                </w:p>
              </w:tc>
              <w:tc>
                <w:tcPr>
                  <w:tcW w:w="840" w:type="dxa"/>
                  <w:vAlign w:val="center"/>
                </w:tcPr>
                <w:p w:rsidR="000F1908" w:rsidRDefault="00000000">
                  <w:pPr>
                    <w:jc w:val="center"/>
                  </w:pPr>
                  <w:r>
                    <w:rPr>
                      <w:rFonts w:hint="eastAsia"/>
                    </w:rPr>
                    <w:t>/</w:t>
                  </w:r>
                </w:p>
              </w:tc>
              <w:tc>
                <w:tcPr>
                  <w:tcW w:w="756" w:type="dxa"/>
                  <w:vAlign w:val="center"/>
                </w:tcPr>
                <w:p w:rsidR="000F1908" w:rsidRDefault="00000000">
                  <w:pPr>
                    <w:jc w:val="center"/>
                  </w:pPr>
                  <w:r>
                    <w:rPr>
                      <w:rFonts w:hint="eastAsia"/>
                    </w:rPr>
                    <w:t>/</w:t>
                  </w:r>
                </w:p>
              </w:tc>
            </w:tr>
            <w:tr w:rsidR="000F1908" w:rsidTr="00FB385E">
              <w:trPr>
                <w:trHeight w:val="287"/>
                <w:jc w:val="center"/>
              </w:trPr>
              <w:tc>
                <w:tcPr>
                  <w:tcW w:w="521" w:type="dxa"/>
                  <w:vMerge/>
                  <w:vAlign w:val="center"/>
                </w:tcPr>
                <w:p w:rsidR="000F1908" w:rsidRDefault="000F1908">
                  <w:pPr>
                    <w:ind w:firstLineChars="50" w:firstLine="105"/>
                    <w:jc w:val="center"/>
                  </w:pPr>
                </w:p>
              </w:tc>
              <w:tc>
                <w:tcPr>
                  <w:tcW w:w="614" w:type="dxa"/>
                  <w:vAlign w:val="center"/>
                </w:tcPr>
                <w:p w:rsidR="000F1908" w:rsidRDefault="00000000">
                  <w:pPr>
                    <w:jc w:val="center"/>
                  </w:pPr>
                  <w:r>
                    <w:rPr>
                      <w:rFonts w:hint="eastAsia"/>
                    </w:rPr>
                    <w:t>废水</w:t>
                  </w:r>
                </w:p>
              </w:tc>
              <w:tc>
                <w:tcPr>
                  <w:tcW w:w="5308" w:type="dxa"/>
                  <w:vAlign w:val="center"/>
                </w:tcPr>
                <w:p w:rsidR="000F1908" w:rsidRDefault="00000000">
                  <w:pPr>
                    <w:jc w:val="left"/>
                  </w:pPr>
                  <w:r>
                    <w:rPr>
                      <w:rFonts w:hint="eastAsia"/>
                      <w:b/>
                      <w:bCs/>
                    </w:rPr>
                    <w:t>施工期：</w:t>
                  </w:r>
                  <w:r>
                    <w:rPr>
                      <w:rFonts w:hint="eastAsia"/>
                    </w:rPr>
                    <w:t>①</w:t>
                  </w:r>
                  <w:r w:rsidR="00873326">
                    <w:rPr>
                      <w:rFonts w:hint="eastAsia"/>
                    </w:rPr>
                    <w:t>施工废水</w:t>
                  </w:r>
                  <w:r>
                    <w:rPr>
                      <w:rFonts w:hint="eastAsia"/>
                    </w:rPr>
                    <w:t>经隔油、沉淀池预处理后回用；②生活污水依托租住民房旱厕处理后用作农肥，不外排；③初期雨水经沉淀处理后回用于场地洒水；④饮用水水源保护区路段合理地安排施工时序、控制作业范围、严禁在保护区内设置施工场地、弃土场、固废严禁入河等</w:t>
                  </w:r>
                </w:p>
                <w:p w:rsidR="000F1908" w:rsidRDefault="00000000">
                  <w:pPr>
                    <w:jc w:val="left"/>
                  </w:pPr>
                  <w:r>
                    <w:rPr>
                      <w:rFonts w:hint="eastAsia"/>
                      <w:b/>
                      <w:bCs/>
                    </w:rPr>
                    <w:t>运营期：</w:t>
                  </w:r>
                  <w:r>
                    <w:rPr>
                      <w:rFonts w:hint="eastAsia"/>
                    </w:rPr>
                    <w:t>①路面雨水通过公路两侧排水沟收集后排放至周边河沟；②</w:t>
                  </w:r>
                  <w:r>
                    <w:rPr>
                      <w:rFonts w:hint="eastAsia"/>
                      <w:bCs/>
                      <w:spacing w:val="10"/>
                      <w:szCs w:val="21"/>
                    </w:rPr>
                    <w:t>红峰镇新桥河枣树河沟、毛坝镇</w:t>
                  </w:r>
                  <w:proofErr w:type="gramStart"/>
                  <w:r>
                    <w:rPr>
                      <w:rFonts w:hint="eastAsia"/>
                      <w:bCs/>
                      <w:spacing w:val="10"/>
                      <w:szCs w:val="21"/>
                    </w:rPr>
                    <w:t>墩子河</w:t>
                  </w:r>
                  <w:proofErr w:type="gramEnd"/>
                  <w:r>
                    <w:rPr>
                      <w:rFonts w:hint="eastAsia"/>
                      <w:bCs/>
                      <w:spacing w:val="10"/>
                      <w:szCs w:val="21"/>
                    </w:rPr>
                    <w:t>三溪口饮用水源保护区路段临河一侧设置防撞护栏、事</w:t>
                  </w:r>
                  <w:r>
                    <w:rPr>
                      <w:rFonts w:hint="eastAsia"/>
                      <w:bCs/>
                      <w:spacing w:val="10"/>
                      <w:szCs w:val="21"/>
                    </w:rPr>
                    <w:lastRenderedPageBreak/>
                    <w:t>故废水收集系统</w:t>
                  </w:r>
                </w:p>
              </w:tc>
              <w:tc>
                <w:tcPr>
                  <w:tcW w:w="840" w:type="dxa"/>
                  <w:vAlign w:val="center"/>
                </w:tcPr>
                <w:p w:rsidR="000F1908" w:rsidRDefault="00000000">
                  <w:pPr>
                    <w:jc w:val="center"/>
                  </w:pPr>
                  <w:r>
                    <w:rPr>
                      <w:rFonts w:hint="eastAsia"/>
                    </w:rPr>
                    <w:lastRenderedPageBreak/>
                    <w:t>/</w:t>
                  </w:r>
                </w:p>
              </w:tc>
              <w:tc>
                <w:tcPr>
                  <w:tcW w:w="756" w:type="dxa"/>
                  <w:vAlign w:val="center"/>
                </w:tcPr>
                <w:p w:rsidR="000F1908" w:rsidRDefault="00000000">
                  <w:pPr>
                    <w:jc w:val="center"/>
                  </w:pPr>
                  <w:r>
                    <w:rPr>
                      <w:rFonts w:hint="eastAsia"/>
                    </w:rPr>
                    <w:t>/</w:t>
                  </w:r>
                </w:p>
              </w:tc>
            </w:tr>
            <w:tr w:rsidR="000F1908" w:rsidTr="00FB385E">
              <w:trPr>
                <w:trHeight w:val="567"/>
                <w:jc w:val="center"/>
              </w:trPr>
              <w:tc>
                <w:tcPr>
                  <w:tcW w:w="521" w:type="dxa"/>
                  <w:vMerge/>
                  <w:vAlign w:val="center"/>
                </w:tcPr>
                <w:p w:rsidR="000F1908" w:rsidRDefault="000F1908">
                  <w:pPr>
                    <w:ind w:firstLineChars="50" w:firstLine="105"/>
                    <w:jc w:val="center"/>
                  </w:pPr>
                </w:p>
              </w:tc>
              <w:tc>
                <w:tcPr>
                  <w:tcW w:w="614" w:type="dxa"/>
                  <w:vAlign w:val="center"/>
                </w:tcPr>
                <w:p w:rsidR="000F1908" w:rsidRDefault="00000000">
                  <w:pPr>
                    <w:jc w:val="center"/>
                  </w:pPr>
                  <w:r>
                    <w:rPr>
                      <w:rFonts w:hint="eastAsia"/>
                    </w:rPr>
                    <w:t>固废</w:t>
                  </w:r>
                </w:p>
              </w:tc>
              <w:tc>
                <w:tcPr>
                  <w:tcW w:w="5308" w:type="dxa"/>
                  <w:vAlign w:val="center"/>
                </w:tcPr>
                <w:p w:rsidR="000F1908" w:rsidRDefault="00000000">
                  <w:pPr>
                    <w:jc w:val="left"/>
                  </w:pPr>
                  <w:r>
                    <w:rPr>
                      <w:b/>
                      <w:bCs/>
                    </w:rPr>
                    <w:t>施工期：</w:t>
                  </w:r>
                  <w:r>
                    <w:rPr>
                      <w:rFonts w:hint="eastAsia"/>
                    </w:rPr>
                    <w:t>①</w:t>
                  </w:r>
                  <w:r>
                    <w:t>本</w:t>
                  </w:r>
                  <w:proofErr w:type="gramStart"/>
                  <w:r>
                    <w:t>项目弃方运至</w:t>
                  </w:r>
                  <w:proofErr w:type="gramEnd"/>
                  <w:r>
                    <w:t>规划的</w:t>
                  </w:r>
                  <w:r>
                    <w:rPr>
                      <w:rFonts w:hint="eastAsia"/>
                    </w:rPr>
                    <w:t>4</w:t>
                  </w:r>
                  <w:r>
                    <w:rPr>
                      <w:rFonts w:hint="eastAsia"/>
                    </w:rPr>
                    <w:t>处弃土场</w:t>
                  </w:r>
                  <w:r>
                    <w:t>集中堆放；</w:t>
                  </w:r>
                  <w:r>
                    <w:rPr>
                      <w:rFonts w:hint="eastAsia"/>
                    </w:rPr>
                    <w:t>②</w:t>
                  </w:r>
                  <w:r>
                    <w:t>生活垃圾由环卫部门定期清运；</w:t>
                  </w:r>
                  <w:r>
                    <w:rPr>
                      <w:rFonts w:hint="eastAsia"/>
                    </w:rPr>
                    <w:t>③建筑垃圾（破损混凝土）</w:t>
                  </w:r>
                  <w:r>
                    <w:t>运至</w:t>
                  </w:r>
                  <w:r>
                    <w:rPr>
                      <w:rFonts w:hint="eastAsia"/>
                    </w:rPr>
                    <w:t>4</w:t>
                  </w:r>
                  <w:r>
                    <w:rPr>
                      <w:rFonts w:hint="eastAsia"/>
                    </w:rPr>
                    <w:t>处弃土场</w:t>
                  </w:r>
                  <w:r>
                    <w:t>集中堆放</w:t>
                  </w:r>
                </w:p>
                <w:p w:rsidR="000F1908" w:rsidRDefault="00000000">
                  <w:pPr>
                    <w:jc w:val="left"/>
                  </w:pPr>
                  <w:r>
                    <w:rPr>
                      <w:rFonts w:hint="eastAsia"/>
                      <w:b/>
                      <w:bCs/>
                    </w:rPr>
                    <w:t>运营期</w:t>
                  </w:r>
                  <w:r>
                    <w:rPr>
                      <w:b/>
                      <w:bCs/>
                    </w:rPr>
                    <w:t>：</w:t>
                  </w:r>
                  <w:r>
                    <w:t>路面垃圾由公路养护部门定期进行清理</w:t>
                  </w:r>
                </w:p>
              </w:tc>
              <w:tc>
                <w:tcPr>
                  <w:tcW w:w="840" w:type="dxa"/>
                  <w:vAlign w:val="center"/>
                </w:tcPr>
                <w:p w:rsidR="000F1908" w:rsidRDefault="00000000">
                  <w:pPr>
                    <w:jc w:val="center"/>
                  </w:pPr>
                  <w:r>
                    <w:rPr>
                      <w:rFonts w:hint="eastAsia"/>
                    </w:rPr>
                    <w:t>/</w:t>
                  </w:r>
                </w:p>
              </w:tc>
              <w:tc>
                <w:tcPr>
                  <w:tcW w:w="756" w:type="dxa"/>
                  <w:vAlign w:val="center"/>
                </w:tcPr>
                <w:p w:rsidR="000F1908" w:rsidRDefault="00000000">
                  <w:pPr>
                    <w:jc w:val="center"/>
                  </w:pPr>
                  <w:r>
                    <w:rPr>
                      <w:rFonts w:hint="eastAsia"/>
                    </w:rPr>
                    <w:t>/</w:t>
                  </w:r>
                </w:p>
              </w:tc>
            </w:tr>
            <w:tr w:rsidR="000F1908" w:rsidTr="00FB385E">
              <w:trPr>
                <w:trHeight w:val="567"/>
                <w:jc w:val="center"/>
              </w:trPr>
              <w:tc>
                <w:tcPr>
                  <w:tcW w:w="521" w:type="dxa"/>
                  <w:vMerge/>
                  <w:vAlign w:val="center"/>
                </w:tcPr>
                <w:p w:rsidR="000F1908" w:rsidRDefault="000F1908">
                  <w:pPr>
                    <w:ind w:firstLineChars="50" w:firstLine="105"/>
                    <w:jc w:val="center"/>
                  </w:pPr>
                </w:p>
              </w:tc>
              <w:tc>
                <w:tcPr>
                  <w:tcW w:w="614" w:type="dxa"/>
                  <w:vAlign w:val="center"/>
                </w:tcPr>
                <w:p w:rsidR="000F1908" w:rsidRDefault="00000000">
                  <w:pPr>
                    <w:jc w:val="center"/>
                  </w:pPr>
                  <w:r>
                    <w:rPr>
                      <w:rFonts w:hint="eastAsia"/>
                    </w:rPr>
                    <w:t>噪声</w:t>
                  </w:r>
                </w:p>
              </w:tc>
              <w:tc>
                <w:tcPr>
                  <w:tcW w:w="5308" w:type="dxa"/>
                  <w:vAlign w:val="center"/>
                </w:tcPr>
                <w:p w:rsidR="000F1908" w:rsidRDefault="00000000">
                  <w:pPr>
                    <w:jc w:val="left"/>
                  </w:pPr>
                  <w:r>
                    <w:rPr>
                      <w:rFonts w:hint="eastAsia"/>
                      <w:b/>
                      <w:bCs/>
                    </w:rPr>
                    <w:t>施工期：</w:t>
                  </w:r>
                  <w:r>
                    <w:rPr>
                      <w:rFonts w:hint="eastAsia"/>
                    </w:rPr>
                    <w:t>施工设备运行噪声和运输交通噪声，采取选用低噪声的施工机械和工艺、合理设计运输路线和运输方案、合理安排施工时间等措施降噪</w:t>
                  </w:r>
                </w:p>
                <w:p w:rsidR="000F1908" w:rsidRDefault="00000000">
                  <w:pPr>
                    <w:jc w:val="left"/>
                  </w:pPr>
                  <w:r>
                    <w:rPr>
                      <w:rFonts w:hint="eastAsia"/>
                      <w:b/>
                      <w:bCs/>
                    </w:rPr>
                    <w:t>运营期：</w:t>
                  </w:r>
                  <w:r>
                    <w:rPr>
                      <w:rFonts w:hint="eastAsia"/>
                    </w:rPr>
                    <w:t>新增减速带、警示牌等措施降噪</w:t>
                  </w:r>
                </w:p>
              </w:tc>
              <w:tc>
                <w:tcPr>
                  <w:tcW w:w="840" w:type="dxa"/>
                  <w:vAlign w:val="center"/>
                </w:tcPr>
                <w:p w:rsidR="000F1908" w:rsidRDefault="00000000">
                  <w:pPr>
                    <w:jc w:val="center"/>
                  </w:pPr>
                  <w:r>
                    <w:rPr>
                      <w:rFonts w:hint="eastAsia"/>
                    </w:rPr>
                    <w:t>/</w:t>
                  </w:r>
                </w:p>
              </w:tc>
              <w:tc>
                <w:tcPr>
                  <w:tcW w:w="756" w:type="dxa"/>
                  <w:vAlign w:val="center"/>
                </w:tcPr>
                <w:p w:rsidR="000F1908" w:rsidRDefault="00000000">
                  <w:pPr>
                    <w:jc w:val="center"/>
                  </w:pPr>
                  <w:r>
                    <w:t>/</w:t>
                  </w:r>
                </w:p>
              </w:tc>
            </w:tr>
            <w:tr w:rsidR="000F1908" w:rsidTr="00FB385E">
              <w:trPr>
                <w:trHeight w:val="567"/>
                <w:jc w:val="center"/>
              </w:trPr>
              <w:tc>
                <w:tcPr>
                  <w:tcW w:w="521" w:type="dxa"/>
                  <w:vMerge/>
                  <w:vAlign w:val="center"/>
                </w:tcPr>
                <w:p w:rsidR="000F1908" w:rsidRDefault="000F1908">
                  <w:pPr>
                    <w:ind w:firstLineChars="50" w:firstLine="105"/>
                    <w:jc w:val="center"/>
                  </w:pPr>
                </w:p>
              </w:tc>
              <w:tc>
                <w:tcPr>
                  <w:tcW w:w="614" w:type="dxa"/>
                  <w:vAlign w:val="center"/>
                </w:tcPr>
                <w:p w:rsidR="000F1908" w:rsidRDefault="00000000">
                  <w:pPr>
                    <w:jc w:val="center"/>
                  </w:pPr>
                  <w:r>
                    <w:rPr>
                      <w:rFonts w:hint="eastAsia"/>
                    </w:rPr>
                    <w:t>生态</w:t>
                  </w:r>
                </w:p>
              </w:tc>
              <w:tc>
                <w:tcPr>
                  <w:tcW w:w="5308" w:type="dxa"/>
                  <w:vAlign w:val="center"/>
                </w:tcPr>
                <w:p w:rsidR="00D0562C" w:rsidRDefault="00000000" w:rsidP="00D0562C">
                  <w:pPr>
                    <w:jc w:val="left"/>
                  </w:pPr>
                  <w:r>
                    <w:rPr>
                      <w:rFonts w:hint="eastAsia"/>
                      <w:b/>
                      <w:bCs/>
                    </w:rPr>
                    <w:t>施工期：</w:t>
                  </w:r>
                  <w:r>
                    <w:t>尽可能少占用耕地、林地等，临时工程施工结束后及时复垦、植被恢复；加强施工管理，严格</w:t>
                  </w:r>
                  <w:r w:rsidR="00873326">
                    <w:rPr>
                      <w:rFonts w:hint="eastAsia"/>
                    </w:rPr>
                    <w:t>控制</w:t>
                  </w:r>
                  <w:r>
                    <w:t>施工范围，对施工人员进行教育培训；加强</w:t>
                  </w:r>
                  <w:r>
                    <w:rPr>
                      <w:rFonts w:hint="eastAsia"/>
                    </w:rPr>
                    <w:t>弃土场</w:t>
                  </w:r>
                  <w:r>
                    <w:t>等临时工程水土流失防治等</w:t>
                  </w:r>
                </w:p>
                <w:p w:rsidR="00D0562C" w:rsidRPr="00D0562C" w:rsidRDefault="00D0562C" w:rsidP="00D0562C">
                  <w:pPr>
                    <w:jc w:val="left"/>
                  </w:pPr>
                  <w:r w:rsidRPr="005313E7">
                    <w:rPr>
                      <w:rFonts w:hint="eastAsia"/>
                      <w:b/>
                      <w:bCs/>
                    </w:rPr>
                    <w:t>四川宣汉国家森林公园保护措施：</w:t>
                  </w:r>
                  <w:r w:rsidRPr="00D0562C">
                    <w:rPr>
                      <w:rFonts w:hint="eastAsia"/>
                    </w:rPr>
                    <w:t>严格控制施工范围、</w:t>
                  </w:r>
                  <w:r>
                    <w:rPr>
                      <w:rFonts w:hint="eastAsia"/>
                    </w:rPr>
                    <w:t>施工场地、弃土场远离森林公园布置、优化施工布局、加强施工期环境管理</w:t>
                  </w:r>
                </w:p>
                <w:p w:rsidR="000F1908" w:rsidRDefault="00000000">
                  <w:pPr>
                    <w:jc w:val="left"/>
                  </w:pPr>
                  <w:r>
                    <w:rPr>
                      <w:rFonts w:hint="eastAsia"/>
                      <w:b/>
                      <w:bCs/>
                    </w:rPr>
                    <w:t>运营期：</w:t>
                  </w:r>
                  <w:r>
                    <w:rPr>
                      <w:rFonts w:hint="eastAsia"/>
                    </w:rPr>
                    <w:t>加强线路两侧绿化</w:t>
                  </w:r>
                </w:p>
              </w:tc>
              <w:tc>
                <w:tcPr>
                  <w:tcW w:w="840" w:type="dxa"/>
                  <w:vAlign w:val="center"/>
                </w:tcPr>
                <w:p w:rsidR="000F1908" w:rsidRDefault="00000000">
                  <w:pPr>
                    <w:jc w:val="center"/>
                  </w:pPr>
                  <w:r>
                    <w:rPr>
                      <w:rFonts w:hint="eastAsia"/>
                    </w:rPr>
                    <w:t>/</w:t>
                  </w:r>
                </w:p>
              </w:tc>
              <w:tc>
                <w:tcPr>
                  <w:tcW w:w="756" w:type="dxa"/>
                  <w:vAlign w:val="center"/>
                </w:tcPr>
                <w:p w:rsidR="000F1908" w:rsidRDefault="00000000">
                  <w:pPr>
                    <w:jc w:val="center"/>
                  </w:pPr>
                  <w:r>
                    <w:rPr>
                      <w:rFonts w:hint="eastAsia"/>
                    </w:rPr>
                    <w:t>/</w:t>
                  </w:r>
                </w:p>
              </w:tc>
            </w:tr>
            <w:tr w:rsidR="000F1908" w:rsidTr="00FB385E">
              <w:trPr>
                <w:trHeight w:val="567"/>
                <w:jc w:val="center"/>
              </w:trPr>
              <w:tc>
                <w:tcPr>
                  <w:tcW w:w="521" w:type="dxa"/>
                  <w:vMerge/>
                  <w:vAlign w:val="center"/>
                </w:tcPr>
                <w:p w:rsidR="000F1908" w:rsidRDefault="000F1908">
                  <w:pPr>
                    <w:ind w:firstLineChars="50" w:firstLine="105"/>
                    <w:jc w:val="center"/>
                  </w:pPr>
                </w:p>
              </w:tc>
              <w:tc>
                <w:tcPr>
                  <w:tcW w:w="614" w:type="dxa"/>
                  <w:vAlign w:val="center"/>
                </w:tcPr>
                <w:p w:rsidR="000F1908" w:rsidRDefault="00000000">
                  <w:pPr>
                    <w:jc w:val="center"/>
                  </w:pPr>
                  <w:r>
                    <w:rPr>
                      <w:rFonts w:hint="eastAsia"/>
                    </w:rPr>
                    <w:t>环境</w:t>
                  </w:r>
                </w:p>
                <w:p w:rsidR="000F1908" w:rsidRDefault="00000000">
                  <w:pPr>
                    <w:jc w:val="center"/>
                  </w:pPr>
                  <w:r>
                    <w:rPr>
                      <w:rFonts w:hint="eastAsia"/>
                    </w:rPr>
                    <w:t>风险</w:t>
                  </w:r>
                </w:p>
              </w:tc>
              <w:tc>
                <w:tcPr>
                  <w:tcW w:w="5308" w:type="dxa"/>
                  <w:vAlign w:val="center"/>
                </w:tcPr>
                <w:p w:rsidR="000F1908" w:rsidRDefault="00000000">
                  <w:pPr>
                    <w:jc w:val="left"/>
                  </w:pPr>
                  <w:r>
                    <w:rPr>
                      <w:rFonts w:hint="eastAsia"/>
                      <w:b/>
                      <w:bCs/>
                    </w:rPr>
                    <w:t>施工期：</w:t>
                  </w:r>
                  <w:r>
                    <w:rPr>
                      <w:rFonts w:hint="eastAsia"/>
                    </w:rPr>
                    <w:t>油品现用现购；施工废水处理设施设备日常巡检和保养；弃土</w:t>
                  </w:r>
                  <w:proofErr w:type="gramStart"/>
                  <w:r>
                    <w:rPr>
                      <w:rFonts w:hint="eastAsia"/>
                    </w:rPr>
                    <w:t>场严格</w:t>
                  </w:r>
                  <w:proofErr w:type="gramEnd"/>
                  <w:r>
                    <w:rPr>
                      <w:rFonts w:hint="eastAsia"/>
                    </w:rPr>
                    <w:t>执行“先拦后弃”的原则，弃土堆放前必须在弃土场坡脚修建挡墙，并在弃土场的周边修建截、排水沟，严格控制弃土场的堆土高度和坡面坡率，施工结束后，对土体顶面进行土地整治，并对土体坡面和顶部进行</w:t>
                  </w:r>
                  <w:proofErr w:type="gramStart"/>
                  <w:r>
                    <w:rPr>
                      <w:rFonts w:hint="eastAsia"/>
                    </w:rPr>
                    <w:t>复耕或乔灌</w:t>
                  </w:r>
                  <w:proofErr w:type="gramEnd"/>
                  <w:r>
                    <w:rPr>
                      <w:rFonts w:hint="eastAsia"/>
                    </w:rPr>
                    <w:t>草绿化；建立环境风险管理制度和应急预案，场地内预备应急物质</w:t>
                  </w:r>
                </w:p>
                <w:p w:rsidR="000F1908" w:rsidRDefault="00000000">
                  <w:pPr>
                    <w:jc w:val="left"/>
                  </w:pPr>
                  <w:r>
                    <w:rPr>
                      <w:rFonts w:hint="eastAsia"/>
                      <w:b/>
                      <w:bCs/>
                    </w:rPr>
                    <w:t>运营期：</w:t>
                  </w:r>
                  <w:r>
                    <w:rPr>
                      <w:rFonts w:hint="eastAsia"/>
                    </w:rPr>
                    <w:t>加强危化品运输单位、人员的审查、审核、运行管理；制定应急预案</w:t>
                  </w:r>
                </w:p>
              </w:tc>
              <w:tc>
                <w:tcPr>
                  <w:tcW w:w="840" w:type="dxa"/>
                  <w:vAlign w:val="center"/>
                </w:tcPr>
                <w:p w:rsidR="000F1908" w:rsidRDefault="00000000">
                  <w:pPr>
                    <w:jc w:val="center"/>
                  </w:pPr>
                  <w:r>
                    <w:rPr>
                      <w:rFonts w:hint="eastAsia"/>
                    </w:rPr>
                    <w:t>/</w:t>
                  </w:r>
                </w:p>
              </w:tc>
              <w:tc>
                <w:tcPr>
                  <w:tcW w:w="756" w:type="dxa"/>
                  <w:vAlign w:val="center"/>
                </w:tcPr>
                <w:p w:rsidR="000F1908" w:rsidRDefault="00000000">
                  <w:pPr>
                    <w:jc w:val="center"/>
                  </w:pPr>
                  <w:r>
                    <w:rPr>
                      <w:rFonts w:hint="eastAsia"/>
                    </w:rPr>
                    <w:t>/</w:t>
                  </w:r>
                </w:p>
              </w:tc>
            </w:tr>
          </w:tbl>
          <w:bookmarkEnd w:id="11"/>
          <w:p w:rsidR="000F1908" w:rsidRDefault="00000000">
            <w:pPr>
              <w:spacing w:line="460" w:lineRule="exact"/>
              <w:ind w:firstLineChars="200" w:firstLine="422"/>
              <w:jc w:val="left"/>
              <w:rPr>
                <w:b/>
                <w:bCs/>
              </w:rPr>
            </w:pPr>
            <w:r>
              <w:rPr>
                <w:rFonts w:hint="eastAsia"/>
                <w:b/>
                <w:bCs/>
              </w:rPr>
              <w:t>4</w:t>
            </w:r>
            <w:r>
              <w:rPr>
                <w:rFonts w:hint="eastAsia"/>
                <w:b/>
                <w:bCs/>
              </w:rPr>
              <w:t>、工程设计</w:t>
            </w:r>
          </w:p>
          <w:p w:rsidR="000F1908" w:rsidRDefault="00000000">
            <w:pPr>
              <w:spacing w:line="460" w:lineRule="exact"/>
              <w:ind w:firstLineChars="200" w:firstLine="422"/>
              <w:jc w:val="left"/>
              <w:rPr>
                <w:b/>
                <w:bCs/>
              </w:rPr>
            </w:pPr>
            <w:r>
              <w:rPr>
                <w:b/>
                <w:bCs/>
              </w:rPr>
              <w:t>（</w:t>
            </w:r>
            <w:r>
              <w:rPr>
                <w:b/>
                <w:bCs/>
              </w:rPr>
              <w:t>1</w:t>
            </w:r>
            <w:r>
              <w:rPr>
                <w:b/>
                <w:bCs/>
              </w:rPr>
              <w:t>）</w:t>
            </w:r>
            <w:r>
              <w:rPr>
                <w:rFonts w:hint="eastAsia"/>
                <w:b/>
                <w:bCs/>
              </w:rPr>
              <w:t>路基工程</w:t>
            </w:r>
          </w:p>
          <w:p w:rsidR="000F1908" w:rsidRDefault="00000000">
            <w:pPr>
              <w:spacing w:line="460" w:lineRule="exact"/>
              <w:ind w:firstLineChars="200" w:firstLine="422"/>
              <w:jc w:val="left"/>
              <w:rPr>
                <w:b/>
                <w:bCs/>
              </w:rPr>
            </w:pPr>
            <w:r>
              <w:rPr>
                <w:rFonts w:hint="eastAsia"/>
                <w:b/>
                <w:bCs/>
              </w:rPr>
              <w:t>①</w:t>
            </w:r>
            <w:r>
              <w:rPr>
                <w:rFonts w:hint="eastAsia"/>
                <w:b/>
                <w:bCs/>
              </w:rPr>
              <w:t xml:space="preserve"> </w:t>
            </w:r>
            <w:r>
              <w:rPr>
                <w:rFonts w:hint="eastAsia"/>
                <w:b/>
                <w:bCs/>
              </w:rPr>
              <w:t>路基宽度</w:t>
            </w:r>
          </w:p>
          <w:p w:rsidR="000F1908" w:rsidRDefault="00000000">
            <w:pPr>
              <w:widowControl/>
              <w:spacing w:line="460" w:lineRule="exact"/>
              <w:ind w:firstLineChars="200" w:firstLine="420"/>
              <w:jc w:val="left"/>
            </w:pPr>
            <w:r>
              <w:rPr>
                <w:rFonts w:hint="eastAsia"/>
              </w:rPr>
              <w:t>本项目</w:t>
            </w:r>
            <w:r>
              <w:rPr>
                <w:rFonts w:hint="eastAsia"/>
              </w:rPr>
              <w:t>K0+000</w:t>
            </w:r>
            <w:r>
              <w:rPr>
                <w:rFonts w:hint="eastAsia"/>
              </w:rPr>
              <w:t>～</w:t>
            </w:r>
            <w:r>
              <w:rPr>
                <w:rFonts w:hint="eastAsia"/>
              </w:rPr>
              <w:t>K0+500</w:t>
            </w:r>
            <w:r>
              <w:rPr>
                <w:rFonts w:hint="eastAsia"/>
              </w:rPr>
              <w:t>段路基宽度</w:t>
            </w:r>
            <w:r>
              <w:rPr>
                <w:rFonts w:hint="eastAsia"/>
              </w:rPr>
              <w:t>8.0m</w:t>
            </w:r>
            <w:r>
              <w:rPr>
                <w:rFonts w:hint="eastAsia"/>
              </w:rPr>
              <w:t>，路基宽度构成为：硬路肩</w:t>
            </w:r>
            <w:r>
              <w:rPr>
                <w:rFonts w:hint="eastAsia"/>
              </w:rPr>
              <w:t>0.25m+</w:t>
            </w:r>
            <w:r>
              <w:rPr>
                <w:rFonts w:hint="eastAsia"/>
              </w:rPr>
              <w:t>行车道</w:t>
            </w:r>
            <w:r>
              <w:rPr>
                <w:rFonts w:hint="eastAsia"/>
              </w:rPr>
              <w:t>2</w:t>
            </w:r>
            <w:r>
              <w:rPr>
                <w:rFonts w:hint="eastAsia"/>
              </w:rPr>
              <w:t>×</w:t>
            </w:r>
            <w:r>
              <w:rPr>
                <w:rFonts w:hint="eastAsia"/>
              </w:rPr>
              <w:t>3.0m+</w:t>
            </w:r>
            <w:r>
              <w:rPr>
                <w:rFonts w:hint="eastAsia"/>
              </w:rPr>
              <w:t>人行道</w:t>
            </w:r>
            <w:r>
              <w:rPr>
                <w:rFonts w:hint="eastAsia"/>
              </w:rPr>
              <w:t>1.5m+</w:t>
            </w:r>
            <w:r>
              <w:rPr>
                <w:rFonts w:hint="eastAsia"/>
              </w:rPr>
              <w:t>硬路肩</w:t>
            </w:r>
            <w:r>
              <w:rPr>
                <w:rFonts w:hint="eastAsia"/>
              </w:rPr>
              <w:t>0.25m</w:t>
            </w:r>
            <w:r>
              <w:rPr>
                <w:rFonts w:hint="eastAsia"/>
              </w:rPr>
              <w:t>；</w:t>
            </w:r>
            <w:r>
              <w:rPr>
                <w:rFonts w:hint="eastAsia"/>
              </w:rPr>
              <w:t>K0+500~K13+743</w:t>
            </w:r>
            <w:r>
              <w:rPr>
                <w:rFonts w:hint="eastAsia"/>
              </w:rPr>
              <w:t>路基宽度</w:t>
            </w:r>
            <w:r>
              <w:rPr>
                <w:rFonts w:hint="eastAsia"/>
              </w:rPr>
              <w:t>6.5m</w:t>
            </w:r>
            <w:r>
              <w:rPr>
                <w:rFonts w:hint="eastAsia"/>
              </w:rPr>
              <w:t>，路基宽度构成为：硬路肩</w:t>
            </w:r>
            <w:r>
              <w:rPr>
                <w:rFonts w:hint="eastAsia"/>
              </w:rPr>
              <w:t>0.25m+</w:t>
            </w:r>
            <w:r>
              <w:rPr>
                <w:rFonts w:hint="eastAsia"/>
              </w:rPr>
              <w:t>行车道</w:t>
            </w:r>
            <w:r>
              <w:rPr>
                <w:rFonts w:hint="eastAsia"/>
              </w:rPr>
              <w:t>2</w:t>
            </w:r>
            <w:r>
              <w:rPr>
                <w:rFonts w:hint="eastAsia"/>
              </w:rPr>
              <w:t>×</w:t>
            </w:r>
            <w:r>
              <w:rPr>
                <w:rFonts w:hint="eastAsia"/>
              </w:rPr>
              <w:t>3.0m+</w:t>
            </w:r>
            <w:r>
              <w:rPr>
                <w:rFonts w:hint="eastAsia"/>
              </w:rPr>
              <w:t>硬路肩</w:t>
            </w:r>
            <w:r>
              <w:rPr>
                <w:rFonts w:hint="eastAsia"/>
              </w:rPr>
              <w:t>0.25m</w:t>
            </w:r>
            <w:r>
              <w:rPr>
                <w:rFonts w:hint="eastAsia"/>
              </w:rPr>
              <w:t>，局部</w:t>
            </w:r>
            <w:proofErr w:type="gramStart"/>
            <w:r>
              <w:rPr>
                <w:rFonts w:hint="eastAsia"/>
              </w:rPr>
              <w:t>困难段</w:t>
            </w:r>
            <w:proofErr w:type="gramEnd"/>
            <w:r>
              <w:rPr>
                <w:rFonts w:hint="eastAsia"/>
              </w:rPr>
              <w:t>路基宽度</w:t>
            </w:r>
            <w:r>
              <w:rPr>
                <w:rFonts w:hint="eastAsia"/>
              </w:rPr>
              <w:t>4.5m</w:t>
            </w:r>
            <w:r>
              <w:rPr>
                <w:rFonts w:hint="eastAsia"/>
              </w:rPr>
              <w:t>。</w:t>
            </w:r>
          </w:p>
          <w:p w:rsidR="008931DD" w:rsidRDefault="008931DD" w:rsidP="008931DD">
            <w:pPr>
              <w:pStyle w:val="a0"/>
            </w:pPr>
          </w:p>
          <w:p w:rsidR="008931DD" w:rsidRDefault="008931DD" w:rsidP="008931DD"/>
          <w:p w:rsidR="008931DD" w:rsidRDefault="008931DD" w:rsidP="008931DD">
            <w:pPr>
              <w:pStyle w:val="a0"/>
            </w:pPr>
          </w:p>
          <w:p w:rsidR="008931DD" w:rsidRDefault="008931DD" w:rsidP="008931DD"/>
          <w:p w:rsidR="008931DD" w:rsidRDefault="008931DD" w:rsidP="008931DD">
            <w:pPr>
              <w:pStyle w:val="a0"/>
            </w:pPr>
          </w:p>
          <w:p w:rsidR="008931DD" w:rsidRPr="008931DD" w:rsidRDefault="008931DD" w:rsidP="008931DD"/>
          <w:p w:rsidR="000F1908" w:rsidRDefault="00000000">
            <w:pPr>
              <w:widowControl/>
              <w:jc w:val="left"/>
            </w:pPr>
            <w:r>
              <w:rPr>
                <w:noProof/>
              </w:rPr>
              <w:lastRenderedPageBreak/>
              <w:drawing>
                <wp:inline distT="0" distB="0" distL="114300" distR="114300">
                  <wp:extent cx="5116830" cy="2439670"/>
                  <wp:effectExtent l="0" t="0" r="7620" b="17780"/>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18"/>
                          <a:stretch>
                            <a:fillRect/>
                          </a:stretch>
                        </pic:blipFill>
                        <pic:spPr>
                          <a:xfrm>
                            <a:off x="0" y="0"/>
                            <a:ext cx="5116830" cy="2439670"/>
                          </a:xfrm>
                          <a:prstGeom prst="rect">
                            <a:avLst/>
                          </a:prstGeom>
                          <a:noFill/>
                          <a:ln>
                            <a:noFill/>
                          </a:ln>
                        </pic:spPr>
                      </pic:pic>
                    </a:graphicData>
                  </a:graphic>
                </wp:inline>
              </w:drawing>
            </w:r>
          </w:p>
          <w:p w:rsidR="000F1908" w:rsidRDefault="00000000">
            <w:pPr>
              <w:widowControl/>
              <w:spacing w:line="460" w:lineRule="exact"/>
              <w:jc w:val="center"/>
              <w:rPr>
                <w:b/>
                <w:bCs/>
              </w:rPr>
            </w:pPr>
            <w:r>
              <w:rPr>
                <w:rFonts w:hint="eastAsia"/>
                <w:b/>
                <w:bCs/>
              </w:rPr>
              <w:t>图</w:t>
            </w:r>
            <w:r>
              <w:rPr>
                <w:rFonts w:hint="eastAsia"/>
                <w:b/>
                <w:bCs/>
              </w:rPr>
              <w:t xml:space="preserve">2-1 </w:t>
            </w:r>
            <w:r>
              <w:rPr>
                <w:rFonts w:hint="eastAsia"/>
                <w:b/>
                <w:bCs/>
              </w:rPr>
              <w:t>路基标准横断面设计图（</w:t>
            </w:r>
            <w:r>
              <w:rPr>
                <w:rFonts w:hint="eastAsia"/>
                <w:b/>
                <w:bCs/>
              </w:rPr>
              <w:t>K0+000~K0+500</w:t>
            </w:r>
            <w:r>
              <w:rPr>
                <w:rFonts w:hint="eastAsia"/>
                <w:b/>
                <w:bCs/>
              </w:rPr>
              <w:t>）</w:t>
            </w:r>
          </w:p>
          <w:p w:rsidR="000F1908" w:rsidRDefault="00000000">
            <w:pPr>
              <w:widowControl/>
              <w:jc w:val="left"/>
            </w:pPr>
            <w:r>
              <w:rPr>
                <w:noProof/>
              </w:rPr>
              <w:drawing>
                <wp:inline distT="0" distB="0" distL="114300" distR="114300">
                  <wp:extent cx="5118100" cy="2650490"/>
                  <wp:effectExtent l="0" t="0" r="6350" b="16510"/>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19"/>
                          <a:stretch>
                            <a:fillRect/>
                          </a:stretch>
                        </pic:blipFill>
                        <pic:spPr>
                          <a:xfrm>
                            <a:off x="0" y="0"/>
                            <a:ext cx="5118100" cy="2650490"/>
                          </a:xfrm>
                          <a:prstGeom prst="rect">
                            <a:avLst/>
                          </a:prstGeom>
                          <a:noFill/>
                          <a:ln>
                            <a:noFill/>
                          </a:ln>
                        </pic:spPr>
                      </pic:pic>
                    </a:graphicData>
                  </a:graphic>
                </wp:inline>
              </w:drawing>
            </w:r>
          </w:p>
          <w:p w:rsidR="000F1908" w:rsidRDefault="00000000">
            <w:pPr>
              <w:widowControl/>
              <w:spacing w:line="460" w:lineRule="exact"/>
              <w:jc w:val="center"/>
              <w:rPr>
                <w:b/>
                <w:bCs/>
              </w:rPr>
            </w:pPr>
            <w:r>
              <w:rPr>
                <w:rFonts w:hint="eastAsia"/>
                <w:b/>
                <w:bCs/>
              </w:rPr>
              <w:t>图</w:t>
            </w:r>
            <w:r>
              <w:rPr>
                <w:rFonts w:hint="eastAsia"/>
                <w:b/>
                <w:bCs/>
              </w:rPr>
              <w:t xml:space="preserve">2-2 </w:t>
            </w:r>
            <w:r>
              <w:rPr>
                <w:rFonts w:hint="eastAsia"/>
                <w:b/>
                <w:bCs/>
              </w:rPr>
              <w:t>路基标准横断面设计图（</w:t>
            </w:r>
            <w:r>
              <w:rPr>
                <w:rFonts w:hint="eastAsia"/>
                <w:b/>
                <w:bCs/>
              </w:rPr>
              <w:t>K0+500~K13+743</w:t>
            </w:r>
            <w:r>
              <w:rPr>
                <w:rFonts w:hint="eastAsia"/>
                <w:b/>
                <w:bCs/>
              </w:rPr>
              <w:t>）</w:t>
            </w:r>
          </w:p>
          <w:p w:rsidR="000F1908" w:rsidRDefault="00000000">
            <w:pPr>
              <w:widowControl/>
              <w:spacing w:line="460" w:lineRule="exact"/>
              <w:ind w:firstLineChars="200" w:firstLine="422"/>
              <w:jc w:val="left"/>
              <w:rPr>
                <w:b/>
                <w:bCs/>
              </w:rPr>
            </w:pPr>
            <w:r>
              <w:rPr>
                <w:rFonts w:hint="eastAsia"/>
                <w:b/>
                <w:bCs/>
              </w:rPr>
              <w:t>②</w:t>
            </w:r>
            <w:r>
              <w:rPr>
                <w:rFonts w:hint="eastAsia"/>
                <w:b/>
                <w:bCs/>
              </w:rPr>
              <w:t xml:space="preserve"> </w:t>
            </w:r>
            <w:r>
              <w:rPr>
                <w:rFonts w:hint="eastAsia"/>
                <w:b/>
                <w:bCs/>
              </w:rPr>
              <w:t>路基边坡</w:t>
            </w:r>
          </w:p>
          <w:p w:rsidR="000F1908" w:rsidRDefault="00000000">
            <w:pPr>
              <w:widowControl/>
              <w:spacing w:line="460" w:lineRule="exact"/>
              <w:ind w:firstLineChars="200" w:firstLine="422"/>
              <w:jc w:val="left"/>
            </w:pPr>
            <w:r>
              <w:rPr>
                <w:rFonts w:hint="eastAsia"/>
                <w:b/>
                <w:bCs/>
              </w:rPr>
              <w:t>路堤：</w:t>
            </w:r>
            <w:r>
              <w:rPr>
                <w:rFonts w:hint="eastAsia"/>
              </w:rPr>
              <w:t>填方路基根据填料类别、边坡高度分级设置边坡及平台，并结合原地面植被覆盖和填挖土石方情况、占用土地条件及植被生长适宜性，填土路堤坡率为</w:t>
            </w:r>
            <w:r>
              <w:rPr>
                <w:rFonts w:hint="eastAsia"/>
              </w:rPr>
              <w:t>1:1.5</w:t>
            </w:r>
            <w:r>
              <w:rPr>
                <w:rFonts w:hint="eastAsia"/>
              </w:rPr>
              <w:t>、填石路堤坡率为</w:t>
            </w:r>
            <w:r>
              <w:rPr>
                <w:rFonts w:hint="eastAsia"/>
              </w:rPr>
              <w:t>1:1</w:t>
            </w:r>
            <w:r>
              <w:rPr>
                <w:rFonts w:hint="eastAsia"/>
              </w:rPr>
              <w:t>，同时辅以植物绿化等防护措施。</w:t>
            </w:r>
          </w:p>
          <w:p w:rsidR="000F1908" w:rsidRDefault="00000000">
            <w:pPr>
              <w:widowControl/>
              <w:spacing w:line="460" w:lineRule="exact"/>
              <w:ind w:firstLineChars="200" w:firstLine="422"/>
              <w:jc w:val="left"/>
            </w:pPr>
            <w:r>
              <w:rPr>
                <w:rFonts w:hint="eastAsia"/>
                <w:b/>
                <w:bCs/>
              </w:rPr>
              <w:t>路堑：</w:t>
            </w:r>
            <w:r>
              <w:rPr>
                <w:rFonts w:hint="eastAsia"/>
              </w:rPr>
              <w:t>挖方边坡分级高度根据岩性而定，土质边坡一般每</w:t>
            </w:r>
            <w:r>
              <w:rPr>
                <w:rFonts w:hint="eastAsia"/>
              </w:rPr>
              <w:t>10m</w:t>
            </w:r>
            <w:r>
              <w:rPr>
                <w:rFonts w:hint="eastAsia"/>
              </w:rPr>
              <w:t>一级，岩质</w:t>
            </w:r>
            <w:proofErr w:type="gramStart"/>
            <w:r>
              <w:rPr>
                <w:rFonts w:hint="eastAsia"/>
              </w:rPr>
              <w:t>边坡般每</w:t>
            </w:r>
            <w:proofErr w:type="gramEnd"/>
            <w:r>
              <w:rPr>
                <w:rFonts w:hint="eastAsia"/>
              </w:rPr>
              <w:t>10</w:t>
            </w:r>
            <w:r>
              <w:rPr>
                <w:rFonts w:hint="eastAsia"/>
              </w:rPr>
              <w:t>～</w:t>
            </w:r>
            <w:r>
              <w:rPr>
                <w:rFonts w:hint="eastAsia"/>
              </w:rPr>
              <w:t>15m</w:t>
            </w:r>
            <w:r>
              <w:rPr>
                <w:rFonts w:hint="eastAsia"/>
              </w:rPr>
              <w:t>一级，</w:t>
            </w:r>
            <w:proofErr w:type="gramStart"/>
            <w:r>
              <w:rPr>
                <w:rFonts w:hint="eastAsia"/>
              </w:rPr>
              <w:t>每级间设</w:t>
            </w:r>
            <w:proofErr w:type="gramEnd"/>
            <w:r>
              <w:rPr>
                <w:rFonts w:hint="eastAsia"/>
              </w:rPr>
              <w:t>2.0m</w:t>
            </w:r>
            <w:r>
              <w:rPr>
                <w:rFonts w:hint="eastAsia"/>
              </w:rPr>
              <w:t>宽的平台并绿化。在岩土交界面及岩石强弱风化分界面，可调整分级高度或设置成折线坡。在坡脚和坡口，全线统一将边坡修整为弧形，与环境自然过渡，详见路基标准横断面图。</w:t>
            </w:r>
          </w:p>
          <w:p w:rsidR="000F1908" w:rsidRDefault="00000000">
            <w:pPr>
              <w:widowControl/>
              <w:spacing w:line="460" w:lineRule="exact"/>
              <w:ind w:firstLineChars="200" w:firstLine="420"/>
              <w:jc w:val="left"/>
            </w:pPr>
            <w:r>
              <w:rPr>
                <w:rFonts w:hint="eastAsia"/>
              </w:rPr>
              <w:t>对于边坡高度大于</w:t>
            </w:r>
            <w:r>
              <w:rPr>
                <w:rFonts w:hint="eastAsia"/>
              </w:rPr>
              <w:t>30m</w:t>
            </w:r>
            <w:r>
              <w:rPr>
                <w:rFonts w:hint="eastAsia"/>
              </w:rPr>
              <w:t>的高边坡及欠稳定一般边坡，根据岩性及结构面选择自然裸露或工程防护等措施对边坡进行加固处治。。</w:t>
            </w:r>
          </w:p>
          <w:p w:rsidR="000F1908" w:rsidRDefault="00000000">
            <w:pPr>
              <w:widowControl/>
              <w:spacing w:line="460" w:lineRule="exact"/>
              <w:ind w:firstLineChars="200" w:firstLine="422"/>
              <w:jc w:val="left"/>
            </w:pPr>
            <w:proofErr w:type="gramStart"/>
            <w:r>
              <w:rPr>
                <w:rFonts w:hint="eastAsia"/>
                <w:b/>
                <w:bCs/>
              </w:rPr>
              <w:lastRenderedPageBreak/>
              <w:t>低填路基</w:t>
            </w:r>
            <w:proofErr w:type="gramEnd"/>
            <w:r>
              <w:rPr>
                <w:rFonts w:hint="eastAsia"/>
                <w:b/>
                <w:bCs/>
              </w:rPr>
              <w:t>处理：</w:t>
            </w:r>
            <w:r>
              <w:rPr>
                <w:rFonts w:hint="eastAsia"/>
              </w:rPr>
              <w:t>当填方高度小于</w:t>
            </w:r>
            <w:r>
              <w:rPr>
                <w:rFonts w:hint="eastAsia"/>
              </w:rPr>
              <w:t>1.5m</w:t>
            </w:r>
            <w:r>
              <w:rPr>
                <w:rFonts w:hint="eastAsia"/>
              </w:rPr>
              <w:t>时</w:t>
            </w:r>
            <w:proofErr w:type="gramStart"/>
            <w:r>
              <w:rPr>
                <w:rFonts w:hint="eastAsia"/>
              </w:rPr>
              <w:t>视为低填</w:t>
            </w:r>
            <w:proofErr w:type="gramEnd"/>
            <w:r>
              <w:rPr>
                <w:rFonts w:hint="eastAsia"/>
              </w:rPr>
              <w:t>路基，路床范围（即路面底面以下</w:t>
            </w:r>
            <w:r>
              <w:rPr>
                <w:rFonts w:hint="eastAsia"/>
              </w:rPr>
              <w:t>0</w:t>
            </w:r>
            <w:r>
              <w:rPr>
                <w:rFonts w:hint="eastAsia"/>
              </w:rPr>
              <w:t>～</w:t>
            </w:r>
            <w:r>
              <w:rPr>
                <w:rFonts w:hint="eastAsia"/>
              </w:rPr>
              <w:t>80cm</w:t>
            </w:r>
            <w:r>
              <w:rPr>
                <w:rFonts w:hint="eastAsia"/>
              </w:rPr>
              <w:t>）填料压实度必须满足路堤相应填筑范围规定要求。当表土的强度满足要求时，可直接填筑压实。当表土最小强度不能满足要求，或当表土含水量较大不能达到规定压实度时，应对表土层采取换填方式处理，</w:t>
            </w:r>
            <w:proofErr w:type="gramStart"/>
            <w:r>
              <w:rPr>
                <w:rFonts w:hint="eastAsia"/>
              </w:rPr>
              <w:t>换填材料</w:t>
            </w:r>
            <w:proofErr w:type="gramEnd"/>
            <w:r>
              <w:rPr>
                <w:rFonts w:hint="eastAsia"/>
              </w:rPr>
              <w:t>采用砂砾石或碎砾石，其透水性及压实性较好。</w:t>
            </w:r>
          </w:p>
          <w:p w:rsidR="000F1908" w:rsidRDefault="00000000">
            <w:pPr>
              <w:widowControl/>
              <w:spacing w:line="460" w:lineRule="exact"/>
              <w:ind w:firstLineChars="200" w:firstLine="422"/>
              <w:jc w:val="left"/>
              <w:rPr>
                <w:b/>
                <w:bCs/>
              </w:rPr>
            </w:pPr>
            <w:r>
              <w:rPr>
                <w:rFonts w:hint="eastAsia"/>
                <w:b/>
                <w:bCs/>
              </w:rPr>
              <w:t>③</w:t>
            </w:r>
            <w:r>
              <w:rPr>
                <w:rFonts w:hint="eastAsia"/>
                <w:b/>
                <w:bCs/>
              </w:rPr>
              <w:t xml:space="preserve"> </w:t>
            </w:r>
            <w:r>
              <w:rPr>
                <w:rFonts w:hint="eastAsia"/>
                <w:b/>
                <w:bCs/>
              </w:rPr>
              <w:t>路基防护</w:t>
            </w:r>
          </w:p>
          <w:p w:rsidR="000F1908" w:rsidRDefault="00000000">
            <w:pPr>
              <w:widowControl/>
              <w:spacing w:line="460" w:lineRule="exact"/>
              <w:ind w:firstLineChars="200" w:firstLine="422"/>
              <w:jc w:val="left"/>
            </w:pPr>
            <w:r>
              <w:rPr>
                <w:rFonts w:hint="eastAsia"/>
                <w:b/>
                <w:bCs/>
              </w:rPr>
              <w:t>护肩及护脚：</w:t>
            </w:r>
            <w:r>
              <w:rPr>
                <w:rFonts w:hint="eastAsia"/>
              </w:rPr>
              <w:t>当</w:t>
            </w:r>
            <w:proofErr w:type="gramStart"/>
            <w:r>
              <w:rPr>
                <w:rFonts w:hint="eastAsia"/>
              </w:rPr>
              <w:t>边坡线</w:t>
            </w:r>
            <w:proofErr w:type="gramEnd"/>
            <w:r>
              <w:rPr>
                <w:rFonts w:hint="eastAsia"/>
              </w:rPr>
              <w:t>与稳定的斜坡坡面线不能相交且路肩边缘填筑高度不大时，可设置高度不大于</w:t>
            </w:r>
            <w:r>
              <w:rPr>
                <w:rFonts w:hint="eastAsia"/>
              </w:rPr>
              <w:t>2.0m</w:t>
            </w:r>
            <w:r>
              <w:rPr>
                <w:rFonts w:hint="eastAsia"/>
              </w:rPr>
              <w:t>的护肩或于坡脚设置高度不大于</w:t>
            </w:r>
            <w:r>
              <w:rPr>
                <w:rFonts w:hint="eastAsia"/>
              </w:rPr>
              <w:t>5.0m</w:t>
            </w:r>
            <w:r>
              <w:rPr>
                <w:rFonts w:hint="eastAsia"/>
              </w:rPr>
              <w:t>护脚，以收缩坡脚，确保路堤稳定。当填土高度较大时，则视情况设置挡土墙或抗滑挡土墙。</w:t>
            </w:r>
            <w:r>
              <w:rPr>
                <w:rFonts w:hint="eastAsia"/>
              </w:rPr>
              <w:t xml:space="preserve"> </w:t>
            </w:r>
          </w:p>
          <w:p w:rsidR="000F1908" w:rsidRDefault="00000000">
            <w:pPr>
              <w:widowControl/>
              <w:spacing w:line="460" w:lineRule="exact"/>
              <w:ind w:firstLineChars="200" w:firstLine="422"/>
              <w:jc w:val="left"/>
            </w:pPr>
            <w:r>
              <w:rPr>
                <w:rFonts w:hint="eastAsia"/>
                <w:b/>
                <w:bCs/>
              </w:rPr>
              <w:t>挡土墙路基：</w:t>
            </w:r>
            <w:r>
              <w:rPr>
                <w:rFonts w:hint="eastAsia"/>
              </w:rPr>
              <w:t>在填方坡脚与构造物及河渠干扰时，则设置路肩墙或路堤墙，以收缩坡脚，并避免重要拆迁和减少新增用地；当挖方边坡陡峻，或位于地质不良路段，或与构造物发生干扰，或与保护自然植被相冲突时，需于路堑边坡坡脚设置路堑墙，以减少坡体开挖、降低边坡高度、防止路堑边坡失稳、避免拆迁或减少对原有坡面植被的损坏。</w:t>
            </w:r>
          </w:p>
          <w:p w:rsidR="000F1908" w:rsidRDefault="00000000">
            <w:pPr>
              <w:widowControl/>
              <w:spacing w:line="460" w:lineRule="exact"/>
              <w:ind w:firstLineChars="200" w:firstLine="422"/>
              <w:jc w:val="left"/>
              <w:rPr>
                <w:b/>
                <w:bCs/>
              </w:rPr>
            </w:pPr>
            <w:r>
              <w:rPr>
                <w:rFonts w:hint="eastAsia"/>
                <w:b/>
                <w:bCs/>
              </w:rPr>
              <w:t>④</w:t>
            </w:r>
            <w:r>
              <w:rPr>
                <w:rFonts w:hint="eastAsia"/>
                <w:b/>
                <w:bCs/>
              </w:rPr>
              <w:t xml:space="preserve"> </w:t>
            </w:r>
            <w:r>
              <w:rPr>
                <w:rFonts w:hint="eastAsia"/>
                <w:b/>
                <w:bCs/>
              </w:rPr>
              <w:t>原路利用路堤处理</w:t>
            </w:r>
          </w:p>
          <w:p w:rsidR="000F1908" w:rsidRDefault="00000000">
            <w:pPr>
              <w:widowControl/>
              <w:spacing w:line="460" w:lineRule="exact"/>
              <w:ind w:firstLineChars="200" w:firstLine="420"/>
              <w:jc w:val="left"/>
            </w:pPr>
            <w:r>
              <w:rPr>
                <w:rFonts w:hint="eastAsia"/>
              </w:rPr>
              <w:t>原路面为水泥</w:t>
            </w:r>
            <w:proofErr w:type="gramStart"/>
            <w:r>
              <w:rPr>
                <w:rFonts w:hint="eastAsia"/>
              </w:rPr>
              <w:t>砼</w:t>
            </w:r>
            <w:proofErr w:type="gramEnd"/>
            <w:r>
              <w:rPr>
                <w:rFonts w:hint="eastAsia"/>
              </w:rPr>
              <w:t>路面路段，旧路路面采用多锤头破碎后用作调平层，其上铺水泥稳定碎石底基层、基层和沥青面层；马鞍山</w:t>
            </w:r>
            <w:proofErr w:type="gramStart"/>
            <w:r>
              <w:rPr>
                <w:rFonts w:hint="eastAsia"/>
              </w:rPr>
              <w:t>至乐德段有</w:t>
            </w:r>
            <w:proofErr w:type="gramEnd"/>
            <w:r>
              <w:rPr>
                <w:rFonts w:hint="eastAsia"/>
              </w:rPr>
              <w:t>部分路段路面为土路，该段路基上铺</w:t>
            </w:r>
            <w:r>
              <w:rPr>
                <w:rFonts w:hint="eastAsia"/>
              </w:rPr>
              <w:t>10cm</w:t>
            </w:r>
            <w:r>
              <w:rPr>
                <w:rFonts w:hint="eastAsia"/>
              </w:rPr>
              <w:t>厚级配碎石，再加铺水泥稳定碎石底基层、基层和沥青面层。</w:t>
            </w:r>
          </w:p>
          <w:p w:rsidR="000F1908" w:rsidRDefault="00000000">
            <w:pPr>
              <w:widowControl/>
              <w:spacing w:line="460" w:lineRule="exact"/>
              <w:ind w:firstLineChars="200" w:firstLine="422"/>
              <w:jc w:val="left"/>
              <w:rPr>
                <w:b/>
                <w:bCs/>
              </w:rPr>
            </w:pPr>
            <w:r>
              <w:rPr>
                <w:rFonts w:hint="eastAsia"/>
                <w:b/>
                <w:bCs/>
              </w:rPr>
              <w:t>⑤</w:t>
            </w:r>
            <w:r>
              <w:rPr>
                <w:rFonts w:hint="eastAsia"/>
                <w:b/>
                <w:bCs/>
              </w:rPr>
              <w:t xml:space="preserve"> </w:t>
            </w:r>
            <w:r>
              <w:rPr>
                <w:rFonts w:hint="eastAsia"/>
                <w:b/>
                <w:bCs/>
              </w:rPr>
              <w:t>加宽衔接段路堤处理</w:t>
            </w:r>
          </w:p>
          <w:p w:rsidR="000F1908" w:rsidRDefault="00000000">
            <w:pPr>
              <w:widowControl/>
              <w:spacing w:line="460" w:lineRule="exact"/>
              <w:ind w:firstLineChars="200" w:firstLine="420"/>
              <w:jc w:val="left"/>
            </w:pPr>
            <w:r>
              <w:rPr>
                <w:rFonts w:hint="eastAsia"/>
              </w:rPr>
              <w:t>为了减小新老路基接合部位的差异沉降，当对原路路基进行加宽时，须对位于路基加宽侧的原路路基进行处理。即将原路路堤边坡开挖成向内倾斜的反向台阶，台阶宽度不小于</w:t>
            </w:r>
            <w:r>
              <w:rPr>
                <w:rFonts w:hint="eastAsia"/>
              </w:rPr>
              <w:t>2m</w:t>
            </w:r>
            <w:r>
              <w:rPr>
                <w:rFonts w:hint="eastAsia"/>
              </w:rPr>
              <w:t>，台阶底向内倾斜</w:t>
            </w:r>
            <w:r>
              <w:rPr>
                <w:rFonts w:hint="eastAsia"/>
              </w:rPr>
              <w:t>4.0%</w:t>
            </w:r>
            <w:r>
              <w:rPr>
                <w:rFonts w:hint="eastAsia"/>
              </w:rPr>
              <w:t>；</w:t>
            </w:r>
            <w:proofErr w:type="gramStart"/>
            <w:r>
              <w:rPr>
                <w:rFonts w:hint="eastAsia"/>
              </w:rPr>
              <w:t>当填高大</w:t>
            </w:r>
            <w:proofErr w:type="gramEnd"/>
            <w:r>
              <w:rPr>
                <w:rFonts w:hint="eastAsia"/>
              </w:rPr>
              <w:t>于</w:t>
            </w:r>
            <w:r>
              <w:rPr>
                <w:rFonts w:hint="eastAsia"/>
              </w:rPr>
              <w:t>3m</w:t>
            </w:r>
            <w:r>
              <w:rPr>
                <w:rFonts w:hint="eastAsia"/>
              </w:rPr>
              <w:t>时，将旧路基加宽一侧进行</w:t>
            </w:r>
            <w:r>
              <w:rPr>
                <w:rFonts w:hint="eastAsia"/>
              </w:rPr>
              <w:t>2m</w:t>
            </w:r>
            <w:r>
              <w:rPr>
                <w:rFonts w:hint="eastAsia"/>
              </w:rPr>
              <w:t>宽超挖回填，然后于下路床顶面和底面铺设两层土工格栅；填筑材料优先采用透水性及压实性较好的填土。利用原路</w:t>
            </w:r>
            <w:proofErr w:type="gramStart"/>
            <w:r>
              <w:rPr>
                <w:rFonts w:hint="eastAsia"/>
              </w:rPr>
              <w:t>侧稳定</w:t>
            </w:r>
            <w:proofErr w:type="gramEnd"/>
            <w:r>
              <w:rPr>
                <w:rFonts w:hint="eastAsia"/>
              </w:rPr>
              <w:t>的废弃土平台加宽的路基，为了确保加宽部分的路基强度，应于土基面以下对废弃</w:t>
            </w:r>
            <w:proofErr w:type="gramStart"/>
            <w:r>
              <w:rPr>
                <w:rFonts w:hint="eastAsia"/>
              </w:rPr>
              <w:t>土换填至少</w:t>
            </w:r>
            <w:proofErr w:type="gramEnd"/>
            <w:r>
              <w:rPr>
                <w:rFonts w:hint="eastAsia"/>
              </w:rPr>
              <w:t>2.5m</w:t>
            </w:r>
            <w:r>
              <w:rPr>
                <w:rFonts w:hint="eastAsia"/>
              </w:rPr>
              <w:t>以上，</w:t>
            </w:r>
            <w:proofErr w:type="gramStart"/>
            <w:r>
              <w:rPr>
                <w:rFonts w:hint="eastAsia"/>
              </w:rPr>
              <w:t>换填材料</w:t>
            </w:r>
            <w:proofErr w:type="gramEnd"/>
            <w:r>
              <w:rPr>
                <w:rFonts w:hint="eastAsia"/>
              </w:rPr>
              <w:t>及压实度要求与</w:t>
            </w:r>
            <w:proofErr w:type="gramStart"/>
            <w:r>
              <w:rPr>
                <w:rFonts w:hint="eastAsia"/>
              </w:rPr>
              <w:t>低填浅挖</w:t>
            </w:r>
            <w:proofErr w:type="gramEnd"/>
            <w:r>
              <w:rPr>
                <w:rFonts w:hint="eastAsia"/>
              </w:rPr>
              <w:t>路基处理相同。</w:t>
            </w:r>
          </w:p>
          <w:p w:rsidR="000F1908" w:rsidRDefault="00000000">
            <w:pPr>
              <w:widowControl/>
              <w:spacing w:line="460" w:lineRule="exact"/>
              <w:ind w:firstLineChars="200" w:firstLine="422"/>
              <w:jc w:val="left"/>
              <w:rPr>
                <w:b/>
                <w:bCs/>
              </w:rPr>
            </w:pPr>
            <w:r>
              <w:rPr>
                <w:rFonts w:hint="eastAsia"/>
                <w:b/>
                <w:bCs/>
              </w:rPr>
              <w:t>⑥</w:t>
            </w:r>
            <w:r>
              <w:rPr>
                <w:rFonts w:hint="eastAsia"/>
                <w:b/>
                <w:bCs/>
              </w:rPr>
              <w:t xml:space="preserve"> </w:t>
            </w:r>
            <w:r>
              <w:rPr>
                <w:rFonts w:hint="eastAsia"/>
                <w:b/>
                <w:bCs/>
              </w:rPr>
              <w:t>高填方路基处理</w:t>
            </w:r>
          </w:p>
          <w:p w:rsidR="000F1908" w:rsidRDefault="00000000">
            <w:pPr>
              <w:widowControl/>
              <w:spacing w:line="460" w:lineRule="exact"/>
              <w:ind w:firstLineChars="200" w:firstLine="420"/>
              <w:jc w:val="left"/>
            </w:pPr>
            <w:r>
              <w:rPr>
                <w:rFonts w:hint="eastAsia"/>
              </w:rPr>
              <w:t>本项目将边坡高度大于</w:t>
            </w:r>
            <w:r>
              <w:rPr>
                <w:rFonts w:hint="eastAsia"/>
              </w:rPr>
              <w:t>20m</w:t>
            </w:r>
            <w:r>
              <w:rPr>
                <w:rFonts w:hint="eastAsia"/>
              </w:rPr>
              <w:t>的路堤作为高边坡路堤进行特殊设计，处理措施如下：</w:t>
            </w:r>
          </w:p>
          <w:p w:rsidR="000F1908" w:rsidRDefault="00000000">
            <w:pPr>
              <w:widowControl/>
              <w:spacing w:line="460" w:lineRule="exact"/>
              <w:ind w:firstLineChars="200" w:firstLine="420"/>
              <w:jc w:val="left"/>
            </w:pPr>
            <w:r>
              <w:rPr>
                <w:rFonts w:hint="eastAsia"/>
              </w:rPr>
              <w:t xml:space="preserve">a. </w:t>
            </w:r>
            <w:r>
              <w:rPr>
                <w:rFonts w:hint="eastAsia"/>
              </w:rPr>
              <w:t>路基填筑前应将沟底内表土清除，沿原有沟道底部设置盲沟或在原沟道底部填筑透水材料，填挖交界处应按照陡坡路基处理方式挖台阶并铺设土工格栅；</w:t>
            </w:r>
          </w:p>
          <w:p w:rsidR="000F1908" w:rsidRDefault="00000000">
            <w:pPr>
              <w:widowControl/>
              <w:spacing w:line="460" w:lineRule="exact"/>
              <w:ind w:firstLineChars="200" w:firstLine="420"/>
              <w:jc w:val="left"/>
            </w:pPr>
            <w:r>
              <w:rPr>
                <w:rFonts w:hint="eastAsia"/>
              </w:rPr>
              <w:t xml:space="preserve">b. </w:t>
            </w:r>
            <w:r>
              <w:rPr>
                <w:rFonts w:hint="eastAsia"/>
              </w:rPr>
              <w:t>路基除按常规碾压外，下路堤压实度提高至</w:t>
            </w:r>
            <w:r>
              <w:rPr>
                <w:rFonts w:hint="eastAsia"/>
              </w:rPr>
              <w:t>93%</w:t>
            </w:r>
            <w:r>
              <w:rPr>
                <w:rFonts w:hint="eastAsia"/>
              </w:rPr>
              <w:t>，采用冲击碾压，以增加路基整</w:t>
            </w:r>
            <w:r>
              <w:rPr>
                <w:rFonts w:hint="eastAsia"/>
              </w:rPr>
              <w:lastRenderedPageBreak/>
              <w:t>体稳定性，减小工后沉降。</w:t>
            </w:r>
            <w:r>
              <w:rPr>
                <w:rFonts w:hint="eastAsia"/>
              </w:rPr>
              <w:t xml:space="preserve"> </w:t>
            </w:r>
          </w:p>
          <w:p w:rsidR="000F1908" w:rsidRDefault="00000000">
            <w:pPr>
              <w:widowControl/>
              <w:spacing w:line="460" w:lineRule="exact"/>
              <w:ind w:firstLineChars="200" w:firstLine="420"/>
              <w:jc w:val="left"/>
            </w:pPr>
            <w:r>
              <w:rPr>
                <w:rFonts w:hint="eastAsia"/>
              </w:rPr>
              <w:t xml:space="preserve">c. </w:t>
            </w:r>
            <w:r>
              <w:rPr>
                <w:rFonts w:hint="eastAsia"/>
              </w:rPr>
              <w:t>路基采用</w:t>
            </w:r>
            <w:r>
              <w:rPr>
                <w:rFonts w:hint="eastAsia"/>
              </w:rPr>
              <w:t>8m</w:t>
            </w:r>
            <w:r>
              <w:rPr>
                <w:rFonts w:hint="eastAsia"/>
              </w:rPr>
              <w:t>一级的台阶型边坡，分级原则同一般路基，</w:t>
            </w:r>
            <w:r>
              <w:rPr>
                <w:rFonts w:hint="eastAsia"/>
              </w:rPr>
              <w:t>16m</w:t>
            </w:r>
            <w:r>
              <w:rPr>
                <w:rFonts w:hint="eastAsia"/>
              </w:rPr>
              <w:t>以下部分坡率采用</w:t>
            </w:r>
            <w:r>
              <w:rPr>
                <w:rFonts w:hint="eastAsia"/>
              </w:rPr>
              <w:t>1</w:t>
            </w:r>
            <w:r>
              <w:rPr>
                <w:rFonts w:hint="eastAsia"/>
              </w:rPr>
              <w:t>：</w:t>
            </w:r>
            <w:r>
              <w:rPr>
                <w:rFonts w:hint="eastAsia"/>
              </w:rPr>
              <w:t>2.0</w:t>
            </w:r>
            <w:r>
              <w:rPr>
                <w:rFonts w:hint="eastAsia"/>
              </w:rPr>
              <w:t>，采用方格骨架护坡形式防护。</w:t>
            </w:r>
          </w:p>
          <w:p w:rsidR="000F1908" w:rsidRDefault="00000000">
            <w:pPr>
              <w:widowControl/>
              <w:spacing w:line="460" w:lineRule="exact"/>
              <w:ind w:firstLineChars="200" w:firstLine="422"/>
              <w:jc w:val="left"/>
              <w:rPr>
                <w:b/>
                <w:bCs/>
              </w:rPr>
            </w:pPr>
            <w:r>
              <w:rPr>
                <w:rFonts w:hint="eastAsia"/>
                <w:b/>
                <w:bCs/>
              </w:rPr>
              <w:t>⑦</w:t>
            </w:r>
            <w:r>
              <w:rPr>
                <w:rFonts w:hint="eastAsia"/>
                <w:b/>
                <w:bCs/>
              </w:rPr>
              <w:t xml:space="preserve"> </w:t>
            </w:r>
            <w:r>
              <w:rPr>
                <w:rFonts w:hint="eastAsia"/>
                <w:b/>
                <w:bCs/>
              </w:rPr>
              <w:t>路基、路面排水</w:t>
            </w:r>
          </w:p>
          <w:p w:rsidR="000F1908" w:rsidRDefault="00000000">
            <w:pPr>
              <w:widowControl/>
              <w:spacing w:line="460" w:lineRule="exact"/>
              <w:ind w:firstLineChars="200" w:firstLine="420"/>
              <w:jc w:val="left"/>
            </w:pPr>
            <w:r>
              <w:rPr>
                <w:rFonts w:hint="eastAsia"/>
              </w:rPr>
              <w:t>路基排水系统由路基边沟、排水沟、急流槽、截水沟及涵洞排水共同组成。本项目路基排水设计降雨重现期为</w:t>
            </w:r>
            <w:r>
              <w:rPr>
                <w:rFonts w:hint="eastAsia"/>
              </w:rPr>
              <w:t>10</w:t>
            </w:r>
            <w:r>
              <w:rPr>
                <w:rFonts w:hint="eastAsia"/>
              </w:rPr>
              <w:t>年，全线根据地形、原路的排灌系统，结合涵洞设置情况进行路基排水设计。路基排水充分利用原路已形成的排水系统，增加必要的横向排水设施，尽早将边沟及坡面水排出路基，保证公路营运安全。</w:t>
            </w:r>
          </w:p>
          <w:p w:rsidR="000F1908" w:rsidRDefault="00000000">
            <w:pPr>
              <w:widowControl/>
              <w:spacing w:line="460" w:lineRule="exact"/>
              <w:ind w:firstLineChars="200" w:firstLine="422"/>
              <w:jc w:val="left"/>
            </w:pPr>
            <w:r>
              <w:rPr>
                <w:rFonts w:hint="eastAsia"/>
                <w:b/>
                <w:bCs/>
              </w:rPr>
              <w:t>路基边沟：</w:t>
            </w:r>
            <w:r>
              <w:rPr>
                <w:rFonts w:hint="eastAsia"/>
              </w:rPr>
              <w:t>凡坡面汇水、路面汇水无法自然排出路基，需设置边沟。边沟沟底纵坡一般不小于</w:t>
            </w:r>
            <w:r>
              <w:rPr>
                <w:rFonts w:hint="eastAsia"/>
              </w:rPr>
              <w:t>5</w:t>
            </w:r>
            <w:r>
              <w:rPr>
                <w:rFonts w:hint="eastAsia"/>
              </w:rPr>
              <w:t>‰，特殊困难地段不小于</w:t>
            </w:r>
            <w:r>
              <w:rPr>
                <w:rFonts w:hint="eastAsia"/>
              </w:rPr>
              <w:t>3</w:t>
            </w:r>
            <w:r>
              <w:rPr>
                <w:rFonts w:hint="eastAsia"/>
              </w:rPr>
              <w:t>‰。路基边沟连续长度一般应不大于</w:t>
            </w:r>
            <w:r>
              <w:rPr>
                <w:rFonts w:hint="eastAsia"/>
              </w:rPr>
              <w:t xml:space="preserve"> 150m</w:t>
            </w:r>
            <w:r>
              <w:rPr>
                <w:rFonts w:hint="eastAsia"/>
              </w:rPr>
              <w:t>，当大于</w:t>
            </w:r>
            <w:r>
              <w:rPr>
                <w:rFonts w:hint="eastAsia"/>
              </w:rPr>
              <w:t>150m</w:t>
            </w:r>
            <w:r>
              <w:rPr>
                <w:rFonts w:hint="eastAsia"/>
              </w:rPr>
              <w:t>时应增设边沟排水涵洞或横向排水设施。本路边沟一般设置在傍山侧，对临河</w:t>
            </w:r>
            <w:proofErr w:type="gramStart"/>
            <w:r>
              <w:rPr>
                <w:rFonts w:hint="eastAsia"/>
              </w:rPr>
              <w:t>侧一般</w:t>
            </w:r>
            <w:proofErr w:type="gramEnd"/>
            <w:r>
              <w:rPr>
                <w:rFonts w:hint="eastAsia"/>
              </w:rPr>
              <w:t>不予设置。矩形边沟尺寸为</w:t>
            </w:r>
            <w:r>
              <w:rPr>
                <w:rFonts w:hint="eastAsia"/>
              </w:rPr>
              <w:t>40</w:t>
            </w:r>
            <w:r>
              <w:rPr>
                <w:rFonts w:hint="eastAsia"/>
              </w:rPr>
              <w:t>×</w:t>
            </w:r>
            <w:r>
              <w:rPr>
                <w:rFonts w:hint="eastAsia"/>
              </w:rPr>
              <w:t>40cm</w:t>
            </w:r>
            <w:r>
              <w:rPr>
                <w:rFonts w:hint="eastAsia"/>
              </w:rPr>
              <w:t>，一般采用明沟，以便疏通清淤，在限制加宽段或房屋距道路建筑限界较近的路段采用盖板边沟，以此改变该路段会车条件。</w:t>
            </w:r>
          </w:p>
          <w:p w:rsidR="000F1908" w:rsidRDefault="00000000">
            <w:pPr>
              <w:widowControl/>
              <w:spacing w:line="460" w:lineRule="exact"/>
              <w:ind w:firstLineChars="200" w:firstLine="422"/>
              <w:jc w:val="left"/>
            </w:pPr>
            <w:r>
              <w:rPr>
                <w:rFonts w:hint="eastAsia"/>
                <w:b/>
                <w:bCs/>
              </w:rPr>
              <w:t>截水沟：</w:t>
            </w:r>
            <w:r>
              <w:rPr>
                <w:rFonts w:hint="eastAsia"/>
              </w:rPr>
              <w:t>为避免土质边坡遭坡面</w:t>
            </w:r>
            <w:proofErr w:type="gramStart"/>
            <w:r>
              <w:rPr>
                <w:rFonts w:hint="eastAsia"/>
              </w:rPr>
              <w:t>水集中</w:t>
            </w:r>
            <w:proofErr w:type="gramEnd"/>
            <w:r>
              <w:rPr>
                <w:rFonts w:hint="eastAsia"/>
              </w:rPr>
              <w:t>冲刷，形成坡面流，影响边坡稳定；或岩质边坡坡面水散流至路面上，影响行车安全，设置截水沟，在合适的位置通过将坡面水引入路基边沟。</w:t>
            </w:r>
          </w:p>
          <w:p w:rsidR="000F1908" w:rsidRDefault="00000000">
            <w:pPr>
              <w:widowControl/>
              <w:spacing w:line="460" w:lineRule="exact"/>
              <w:ind w:firstLineChars="200" w:firstLine="422"/>
              <w:jc w:val="left"/>
            </w:pPr>
            <w:r>
              <w:rPr>
                <w:rFonts w:hint="eastAsia"/>
                <w:b/>
                <w:bCs/>
              </w:rPr>
              <w:t>路面排水：</w:t>
            </w:r>
            <w:r>
              <w:rPr>
                <w:rFonts w:hint="eastAsia"/>
              </w:rPr>
              <w:t>路拱横坡采用</w:t>
            </w:r>
            <w:r>
              <w:rPr>
                <w:rFonts w:hint="eastAsia"/>
              </w:rPr>
              <w:t>2%</w:t>
            </w:r>
            <w:r>
              <w:rPr>
                <w:rFonts w:hint="eastAsia"/>
              </w:rPr>
              <w:t>，路面通过路拱横坡及超高横坡排水至直线路段两侧或曲线内侧路肩，并通过边坡自然漫流和方格护坡骨架排入路堤排水沟，避免路面水对路基边坡的冲刷。</w:t>
            </w:r>
          </w:p>
          <w:p w:rsidR="000F1908" w:rsidRDefault="00000000">
            <w:pPr>
              <w:widowControl/>
              <w:spacing w:line="460" w:lineRule="exact"/>
              <w:ind w:firstLineChars="200" w:firstLine="422"/>
              <w:jc w:val="left"/>
              <w:rPr>
                <w:b/>
                <w:bCs/>
              </w:rPr>
            </w:pPr>
            <w:r>
              <w:rPr>
                <w:rFonts w:hint="eastAsia"/>
                <w:b/>
                <w:bCs/>
              </w:rPr>
              <w:t>（</w:t>
            </w:r>
            <w:r>
              <w:rPr>
                <w:rFonts w:hint="eastAsia"/>
                <w:b/>
                <w:bCs/>
              </w:rPr>
              <w:t>2</w:t>
            </w:r>
            <w:r>
              <w:rPr>
                <w:rFonts w:hint="eastAsia"/>
                <w:b/>
                <w:bCs/>
              </w:rPr>
              <w:t>）路面工程</w:t>
            </w:r>
          </w:p>
          <w:p w:rsidR="000F1908" w:rsidRDefault="00000000">
            <w:pPr>
              <w:widowControl/>
              <w:spacing w:line="460" w:lineRule="exact"/>
              <w:ind w:firstLineChars="200" w:firstLine="420"/>
              <w:jc w:val="left"/>
            </w:pPr>
            <w:r>
              <w:rPr>
                <w:rFonts w:hint="eastAsia"/>
              </w:rPr>
              <w:t>上面层：</w:t>
            </w:r>
            <w:r>
              <w:rPr>
                <w:rFonts w:hint="eastAsia"/>
              </w:rPr>
              <w:t>AC-13C</w:t>
            </w:r>
            <w:r>
              <w:rPr>
                <w:rFonts w:hint="eastAsia"/>
              </w:rPr>
              <w:t>细粒式</w:t>
            </w:r>
            <w:r>
              <w:rPr>
                <w:rFonts w:hint="eastAsia"/>
              </w:rPr>
              <w:t>SBS</w:t>
            </w:r>
            <w:r>
              <w:rPr>
                <w:rFonts w:hint="eastAsia"/>
              </w:rPr>
              <w:t>改性沥青</w:t>
            </w:r>
            <w:proofErr w:type="gramStart"/>
            <w:r>
              <w:rPr>
                <w:rFonts w:hint="eastAsia"/>
              </w:rPr>
              <w:t>砼</w:t>
            </w:r>
            <w:proofErr w:type="gramEnd"/>
            <w:r>
              <w:rPr>
                <w:rFonts w:hint="eastAsia"/>
              </w:rPr>
              <w:t>乳化沥青粘层</w:t>
            </w:r>
          </w:p>
          <w:p w:rsidR="000F1908" w:rsidRDefault="00000000">
            <w:pPr>
              <w:widowControl/>
              <w:spacing w:line="460" w:lineRule="exact"/>
              <w:ind w:firstLineChars="200" w:firstLine="420"/>
              <w:jc w:val="left"/>
            </w:pPr>
            <w:r>
              <w:rPr>
                <w:rFonts w:hint="eastAsia"/>
              </w:rPr>
              <w:t>下面层：</w:t>
            </w:r>
            <w:r>
              <w:rPr>
                <w:rFonts w:hint="eastAsia"/>
              </w:rPr>
              <w:t>AC-16C</w:t>
            </w:r>
            <w:r>
              <w:rPr>
                <w:rFonts w:hint="eastAsia"/>
              </w:rPr>
              <w:t>中粒</w:t>
            </w:r>
            <w:proofErr w:type="gramStart"/>
            <w:r>
              <w:rPr>
                <w:rFonts w:hint="eastAsia"/>
              </w:rPr>
              <w:t>式普通</w:t>
            </w:r>
            <w:proofErr w:type="gramEnd"/>
            <w:r>
              <w:rPr>
                <w:rFonts w:hint="eastAsia"/>
              </w:rPr>
              <w:t>沥青混凝土</w:t>
            </w:r>
          </w:p>
          <w:p w:rsidR="000F1908" w:rsidRDefault="00000000">
            <w:pPr>
              <w:widowControl/>
              <w:spacing w:line="460" w:lineRule="exact"/>
              <w:ind w:firstLineChars="200" w:firstLine="420"/>
              <w:jc w:val="left"/>
            </w:pPr>
            <w:r>
              <w:rPr>
                <w:rFonts w:hint="eastAsia"/>
              </w:rPr>
              <w:t>封</w:t>
            </w:r>
            <w:r>
              <w:rPr>
                <w:rFonts w:hint="eastAsia"/>
              </w:rPr>
              <w:t xml:space="preserve">  </w:t>
            </w:r>
            <w:r>
              <w:rPr>
                <w:rFonts w:hint="eastAsia"/>
              </w:rPr>
              <w:t>层：稀浆封层</w:t>
            </w:r>
          </w:p>
          <w:p w:rsidR="000F1908" w:rsidRDefault="00000000">
            <w:pPr>
              <w:widowControl/>
              <w:spacing w:line="460" w:lineRule="exact"/>
              <w:ind w:firstLineChars="200" w:firstLine="420"/>
              <w:jc w:val="left"/>
            </w:pPr>
            <w:r>
              <w:rPr>
                <w:rFonts w:hint="eastAsia"/>
              </w:rPr>
              <w:t>基</w:t>
            </w:r>
            <w:r>
              <w:rPr>
                <w:rFonts w:hint="eastAsia"/>
              </w:rPr>
              <w:t xml:space="preserve">  </w:t>
            </w:r>
            <w:r>
              <w:rPr>
                <w:rFonts w:hint="eastAsia"/>
              </w:rPr>
              <w:t>层：</w:t>
            </w:r>
            <w:r>
              <w:rPr>
                <w:rFonts w:hint="eastAsia"/>
              </w:rPr>
              <w:t>5.0%</w:t>
            </w:r>
            <w:r>
              <w:rPr>
                <w:rFonts w:hint="eastAsia"/>
              </w:rPr>
              <w:t>水泥稳定碎石基层</w:t>
            </w:r>
          </w:p>
          <w:p w:rsidR="000F1908" w:rsidRDefault="00000000">
            <w:pPr>
              <w:widowControl/>
              <w:spacing w:line="460" w:lineRule="exact"/>
              <w:ind w:firstLineChars="200" w:firstLine="420"/>
              <w:jc w:val="left"/>
            </w:pPr>
            <w:r>
              <w:rPr>
                <w:rFonts w:hint="eastAsia"/>
              </w:rPr>
              <w:t>底基层：</w:t>
            </w:r>
            <w:r>
              <w:rPr>
                <w:rFonts w:hint="eastAsia"/>
              </w:rPr>
              <w:t>4.0%</w:t>
            </w:r>
            <w:r>
              <w:rPr>
                <w:rFonts w:hint="eastAsia"/>
              </w:rPr>
              <w:t>水泥稳定碎石基层</w:t>
            </w:r>
          </w:p>
          <w:p w:rsidR="000F1908" w:rsidRDefault="00000000">
            <w:pPr>
              <w:widowControl/>
              <w:spacing w:line="460" w:lineRule="exact"/>
              <w:ind w:firstLineChars="200" w:firstLine="420"/>
              <w:jc w:val="left"/>
            </w:pPr>
            <w:r>
              <w:rPr>
                <w:rFonts w:hint="eastAsia"/>
              </w:rPr>
              <w:t>垫</w:t>
            </w:r>
            <w:r>
              <w:rPr>
                <w:rFonts w:hint="eastAsia"/>
              </w:rPr>
              <w:t xml:space="preserve">  </w:t>
            </w:r>
            <w:r>
              <w:rPr>
                <w:rFonts w:hint="eastAsia"/>
              </w:rPr>
              <w:t>层：破碎原面板</w:t>
            </w:r>
          </w:p>
          <w:p w:rsidR="000F1908" w:rsidRDefault="00000000">
            <w:pPr>
              <w:widowControl/>
              <w:spacing w:line="460" w:lineRule="exact"/>
              <w:ind w:firstLineChars="200" w:firstLine="422"/>
              <w:jc w:val="left"/>
              <w:rPr>
                <w:b/>
                <w:bCs/>
              </w:rPr>
            </w:pPr>
            <w:r>
              <w:rPr>
                <w:rFonts w:hint="eastAsia"/>
                <w:b/>
                <w:bCs/>
              </w:rPr>
              <w:t>（</w:t>
            </w:r>
            <w:r>
              <w:rPr>
                <w:rFonts w:hint="eastAsia"/>
                <w:b/>
                <w:bCs/>
              </w:rPr>
              <w:t>3</w:t>
            </w:r>
            <w:r>
              <w:rPr>
                <w:rFonts w:hint="eastAsia"/>
                <w:b/>
                <w:bCs/>
              </w:rPr>
              <w:t>）桥梁工程</w:t>
            </w:r>
          </w:p>
          <w:p w:rsidR="000F1908" w:rsidRDefault="00000000">
            <w:pPr>
              <w:widowControl/>
              <w:spacing w:line="460" w:lineRule="exact"/>
              <w:ind w:firstLineChars="200" w:firstLine="420"/>
              <w:jc w:val="left"/>
            </w:pPr>
            <w:r>
              <w:rPr>
                <w:rFonts w:hint="eastAsia"/>
              </w:rPr>
              <w:t>本项目全线不设置桥梁。</w:t>
            </w:r>
            <w:r>
              <w:rPr>
                <w:rFonts w:hint="eastAsia"/>
              </w:rPr>
              <w:t xml:space="preserve"> </w:t>
            </w:r>
          </w:p>
          <w:p w:rsidR="000F1908" w:rsidRDefault="00000000">
            <w:pPr>
              <w:widowControl/>
              <w:spacing w:line="460" w:lineRule="exact"/>
              <w:ind w:firstLineChars="200" w:firstLine="422"/>
              <w:jc w:val="left"/>
              <w:rPr>
                <w:b/>
                <w:bCs/>
              </w:rPr>
            </w:pPr>
            <w:r>
              <w:rPr>
                <w:rFonts w:hint="eastAsia"/>
                <w:b/>
                <w:bCs/>
              </w:rPr>
              <w:t>（</w:t>
            </w:r>
            <w:r>
              <w:rPr>
                <w:rFonts w:hint="eastAsia"/>
                <w:b/>
                <w:bCs/>
              </w:rPr>
              <w:t>4</w:t>
            </w:r>
            <w:r>
              <w:rPr>
                <w:rFonts w:hint="eastAsia"/>
                <w:b/>
                <w:bCs/>
              </w:rPr>
              <w:t>）涵洞</w:t>
            </w:r>
          </w:p>
          <w:p w:rsidR="000F1908" w:rsidRDefault="00000000">
            <w:pPr>
              <w:widowControl/>
              <w:spacing w:line="460" w:lineRule="exact"/>
              <w:ind w:firstLineChars="200" w:firstLine="420"/>
              <w:jc w:val="left"/>
            </w:pPr>
            <w:r>
              <w:rPr>
                <w:rFonts w:hint="eastAsia"/>
              </w:rPr>
              <w:t>本项目沿线既有涵洞分布情况既有涵洞现状：沿线既有涵洞</w:t>
            </w:r>
            <w:r>
              <w:rPr>
                <w:rFonts w:hint="eastAsia"/>
              </w:rPr>
              <w:t>25</w:t>
            </w:r>
            <w:r>
              <w:rPr>
                <w:rFonts w:hint="eastAsia"/>
              </w:rPr>
              <w:t>道，其中钢筋混凝土</w:t>
            </w:r>
            <w:r>
              <w:rPr>
                <w:rFonts w:hint="eastAsia"/>
              </w:rPr>
              <w:lastRenderedPageBreak/>
              <w:t>圆管涵</w:t>
            </w:r>
            <w:r>
              <w:rPr>
                <w:rFonts w:hint="eastAsia"/>
              </w:rPr>
              <w:t>2</w:t>
            </w:r>
            <w:r>
              <w:rPr>
                <w:rFonts w:hint="eastAsia"/>
              </w:rPr>
              <w:t>道，石盖板涵</w:t>
            </w:r>
            <w:r>
              <w:rPr>
                <w:rFonts w:hint="eastAsia"/>
              </w:rPr>
              <w:t>23</w:t>
            </w:r>
            <w:r>
              <w:rPr>
                <w:rFonts w:hint="eastAsia"/>
              </w:rPr>
              <w:t>道。涵洞位置布设不合理，涵洞数量较少，尺寸偏小且结构破损严重。经过现场勘察，原位拆除重建的涵洞共计</w:t>
            </w:r>
            <w:r>
              <w:rPr>
                <w:rFonts w:hint="eastAsia"/>
              </w:rPr>
              <w:t>24</w:t>
            </w:r>
            <w:r>
              <w:rPr>
                <w:rFonts w:hint="eastAsia"/>
              </w:rPr>
              <w:t>道，完全拆除的涵洞</w:t>
            </w:r>
            <w:r>
              <w:rPr>
                <w:rFonts w:hint="eastAsia"/>
              </w:rPr>
              <w:t>1</w:t>
            </w:r>
            <w:r>
              <w:rPr>
                <w:rFonts w:hint="eastAsia"/>
              </w:rPr>
              <w:t>道，无可利用涵洞。</w:t>
            </w:r>
          </w:p>
          <w:p w:rsidR="000F1908" w:rsidRDefault="00000000">
            <w:pPr>
              <w:widowControl/>
              <w:spacing w:line="460" w:lineRule="exact"/>
              <w:ind w:firstLineChars="200" w:firstLine="420"/>
              <w:jc w:val="left"/>
            </w:pPr>
            <w:r>
              <w:rPr>
                <w:rFonts w:hint="eastAsia"/>
              </w:rPr>
              <w:t>全线共新建或重建涵洞共</w:t>
            </w:r>
            <w:r>
              <w:rPr>
                <w:rFonts w:hint="eastAsia"/>
              </w:rPr>
              <w:t>62</w:t>
            </w:r>
            <w:r>
              <w:rPr>
                <w:rFonts w:hint="eastAsia"/>
              </w:rPr>
              <w:t>道，涵洞设置以钢筋混凝土盖板涵、钢筋混凝土圆管涵为主。其中设置钢筋混凝土盖板涵</w:t>
            </w:r>
            <w:r>
              <w:rPr>
                <w:rFonts w:hint="eastAsia"/>
              </w:rPr>
              <w:t>3</w:t>
            </w:r>
            <w:r>
              <w:rPr>
                <w:rFonts w:hint="eastAsia"/>
              </w:rPr>
              <w:t>道，钢筋混凝土圆管涵</w:t>
            </w:r>
            <w:r>
              <w:rPr>
                <w:rFonts w:hint="eastAsia"/>
              </w:rPr>
              <w:t>59</w:t>
            </w:r>
            <w:r>
              <w:rPr>
                <w:rFonts w:hint="eastAsia"/>
              </w:rPr>
              <w:t>道。</w:t>
            </w:r>
          </w:p>
          <w:p w:rsidR="000F1908" w:rsidRDefault="00000000">
            <w:pPr>
              <w:widowControl/>
              <w:spacing w:line="460" w:lineRule="exact"/>
              <w:ind w:firstLineChars="200" w:firstLine="422"/>
              <w:jc w:val="left"/>
              <w:rPr>
                <w:b/>
                <w:bCs/>
              </w:rPr>
            </w:pPr>
            <w:r>
              <w:rPr>
                <w:rFonts w:hint="eastAsia"/>
                <w:b/>
                <w:bCs/>
              </w:rPr>
              <w:t>（</w:t>
            </w:r>
            <w:r>
              <w:rPr>
                <w:rFonts w:hint="eastAsia"/>
                <w:b/>
                <w:bCs/>
              </w:rPr>
              <w:t>5</w:t>
            </w:r>
            <w:r>
              <w:rPr>
                <w:rFonts w:hint="eastAsia"/>
                <w:b/>
                <w:bCs/>
              </w:rPr>
              <w:t>）平面交叉</w:t>
            </w:r>
          </w:p>
          <w:p w:rsidR="000F1908" w:rsidRDefault="00000000">
            <w:pPr>
              <w:widowControl/>
              <w:spacing w:line="460" w:lineRule="exact"/>
              <w:ind w:firstLineChars="200" w:firstLine="420"/>
              <w:jc w:val="left"/>
            </w:pPr>
            <w:r>
              <w:rPr>
                <w:rFonts w:hint="eastAsia"/>
              </w:rPr>
              <w:t>本项目全线无立体交叉工程，设置平面交叉工程</w:t>
            </w:r>
            <w:r>
              <w:rPr>
                <w:rFonts w:hint="eastAsia"/>
              </w:rPr>
              <w:t>33</w:t>
            </w:r>
            <w:r>
              <w:rPr>
                <w:rFonts w:hint="eastAsia"/>
              </w:rPr>
              <w:t>处，其中与四级公路相交数量</w:t>
            </w:r>
            <w:r>
              <w:rPr>
                <w:rFonts w:hint="eastAsia"/>
              </w:rPr>
              <w:t>6</w:t>
            </w:r>
            <w:r>
              <w:rPr>
                <w:rFonts w:hint="eastAsia"/>
              </w:rPr>
              <w:t>处、与等级外公路相交数量</w:t>
            </w:r>
            <w:r>
              <w:rPr>
                <w:rFonts w:hint="eastAsia"/>
              </w:rPr>
              <w:t>27</w:t>
            </w:r>
            <w:r>
              <w:rPr>
                <w:rFonts w:hint="eastAsia"/>
              </w:rPr>
              <w:t>处。</w:t>
            </w:r>
          </w:p>
          <w:p w:rsidR="000F1908" w:rsidRDefault="00000000">
            <w:pPr>
              <w:widowControl/>
              <w:spacing w:line="460" w:lineRule="exact"/>
              <w:jc w:val="center"/>
              <w:rPr>
                <w:b/>
                <w:bCs/>
              </w:rPr>
            </w:pPr>
            <w:r>
              <w:rPr>
                <w:rFonts w:hint="eastAsia"/>
                <w:b/>
                <w:bCs/>
              </w:rPr>
              <w:t>表</w:t>
            </w:r>
            <w:r>
              <w:rPr>
                <w:rFonts w:hint="eastAsia"/>
                <w:b/>
                <w:bCs/>
              </w:rPr>
              <w:t>2-</w:t>
            </w:r>
            <w:r w:rsidR="00567D54">
              <w:rPr>
                <w:b/>
                <w:bCs/>
              </w:rPr>
              <w:t>3</w:t>
            </w:r>
            <w:r>
              <w:rPr>
                <w:rFonts w:hint="eastAsia"/>
                <w:b/>
                <w:bCs/>
              </w:rPr>
              <w:t xml:space="preserve">  </w:t>
            </w:r>
            <w:r>
              <w:rPr>
                <w:rFonts w:hint="eastAsia"/>
                <w:b/>
                <w:bCs/>
              </w:rPr>
              <w:t>本项目全线交叉工程设置情况</w:t>
            </w:r>
          </w:p>
          <w:tbl>
            <w:tblPr>
              <w:tblStyle w:val="af6"/>
              <w:tblW w:w="794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565"/>
              <w:gridCol w:w="1343"/>
              <w:gridCol w:w="1303"/>
              <w:gridCol w:w="927"/>
              <w:gridCol w:w="1391"/>
              <w:gridCol w:w="995"/>
              <w:gridCol w:w="1421"/>
            </w:tblGrid>
            <w:tr w:rsidR="000F1908" w:rsidTr="00FB385E">
              <w:trPr>
                <w:jc w:val="center"/>
              </w:trPr>
              <w:tc>
                <w:tcPr>
                  <w:tcW w:w="565" w:type="dxa"/>
                  <w:vAlign w:val="center"/>
                </w:tcPr>
                <w:p w:rsidR="000F1908" w:rsidRDefault="00000000">
                  <w:pPr>
                    <w:widowControl/>
                    <w:jc w:val="center"/>
                    <w:rPr>
                      <w:b/>
                      <w:bCs/>
                    </w:rPr>
                  </w:pPr>
                  <w:r>
                    <w:rPr>
                      <w:rFonts w:hint="eastAsia"/>
                      <w:b/>
                      <w:bCs/>
                    </w:rPr>
                    <w:t>序号</w:t>
                  </w:r>
                </w:p>
              </w:tc>
              <w:tc>
                <w:tcPr>
                  <w:tcW w:w="1343" w:type="dxa"/>
                  <w:vAlign w:val="center"/>
                </w:tcPr>
                <w:p w:rsidR="000F1908" w:rsidRDefault="00000000">
                  <w:pPr>
                    <w:widowControl/>
                    <w:jc w:val="center"/>
                    <w:rPr>
                      <w:b/>
                      <w:bCs/>
                    </w:rPr>
                  </w:pPr>
                  <w:r>
                    <w:rPr>
                      <w:rFonts w:hint="eastAsia"/>
                      <w:b/>
                      <w:bCs/>
                    </w:rPr>
                    <w:t>桩号</w:t>
                  </w:r>
                </w:p>
              </w:tc>
              <w:tc>
                <w:tcPr>
                  <w:tcW w:w="1303" w:type="dxa"/>
                  <w:vAlign w:val="center"/>
                </w:tcPr>
                <w:p w:rsidR="000F1908" w:rsidRDefault="00000000">
                  <w:pPr>
                    <w:widowControl/>
                    <w:jc w:val="center"/>
                    <w:rPr>
                      <w:b/>
                      <w:bCs/>
                    </w:rPr>
                  </w:pPr>
                  <w:r>
                    <w:rPr>
                      <w:rFonts w:hint="eastAsia"/>
                      <w:b/>
                      <w:bCs/>
                    </w:rPr>
                    <w:t>被交道路</w:t>
                  </w:r>
                </w:p>
                <w:p w:rsidR="000F1908" w:rsidRDefault="00000000">
                  <w:pPr>
                    <w:widowControl/>
                    <w:jc w:val="center"/>
                    <w:rPr>
                      <w:b/>
                      <w:bCs/>
                    </w:rPr>
                  </w:pPr>
                  <w:r>
                    <w:rPr>
                      <w:rFonts w:hint="eastAsia"/>
                      <w:b/>
                      <w:bCs/>
                    </w:rPr>
                    <w:t>宽度（</w:t>
                  </w:r>
                  <w:r>
                    <w:rPr>
                      <w:rFonts w:hint="eastAsia"/>
                      <w:b/>
                      <w:bCs/>
                    </w:rPr>
                    <w:t>m</w:t>
                  </w:r>
                  <w:r>
                    <w:rPr>
                      <w:rFonts w:hint="eastAsia"/>
                      <w:b/>
                      <w:bCs/>
                    </w:rPr>
                    <w:t>）</w:t>
                  </w:r>
                </w:p>
              </w:tc>
              <w:tc>
                <w:tcPr>
                  <w:tcW w:w="927" w:type="dxa"/>
                  <w:vAlign w:val="center"/>
                </w:tcPr>
                <w:p w:rsidR="000F1908" w:rsidRDefault="00000000">
                  <w:pPr>
                    <w:widowControl/>
                    <w:jc w:val="center"/>
                    <w:rPr>
                      <w:b/>
                      <w:bCs/>
                    </w:rPr>
                  </w:pPr>
                  <w:r>
                    <w:rPr>
                      <w:rFonts w:hint="eastAsia"/>
                      <w:b/>
                      <w:bCs/>
                    </w:rPr>
                    <w:t>交叉类型</w:t>
                  </w:r>
                </w:p>
              </w:tc>
              <w:tc>
                <w:tcPr>
                  <w:tcW w:w="1391" w:type="dxa"/>
                  <w:vAlign w:val="center"/>
                </w:tcPr>
                <w:p w:rsidR="000F1908" w:rsidRDefault="00000000">
                  <w:pPr>
                    <w:widowControl/>
                    <w:jc w:val="center"/>
                    <w:rPr>
                      <w:b/>
                      <w:bCs/>
                    </w:rPr>
                  </w:pPr>
                  <w:r>
                    <w:rPr>
                      <w:rFonts w:hint="eastAsia"/>
                      <w:b/>
                      <w:bCs/>
                    </w:rPr>
                    <w:t>既有路面结构</w:t>
                  </w:r>
                </w:p>
              </w:tc>
              <w:tc>
                <w:tcPr>
                  <w:tcW w:w="995" w:type="dxa"/>
                  <w:vAlign w:val="center"/>
                </w:tcPr>
                <w:p w:rsidR="000F1908" w:rsidRDefault="00000000">
                  <w:pPr>
                    <w:widowControl/>
                    <w:jc w:val="center"/>
                    <w:rPr>
                      <w:b/>
                      <w:bCs/>
                    </w:rPr>
                  </w:pPr>
                  <w:r>
                    <w:rPr>
                      <w:rFonts w:hint="eastAsia"/>
                      <w:b/>
                      <w:bCs/>
                    </w:rPr>
                    <w:t>交叉位置</w:t>
                  </w:r>
                </w:p>
              </w:tc>
              <w:tc>
                <w:tcPr>
                  <w:tcW w:w="1421" w:type="dxa"/>
                  <w:vAlign w:val="center"/>
                </w:tcPr>
                <w:p w:rsidR="000F1908" w:rsidRDefault="00000000">
                  <w:pPr>
                    <w:widowControl/>
                    <w:jc w:val="center"/>
                    <w:rPr>
                      <w:b/>
                      <w:bCs/>
                    </w:rPr>
                  </w:pPr>
                  <w:r>
                    <w:rPr>
                      <w:rFonts w:hint="eastAsia"/>
                      <w:b/>
                      <w:bCs/>
                    </w:rPr>
                    <w:t>被交道路等级</w:t>
                  </w:r>
                </w:p>
              </w:tc>
            </w:tr>
            <w:tr w:rsidR="000F1908" w:rsidTr="00FB385E">
              <w:trPr>
                <w:jc w:val="center"/>
              </w:trPr>
              <w:tc>
                <w:tcPr>
                  <w:tcW w:w="565" w:type="dxa"/>
                  <w:vAlign w:val="center"/>
                </w:tcPr>
                <w:p w:rsidR="000F1908" w:rsidRDefault="00000000">
                  <w:pPr>
                    <w:widowControl/>
                    <w:jc w:val="center"/>
                  </w:pPr>
                  <w:r>
                    <w:rPr>
                      <w:rFonts w:hint="eastAsia"/>
                    </w:rPr>
                    <w:t>1</w:t>
                  </w:r>
                </w:p>
              </w:tc>
              <w:tc>
                <w:tcPr>
                  <w:tcW w:w="1343" w:type="dxa"/>
                  <w:vAlign w:val="center"/>
                </w:tcPr>
                <w:p w:rsidR="000F1908" w:rsidRDefault="00000000">
                  <w:pPr>
                    <w:widowControl/>
                    <w:jc w:val="center"/>
                  </w:pPr>
                  <w:r>
                    <w:rPr>
                      <w:rFonts w:hint="eastAsia"/>
                    </w:rPr>
                    <w:t>K0+342</w:t>
                  </w:r>
                </w:p>
              </w:tc>
              <w:tc>
                <w:tcPr>
                  <w:tcW w:w="1303" w:type="dxa"/>
                  <w:vAlign w:val="center"/>
                </w:tcPr>
                <w:p w:rsidR="000F1908" w:rsidRDefault="00000000">
                  <w:pPr>
                    <w:widowControl/>
                    <w:jc w:val="center"/>
                  </w:pPr>
                  <w:r>
                    <w:rPr>
                      <w:rFonts w:hint="eastAsia"/>
                    </w:rPr>
                    <w:t>5.0</w:t>
                  </w:r>
                </w:p>
              </w:tc>
              <w:tc>
                <w:tcPr>
                  <w:tcW w:w="927" w:type="dxa"/>
                  <w:vAlign w:val="center"/>
                </w:tcPr>
                <w:p w:rsidR="000F1908" w:rsidRDefault="00000000">
                  <w:pPr>
                    <w:widowControl/>
                    <w:jc w:val="center"/>
                  </w:pPr>
                  <w:r>
                    <w:rPr>
                      <w:rFonts w:hint="eastAsia"/>
                    </w:rPr>
                    <w:t>T</w:t>
                  </w:r>
                </w:p>
              </w:tc>
              <w:tc>
                <w:tcPr>
                  <w:tcW w:w="1391" w:type="dxa"/>
                  <w:vAlign w:val="center"/>
                </w:tcPr>
                <w:p w:rsidR="000F1908" w:rsidRDefault="00000000">
                  <w:pPr>
                    <w:widowControl/>
                    <w:jc w:val="center"/>
                  </w:pPr>
                  <w:r>
                    <w:rPr>
                      <w:rFonts w:hint="eastAsia"/>
                    </w:rPr>
                    <w:t>水泥</w:t>
                  </w:r>
                  <w:proofErr w:type="gramStart"/>
                  <w:r>
                    <w:rPr>
                      <w:rFonts w:hint="eastAsia"/>
                    </w:rPr>
                    <w:t>砼</w:t>
                  </w:r>
                  <w:proofErr w:type="gramEnd"/>
                </w:p>
              </w:tc>
              <w:tc>
                <w:tcPr>
                  <w:tcW w:w="995" w:type="dxa"/>
                  <w:vAlign w:val="center"/>
                </w:tcPr>
                <w:p w:rsidR="000F1908" w:rsidRDefault="00000000">
                  <w:pPr>
                    <w:widowControl/>
                    <w:jc w:val="center"/>
                  </w:pPr>
                  <w:r>
                    <w:rPr>
                      <w:rFonts w:hint="eastAsia"/>
                    </w:rPr>
                    <w:t>左侧</w:t>
                  </w:r>
                </w:p>
              </w:tc>
              <w:tc>
                <w:tcPr>
                  <w:tcW w:w="1421" w:type="dxa"/>
                  <w:vAlign w:val="center"/>
                </w:tcPr>
                <w:p w:rsidR="000F1908" w:rsidRDefault="00000000">
                  <w:pPr>
                    <w:widowControl/>
                    <w:jc w:val="center"/>
                  </w:pPr>
                  <w:r>
                    <w:rPr>
                      <w:rFonts w:hint="eastAsia"/>
                    </w:rPr>
                    <w:t>四级</w:t>
                  </w:r>
                </w:p>
              </w:tc>
            </w:tr>
            <w:tr w:rsidR="000F1908" w:rsidTr="00FB385E">
              <w:trPr>
                <w:jc w:val="center"/>
              </w:trPr>
              <w:tc>
                <w:tcPr>
                  <w:tcW w:w="565" w:type="dxa"/>
                  <w:vAlign w:val="center"/>
                </w:tcPr>
                <w:p w:rsidR="000F1908" w:rsidRDefault="00000000">
                  <w:pPr>
                    <w:widowControl/>
                    <w:jc w:val="center"/>
                  </w:pPr>
                  <w:r>
                    <w:rPr>
                      <w:rFonts w:hint="eastAsia"/>
                    </w:rPr>
                    <w:t>2</w:t>
                  </w:r>
                </w:p>
              </w:tc>
              <w:tc>
                <w:tcPr>
                  <w:tcW w:w="1343" w:type="dxa"/>
                  <w:vAlign w:val="center"/>
                </w:tcPr>
                <w:p w:rsidR="000F1908" w:rsidRDefault="00000000">
                  <w:pPr>
                    <w:widowControl/>
                    <w:jc w:val="center"/>
                  </w:pPr>
                  <w:r>
                    <w:rPr>
                      <w:rFonts w:hint="eastAsia"/>
                    </w:rPr>
                    <w:t>K0+420</w:t>
                  </w:r>
                </w:p>
              </w:tc>
              <w:tc>
                <w:tcPr>
                  <w:tcW w:w="1303" w:type="dxa"/>
                  <w:vAlign w:val="center"/>
                </w:tcPr>
                <w:p w:rsidR="000F1908" w:rsidRDefault="00000000">
                  <w:pPr>
                    <w:widowControl/>
                    <w:jc w:val="center"/>
                  </w:pPr>
                  <w:r>
                    <w:rPr>
                      <w:rFonts w:hint="eastAsia"/>
                    </w:rPr>
                    <w:t>3.0</w:t>
                  </w:r>
                </w:p>
              </w:tc>
              <w:tc>
                <w:tcPr>
                  <w:tcW w:w="927" w:type="dxa"/>
                  <w:vAlign w:val="center"/>
                </w:tcPr>
                <w:p w:rsidR="000F1908" w:rsidRDefault="00000000">
                  <w:pPr>
                    <w:widowControl/>
                    <w:jc w:val="center"/>
                  </w:pPr>
                  <w:r>
                    <w:rPr>
                      <w:rFonts w:hint="eastAsia"/>
                    </w:rPr>
                    <w:t>T</w:t>
                  </w:r>
                </w:p>
              </w:tc>
              <w:tc>
                <w:tcPr>
                  <w:tcW w:w="1391" w:type="dxa"/>
                  <w:vAlign w:val="center"/>
                </w:tcPr>
                <w:p w:rsidR="000F1908" w:rsidRDefault="00000000">
                  <w:pPr>
                    <w:widowControl/>
                    <w:jc w:val="center"/>
                  </w:pPr>
                  <w:r>
                    <w:rPr>
                      <w:rFonts w:hint="eastAsia"/>
                    </w:rPr>
                    <w:t>水泥</w:t>
                  </w:r>
                  <w:proofErr w:type="gramStart"/>
                  <w:r>
                    <w:rPr>
                      <w:rFonts w:hint="eastAsia"/>
                    </w:rPr>
                    <w:t>砼</w:t>
                  </w:r>
                  <w:proofErr w:type="gramEnd"/>
                </w:p>
              </w:tc>
              <w:tc>
                <w:tcPr>
                  <w:tcW w:w="995" w:type="dxa"/>
                  <w:vAlign w:val="center"/>
                </w:tcPr>
                <w:p w:rsidR="000F1908" w:rsidRDefault="00000000">
                  <w:pPr>
                    <w:widowControl/>
                    <w:jc w:val="center"/>
                  </w:pPr>
                  <w:r>
                    <w:rPr>
                      <w:rFonts w:hint="eastAsia"/>
                    </w:rPr>
                    <w:t>左侧</w:t>
                  </w:r>
                </w:p>
              </w:tc>
              <w:tc>
                <w:tcPr>
                  <w:tcW w:w="1421" w:type="dxa"/>
                  <w:vAlign w:val="center"/>
                </w:tcPr>
                <w:p w:rsidR="000F1908" w:rsidRDefault="00000000">
                  <w:pPr>
                    <w:widowControl/>
                    <w:jc w:val="center"/>
                  </w:pPr>
                  <w:r>
                    <w:rPr>
                      <w:rFonts w:hint="eastAsia"/>
                    </w:rPr>
                    <w:t>等外</w:t>
                  </w:r>
                </w:p>
              </w:tc>
            </w:tr>
            <w:tr w:rsidR="000F1908" w:rsidTr="00FB385E">
              <w:trPr>
                <w:jc w:val="center"/>
              </w:trPr>
              <w:tc>
                <w:tcPr>
                  <w:tcW w:w="565" w:type="dxa"/>
                  <w:vAlign w:val="center"/>
                </w:tcPr>
                <w:p w:rsidR="000F1908" w:rsidRDefault="00000000">
                  <w:pPr>
                    <w:widowControl/>
                    <w:jc w:val="center"/>
                  </w:pPr>
                  <w:r>
                    <w:rPr>
                      <w:rFonts w:hint="eastAsia"/>
                    </w:rPr>
                    <w:t>3</w:t>
                  </w:r>
                </w:p>
              </w:tc>
              <w:tc>
                <w:tcPr>
                  <w:tcW w:w="1343" w:type="dxa"/>
                  <w:vAlign w:val="center"/>
                </w:tcPr>
                <w:p w:rsidR="000F1908" w:rsidRDefault="00000000">
                  <w:pPr>
                    <w:widowControl/>
                    <w:jc w:val="center"/>
                  </w:pPr>
                  <w:r>
                    <w:rPr>
                      <w:rFonts w:hint="eastAsia"/>
                    </w:rPr>
                    <w:t>K0+424</w:t>
                  </w:r>
                </w:p>
              </w:tc>
              <w:tc>
                <w:tcPr>
                  <w:tcW w:w="1303" w:type="dxa"/>
                  <w:vAlign w:val="center"/>
                </w:tcPr>
                <w:p w:rsidR="000F1908" w:rsidRDefault="00000000">
                  <w:pPr>
                    <w:widowControl/>
                    <w:jc w:val="center"/>
                  </w:pPr>
                  <w:r>
                    <w:rPr>
                      <w:rFonts w:hint="eastAsia"/>
                    </w:rPr>
                    <w:t>4.5</w:t>
                  </w:r>
                </w:p>
              </w:tc>
              <w:tc>
                <w:tcPr>
                  <w:tcW w:w="927" w:type="dxa"/>
                  <w:vAlign w:val="center"/>
                </w:tcPr>
                <w:p w:rsidR="000F1908" w:rsidRDefault="00000000">
                  <w:pPr>
                    <w:widowControl/>
                    <w:jc w:val="center"/>
                  </w:pPr>
                  <w:r>
                    <w:rPr>
                      <w:rFonts w:hint="eastAsia"/>
                    </w:rPr>
                    <w:t>T</w:t>
                  </w:r>
                </w:p>
              </w:tc>
              <w:tc>
                <w:tcPr>
                  <w:tcW w:w="1391" w:type="dxa"/>
                  <w:vAlign w:val="center"/>
                </w:tcPr>
                <w:p w:rsidR="000F1908" w:rsidRDefault="00000000">
                  <w:pPr>
                    <w:widowControl/>
                    <w:jc w:val="center"/>
                  </w:pPr>
                  <w:r>
                    <w:rPr>
                      <w:rFonts w:hint="eastAsia"/>
                    </w:rPr>
                    <w:t>水泥</w:t>
                  </w:r>
                  <w:proofErr w:type="gramStart"/>
                  <w:r>
                    <w:rPr>
                      <w:rFonts w:hint="eastAsia"/>
                    </w:rPr>
                    <w:t>砼</w:t>
                  </w:r>
                  <w:proofErr w:type="gramEnd"/>
                </w:p>
              </w:tc>
              <w:tc>
                <w:tcPr>
                  <w:tcW w:w="995" w:type="dxa"/>
                  <w:vAlign w:val="center"/>
                </w:tcPr>
                <w:p w:rsidR="000F1908" w:rsidRDefault="00000000">
                  <w:pPr>
                    <w:widowControl/>
                    <w:jc w:val="center"/>
                  </w:pPr>
                  <w:r>
                    <w:rPr>
                      <w:rFonts w:hint="eastAsia"/>
                    </w:rPr>
                    <w:t>左侧</w:t>
                  </w:r>
                </w:p>
              </w:tc>
              <w:tc>
                <w:tcPr>
                  <w:tcW w:w="1421" w:type="dxa"/>
                  <w:vAlign w:val="center"/>
                </w:tcPr>
                <w:p w:rsidR="000F1908" w:rsidRDefault="00000000">
                  <w:pPr>
                    <w:widowControl/>
                    <w:jc w:val="center"/>
                  </w:pPr>
                  <w:r>
                    <w:rPr>
                      <w:rFonts w:hint="eastAsia"/>
                    </w:rPr>
                    <w:t>等外</w:t>
                  </w:r>
                </w:p>
              </w:tc>
            </w:tr>
            <w:tr w:rsidR="000F1908" w:rsidTr="00FB385E">
              <w:trPr>
                <w:jc w:val="center"/>
              </w:trPr>
              <w:tc>
                <w:tcPr>
                  <w:tcW w:w="565" w:type="dxa"/>
                  <w:vAlign w:val="center"/>
                </w:tcPr>
                <w:p w:rsidR="000F1908" w:rsidRDefault="00000000">
                  <w:pPr>
                    <w:widowControl/>
                    <w:jc w:val="center"/>
                  </w:pPr>
                  <w:r>
                    <w:rPr>
                      <w:rFonts w:hint="eastAsia"/>
                    </w:rPr>
                    <w:t>4</w:t>
                  </w:r>
                </w:p>
              </w:tc>
              <w:tc>
                <w:tcPr>
                  <w:tcW w:w="1343" w:type="dxa"/>
                  <w:vAlign w:val="center"/>
                </w:tcPr>
                <w:p w:rsidR="000F1908" w:rsidRDefault="00000000">
                  <w:pPr>
                    <w:widowControl/>
                    <w:jc w:val="center"/>
                  </w:pPr>
                  <w:r>
                    <w:rPr>
                      <w:rFonts w:hint="eastAsia"/>
                    </w:rPr>
                    <w:t>K0+491</w:t>
                  </w:r>
                </w:p>
              </w:tc>
              <w:tc>
                <w:tcPr>
                  <w:tcW w:w="1303" w:type="dxa"/>
                  <w:vAlign w:val="center"/>
                </w:tcPr>
                <w:p w:rsidR="000F1908" w:rsidRDefault="00000000">
                  <w:pPr>
                    <w:widowControl/>
                    <w:jc w:val="center"/>
                  </w:pPr>
                  <w:r>
                    <w:rPr>
                      <w:rFonts w:hint="eastAsia"/>
                    </w:rPr>
                    <w:t>4.2</w:t>
                  </w:r>
                </w:p>
              </w:tc>
              <w:tc>
                <w:tcPr>
                  <w:tcW w:w="927" w:type="dxa"/>
                  <w:vAlign w:val="center"/>
                </w:tcPr>
                <w:p w:rsidR="000F1908" w:rsidRDefault="00000000">
                  <w:pPr>
                    <w:widowControl/>
                    <w:jc w:val="center"/>
                  </w:pPr>
                  <w:r>
                    <w:rPr>
                      <w:rFonts w:hint="eastAsia"/>
                    </w:rPr>
                    <w:t>Y</w:t>
                  </w:r>
                </w:p>
              </w:tc>
              <w:tc>
                <w:tcPr>
                  <w:tcW w:w="1391" w:type="dxa"/>
                  <w:vAlign w:val="center"/>
                </w:tcPr>
                <w:p w:rsidR="000F1908" w:rsidRDefault="00000000">
                  <w:pPr>
                    <w:widowControl/>
                    <w:jc w:val="center"/>
                  </w:pPr>
                  <w:r>
                    <w:rPr>
                      <w:rFonts w:hint="eastAsia"/>
                    </w:rPr>
                    <w:t>水泥</w:t>
                  </w:r>
                  <w:proofErr w:type="gramStart"/>
                  <w:r>
                    <w:rPr>
                      <w:rFonts w:hint="eastAsia"/>
                    </w:rPr>
                    <w:t>砼</w:t>
                  </w:r>
                  <w:proofErr w:type="gramEnd"/>
                </w:p>
              </w:tc>
              <w:tc>
                <w:tcPr>
                  <w:tcW w:w="995" w:type="dxa"/>
                  <w:vAlign w:val="center"/>
                </w:tcPr>
                <w:p w:rsidR="000F1908" w:rsidRDefault="00000000">
                  <w:pPr>
                    <w:widowControl/>
                    <w:jc w:val="center"/>
                  </w:pPr>
                  <w:r>
                    <w:rPr>
                      <w:rFonts w:hint="eastAsia"/>
                    </w:rPr>
                    <w:t>右侧</w:t>
                  </w:r>
                </w:p>
              </w:tc>
              <w:tc>
                <w:tcPr>
                  <w:tcW w:w="1421" w:type="dxa"/>
                  <w:vAlign w:val="center"/>
                </w:tcPr>
                <w:p w:rsidR="000F1908" w:rsidRDefault="00000000">
                  <w:pPr>
                    <w:widowControl/>
                    <w:jc w:val="center"/>
                  </w:pPr>
                  <w:r>
                    <w:rPr>
                      <w:rFonts w:hint="eastAsia"/>
                    </w:rPr>
                    <w:t>等外</w:t>
                  </w:r>
                </w:p>
              </w:tc>
            </w:tr>
            <w:tr w:rsidR="000F1908" w:rsidTr="00FB385E">
              <w:trPr>
                <w:jc w:val="center"/>
              </w:trPr>
              <w:tc>
                <w:tcPr>
                  <w:tcW w:w="565" w:type="dxa"/>
                  <w:vAlign w:val="center"/>
                </w:tcPr>
                <w:p w:rsidR="000F1908" w:rsidRDefault="00000000">
                  <w:pPr>
                    <w:widowControl/>
                    <w:jc w:val="center"/>
                  </w:pPr>
                  <w:r>
                    <w:rPr>
                      <w:rFonts w:hint="eastAsia"/>
                    </w:rPr>
                    <w:t>5</w:t>
                  </w:r>
                </w:p>
              </w:tc>
              <w:tc>
                <w:tcPr>
                  <w:tcW w:w="1343" w:type="dxa"/>
                  <w:vAlign w:val="center"/>
                </w:tcPr>
                <w:p w:rsidR="000F1908" w:rsidRDefault="00000000">
                  <w:pPr>
                    <w:widowControl/>
                    <w:jc w:val="center"/>
                  </w:pPr>
                  <w:r>
                    <w:rPr>
                      <w:rFonts w:hint="eastAsia"/>
                    </w:rPr>
                    <w:t>K0+527</w:t>
                  </w:r>
                </w:p>
              </w:tc>
              <w:tc>
                <w:tcPr>
                  <w:tcW w:w="1303" w:type="dxa"/>
                  <w:vAlign w:val="center"/>
                </w:tcPr>
                <w:p w:rsidR="000F1908" w:rsidRDefault="00000000">
                  <w:pPr>
                    <w:widowControl/>
                    <w:jc w:val="center"/>
                  </w:pPr>
                  <w:r>
                    <w:rPr>
                      <w:rFonts w:hint="eastAsia"/>
                    </w:rPr>
                    <w:t>4.5</w:t>
                  </w:r>
                </w:p>
              </w:tc>
              <w:tc>
                <w:tcPr>
                  <w:tcW w:w="927" w:type="dxa"/>
                  <w:vAlign w:val="center"/>
                </w:tcPr>
                <w:p w:rsidR="000F1908" w:rsidRDefault="00000000">
                  <w:pPr>
                    <w:widowControl/>
                    <w:jc w:val="center"/>
                  </w:pPr>
                  <w:r>
                    <w:rPr>
                      <w:rFonts w:hint="eastAsia"/>
                    </w:rPr>
                    <w:t>Y</w:t>
                  </w:r>
                </w:p>
              </w:tc>
              <w:tc>
                <w:tcPr>
                  <w:tcW w:w="1391" w:type="dxa"/>
                  <w:vAlign w:val="center"/>
                </w:tcPr>
                <w:p w:rsidR="000F1908" w:rsidRDefault="00000000">
                  <w:pPr>
                    <w:widowControl/>
                    <w:jc w:val="center"/>
                  </w:pPr>
                  <w:r>
                    <w:rPr>
                      <w:rFonts w:hint="eastAsia"/>
                    </w:rPr>
                    <w:t>水泥</w:t>
                  </w:r>
                  <w:proofErr w:type="gramStart"/>
                  <w:r>
                    <w:rPr>
                      <w:rFonts w:hint="eastAsia"/>
                    </w:rPr>
                    <w:t>砼</w:t>
                  </w:r>
                  <w:proofErr w:type="gramEnd"/>
                </w:p>
              </w:tc>
              <w:tc>
                <w:tcPr>
                  <w:tcW w:w="995" w:type="dxa"/>
                  <w:vAlign w:val="center"/>
                </w:tcPr>
                <w:p w:rsidR="000F1908" w:rsidRDefault="00000000">
                  <w:pPr>
                    <w:widowControl/>
                    <w:jc w:val="center"/>
                  </w:pPr>
                  <w:r>
                    <w:rPr>
                      <w:rFonts w:hint="eastAsia"/>
                    </w:rPr>
                    <w:t>右侧</w:t>
                  </w:r>
                </w:p>
              </w:tc>
              <w:tc>
                <w:tcPr>
                  <w:tcW w:w="1421" w:type="dxa"/>
                  <w:vAlign w:val="center"/>
                </w:tcPr>
                <w:p w:rsidR="000F1908" w:rsidRDefault="00000000">
                  <w:pPr>
                    <w:widowControl/>
                    <w:jc w:val="center"/>
                  </w:pPr>
                  <w:r>
                    <w:rPr>
                      <w:rFonts w:hint="eastAsia"/>
                    </w:rPr>
                    <w:t>四级</w:t>
                  </w:r>
                </w:p>
              </w:tc>
            </w:tr>
            <w:tr w:rsidR="000F1908" w:rsidTr="00FB385E">
              <w:trPr>
                <w:jc w:val="center"/>
              </w:trPr>
              <w:tc>
                <w:tcPr>
                  <w:tcW w:w="565" w:type="dxa"/>
                  <w:vAlign w:val="center"/>
                </w:tcPr>
                <w:p w:rsidR="000F1908" w:rsidRDefault="00000000">
                  <w:pPr>
                    <w:widowControl/>
                    <w:jc w:val="center"/>
                  </w:pPr>
                  <w:r>
                    <w:rPr>
                      <w:rFonts w:hint="eastAsia"/>
                    </w:rPr>
                    <w:t>6</w:t>
                  </w:r>
                </w:p>
              </w:tc>
              <w:tc>
                <w:tcPr>
                  <w:tcW w:w="1343" w:type="dxa"/>
                  <w:vAlign w:val="center"/>
                </w:tcPr>
                <w:p w:rsidR="000F1908" w:rsidRDefault="00000000">
                  <w:pPr>
                    <w:widowControl/>
                    <w:jc w:val="center"/>
                  </w:pPr>
                  <w:r>
                    <w:rPr>
                      <w:rFonts w:hint="eastAsia"/>
                    </w:rPr>
                    <w:t>K1+225</w:t>
                  </w:r>
                </w:p>
              </w:tc>
              <w:tc>
                <w:tcPr>
                  <w:tcW w:w="1303" w:type="dxa"/>
                  <w:vAlign w:val="center"/>
                </w:tcPr>
                <w:p w:rsidR="000F1908" w:rsidRDefault="00000000">
                  <w:pPr>
                    <w:widowControl/>
                    <w:jc w:val="center"/>
                  </w:pPr>
                  <w:r>
                    <w:rPr>
                      <w:rFonts w:hint="eastAsia"/>
                    </w:rPr>
                    <w:t>4.5</w:t>
                  </w:r>
                </w:p>
              </w:tc>
              <w:tc>
                <w:tcPr>
                  <w:tcW w:w="927" w:type="dxa"/>
                  <w:vAlign w:val="center"/>
                </w:tcPr>
                <w:p w:rsidR="000F1908" w:rsidRDefault="00000000">
                  <w:pPr>
                    <w:widowControl/>
                    <w:jc w:val="center"/>
                  </w:pPr>
                  <w:r>
                    <w:rPr>
                      <w:rFonts w:hint="eastAsia"/>
                    </w:rPr>
                    <w:t>Y</w:t>
                  </w:r>
                </w:p>
              </w:tc>
              <w:tc>
                <w:tcPr>
                  <w:tcW w:w="1391" w:type="dxa"/>
                  <w:vAlign w:val="center"/>
                </w:tcPr>
                <w:p w:rsidR="000F1908" w:rsidRDefault="00000000">
                  <w:pPr>
                    <w:widowControl/>
                    <w:jc w:val="center"/>
                  </w:pPr>
                  <w:r>
                    <w:rPr>
                      <w:rFonts w:hint="eastAsia"/>
                    </w:rPr>
                    <w:t>水泥</w:t>
                  </w:r>
                  <w:proofErr w:type="gramStart"/>
                  <w:r>
                    <w:rPr>
                      <w:rFonts w:hint="eastAsia"/>
                    </w:rPr>
                    <w:t>砼</w:t>
                  </w:r>
                  <w:proofErr w:type="gramEnd"/>
                </w:p>
              </w:tc>
              <w:tc>
                <w:tcPr>
                  <w:tcW w:w="995" w:type="dxa"/>
                  <w:vAlign w:val="center"/>
                </w:tcPr>
                <w:p w:rsidR="000F1908" w:rsidRDefault="00000000">
                  <w:pPr>
                    <w:widowControl/>
                    <w:jc w:val="center"/>
                  </w:pPr>
                  <w:r>
                    <w:rPr>
                      <w:rFonts w:hint="eastAsia"/>
                    </w:rPr>
                    <w:t>右侧</w:t>
                  </w:r>
                </w:p>
              </w:tc>
              <w:tc>
                <w:tcPr>
                  <w:tcW w:w="1421" w:type="dxa"/>
                  <w:vAlign w:val="center"/>
                </w:tcPr>
                <w:p w:rsidR="000F1908" w:rsidRDefault="00000000">
                  <w:pPr>
                    <w:widowControl/>
                    <w:jc w:val="center"/>
                  </w:pPr>
                  <w:r>
                    <w:rPr>
                      <w:rFonts w:hint="eastAsia"/>
                    </w:rPr>
                    <w:t>四级</w:t>
                  </w:r>
                </w:p>
              </w:tc>
            </w:tr>
            <w:tr w:rsidR="000F1908" w:rsidTr="00FB385E">
              <w:trPr>
                <w:jc w:val="center"/>
              </w:trPr>
              <w:tc>
                <w:tcPr>
                  <w:tcW w:w="565" w:type="dxa"/>
                  <w:vAlign w:val="center"/>
                </w:tcPr>
                <w:p w:rsidR="000F1908" w:rsidRDefault="00000000">
                  <w:pPr>
                    <w:widowControl/>
                    <w:jc w:val="center"/>
                  </w:pPr>
                  <w:r>
                    <w:rPr>
                      <w:rFonts w:hint="eastAsia"/>
                    </w:rPr>
                    <w:t>7</w:t>
                  </w:r>
                </w:p>
              </w:tc>
              <w:tc>
                <w:tcPr>
                  <w:tcW w:w="1343" w:type="dxa"/>
                  <w:vAlign w:val="center"/>
                </w:tcPr>
                <w:p w:rsidR="000F1908" w:rsidRDefault="00000000">
                  <w:pPr>
                    <w:widowControl/>
                    <w:jc w:val="center"/>
                  </w:pPr>
                  <w:r>
                    <w:rPr>
                      <w:rFonts w:hint="eastAsia"/>
                    </w:rPr>
                    <w:t>K1+713</w:t>
                  </w:r>
                </w:p>
              </w:tc>
              <w:tc>
                <w:tcPr>
                  <w:tcW w:w="1303" w:type="dxa"/>
                  <w:vAlign w:val="center"/>
                </w:tcPr>
                <w:p w:rsidR="000F1908" w:rsidRDefault="00000000">
                  <w:pPr>
                    <w:widowControl/>
                    <w:jc w:val="center"/>
                  </w:pPr>
                  <w:r>
                    <w:rPr>
                      <w:rFonts w:hint="eastAsia"/>
                    </w:rPr>
                    <w:t>3.5</w:t>
                  </w:r>
                </w:p>
              </w:tc>
              <w:tc>
                <w:tcPr>
                  <w:tcW w:w="927" w:type="dxa"/>
                  <w:vAlign w:val="center"/>
                </w:tcPr>
                <w:p w:rsidR="000F1908" w:rsidRDefault="00000000">
                  <w:pPr>
                    <w:widowControl/>
                    <w:jc w:val="center"/>
                  </w:pPr>
                  <w:r>
                    <w:rPr>
                      <w:rFonts w:hint="eastAsia"/>
                    </w:rPr>
                    <w:t>T</w:t>
                  </w:r>
                </w:p>
              </w:tc>
              <w:tc>
                <w:tcPr>
                  <w:tcW w:w="1391" w:type="dxa"/>
                  <w:vAlign w:val="center"/>
                </w:tcPr>
                <w:p w:rsidR="000F1908" w:rsidRDefault="00000000">
                  <w:pPr>
                    <w:widowControl/>
                    <w:jc w:val="center"/>
                  </w:pPr>
                  <w:r>
                    <w:rPr>
                      <w:rFonts w:hint="eastAsia"/>
                    </w:rPr>
                    <w:t>机耕道</w:t>
                  </w:r>
                </w:p>
              </w:tc>
              <w:tc>
                <w:tcPr>
                  <w:tcW w:w="995" w:type="dxa"/>
                  <w:vAlign w:val="center"/>
                </w:tcPr>
                <w:p w:rsidR="000F1908" w:rsidRDefault="00000000">
                  <w:pPr>
                    <w:widowControl/>
                    <w:jc w:val="center"/>
                  </w:pPr>
                  <w:r>
                    <w:rPr>
                      <w:rFonts w:hint="eastAsia"/>
                    </w:rPr>
                    <w:t>右侧</w:t>
                  </w:r>
                </w:p>
              </w:tc>
              <w:tc>
                <w:tcPr>
                  <w:tcW w:w="1421" w:type="dxa"/>
                  <w:vAlign w:val="center"/>
                </w:tcPr>
                <w:p w:rsidR="000F1908" w:rsidRDefault="00000000">
                  <w:pPr>
                    <w:widowControl/>
                    <w:jc w:val="center"/>
                  </w:pPr>
                  <w:r>
                    <w:rPr>
                      <w:rFonts w:hint="eastAsia"/>
                    </w:rPr>
                    <w:t>等外</w:t>
                  </w:r>
                </w:p>
              </w:tc>
            </w:tr>
            <w:tr w:rsidR="000F1908" w:rsidTr="00FB385E">
              <w:trPr>
                <w:jc w:val="center"/>
              </w:trPr>
              <w:tc>
                <w:tcPr>
                  <w:tcW w:w="565" w:type="dxa"/>
                  <w:vAlign w:val="center"/>
                </w:tcPr>
                <w:p w:rsidR="000F1908" w:rsidRDefault="00000000">
                  <w:pPr>
                    <w:widowControl/>
                    <w:jc w:val="center"/>
                  </w:pPr>
                  <w:r>
                    <w:rPr>
                      <w:rFonts w:hint="eastAsia"/>
                    </w:rPr>
                    <w:t>8</w:t>
                  </w:r>
                </w:p>
              </w:tc>
              <w:tc>
                <w:tcPr>
                  <w:tcW w:w="1343" w:type="dxa"/>
                  <w:vAlign w:val="center"/>
                </w:tcPr>
                <w:p w:rsidR="000F1908" w:rsidRDefault="00000000">
                  <w:pPr>
                    <w:widowControl/>
                    <w:jc w:val="center"/>
                  </w:pPr>
                  <w:r>
                    <w:rPr>
                      <w:rFonts w:hint="eastAsia"/>
                    </w:rPr>
                    <w:t>K1+810</w:t>
                  </w:r>
                </w:p>
              </w:tc>
              <w:tc>
                <w:tcPr>
                  <w:tcW w:w="1303" w:type="dxa"/>
                  <w:vAlign w:val="center"/>
                </w:tcPr>
                <w:p w:rsidR="000F1908" w:rsidRDefault="00000000">
                  <w:pPr>
                    <w:widowControl/>
                    <w:jc w:val="center"/>
                  </w:pPr>
                  <w:r>
                    <w:rPr>
                      <w:rFonts w:hint="eastAsia"/>
                    </w:rPr>
                    <w:t>3.5</w:t>
                  </w:r>
                </w:p>
              </w:tc>
              <w:tc>
                <w:tcPr>
                  <w:tcW w:w="927" w:type="dxa"/>
                  <w:vAlign w:val="center"/>
                </w:tcPr>
                <w:p w:rsidR="000F1908" w:rsidRDefault="00000000">
                  <w:pPr>
                    <w:widowControl/>
                    <w:jc w:val="center"/>
                  </w:pPr>
                  <w:r>
                    <w:rPr>
                      <w:rFonts w:hint="eastAsia"/>
                    </w:rPr>
                    <w:t>Y</w:t>
                  </w:r>
                </w:p>
              </w:tc>
              <w:tc>
                <w:tcPr>
                  <w:tcW w:w="1391" w:type="dxa"/>
                  <w:vAlign w:val="center"/>
                </w:tcPr>
                <w:p w:rsidR="000F1908" w:rsidRDefault="00000000">
                  <w:pPr>
                    <w:widowControl/>
                    <w:jc w:val="center"/>
                  </w:pPr>
                  <w:r>
                    <w:rPr>
                      <w:rFonts w:hint="eastAsia"/>
                    </w:rPr>
                    <w:t>机耕道</w:t>
                  </w:r>
                </w:p>
              </w:tc>
              <w:tc>
                <w:tcPr>
                  <w:tcW w:w="995" w:type="dxa"/>
                  <w:vAlign w:val="center"/>
                </w:tcPr>
                <w:p w:rsidR="000F1908" w:rsidRDefault="00000000">
                  <w:pPr>
                    <w:widowControl/>
                    <w:jc w:val="center"/>
                  </w:pPr>
                  <w:r>
                    <w:rPr>
                      <w:rFonts w:hint="eastAsia"/>
                    </w:rPr>
                    <w:t>左侧</w:t>
                  </w:r>
                </w:p>
              </w:tc>
              <w:tc>
                <w:tcPr>
                  <w:tcW w:w="1421" w:type="dxa"/>
                  <w:vAlign w:val="center"/>
                </w:tcPr>
                <w:p w:rsidR="000F1908" w:rsidRDefault="00000000">
                  <w:pPr>
                    <w:widowControl/>
                    <w:jc w:val="center"/>
                  </w:pPr>
                  <w:r>
                    <w:rPr>
                      <w:rFonts w:hint="eastAsia"/>
                    </w:rPr>
                    <w:t>等外</w:t>
                  </w:r>
                </w:p>
              </w:tc>
            </w:tr>
            <w:tr w:rsidR="000F1908" w:rsidTr="00FB385E">
              <w:trPr>
                <w:jc w:val="center"/>
              </w:trPr>
              <w:tc>
                <w:tcPr>
                  <w:tcW w:w="565" w:type="dxa"/>
                  <w:vAlign w:val="center"/>
                </w:tcPr>
                <w:p w:rsidR="000F1908" w:rsidRDefault="00000000">
                  <w:pPr>
                    <w:widowControl/>
                    <w:jc w:val="center"/>
                  </w:pPr>
                  <w:r>
                    <w:rPr>
                      <w:rFonts w:hint="eastAsia"/>
                    </w:rPr>
                    <w:t>9</w:t>
                  </w:r>
                </w:p>
              </w:tc>
              <w:tc>
                <w:tcPr>
                  <w:tcW w:w="1343" w:type="dxa"/>
                  <w:vAlign w:val="center"/>
                </w:tcPr>
                <w:p w:rsidR="000F1908" w:rsidRDefault="00000000">
                  <w:pPr>
                    <w:widowControl/>
                    <w:jc w:val="center"/>
                  </w:pPr>
                  <w:r>
                    <w:rPr>
                      <w:rFonts w:hint="eastAsia"/>
                    </w:rPr>
                    <w:t>K1+980</w:t>
                  </w:r>
                </w:p>
              </w:tc>
              <w:tc>
                <w:tcPr>
                  <w:tcW w:w="1303" w:type="dxa"/>
                  <w:vAlign w:val="center"/>
                </w:tcPr>
                <w:p w:rsidR="000F1908" w:rsidRDefault="00000000">
                  <w:pPr>
                    <w:widowControl/>
                    <w:jc w:val="center"/>
                  </w:pPr>
                  <w:r>
                    <w:rPr>
                      <w:rFonts w:hint="eastAsia"/>
                    </w:rPr>
                    <w:t>3.5</w:t>
                  </w:r>
                </w:p>
              </w:tc>
              <w:tc>
                <w:tcPr>
                  <w:tcW w:w="927" w:type="dxa"/>
                  <w:vAlign w:val="center"/>
                </w:tcPr>
                <w:p w:rsidR="000F1908" w:rsidRDefault="00000000">
                  <w:pPr>
                    <w:widowControl/>
                    <w:jc w:val="center"/>
                  </w:pPr>
                  <w:r>
                    <w:rPr>
                      <w:rFonts w:hint="eastAsia"/>
                    </w:rPr>
                    <w:t>Y</w:t>
                  </w:r>
                </w:p>
              </w:tc>
              <w:tc>
                <w:tcPr>
                  <w:tcW w:w="1391" w:type="dxa"/>
                  <w:vAlign w:val="center"/>
                </w:tcPr>
                <w:p w:rsidR="000F1908" w:rsidRDefault="00000000">
                  <w:pPr>
                    <w:widowControl/>
                    <w:jc w:val="center"/>
                  </w:pPr>
                  <w:r>
                    <w:rPr>
                      <w:rFonts w:hint="eastAsia"/>
                    </w:rPr>
                    <w:t>机耕道</w:t>
                  </w:r>
                </w:p>
              </w:tc>
              <w:tc>
                <w:tcPr>
                  <w:tcW w:w="995" w:type="dxa"/>
                  <w:vAlign w:val="center"/>
                </w:tcPr>
                <w:p w:rsidR="000F1908" w:rsidRDefault="00000000">
                  <w:pPr>
                    <w:widowControl/>
                    <w:jc w:val="center"/>
                  </w:pPr>
                  <w:r>
                    <w:rPr>
                      <w:rFonts w:hint="eastAsia"/>
                    </w:rPr>
                    <w:t>左侧</w:t>
                  </w:r>
                </w:p>
              </w:tc>
              <w:tc>
                <w:tcPr>
                  <w:tcW w:w="1421" w:type="dxa"/>
                  <w:vAlign w:val="center"/>
                </w:tcPr>
                <w:p w:rsidR="000F1908" w:rsidRDefault="00000000">
                  <w:pPr>
                    <w:widowControl/>
                    <w:jc w:val="center"/>
                  </w:pPr>
                  <w:r>
                    <w:rPr>
                      <w:rFonts w:hint="eastAsia"/>
                    </w:rPr>
                    <w:t>等外</w:t>
                  </w:r>
                </w:p>
              </w:tc>
            </w:tr>
            <w:tr w:rsidR="000F1908" w:rsidTr="00FB385E">
              <w:trPr>
                <w:jc w:val="center"/>
              </w:trPr>
              <w:tc>
                <w:tcPr>
                  <w:tcW w:w="565" w:type="dxa"/>
                  <w:vAlign w:val="center"/>
                </w:tcPr>
                <w:p w:rsidR="000F1908" w:rsidRDefault="00000000">
                  <w:pPr>
                    <w:widowControl/>
                    <w:jc w:val="center"/>
                  </w:pPr>
                  <w:r>
                    <w:rPr>
                      <w:rFonts w:hint="eastAsia"/>
                    </w:rPr>
                    <w:t>10</w:t>
                  </w:r>
                </w:p>
              </w:tc>
              <w:tc>
                <w:tcPr>
                  <w:tcW w:w="1343" w:type="dxa"/>
                  <w:vAlign w:val="center"/>
                </w:tcPr>
                <w:p w:rsidR="000F1908" w:rsidRDefault="00000000">
                  <w:pPr>
                    <w:widowControl/>
                    <w:jc w:val="center"/>
                  </w:pPr>
                  <w:r>
                    <w:rPr>
                      <w:rFonts w:hint="eastAsia"/>
                    </w:rPr>
                    <w:t>K2+295</w:t>
                  </w:r>
                </w:p>
              </w:tc>
              <w:tc>
                <w:tcPr>
                  <w:tcW w:w="1303" w:type="dxa"/>
                  <w:vAlign w:val="center"/>
                </w:tcPr>
                <w:p w:rsidR="000F1908" w:rsidRDefault="00000000">
                  <w:pPr>
                    <w:widowControl/>
                    <w:jc w:val="center"/>
                  </w:pPr>
                  <w:r>
                    <w:rPr>
                      <w:rFonts w:hint="eastAsia"/>
                    </w:rPr>
                    <w:t>3.5</w:t>
                  </w:r>
                </w:p>
              </w:tc>
              <w:tc>
                <w:tcPr>
                  <w:tcW w:w="927" w:type="dxa"/>
                  <w:vAlign w:val="center"/>
                </w:tcPr>
                <w:p w:rsidR="000F1908" w:rsidRDefault="00000000">
                  <w:pPr>
                    <w:widowControl/>
                    <w:jc w:val="center"/>
                  </w:pPr>
                  <w:r>
                    <w:rPr>
                      <w:rFonts w:hint="eastAsia"/>
                    </w:rPr>
                    <w:t>Y</w:t>
                  </w:r>
                </w:p>
              </w:tc>
              <w:tc>
                <w:tcPr>
                  <w:tcW w:w="1391" w:type="dxa"/>
                  <w:vAlign w:val="center"/>
                </w:tcPr>
                <w:p w:rsidR="000F1908" w:rsidRDefault="00000000">
                  <w:pPr>
                    <w:widowControl/>
                    <w:jc w:val="center"/>
                  </w:pPr>
                  <w:r>
                    <w:rPr>
                      <w:rFonts w:hint="eastAsia"/>
                    </w:rPr>
                    <w:t>机耕道</w:t>
                  </w:r>
                </w:p>
              </w:tc>
              <w:tc>
                <w:tcPr>
                  <w:tcW w:w="995" w:type="dxa"/>
                  <w:vAlign w:val="center"/>
                </w:tcPr>
                <w:p w:rsidR="000F1908" w:rsidRDefault="00000000">
                  <w:pPr>
                    <w:widowControl/>
                    <w:jc w:val="center"/>
                  </w:pPr>
                  <w:r>
                    <w:rPr>
                      <w:rFonts w:hint="eastAsia"/>
                    </w:rPr>
                    <w:t>右侧</w:t>
                  </w:r>
                </w:p>
              </w:tc>
              <w:tc>
                <w:tcPr>
                  <w:tcW w:w="1421" w:type="dxa"/>
                  <w:vAlign w:val="center"/>
                </w:tcPr>
                <w:p w:rsidR="000F1908" w:rsidRDefault="00000000">
                  <w:pPr>
                    <w:widowControl/>
                    <w:jc w:val="center"/>
                  </w:pPr>
                  <w:r>
                    <w:rPr>
                      <w:rFonts w:hint="eastAsia"/>
                    </w:rPr>
                    <w:t>等外</w:t>
                  </w:r>
                </w:p>
              </w:tc>
            </w:tr>
            <w:tr w:rsidR="000F1908" w:rsidTr="00FB385E">
              <w:trPr>
                <w:jc w:val="center"/>
              </w:trPr>
              <w:tc>
                <w:tcPr>
                  <w:tcW w:w="565" w:type="dxa"/>
                  <w:vAlign w:val="center"/>
                </w:tcPr>
                <w:p w:rsidR="000F1908" w:rsidRDefault="00000000">
                  <w:pPr>
                    <w:widowControl/>
                    <w:jc w:val="center"/>
                  </w:pPr>
                  <w:r>
                    <w:rPr>
                      <w:rFonts w:hint="eastAsia"/>
                    </w:rPr>
                    <w:t>11</w:t>
                  </w:r>
                </w:p>
              </w:tc>
              <w:tc>
                <w:tcPr>
                  <w:tcW w:w="1343" w:type="dxa"/>
                  <w:vAlign w:val="center"/>
                </w:tcPr>
                <w:p w:rsidR="000F1908" w:rsidRDefault="00000000">
                  <w:pPr>
                    <w:widowControl/>
                    <w:jc w:val="center"/>
                  </w:pPr>
                  <w:r>
                    <w:rPr>
                      <w:rFonts w:hint="eastAsia"/>
                    </w:rPr>
                    <w:t>K2+633</w:t>
                  </w:r>
                </w:p>
              </w:tc>
              <w:tc>
                <w:tcPr>
                  <w:tcW w:w="1303" w:type="dxa"/>
                  <w:vAlign w:val="center"/>
                </w:tcPr>
                <w:p w:rsidR="000F1908" w:rsidRDefault="00000000">
                  <w:pPr>
                    <w:widowControl/>
                    <w:jc w:val="center"/>
                  </w:pPr>
                  <w:r>
                    <w:rPr>
                      <w:rFonts w:hint="eastAsia"/>
                    </w:rPr>
                    <w:t>3.0</w:t>
                  </w:r>
                </w:p>
              </w:tc>
              <w:tc>
                <w:tcPr>
                  <w:tcW w:w="927" w:type="dxa"/>
                  <w:vAlign w:val="center"/>
                </w:tcPr>
                <w:p w:rsidR="000F1908" w:rsidRDefault="00000000">
                  <w:pPr>
                    <w:widowControl/>
                    <w:jc w:val="center"/>
                  </w:pPr>
                  <w:r>
                    <w:rPr>
                      <w:rFonts w:hint="eastAsia"/>
                    </w:rPr>
                    <w:t>T</w:t>
                  </w:r>
                </w:p>
              </w:tc>
              <w:tc>
                <w:tcPr>
                  <w:tcW w:w="1391" w:type="dxa"/>
                  <w:vAlign w:val="center"/>
                </w:tcPr>
                <w:p w:rsidR="000F1908" w:rsidRDefault="00000000">
                  <w:pPr>
                    <w:widowControl/>
                    <w:jc w:val="center"/>
                  </w:pPr>
                  <w:r>
                    <w:rPr>
                      <w:rFonts w:hint="eastAsia"/>
                    </w:rPr>
                    <w:t>水泥</w:t>
                  </w:r>
                  <w:proofErr w:type="gramStart"/>
                  <w:r>
                    <w:rPr>
                      <w:rFonts w:hint="eastAsia"/>
                    </w:rPr>
                    <w:t>砼</w:t>
                  </w:r>
                  <w:proofErr w:type="gramEnd"/>
                </w:p>
              </w:tc>
              <w:tc>
                <w:tcPr>
                  <w:tcW w:w="995" w:type="dxa"/>
                  <w:vAlign w:val="center"/>
                </w:tcPr>
                <w:p w:rsidR="000F1908" w:rsidRDefault="00000000">
                  <w:pPr>
                    <w:widowControl/>
                    <w:jc w:val="center"/>
                  </w:pPr>
                  <w:r>
                    <w:rPr>
                      <w:rFonts w:hint="eastAsia"/>
                    </w:rPr>
                    <w:t>右侧</w:t>
                  </w:r>
                </w:p>
              </w:tc>
              <w:tc>
                <w:tcPr>
                  <w:tcW w:w="1421" w:type="dxa"/>
                  <w:vAlign w:val="center"/>
                </w:tcPr>
                <w:p w:rsidR="000F1908" w:rsidRDefault="00000000">
                  <w:pPr>
                    <w:widowControl/>
                    <w:jc w:val="center"/>
                  </w:pPr>
                  <w:r>
                    <w:rPr>
                      <w:rFonts w:hint="eastAsia"/>
                    </w:rPr>
                    <w:t>等外</w:t>
                  </w:r>
                </w:p>
              </w:tc>
            </w:tr>
            <w:tr w:rsidR="000F1908" w:rsidTr="00FB385E">
              <w:trPr>
                <w:jc w:val="center"/>
              </w:trPr>
              <w:tc>
                <w:tcPr>
                  <w:tcW w:w="565" w:type="dxa"/>
                  <w:vAlign w:val="center"/>
                </w:tcPr>
                <w:p w:rsidR="000F1908" w:rsidRDefault="00000000">
                  <w:pPr>
                    <w:widowControl/>
                    <w:jc w:val="center"/>
                  </w:pPr>
                  <w:r>
                    <w:rPr>
                      <w:rFonts w:hint="eastAsia"/>
                    </w:rPr>
                    <w:t>12</w:t>
                  </w:r>
                </w:p>
              </w:tc>
              <w:tc>
                <w:tcPr>
                  <w:tcW w:w="1343" w:type="dxa"/>
                  <w:vAlign w:val="center"/>
                </w:tcPr>
                <w:p w:rsidR="000F1908" w:rsidRDefault="00000000">
                  <w:pPr>
                    <w:widowControl/>
                    <w:jc w:val="center"/>
                  </w:pPr>
                  <w:r>
                    <w:rPr>
                      <w:rFonts w:hint="eastAsia"/>
                    </w:rPr>
                    <w:t>K2+888</w:t>
                  </w:r>
                </w:p>
              </w:tc>
              <w:tc>
                <w:tcPr>
                  <w:tcW w:w="1303" w:type="dxa"/>
                  <w:vAlign w:val="center"/>
                </w:tcPr>
                <w:p w:rsidR="000F1908" w:rsidRDefault="00000000">
                  <w:pPr>
                    <w:widowControl/>
                    <w:jc w:val="center"/>
                  </w:pPr>
                  <w:r>
                    <w:rPr>
                      <w:rFonts w:hint="eastAsia"/>
                    </w:rPr>
                    <w:t>3.0</w:t>
                  </w:r>
                </w:p>
              </w:tc>
              <w:tc>
                <w:tcPr>
                  <w:tcW w:w="927" w:type="dxa"/>
                  <w:vAlign w:val="center"/>
                </w:tcPr>
                <w:p w:rsidR="000F1908" w:rsidRDefault="00000000">
                  <w:pPr>
                    <w:widowControl/>
                    <w:jc w:val="center"/>
                  </w:pPr>
                  <w:r>
                    <w:rPr>
                      <w:rFonts w:hint="eastAsia"/>
                    </w:rPr>
                    <w:t>Y</w:t>
                  </w:r>
                </w:p>
              </w:tc>
              <w:tc>
                <w:tcPr>
                  <w:tcW w:w="1391" w:type="dxa"/>
                  <w:vAlign w:val="center"/>
                </w:tcPr>
                <w:p w:rsidR="000F1908" w:rsidRDefault="00000000">
                  <w:pPr>
                    <w:widowControl/>
                    <w:jc w:val="center"/>
                  </w:pPr>
                  <w:r>
                    <w:rPr>
                      <w:rFonts w:hint="eastAsia"/>
                    </w:rPr>
                    <w:t>水泥</w:t>
                  </w:r>
                  <w:proofErr w:type="gramStart"/>
                  <w:r>
                    <w:rPr>
                      <w:rFonts w:hint="eastAsia"/>
                    </w:rPr>
                    <w:t>砼</w:t>
                  </w:r>
                  <w:proofErr w:type="gramEnd"/>
                </w:p>
              </w:tc>
              <w:tc>
                <w:tcPr>
                  <w:tcW w:w="995" w:type="dxa"/>
                  <w:vAlign w:val="center"/>
                </w:tcPr>
                <w:p w:rsidR="000F1908" w:rsidRDefault="00000000">
                  <w:pPr>
                    <w:widowControl/>
                    <w:jc w:val="center"/>
                  </w:pPr>
                  <w:r>
                    <w:rPr>
                      <w:rFonts w:hint="eastAsia"/>
                    </w:rPr>
                    <w:t>右侧</w:t>
                  </w:r>
                </w:p>
              </w:tc>
              <w:tc>
                <w:tcPr>
                  <w:tcW w:w="1421" w:type="dxa"/>
                  <w:vAlign w:val="center"/>
                </w:tcPr>
                <w:p w:rsidR="000F1908" w:rsidRDefault="00000000">
                  <w:pPr>
                    <w:widowControl/>
                    <w:jc w:val="center"/>
                  </w:pPr>
                  <w:r>
                    <w:rPr>
                      <w:rFonts w:hint="eastAsia"/>
                    </w:rPr>
                    <w:t>等外</w:t>
                  </w:r>
                </w:p>
              </w:tc>
            </w:tr>
            <w:tr w:rsidR="000F1908" w:rsidTr="00FB385E">
              <w:trPr>
                <w:jc w:val="center"/>
              </w:trPr>
              <w:tc>
                <w:tcPr>
                  <w:tcW w:w="565" w:type="dxa"/>
                  <w:vAlign w:val="center"/>
                </w:tcPr>
                <w:p w:rsidR="000F1908" w:rsidRDefault="00000000">
                  <w:pPr>
                    <w:widowControl/>
                    <w:jc w:val="center"/>
                  </w:pPr>
                  <w:r>
                    <w:rPr>
                      <w:rFonts w:hint="eastAsia"/>
                    </w:rPr>
                    <w:t>13</w:t>
                  </w:r>
                </w:p>
              </w:tc>
              <w:tc>
                <w:tcPr>
                  <w:tcW w:w="1343" w:type="dxa"/>
                  <w:vAlign w:val="center"/>
                </w:tcPr>
                <w:p w:rsidR="000F1908" w:rsidRDefault="00000000">
                  <w:pPr>
                    <w:widowControl/>
                    <w:jc w:val="center"/>
                  </w:pPr>
                  <w:r>
                    <w:rPr>
                      <w:rFonts w:hint="eastAsia"/>
                    </w:rPr>
                    <w:t>K3+260</w:t>
                  </w:r>
                </w:p>
              </w:tc>
              <w:tc>
                <w:tcPr>
                  <w:tcW w:w="1303" w:type="dxa"/>
                  <w:vAlign w:val="center"/>
                </w:tcPr>
                <w:p w:rsidR="000F1908" w:rsidRDefault="00000000">
                  <w:pPr>
                    <w:widowControl/>
                    <w:jc w:val="center"/>
                  </w:pPr>
                  <w:r>
                    <w:rPr>
                      <w:rFonts w:hint="eastAsia"/>
                    </w:rPr>
                    <w:t>3.0</w:t>
                  </w:r>
                </w:p>
              </w:tc>
              <w:tc>
                <w:tcPr>
                  <w:tcW w:w="927" w:type="dxa"/>
                  <w:vAlign w:val="center"/>
                </w:tcPr>
                <w:p w:rsidR="000F1908" w:rsidRDefault="00000000">
                  <w:pPr>
                    <w:widowControl/>
                    <w:jc w:val="center"/>
                  </w:pPr>
                  <w:r>
                    <w:rPr>
                      <w:rFonts w:hint="eastAsia"/>
                    </w:rPr>
                    <w:t>Y</w:t>
                  </w:r>
                </w:p>
              </w:tc>
              <w:tc>
                <w:tcPr>
                  <w:tcW w:w="1391" w:type="dxa"/>
                  <w:vAlign w:val="center"/>
                </w:tcPr>
                <w:p w:rsidR="000F1908" w:rsidRDefault="00000000">
                  <w:pPr>
                    <w:widowControl/>
                    <w:jc w:val="center"/>
                  </w:pPr>
                  <w:r>
                    <w:rPr>
                      <w:rFonts w:hint="eastAsia"/>
                    </w:rPr>
                    <w:t>机耕道</w:t>
                  </w:r>
                </w:p>
              </w:tc>
              <w:tc>
                <w:tcPr>
                  <w:tcW w:w="995" w:type="dxa"/>
                  <w:vAlign w:val="center"/>
                </w:tcPr>
                <w:p w:rsidR="000F1908" w:rsidRDefault="00000000">
                  <w:pPr>
                    <w:widowControl/>
                    <w:jc w:val="center"/>
                  </w:pPr>
                  <w:r>
                    <w:rPr>
                      <w:rFonts w:hint="eastAsia"/>
                    </w:rPr>
                    <w:t>左侧</w:t>
                  </w:r>
                </w:p>
              </w:tc>
              <w:tc>
                <w:tcPr>
                  <w:tcW w:w="1421" w:type="dxa"/>
                  <w:vAlign w:val="center"/>
                </w:tcPr>
                <w:p w:rsidR="000F1908" w:rsidRDefault="00000000">
                  <w:pPr>
                    <w:widowControl/>
                    <w:jc w:val="center"/>
                  </w:pPr>
                  <w:r>
                    <w:rPr>
                      <w:rFonts w:hint="eastAsia"/>
                    </w:rPr>
                    <w:t>等外</w:t>
                  </w:r>
                </w:p>
              </w:tc>
            </w:tr>
            <w:tr w:rsidR="000F1908" w:rsidTr="00FB385E">
              <w:trPr>
                <w:jc w:val="center"/>
              </w:trPr>
              <w:tc>
                <w:tcPr>
                  <w:tcW w:w="565" w:type="dxa"/>
                  <w:vAlign w:val="center"/>
                </w:tcPr>
                <w:p w:rsidR="000F1908" w:rsidRDefault="00000000">
                  <w:pPr>
                    <w:widowControl/>
                    <w:jc w:val="center"/>
                  </w:pPr>
                  <w:r>
                    <w:rPr>
                      <w:rFonts w:hint="eastAsia"/>
                    </w:rPr>
                    <w:t>14</w:t>
                  </w:r>
                </w:p>
              </w:tc>
              <w:tc>
                <w:tcPr>
                  <w:tcW w:w="1343" w:type="dxa"/>
                  <w:vAlign w:val="center"/>
                </w:tcPr>
                <w:p w:rsidR="000F1908" w:rsidRDefault="00000000">
                  <w:pPr>
                    <w:widowControl/>
                    <w:jc w:val="center"/>
                  </w:pPr>
                  <w:r>
                    <w:rPr>
                      <w:rFonts w:hint="eastAsia"/>
                    </w:rPr>
                    <w:t>K3+425</w:t>
                  </w:r>
                </w:p>
              </w:tc>
              <w:tc>
                <w:tcPr>
                  <w:tcW w:w="1303" w:type="dxa"/>
                  <w:vAlign w:val="center"/>
                </w:tcPr>
                <w:p w:rsidR="000F1908" w:rsidRDefault="00000000">
                  <w:pPr>
                    <w:widowControl/>
                    <w:jc w:val="center"/>
                  </w:pPr>
                  <w:r>
                    <w:rPr>
                      <w:rFonts w:hint="eastAsia"/>
                    </w:rPr>
                    <w:t>3.0</w:t>
                  </w:r>
                </w:p>
              </w:tc>
              <w:tc>
                <w:tcPr>
                  <w:tcW w:w="927" w:type="dxa"/>
                  <w:vAlign w:val="center"/>
                </w:tcPr>
                <w:p w:rsidR="000F1908" w:rsidRDefault="00000000">
                  <w:pPr>
                    <w:widowControl/>
                    <w:jc w:val="center"/>
                  </w:pPr>
                  <w:r>
                    <w:rPr>
                      <w:rFonts w:hint="eastAsia"/>
                    </w:rPr>
                    <w:t>Y</w:t>
                  </w:r>
                </w:p>
              </w:tc>
              <w:tc>
                <w:tcPr>
                  <w:tcW w:w="1391" w:type="dxa"/>
                  <w:vAlign w:val="center"/>
                </w:tcPr>
                <w:p w:rsidR="000F1908" w:rsidRDefault="00000000">
                  <w:pPr>
                    <w:widowControl/>
                    <w:jc w:val="center"/>
                  </w:pPr>
                  <w:r>
                    <w:rPr>
                      <w:rFonts w:hint="eastAsia"/>
                    </w:rPr>
                    <w:t>机耕道</w:t>
                  </w:r>
                </w:p>
              </w:tc>
              <w:tc>
                <w:tcPr>
                  <w:tcW w:w="995" w:type="dxa"/>
                  <w:vAlign w:val="center"/>
                </w:tcPr>
                <w:p w:rsidR="000F1908" w:rsidRDefault="00000000">
                  <w:pPr>
                    <w:widowControl/>
                    <w:jc w:val="center"/>
                  </w:pPr>
                  <w:r>
                    <w:rPr>
                      <w:rFonts w:hint="eastAsia"/>
                    </w:rPr>
                    <w:t>左侧</w:t>
                  </w:r>
                </w:p>
              </w:tc>
              <w:tc>
                <w:tcPr>
                  <w:tcW w:w="1421" w:type="dxa"/>
                  <w:vAlign w:val="center"/>
                </w:tcPr>
                <w:p w:rsidR="000F1908" w:rsidRDefault="00000000">
                  <w:pPr>
                    <w:widowControl/>
                    <w:jc w:val="center"/>
                  </w:pPr>
                  <w:r>
                    <w:rPr>
                      <w:rFonts w:hint="eastAsia"/>
                    </w:rPr>
                    <w:t>等外</w:t>
                  </w:r>
                </w:p>
              </w:tc>
            </w:tr>
            <w:tr w:rsidR="000F1908" w:rsidTr="00FB385E">
              <w:trPr>
                <w:jc w:val="center"/>
              </w:trPr>
              <w:tc>
                <w:tcPr>
                  <w:tcW w:w="565" w:type="dxa"/>
                  <w:vAlign w:val="center"/>
                </w:tcPr>
                <w:p w:rsidR="000F1908" w:rsidRDefault="00000000">
                  <w:pPr>
                    <w:widowControl/>
                    <w:jc w:val="center"/>
                  </w:pPr>
                  <w:r>
                    <w:rPr>
                      <w:rFonts w:hint="eastAsia"/>
                    </w:rPr>
                    <w:t>15</w:t>
                  </w:r>
                </w:p>
              </w:tc>
              <w:tc>
                <w:tcPr>
                  <w:tcW w:w="1343" w:type="dxa"/>
                  <w:vAlign w:val="center"/>
                </w:tcPr>
                <w:p w:rsidR="000F1908" w:rsidRDefault="00000000">
                  <w:pPr>
                    <w:widowControl/>
                    <w:jc w:val="center"/>
                  </w:pPr>
                  <w:r>
                    <w:rPr>
                      <w:rFonts w:hint="eastAsia"/>
                    </w:rPr>
                    <w:t>K3+575</w:t>
                  </w:r>
                </w:p>
              </w:tc>
              <w:tc>
                <w:tcPr>
                  <w:tcW w:w="1303" w:type="dxa"/>
                  <w:vAlign w:val="center"/>
                </w:tcPr>
                <w:p w:rsidR="000F1908" w:rsidRDefault="00000000">
                  <w:pPr>
                    <w:widowControl/>
                    <w:jc w:val="center"/>
                  </w:pPr>
                  <w:r>
                    <w:rPr>
                      <w:rFonts w:hint="eastAsia"/>
                    </w:rPr>
                    <w:t>4.5</w:t>
                  </w:r>
                </w:p>
              </w:tc>
              <w:tc>
                <w:tcPr>
                  <w:tcW w:w="927" w:type="dxa"/>
                  <w:vAlign w:val="center"/>
                </w:tcPr>
                <w:p w:rsidR="000F1908" w:rsidRDefault="00000000">
                  <w:pPr>
                    <w:widowControl/>
                    <w:jc w:val="center"/>
                  </w:pPr>
                  <w:r>
                    <w:rPr>
                      <w:rFonts w:hint="eastAsia"/>
                    </w:rPr>
                    <w:t>T</w:t>
                  </w:r>
                </w:p>
              </w:tc>
              <w:tc>
                <w:tcPr>
                  <w:tcW w:w="1391" w:type="dxa"/>
                  <w:vAlign w:val="center"/>
                </w:tcPr>
                <w:p w:rsidR="000F1908" w:rsidRDefault="00000000">
                  <w:pPr>
                    <w:widowControl/>
                    <w:jc w:val="center"/>
                  </w:pPr>
                  <w:r>
                    <w:rPr>
                      <w:rFonts w:hint="eastAsia"/>
                    </w:rPr>
                    <w:t>水泥</w:t>
                  </w:r>
                  <w:proofErr w:type="gramStart"/>
                  <w:r>
                    <w:rPr>
                      <w:rFonts w:hint="eastAsia"/>
                    </w:rPr>
                    <w:t>砼</w:t>
                  </w:r>
                  <w:proofErr w:type="gramEnd"/>
                </w:p>
              </w:tc>
              <w:tc>
                <w:tcPr>
                  <w:tcW w:w="995" w:type="dxa"/>
                  <w:vAlign w:val="center"/>
                </w:tcPr>
                <w:p w:rsidR="000F1908" w:rsidRDefault="00000000">
                  <w:pPr>
                    <w:widowControl/>
                    <w:jc w:val="center"/>
                  </w:pPr>
                  <w:r>
                    <w:rPr>
                      <w:rFonts w:hint="eastAsia"/>
                    </w:rPr>
                    <w:t>左侧</w:t>
                  </w:r>
                </w:p>
              </w:tc>
              <w:tc>
                <w:tcPr>
                  <w:tcW w:w="1421" w:type="dxa"/>
                  <w:vAlign w:val="center"/>
                </w:tcPr>
                <w:p w:rsidR="000F1908" w:rsidRDefault="00000000">
                  <w:pPr>
                    <w:widowControl/>
                    <w:jc w:val="center"/>
                  </w:pPr>
                  <w:r>
                    <w:rPr>
                      <w:rFonts w:hint="eastAsia"/>
                    </w:rPr>
                    <w:t>四级</w:t>
                  </w:r>
                </w:p>
              </w:tc>
            </w:tr>
            <w:tr w:rsidR="000F1908" w:rsidTr="00FB385E">
              <w:trPr>
                <w:jc w:val="center"/>
              </w:trPr>
              <w:tc>
                <w:tcPr>
                  <w:tcW w:w="565" w:type="dxa"/>
                  <w:vAlign w:val="center"/>
                </w:tcPr>
                <w:p w:rsidR="000F1908" w:rsidRDefault="00000000">
                  <w:pPr>
                    <w:widowControl/>
                    <w:jc w:val="center"/>
                  </w:pPr>
                  <w:r>
                    <w:rPr>
                      <w:rFonts w:hint="eastAsia"/>
                    </w:rPr>
                    <w:t>16</w:t>
                  </w:r>
                </w:p>
              </w:tc>
              <w:tc>
                <w:tcPr>
                  <w:tcW w:w="1343" w:type="dxa"/>
                  <w:vAlign w:val="center"/>
                </w:tcPr>
                <w:p w:rsidR="000F1908" w:rsidRDefault="00000000">
                  <w:pPr>
                    <w:widowControl/>
                    <w:jc w:val="center"/>
                  </w:pPr>
                  <w:r>
                    <w:rPr>
                      <w:rFonts w:hint="eastAsia"/>
                    </w:rPr>
                    <w:t>K3+650</w:t>
                  </w:r>
                </w:p>
              </w:tc>
              <w:tc>
                <w:tcPr>
                  <w:tcW w:w="1303" w:type="dxa"/>
                  <w:vAlign w:val="center"/>
                </w:tcPr>
                <w:p w:rsidR="000F1908" w:rsidRDefault="00000000">
                  <w:pPr>
                    <w:widowControl/>
                    <w:jc w:val="center"/>
                  </w:pPr>
                  <w:r>
                    <w:rPr>
                      <w:rFonts w:hint="eastAsia"/>
                    </w:rPr>
                    <w:t>4.5</w:t>
                  </w:r>
                </w:p>
              </w:tc>
              <w:tc>
                <w:tcPr>
                  <w:tcW w:w="927" w:type="dxa"/>
                  <w:vAlign w:val="center"/>
                </w:tcPr>
                <w:p w:rsidR="000F1908" w:rsidRDefault="00000000">
                  <w:pPr>
                    <w:widowControl/>
                    <w:jc w:val="center"/>
                  </w:pPr>
                  <w:r>
                    <w:rPr>
                      <w:rFonts w:hint="eastAsia"/>
                    </w:rPr>
                    <w:t>Y</w:t>
                  </w:r>
                </w:p>
              </w:tc>
              <w:tc>
                <w:tcPr>
                  <w:tcW w:w="1391" w:type="dxa"/>
                  <w:vAlign w:val="center"/>
                </w:tcPr>
                <w:p w:rsidR="000F1908" w:rsidRDefault="00000000">
                  <w:pPr>
                    <w:widowControl/>
                    <w:jc w:val="center"/>
                  </w:pPr>
                  <w:r>
                    <w:rPr>
                      <w:rFonts w:hint="eastAsia"/>
                    </w:rPr>
                    <w:t>水泥</w:t>
                  </w:r>
                  <w:proofErr w:type="gramStart"/>
                  <w:r>
                    <w:rPr>
                      <w:rFonts w:hint="eastAsia"/>
                    </w:rPr>
                    <w:t>砼</w:t>
                  </w:r>
                  <w:proofErr w:type="gramEnd"/>
                </w:p>
              </w:tc>
              <w:tc>
                <w:tcPr>
                  <w:tcW w:w="995" w:type="dxa"/>
                  <w:vAlign w:val="center"/>
                </w:tcPr>
                <w:p w:rsidR="000F1908" w:rsidRDefault="00000000">
                  <w:pPr>
                    <w:widowControl/>
                    <w:jc w:val="center"/>
                  </w:pPr>
                  <w:r>
                    <w:rPr>
                      <w:rFonts w:hint="eastAsia"/>
                    </w:rPr>
                    <w:t>左侧</w:t>
                  </w:r>
                </w:p>
              </w:tc>
              <w:tc>
                <w:tcPr>
                  <w:tcW w:w="1421" w:type="dxa"/>
                  <w:vAlign w:val="center"/>
                </w:tcPr>
                <w:p w:rsidR="000F1908" w:rsidRDefault="00000000">
                  <w:pPr>
                    <w:widowControl/>
                    <w:jc w:val="center"/>
                  </w:pPr>
                  <w:r>
                    <w:rPr>
                      <w:rFonts w:hint="eastAsia"/>
                    </w:rPr>
                    <w:t>四级</w:t>
                  </w:r>
                </w:p>
              </w:tc>
            </w:tr>
            <w:tr w:rsidR="000F1908" w:rsidTr="00FB385E">
              <w:trPr>
                <w:jc w:val="center"/>
              </w:trPr>
              <w:tc>
                <w:tcPr>
                  <w:tcW w:w="565" w:type="dxa"/>
                  <w:vAlign w:val="center"/>
                </w:tcPr>
                <w:p w:rsidR="000F1908" w:rsidRDefault="00000000">
                  <w:pPr>
                    <w:widowControl/>
                    <w:jc w:val="center"/>
                  </w:pPr>
                  <w:r>
                    <w:rPr>
                      <w:rFonts w:hint="eastAsia"/>
                    </w:rPr>
                    <w:t>17</w:t>
                  </w:r>
                </w:p>
              </w:tc>
              <w:tc>
                <w:tcPr>
                  <w:tcW w:w="1343" w:type="dxa"/>
                  <w:vAlign w:val="center"/>
                </w:tcPr>
                <w:p w:rsidR="000F1908" w:rsidRDefault="00000000">
                  <w:pPr>
                    <w:widowControl/>
                    <w:jc w:val="center"/>
                  </w:pPr>
                  <w:r>
                    <w:rPr>
                      <w:rFonts w:hint="eastAsia"/>
                    </w:rPr>
                    <w:t>K4+070</w:t>
                  </w:r>
                </w:p>
              </w:tc>
              <w:tc>
                <w:tcPr>
                  <w:tcW w:w="1303" w:type="dxa"/>
                  <w:vAlign w:val="center"/>
                </w:tcPr>
                <w:p w:rsidR="000F1908" w:rsidRDefault="00000000">
                  <w:pPr>
                    <w:widowControl/>
                    <w:jc w:val="center"/>
                  </w:pPr>
                  <w:r>
                    <w:rPr>
                      <w:rFonts w:hint="eastAsia"/>
                    </w:rPr>
                    <w:t>3.0</w:t>
                  </w:r>
                </w:p>
              </w:tc>
              <w:tc>
                <w:tcPr>
                  <w:tcW w:w="927" w:type="dxa"/>
                  <w:vAlign w:val="center"/>
                </w:tcPr>
                <w:p w:rsidR="000F1908" w:rsidRDefault="00000000">
                  <w:pPr>
                    <w:widowControl/>
                    <w:jc w:val="center"/>
                  </w:pPr>
                  <w:r>
                    <w:rPr>
                      <w:rFonts w:hint="eastAsia"/>
                    </w:rPr>
                    <w:t>T</w:t>
                  </w:r>
                </w:p>
              </w:tc>
              <w:tc>
                <w:tcPr>
                  <w:tcW w:w="1391" w:type="dxa"/>
                  <w:vAlign w:val="center"/>
                </w:tcPr>
                <w:p w:rsidR="000F1908" w:rsidRDefault="00000000">
                  <w:pPr>
                    <w:widowControl/>
                    <w:jc w:val="center"/>
                  </w:pPr>
                  <w:r>
                    <w:rPr>
                      <w:rFonts w:hint="eastAsia"/>
                    </w:rPr>
                    <w:t>水泥</w:t>
                  </w:r>
                  <w:proofErr w:type="gramStart"/>
                  <w:r>
                    <w:rPr>
                      <w:rFonts w:hint="eastAsia"/>
                    </w:rPr>
                    <w:t>砼</w:t>
                  </w:r>
                  <w:proofErr w:type="gramEnd"/>
                </w:p>
              </w:tc>
              <w:tc>
                <w:tcPr>
                  <w:tcW w:w="995" w:type="dxa"/>
                  <w:vAlign w:val="center"/>
                </w:tcPr>
                <w:p w:rsidR="000F1908" w:rsidRDefault="00000000">
                  <w:pPr>
                    <w:widowControl/>
                    <w:jc w:val="center"/>
                  </w:pPr>
                  <w:r>
                    <w:rPr>
                      <w:rFonts w:hint="eastAsia"/>
                    </w:rPr>
                    <w:t>右侧</w:t>
                  </w:r>
                </w:p>
              </w:tc>
              <w:tc>
                <w:tcPr>
                  <w:tcW w:w="1421" w:type="dxa"/>
                  <w:vAlign w:val="center"/>
                </w:tcPr>
                <w:p w:rsidR="000F1908" w:rsidRDefault="00000000">
                  <w:pPr>
                    <w:widowControl/>
                    <w:jc w:val="center"/>
                  </w:pPr>
                  <w:r>
                    <w:rPr>
                      <w:rFonts w:hint="eastAsia"/>
                    </w:rPr>
                    <w:t>等外</w:t>
                  </w:r>
                </w:p>
              </w:tc>
            </w:tr>
            <w:tr w:rsidR="000F1908" w:rsidTr="00FB385E">
              <w:trPr>
                <w:jc w:val="center"/>
              </w:trPr>
              <w:tc>
                <w:tcPr>
                  <w:tcW w:w="565" w:type="dxa"/>
                  <w:vAlign w:val="center"/>
                </w:tcPr>
                <w:p w:rsidR="000F1908" w:rsidRDefault="00000000">
                  <w:pPr>
                    <w:widowControl/>
                    <w:jc w:val="center"/>
                  </w:pPr>
                  <w:r>
                    <w:rPr>
                      <w:rFonts w:hint="eastAsia"/>
                    </w:rPr>
                    <w:t>18</w:t>
                  </w:r>
                </w:p>
              </w:tc>
              <w:tc>
                <w:tcPr>
                  <w:tcW w:w="1343" w:type="dxa"/>
                  <w:vAlign w:val="center"/>
                </w:tcPr>
                <w:p w:rsidR="000F1908" w:rsidRDefault="00000000">
                  <w:pPr>
                    <w:widowControl/>
                    <w:jc w:val="center"/>
                  </w:pPr>
                  <w:r>
                    <w:rPr>
                      <w:rFonts w:hint="eastAsia"/>
                    </w:rPr>
                    <w:t>K4+473</w:t>
                  </w:r>
                </w:p>
              </w:tc>
              <w:tc>
                <w:tcPr>
                  <w:tcW w:w="1303" w:type="dxa"/>
                  <w:vAlign w:val="center"/>
                </w:tcPr>
                <w:p w:rsidR="000F1908" w:rsidRDefault="00000000">
                  <w:pPr>
                    <w:widowControl/>
                    <w:jc w:val="center"/>
                  </w:pPr>
                  <w:r>
                    <w:rPr>
                      <w:rFonts w:hint="eastAsia"/>
                    </w:rPr>
                    <w:t>3.0</w:t>
                  </w:r>
                </w:p>
              </w:tc>
              <w:tc>
                <w:tcPr>
                  <w:tcW w:w="927" w:type="dxa"/>
                  <w:vAlign w:val="center"/>
                </w:tcPr>
                <w:p w:rsidR="000F1908" w:rsidRDefault="00000000">
                  <w:pPr>
                    <w:widowControl/>
                    <w:jc w:val="center"/>
                  </w:pPr>
                  <w:r>
                    <w:rPr>
                      <w:rFonts w:hint="eastAsia"/>
                    </w:rPr>
                    <w:t>T</w:t>
                  </w:r>
                </w:p>
              </w:tc>
              <w:tc>
                <w:tcPr>
                  <w:tcW w:w="1391" w:type="dxa"/>
                  <w:vAlign w:val="center"/>
                </w:tcPr>
                <w:p w:rsidR="000F1908" w:rsidRDefault="00000000">
                  <w:pPr>
                    <w:widowControl/>
                    <w:jc w:val="center"/>
                  </w:pPr>
                  <w:r>
                    <w:rPr>
                      <w:rFonts w:hint="eastAsia"/>
                    </w:rPr>
                    <w:t>水泥</w:t>
                  </w:r>
                  <w:proofErr w:type="gramStart"/>
                  <w:r>
                    <w:rPr>
                      <w:rFonts w:hint="eastAsia"/>
                    </w:rPr>
                    <w:t>砼</w:t>
                  </w:r>
                  <w:proofErr w:type="gramEnd"/>
                </w:p>
              </w:tc>
              <w:tc>
                <w:tcPr>
                  <w:tcW w:w="995" w:type="dxa"/>
                  <w:vAlign w:val="center"/>
                </w:tcPr>
                <w:p w:rsidR="000F1908" w:rsidRDefault="00000000">
                  <w:pPr>
                    <w:widowControl/>
                    <w:jc w:val="center"/>
                  </w:pPr>
                  <w:r>
                    <w:rPr>
                      <w:rFonts w:hint="eastAsia"/>
                    </w:rPr>
                    <w:t>左侧</w:t>
                  </w:r>
                </w:p>
              </w:tc>
              <w:tc>
                <w:tcPr>
                  <w:tcW w:w="1421" w:type="dxa"/>
                  <w:vAlign w:val="center"/>
                </w:tcPr>
                <w:p w:rsidR="000F1908" w:rsidRDefault="00000000">
                  <w:pPr>
                    <w:widowControl/>
                    <w:jc w:val="center"/>
                  </w:pPr>
                  <w:r>
                    <w:rPr>
                      <w:rFonts w:hint="eastAsia"/>
                    </w:rPr>
                    <w:t>等外</w:t>
                  </w:r>
                </w:p>
              </w:tc>
            </w:tr>
            <w:tr w:rsidR="000F1908" w:rsidTr="00FB385E">
              <w:trPr>
                <w:jc w:val="center"/>
              </w:trPr>
              <w:tc>
                <w:tcPr>
                  <w:tcW w:w="565" w:type="dxa"/>
                  <w:vAlign w:val="center"/>
                </w:tcPr>
                <w:p w:rsidR="000F1908" w:rsidRDefault="00000000">
                  <w:pPr>
                    <w:widowControl/>
                    <w:jc w:val="center"/>
                  </w:pPr>
                  <w:r>
                    <w:rPr>
                      <w:rFonts w:hint="eastAsia"/>
                    </w:rPr>
                    <w:t>19</w:t>
                  </w:r>
                </w:p>
              </w:tc>
              <w:tc>
                <w:tcPr>
                  <w:tcW w:w="1343" w:type="dxa"/>
                  <w:vAlign w:val="center"/>
                </w:tcPr>
                <w:p w:rsidR="000F1908" w:rsidRDefault="00000000">
                  <w:pPr>
                    <w:widowControl/>
                    <w:jc w:val="center"/>
                  </w:pPr>
                  <w:r>
                    <w:rPr>
                      <w:rFonts w:hint="eastAsia"/>
                    </w:rPr>
                    <w:t>K5+162</w:t>
                  </w:r>
                </w:p>
              </w:tc>
              <w:tc>
                <w:tcPr>
                  <w:tcW w:w="1303" w:type="dxa"/>
                  <w:vAlign w:val="center"/>
                </w:tcPr>
                <w:p w:rsidR="000F1908" w:rsidRDefault="00000000">
                  <w:pPr>
                    <w:widowControl/>
                    <w:jc w:val="center"/>
                  </w:pPr>
                  <w:r>
                    <w:rPr>
                      <w:rFonts w:hint="eastAsia"/>
                    </w:rPr>
                    <w:t>3.5</w:t>
                  </w:r>
                </w:p>
              </w:tc>
              <w:tc>
                <w:tcPr>
                  <w:tcW w:w="927" w:type="dxa"/>
                  <w:vAlign w:val="center"/>
                </w:tcPr>
                <w:p w:rsidR="000F1908" w:rsidRDefault="00000000">
                  <w:pPr>
                    <w:widowControl/>
                    <w:jc w:val="center"/>
                  </w:pPr>
                  <w:r>
                    <w:rPr>
                      <w:rFonts w:hint="eastAsia"/>
                    </w:rPr>
                    <w:t>T</w:t>
                  </w:r>
                </w:p>
              </w:tc>
              <w:tc>
                <w:tcPr>
                  <w:tcW w:w="1391" w:type="dxa"/>
                  <w:vAlign w:val="center"/>
                </w:tcPr>
                <w:p w:rsidR="000F1908" w:rsidRDefault="00000000">
                  <w:pPr>
                    <w:widowControl/>
                    <w:jc w:val="center"/>
                  </w:pPr>
                  <w:r>
                    <w:rPr>
                      <w:rFonts w:hint="eastAsia"/>
                    </w:rPr>
                    <w:t>水泥</w:t>
                  </w:r>
                  <w:proofErr w:type="gramStart"/>
                  <w:r>
                    <w:rPr>
                      <w:rFonts w:hint="eastAsia"/>
                    </w:rPr>
                    <w:t>砼</w:t>
                  </w:r>
                  <w:proofErr w:type="gramEnd"/>
                </w:p>
              </w:tc>
              <w:tc>
                <w:tcPr>
                  <w:tcW w:w="995" w:type="dxa"/>
                  <w:vAlign w:val="center"/>
                </w:tcPr>
                <w:p w:rsidR="000F1908" w:rsidRDefault="00000000">
                  <w:pPr>
                    <w:widowControl/>
                    <w:jc w:val="center"/>
                  </w:pPr>
                  <w:r>
                    <w:rPr>
                      <w:rFonts w:hint="eastAsia"/>
                    </w:rPr>
                    <w:t>右侧</w:t>
                  </w:r>
                </w:p>
              </w:tc>
              <w:tc>
                <w:tcPr>
                  <w:tcW w:w="1421" w:type="dxa"/>
                  <w:vAlign w:val="center"/>
                </w:tcPr>
                <w:p w:rsidR="000F1908" w:rsidRDefault="00000000">
                  <w:pPr>
                    <w:widowControl/>
                    <w:jc w:val="center"/>
                  </w:pPr>
                  <w:r>
                    <w:rPr>
                      <w:rFonts w:hint="eastAsia"/>
                    </w:rPr>
                    <w:t>等外</w:t>
                  </w:r>
                </w:p>
              </w:tc>
            </w:tr>
            <w:tr w:rsidR="000F1908" w:rsidTr="00FB385E">
              <w:trPr>
                <w:jc w:val="center"/>
              </w:trPr>
              <w:tc>
                <w:tcPr>
                  <w:tcW w:w="565" w:type="dxa"/>
                  <w:vAlign w:val="center"/>
                </w:tcPr>
                <w:p w:rsidR="000F1908" w:rsidRDefault="00000000">
                  <w:pPr>
                    <w:widowControl/>
                    <w:jc w:val="center"/>
                  </w:pPr>
                  <w:r>
                    <w:rPr>
                      <w:rFonts w:hint="eastAsia"/>
                    </w:rPr>
                    <w:t>20</w:t>
                  </w:r>
                </w:p>
              </w:tc>
              <w:tc>
                <w:tcPr>
                  <w:tcW w:w="1343" w:type="dxa"/>
                  <w:vAlign w:val="center"/>
                </w:tcPr>
                <w:p w:rsidR="000F1908" w:rsidRDefault="00000000">
                  <w:pPr>
                    <w:widowControl/>
                    <w:jc w:val="center"/>
                  </w:pPr>
                  <w:r>
                    <w:rPr>
                      <w:rFonts w:hint="eastAsia"/>
                    </w:rPr>
                    <w:t>K5+280</w:t>
                  </w:r>
                </w:p>
              </w:tc>
              <w:tc>
                <w:tcPr>
                  <w:tcW w:w="1303" w:type="dxa"/>
                  <w:vAlign w:val="center"/>
                </w:tcPr>
                <w:p w:rsidR="000F1908" w:rsidRDefault="00000000">
                  <w:pPr>
                    <w:widowControl/>
                    <w:jc w:val="center"/>
                  </w:pPr>
                  <w:r>
                    <w:rPr>
                      <w:rFonts w:hint="eastAsia"/>
                    </w:rPr>
                    <w:t>3.5</w:t>
                  </w:r>
                </w:p>
              </w:tc>
              <w:tc>
                <w:tcPr>
                  <w:tcW w:w="927" w:type="dxa"/>
                  <w:vAlign w:val="center"/>
                </w:tcPr>
                <w:p w:rsidR="000F1908" w:rsidRDefault="00000000">
                  <w:pPr>
                    <w:widowControl/>
                    <w:jc w:val="center"/>
                  </w:pPr>
                  <w:r>
                    <w:rPr>
                      <w:rFonts w:hint="eastAsia"/>
                    </w:rPr>
                    <w:t>T</w:t>
                  </w:r>
                </w:p>
              </w:tc>
              <w:tc>
                <w:tcPr>
                  <w:tcW w:w="1391" w:type="dxa"/>
                  <w:vAlign w:val="center"/>
                </w:tcPr>
                <w:p w:rsidR="000F1908" w:rsidRDefault="00000000">
                  <w:pPr>
                    <w:widowControl/>
                    <w:jc w:val="center"/>
                  </w:pPr>
                  <w:r>
                    <w:rPr>
                      <w:rFonts w:hint="eastAsia"/>
                    </w:rPr>
                    <w:t>水泥</w:t>
                  </w:r>
                  <w:proofErr w:type="gramStart"/>
                  <w:r>
                    <w:rPr>
                      <w:rFonts w:hint="eastAsia"/>
                    </w:rPr>
                    <w:t>砼</w:t>
                  </w:r>
                  <w:proofErr w:type="gramEnd"/>
                </w:p>
              </w:tc>
              <w:tc>
                <w:tcPr>
                  <w:tcW w:w="995" w:type="dxa"/>
                  <w:vAlign w:val="center"/>
                </w:tcPr>
                <w:p w:rsidR="000F1908" w:rsidRDefault="00000000">
                  <w:pPr>
                    <w:widowControl/>
                    <w:jc w:val="center"/>
                  </w:pPr>
                  <w:r>
                    <w:rPr>
                      <w:rFonts w:hint="eastAsia"/>
                    </w:rPr>
                    <w:t>左侧</w:t>
                  </w:r>
                </w:p>
              </w:tc>
              <w:tc>
                <w:tcPr>
                  <w:tcW w:w="1421" w:type="dxa"/>
                  <w:vAlign w:val="center"/>
                </w:tcPr>
                <w:p w:rsidR="000F1908" w:rsidRDefault="00000000">
                  <w:pPr>
                    <w:widowControl/>
                    <w:jc w:val="center"/>
                  </w:pPr>
                  <w:r>
                    <w:rPr>
                      <w:rFonts w:hint="eastAsia"/>
                    </w:rPr>
                    <w:t>等外</w:t>
                  </w:r>
                </w:p>
              </w:tc>
            </w:tr>
            <w:tr w:rsidR="000F1908" w:rsidTr="00FB385E">
              <w:trPr>
                <w:jc w:val="center"/>
              </w:trPr>
              <w:tc>
                <w:tcPr>
                  <w:tcW w:w="565" w:type="dxa"/>
                  <w:vAlign w:val="center"/>
                </w:tcPr>
                <w:p w:rsidR="000F1908" w:rsidRDefault="00000000">
                  <w:pPr>
                    <w:widowControl/>
                    <w:jc w:val="center"/>
                  </w:pPr>
                  <w:r>
                    <w:rPr>
                      <w:rFonts w:hint="eastAsia"/>
                    </w:rPr>
                    <w:t>21</w:t>
                  </w:r>
                </w:p>
              </w:tc>
              <w:tc>
                <w:tcPr>
                  <w:tcW w:w="1343" w:type="dxa"/>
                  <w:vAlign w:val="center"/>
                </w:tcPr>
                <w:p w:rsidR="000F1908" w:rsidRDefault="00000000">
                  <w:pPr>
                    <w:widowControl/>
                    <w:jc w:val="center"/>
                  </w:pPr>
                  <w:r>
                    <w:rPr>
                      <w:rFonts w:hint="eastAsia"/>
                    </w:rPr>
                    <w:t>K6+040</w:t>
                  </w:r>
                </w:p>
              </w:tc>
              <w:tc>
                <w:tcPr>
                  <w:tcW w:w="1303" w:type="dxa"/>
                  <w:vAlign w:val="center"/>
                </w:tcPr>
                <w:p w:rsidR="000F1908" w:rsidRDefault="00000000">
                  <w:pPr>
                    <w:widowControl/>
                    <w:jc w:val="center"/>
                  </w:pPr>
                  <w:r>
                    <w:rPr>
                      <w:rFonts w:hint="eastAsia"/>
                    </w:rPr>
                    <w:t>3.5</w:t>
                  </w:r>
                </w:p>
              </w:tc>
              <w:tc>
                <w:tcPr>
                  <w:tcW w:w="927" w:type="dxa"/>
                  <w:vAlign w:val="center"/>
                </w:tcPr>
                <w:p w:rsidR="000F1908" w:rsidRDefault="00000000">
                  <w:pPr>
                    <w:widowControl/>
                    <w:jc w:val="center"/>
                  </w:pPr>
                  <w:r>
                    <w:rPr>
                      <w:rFonts w:hint="eastAsia"/>
                    </w:rPr>
                    <w:t>Y</w:t>
                  </w:r>
                </w:p>
              </w:tc>
              <w:tc>
                <w:tcPr>
                  <w:tcW w:w="1391" w:type="dxa"/>
                  <w:vAlign w:val="center"/>
                </w:tcPr>
                <w:p w:rsidR="000F1908" w:rsidRDefault="00000000">
                  <w:pPr>
                    <w:widowControl/>
                    <w:jc w:val="center"/>
                  </w:pPr>
                  <w:r>
                    <w:rPr>
                      <w:rFonts w:hint="eastAsia"/>
                    </w:rPr>
                    <w:t>水泥</w:t>
                  </w:r>
                  <w:proofErr w:type="gramStart"/>
                  <w:r>
                    <w:rPr>
                      <w:rFonts w:hint="eastAsia"/>
                    </w:rPr>
                    <w:t>砼</w:t>
                  </w:r>
                  <w:proofErr w:type="gramEnd"/>
                </w:p>
              </w:tc>
              <w:tc>
                <w:tcPr>
                  <w:tcW w:w="995" w:type="dxa"/>
                  <w:vAlign w:val="center"/>
                </w:tcPr>
                <w:p w:rsidR="000F1908" w:rsidRDefault="00000000">
                  <w:pPr>
                    <w:widowControl/>
                    <w:jc w:val="center"/>
                  </w:pPr>
                  <w:r>
                    <w:rPr>
                      <w:rFonts w:hint="eastAsia"/>
                    </w:rPr>
                    <w:t>左侧</w:t>
                  </w:r>
                </w:p>
              </w:tc>
              <w:tc>
                <w:tcPr>
                  <w:tcW w:w="1421" w:type="dxa"/>
                  <w:vAlign w:val="center"/>
                </w:tcPr>
                <w:p w:rsidR="000F1908" w:rsidRDefault="00000000">
                  <w:pPr>
                    <w:widowControl/>
                    <w:jc w:val="center"/>
                  </w:pPr>
                  <w:r>
                    <w:rPr>
                      <w:rFonts w:hint="eastAsia"/>
                    </w:rPr>
                    <w:t>等外</w:t>
                  </w:r>
                </w:p>
              </w:tc>
            </w:tr>
            <w:tr w:rsidR="000F1908" w:rsidTr="00FB385E">
              <w:trPr>
                <w:jc w:val="center"/>
              </w:trPr>
              <w:tc>
                <w:tcPr>
                  <w:tcW w:w="565" w:type="dxa"/>
                  <w:vAlign w:val="center"/>
                </w:tcPr>
                <w:p w:rsidR="000F1908" w:rsidRDefault="00000000">
                  <w:pPr>
                    <w:widowControl/>
                    <w:jc w:val="center"/>
                  </w:pPr>
                  <w:r>
                    <w:rPr>
                      <w:rFonts w:hint="eastAsia"/>
                    </w:rPr>
                    <w:t>22</w:t>
                  </w:r>
                </w:p>
              </w:tc>
              <w:tc>
                <w:tcPr>
                  <w:tcW w:w="1343" w:type="dxa"/>
                  <w:vAlign w:val="center"/>
                </w:tcPr>
                <w:p w:rsidR="000F1908" w:rsidRDefault="00000000">
                  <w:pPr>
                    <w:widowControl/>
                    <w:jc w:val="center"/>
                  </w:pPr>
                  <w:r>
                    <w:rPr>
                      <w:rFonts w:hint="eastAsia"/>
                    </w:rPr>
                    <w:t>K6+260</w:t>
                  </w:r>
                </w:p>
              </w:tc>
              <w:tc>
                <w:tcPr>
                  <w:tcW w:w="1303" w:type="dxa"/>
                  <w:vAlign w:val="center"/>
                </w:tcPr>
                <w:p w:rsidR="000F1908" w:rsidRDefault="00000000">
                  <w:pPr>
                    <w:widowControl/>
                    <w:jc w:val="center"/>
                  </w:pPr>
                  <w:r>
                    <w:rPr>
                      <w:rFonts w:hint="eastAsia"/>
                    </w:rPr>
                    <w:t>3.5</w:t>
                  </w:r>
                </w:p>
              </w:tc>
              <w:tc>
                <w:tcPr>
                  <w:tcW w:w="927" w:type="dxa"/>
                  <w:vAlign w:val="center"/>
                </w:tcPr>
                <w:p w:rsidR="000F1908" w:rsidRDefault="00000000">
                  <w:pPr>
                    <w:widowControl/>
                    <w:jc w:val="center"/>
                  </w:pPr>
                  <w:r>
                    <w:rPr>
                      <w:rFonts w:hint="eastAsia"/>
                    </w:rPr>
                    <w:t>T</w:t>
                  </w:r>
                </w:p>
              </w:tc>
              <w:tc>
                <w:tcPr>
                  <w:tcW w:w="1391" w:type="dxa"/>
                  <w:vAlign w:val="center"/>
                </w:tcPr>
                <w:p w:rsidR="000F1908" w:rsidRDefault="00000000">
                  <w:pPr>
                    <w:widowControl/>
                    <w:jc w:val="center"/>
                  </w:pPr>
                  <w:r>
                    <w:rPr>
                      <w:rFonts w:hint="eastAsia"/>
                    </w:rPr>
                    <w:t>水泥</w:t>
                  </w:r>
                  <w:proofErr w:type="gramStart"/>
                  <w:r>
                    <w:rPr>
                      <w:rFonts w:hint="eastAsia"/>
                    </w:rPr>
                    <w:t>砼</w:t>
                  </w:r>
                  <w:proofErr w:type="gramEnd"/>
                </w:p>
              </w:tc>
              <w:tc>
                <w:tcPr>
                  <w:tcW w:w="995" w:type="dxa"/>
                  <w:vAlign w:val="center"/>
                </w:tcPr>
                <w:p w:rsidR="000F1908" w:rsidRDefault="00000000">
                  <w:pPr>
                    <w:widowControl/>
                    <w:jc w:val="center"/>
                  </w:pPr>
                  <w:r>
                    <w:rPr>
                      <w:rFonts w:hint="eastAsia"/>
                    </w:rPr>
                    <w:t>右侧</w:t>
                  </w:r>
                </w:p>
              </w:tc>
              <w:tc>
                <w:tcPr>
                  <w:tcW w:w="1421" w:type="dxa"/>
                  <w:vAlign w:val="center"/>
                </w:tcPr>
                <w:p w:rsidR="000F1908" w:rsidRDefault="00000000">
                  <w:pPr>
                    <w:widowControl/>
                    <w:jc w:val="center"/>
                  </w:pPr>
                  <w:r>
                    <w:rPr>
                      <w:rFonts w:hint="eastAsia"/>
                    </w:rPr>
                    <w:t>等外</w:t>
                  </w:r>
                </w:p>
              </w:tc>
            </w:tr>
            <w:tr w:rsidR="000F1908" w:rsidTr="00FB385E">
              <w:trPr>
                <w:jc w:val="center"/>
              </w:trPr>
              <w:tc>
                <w:tcPr>
                  <w:tcW w:w="565" w:type="dxa"/>
                  <w:vAlign w:val="center"/>
                </w:tcPr>
                <w:p w:rsidR="000F1908" w:rsidRDefault="00000000">
                  <w:pPr>
                    <w:widowControl/>
                    <w:jc w:val="center"/>
                  </w:pPr>
                  <w:r>
                    <w:rPr>
                      <w:rFonts w:hint="eastAsia"/>
                    </w:rPr>
                    <w:t>23</w:t>
                  </w:r>
                </w:p>
              </w:tc>
              <w:tc>
                <w:tcPr>
                  <w:tcW w:w="1343" w:type="dxa"/>
                  <w:vAlign w:val="center"/>
                </w:tcPr>
                <w:p w:rsidR="000F1908" w:rsidRDefault="00000000">
                  <w:pPr>
                    <w:widowControl/>
                    <w:jc w:val="center"/>
                  </w:pPr>
                  <w:r>
                    <w:rPr>
                      <w:rFonts w:hint="eastAsia"/>
                    </w:rPr>
                    <w:t>K6+557</w:t>
                  </w:r>
                </w:p>
              </w:tc>
              <w:tc>
                <w:tcPr>
                  <w:tcW w:w="1303" w:type="dxa"/>
                  <w:vAlign w:val="center"/>
                </w:tcPr>
                <w:p w:rsidR="000F1908" w:rsidRDefault="00000000">
                  <w:pPr>
                    <w:widowControl/>
                    <w:jc w:val="center"/>
                  </w:pPr>
                  <w:r>
                    <w:rPr>
                      <w:rFonts w:hint="eastAsia"/>
                    </w:rPr>
                    <w:t>3.0</w:t>
                  </w:r>
                </w:p>
              </w:tc>
              <w:tc>
                <w:tcPr>
                  <w:tcW w:w="927" w:type="dxa"/>
                  <w:vAlign w:val="center"/>
                </w:tcPr>
                <w:p w:rsidR="000F1908" w:rsidRDefault="00000000">
                  <w:pPr>
                    <w:widowControl/>
                    <w:jc w:val="center"/>
                  </w:pPr>
                  <w:r>
                    <w:rPr>
                      <w:rFonts w:hint="eastAsia"/>
                    </w:rPr>
                    <w:t>T</w:t>
                  </w:r>
                </w:p>
              </w:tc>
              <w:tc>
                <w:tcPr>
                  <w:tcW w:w="1391" w:type="dxa"/>
                  <w:vAlign w:val="center"/>
                </w:tcPr>
                <w:p w:rsidR="000F1908" w:rsidRDefault="00000000">
                  <w:pPr>
                    <w:widowControl/>
                    <w:jc w:val="center"/>
                  </w:pPr>
                  <w:r>
                    <w:rPr>
                      <w:rFonts w:hint="eastAsia"/>
                    </w:rPr>
                    <w:t>水泥</w:t>
                  </w:r>
                  <w:proofErr w:type="gramStart"/>
                  <w:r>
                    <w:rPr>
                      <w:rFonts w:hint="eastAsia"/>
                    </w:rPr>
                    <w:t>砼</w:t>
                  </w:r>
                  <w:proofErr w:type="gramEnd"/>
                </w:p>
              </w:tc>
              <w:tc>
                <w:tcPr>
                  <w:tcW w:w="995" w:type="dxa"/>
                  <w:vAlign w:val="center"/>
                </w:tcPr>
                <w:p w:rsidR="000F1908" w:rsidRDefault="00000000">
                  <w:pPr>
                    <w:widowControl/>
                    <w:jc w:val="center"/>
                  </w:pPr>
                  <w:r>
                    <w:rPr>
                      <w:rFonts w:hint="eastAsia"/>
                    </w:rPr>
                    <w:t>右侧</w:t>
                  </w:r>
                </w:p>
              </w:tc>
              <w:tc>
                <w:tcPr>
                  <w:tcW w:w="1421" w:type="dxa"/>
                  <w:vAlign w:val="center"/>
                </w:tcPr>
                <w:p w:rsidR="000F1908" w:rsidRDefault="00000000">
                  <w:pPr>
                    <w:widowControl/>
                    <w:jc w:val="center"/>
                  </w:pPr>
                  <w:r>
                    <w:rPr>
                      <w:rFonts w:hint="eastAsia"/>
                    </w:rPr>
                    <w:t>等外</w:t>
                  </w:r>
                </w:p>
              </w:tc>
            </w:tr>
            <w:tr w:rsidR="000F1908" w:rsidTr="00FB385E">
              <w:trPr>
                <w:jc w:val="center"/>
              </w:trPr>
              <w:tc>
                <w:tcPr>
                  <w:tcW w:w="565" w:type="dxa"/>
                  <w:vAlign w:val="center"/>
                </w:tcPr>
                <w:p w:rsidR="000F1908" w:rsidRDefault="00000000">
                  <w:pPr>
                    <w:widowControl/>
                    <w:jc w:val="center"/>
                  </w:pPr>
                  <w:r>
                    <w:rPr>
                      <w:rFonts w:hint="eastAsia"/>
                    </w:rPr>
                    <w:t>24</w:t>
                  </w:r>
                </w:p>
              </w:tc>
              <w:tc>
                <w:tcPr>
                  <w:tcW w:w="1343" w:type="dxa"/>
                  <w:vAlign w:val="center"/>
                </w:tcPr>
                <w:p w:rsidR="000F1908" w:rsidRDefault="00000000">
                  <w:pPr>
                    <w:widowControl/>
                    <w:jc w:val="center"/>
                  </w:pPr>
                  <w:r>
                    <w:rPr>
                      <w:rFonts w:hint="eastAsia"/>
                    </w:rPr>
                    <w:t>K7+133</w:t>
                  </w:r>
                </w:p>
              </w:tc>
              <w:tc>
                <w:tcPr>
                  <w:tcW w:w="1303" w:type="dxa"/>
                  <w:vAlign w:val="center"/>
                </w:tcPr>
                <w:p w:rsidR="000F1908" w:rsidRDefault="00000000">
                  <w:pPr>
                    <w:widowControl/>
                    <w:jc w:val="center"/>
                  </w:pPr>
                  <w:r>
                    <w:rPr>
                      <w:rFonts w:hint="eastAsia"/>
                    </w:rPr>
                    <w:t>3.2</w:t>
                  </w:r>
                </w:p>
              </w:tc>
              <w:tc>
                <w:tcPr>
                  <w:tcW w:w="927" w:type="dxa"/>
                  <w:vAlign w:val="center"/>
                </w:tcPr>
                <w:p w:rsidR="000F1908" w:rsidRDefault="00000000">
                  <w:pPr>
                    <w:widowControl/>
                    <w:jc w:val="center"/>
                  </w:pPr>
                  <w:r>
                    <w:rPr>
                      <w:rFonts w:hint="eastAsia"/>
                    </w:rPr>
                    <w:t>T</w:t>
                  </w:r>
                </w:p>
              </w:tc>
              <w:tc>
                <w:tcPr>
                  <w:tcW w:w="1391" w:type="dxa"/>
                  <w:vAlign w:val="center"/>
                </w:tcPr>
                <w:p w:rsidR="000F1908" w:rsidRDefault="00000000">
                  <w:pPr>
                    <w:widowControl/>
                    <w:jc w:val="center"/>
                  </w:pPr>
                  <w:r>
                    <w:rPr>
                      <w:rFonts w:hint="eastAsia"/>
                    </w:rPr>
                    <w:t>水泥</w:t>
                  </w:r>
                  <w:proofErr w:type="gramStart"/>
                  <w:r>
                    <w:rPr>
                      <w:rFonts w:hint="eastAsia"/>
                    </w:rPr>
                    <w:t>砼</w:t>
                  </w:r>
                  <w:proofErr w:type="gramEnd"/>
                </w:p>
              </w:tc>
              <w:tc>
                <w:tcPr>
                  <w:tcW w:w="995" w:type="dxa"/>
                  <w:vAlign w:val="center"/>
                </w:tcPr>
                <w:p w:rsidR="000F1908" w:rsidRDefault="00000000">
                  <w:pPr>
                    <w:widowControl/>
                    <w:jc w:val="center"/>
                  </w:pPr>
                  <w:r>
                    <w:rPr>
                      <w:rFonts w:hint="eastAsia"/>
                    </w:rPr>
                    <w:t>左侧</w:t>
                  </w:r>
                </w:p>
              </w:tc>
              <w:tc>
                <w:tcPr>
                  <w:tcW w:w="1421" w:type="dxa"/>
                  <w:vAlign w:val="center"/>
                </w:tcPr>
                <w:p w:rsidR="000F1908" w:rsidRDefault="00000000">
                  <w:pPr>
                    <w:widowControl/>
                    <w:jc w:val="center"/>
                  </w:pPr>
                  <w:r>
                    <w:rPr>
                      <w:rFonts w:hint="eastAsia"/>
                    </w:rPr>
                    <w:t>等外</w:t>
                  </w:r>
                </w:p>
              </w:tc>
            </w:tr>
            <w:tr w:rsidR="000F1908" w:rsidTr="00FB385E">
              <w:trPr>
                <w:jc w:val="center"/>
              </w:trPr>
              <w:tc>
                <w:tcPr>
                  <w:tcW w:w="565" w:type="dxa"/>
                  <w:vAlign w:val="center"/>
                </w:tcPr>
                <w:p w:rsidR="000F1908" w:rsidRDefault="00000000">
                  <w:pPr>
                    <w:widowControl/>
                    <w:jc w:val="center"/>
                  </w:pPr>
                  <w:r>
                    <w:rPr>
                      <w:rFonts w:hint="eastAsia"/>
                    </w:rPr>
                    <w:t>25</w:t>
                  </w:r>
                </w:p>
              </w:tc>
              <w:tc>
                <w:tcPr>
                  <w:tcW w:w="1343" w:type="dxa"/>
                  <w:vAlign w:val="center"/>
                </w:tcPr>
                <w:p w:rsidR="000F1908" w:rsidRDefault="00000000">
                  <w:pPr>
                    <w:widowControl/>
                    <w:jc w:val="center"/>
                  </w:pPr>
                  <w:r>
                    <w:rPr>
                      <w:rFonts w:hint="eastAsia"/>
                    </w:rPr>
                    <w:t>K7+365</w:t>
                  </w:r>
                </w:p>
              </w:tc>
              <w:tc>
                <w:tcPr>
                  <w:tcW w:w="1303" w:type="dxa"/>
                  <w:vAlign w:val="center"/>
                </w:tcPr>
                <w:p w:rsidR="000F1908" w:rsidRDefault="00000000">
                  <w:pPr>
                    <w:widowControl/>
                    <w:jc w:val="center"/>
                  </w:pPr>
                  <w:r>
                    <w:rPr>
                      <w:rFonts w:hint="eastAsia"/>
                    </w:rPr>
                    <w:t>4.5</w:t>
                  </w:r>
                </w:p>
              </w:tc>
              <w:tc>
                <w:tcPr>
                  <w:tcW w:w="927" w:type="dxa"/>
                  <w:vAlign w:val="center"/>
                </w:tcPr>
                <w:p w:rsidR="000F1908" w:rsidRDefault="00000000">
                  <w:pPr>
                    <w:widowControl/>
                    <w:jc w:val="center"/>
                  </w:pPr>
                  <w:r>
                    <w:rPr>
                      <w:rFonts w:hint="eastAsia"/>
                    </w:rPr>
                    <w:t>T</w:t>
                  </w:r>
                </w:p>
              </w:tc>
              <w:tc>
                <w:tcPr>
                  <w:tcW w:w="1391" w:type="dxa"/>
                  <w:vAlign w:val="center"/>
                </w:tcPr>
                <w:p w:rsidR="000F1908" w:rsidRDefault="00000000">
                  <w:pPr>
                    <w:widowControl/>
                    <w:jc w:val="center"/>
                  </w:pPr>
                  <w:r>
                    <w:rPr>
                      <w:rFonts w:hint="eastAsia"/>
                    </w:rPr>
                    <w:t>水泥</w:t>
                  </w:r>
                  <w:proofErr w:type="gramStart"/>
                  <w:r>
                    <w:rPr>
                      <w:rFonts w:hint="eastAsia"/>
                    </w:rPr>
                    <w:t>砼</w:t>
                  </w:r>
                  <w:proofErr w:type="gramEnd"/>
                </w:p>
              </w:tc>
              <w:tc>
                <w:tcPr>
                  <w:tcW w:w="995" w:type="dxa"/>
                  <w:vAlign w:val="center"/>
                </w:tcPr>
                <w:p w:rsidR="000F1908" w:rsidRDefault="00000000">
                  <w:pPr>
                    <w:widowControl/>
                    <w:jc w:val="center"/>
                  </w:pPr>
                  <w:r>
                    <w:rPr>
                      <w:rFonts w:hint="eastAsia"/>
                    </w:rPr>
                    <w:t>右侧</w:t>
                  </w:r>
                </w:p>
              </w:tc>
              <w:tc>
                <w:tcPr>
                  <w:tcW w:w="1421" w:type="dxa"/>
                  <w:vAlign w:val="center"/>
                </w:tcPr>
                <w:p w:rsidR="000F1908" w:rsidRDefault="00000000">
                  <w:pPr>
                    <w:widowControl/>
                    <w:jc w:val="center"/>
                  </w:pPr>
                  <w:r>
                    <w:rPr>
                      <w:rFonts w:hint="eastAsia"/>
                    </w:rPr>
                    <w:t>四级</w:t>
                  </w:r>
                </w:p>
              </w:tc>
            </w:tr>
            <w:tr w:rsidR="000F1908" w:rsidTr="00FB385E">
              <w:trPr>
                <w:jc w:val="center"/>
              </w:trPr>
              <w:tc>
                <w:tcPr>
                  <w:tcW w:w="565" w:type="dxa"/>
                  <w:vAlign w:val="center"/>
                </w:tcPr>
                <w:p w:rsidR="000F1908" w:rsidRDefault="00000000">
                  <w:pPr>
                    <w:widowControl/>
                    <w:jc w:val="center"/>
                  </w:pPr>
                  <w:r>
                    <w:rPr>
                      <w:rFonts w:hint="eastAsia"/>
                    </w:rPr>
                    <w:t>26</w:t>
                  </w:r>
                </w:p>
              </w:tc>
              <w:tc>
                <w:tcPr>
                  <w:tcW w:w="1343" w:type="dxa"/>
                  <w:vAlign w:val="center"/>
                </w:tcPr>
                <w:p w:rsidR="000F1908" w:rsidRDefault="00000000">
                  <w:pPr>
                    <w:widowControl/>
                    <w:jc w:val="center"/>
                  </w:pPr>
                  <w:r>
                    <w:rPr>
                      <w:rFonts w:hint="eastAsia"/>
                    </w:rPr>
                    <w:t>K10+185</w:t>
                  </w:r>
                </w:p>
              </w:tc>
              <w:tc>
                <w:tcPr>
                  <w:tcW w:w="1303" w:type="dxa"/>
                  <w:vAlign w:val="center"/>
                </w:tcPr>
                <w:p w:rsidR="000F1908" w:rsidRDefault="00000000">
                  <w:pPr>
                    <w:widowControl/>
                    <w:jc w:val="center"/>
                  </w:pPr>
                  <w:r>
                    <w:rPr>
                      <w:rFonts w:hint="eastAsia"/>
                    </w:rPr>
                    <w:t>3.0</w:t>
                  </w:r>
                </w:p>
              </w:tc>
              <w:tc>
                <w:tcPr>
                  <w:tcW w:w="927" w:type="dxa"/>
                  <w:vAlign w:val="center"/>
                </w:tcPr>
                <w:p w:rsidR="000F1908" w:rsidRDefault="00000000">
                  <w:pPr>
                    <w:widowControl/>
                    <w:jc w:val="center"/>
                  </w:pPr>
                  <w:r>
                    <w:rPr>
                      <w:rFonts w:hint="eastAsia"/>
                    </w:rPr>
                    <w:t>T</w:t>
                  </w:r>
                </w:p>
              </w:tc>
              <w:tc>
                <w:tcPr>
                  <w:tcW w:w="1391" w:type="dxa"/>
                  <w:vAlign w:val="center"/>
                </w:tcPr>
                <w:p w:rsidR="000F1908" w:rsidRDefault="00000000">
                  <w:pPr>
                    <w:widowControl/>
                    <w:jc w:val="center"/>
                  </w:pPr>
                  <w:r>
                    <w:rPr>
                      <w:rFonts w:hint="eastAsia"/>
                    </w:rPr>
                    <w:t>水泥</w:t>
                  </w:r>
                  <w:proofErr w:type="gramStart"/>
                  <w:r>
                    <w:rPr>
                      <w:rFonts w:hint="eastAsia"/>
                    </w:rPr>
                    <w:t>砼</w:t>
                  </w:r>
                  <w:proofErr w:type="gramEnd"/>
                </w:p>
              </w:tc>
              <w:tc>
                <w:tcPr>
                  <w:tcW w:w="995" w:type="dxa"/>
                  <w:vAlign w:val="center"/>
                </w:tcPr>
                <w:p w:rsidR="000F1908" w:rsidRDefault="00000000">
                  <w:pPr>
                    <w:widowControl/>
                    <w:jc w:val="center"/>
                  </w:pPr>
                  <w:r>
                    <w:rPr>
                      <w:rFonts w:hint="eastAsia"/>
                    </w:rPr>
                    <w:t>右侧</w:t>
                  </w:r>
                </w:p>
              </w:tc>
              <w:tc>
                <w:tcPr>
                  <w:tcW w:w="1421" w:type="dxa"/>
                  <w:vAlign w:val="center"/>
                </w:tcPr>
                <w:p w:rsidR="000F1908" w:rsidRDefault="00000000">
                  <w:pPr>
                    <w:widowControl/>
                    <w:jc w:val="center"/>
                  </w:pPr>
                  <w:r>
                    <w:rPr>
                      <w:rFonts w:hint="eastAsia"/>
                    </w:rPr>
                    <w:t>等外</w:t>
                  </w:r>
                </w:p>
              </w:tc>
            </w:tr>
            <w:tr w:rsidR="000F1908" w:rsidTr="00FB385E">
              <w:trPr>
                <w:jc w:val="center"/>
              </w:trPr>
              <w:tc>
                <w:tcPr>
                  <w:tcW w:w="565" w:type="dxa"/>
                  <w:vAlign w:val="center"/>
                </w:tcPr>
                <w:p w:rsidR="000F1908" w:rsidRDefault="00000000">
                  <w:pPr>
                    <w:widowControl/>
                    <w:jc w:val="center"/>
                  </w:pPr>
                  <w:r>
                    <w:rPr>
                      <w:rFonts w:hint="eastAsia"/>
                    </w:rPr>
                    <w:t>27</w:t>
                  </w:r>
                </w:p>
              </w:tc>
              <w:tc>
                <w:tcPr>
                  <w:tcW w:w="1343" w:type="dxa"/>
                  <w:vAlign w:val="center"/>
                </w:tcPr>
                <w:p w:rsidR="000F1908" w:rsidRDefault="00000000">
                  <w:pPr>
                    <w:widowControl/>
                    <w:jc w:val="center"/>
                  </w:pPr>
                  <w:r>
                    <w:rPr>
                      <w:rFonts w:hint="eastAsia"/>
                    </w:rPr>
                    <w:t>K10+291</w:t>
                  </w:r>
                </w:p>
              </w:tc>
              <w:tc>
                <w:tcPr>
                  <w:tcW w:w="1303" w:type="dxa"/>
                  <w:vAlign w:val="center"/>
                </w:tcPr>
                <w:p w:rsidR="000F1908" w:rsidRDefault="00000000">
                  <w:pPr>
                    <w:widowControl/>
                    <w:jc w:val="center"/>
                  </w:pPr>
                  <w:r>
                    <w:rPr>
                      <w:rFonts w:hint="eastAsia"/>
                    </w:rPr>
                    <w:t>3.0</w:t>
                  </w:r>
                </w:p>
              </w:tc>
              <w:tc>
                <w:tcPr>
                  <w:tcW w:w="927" w:type="dxa"/>
                  <w:vAlign w:val="center"/>
                </w:tcPr>
                <w:p w:rsidR="000F1908" w:rsidRDefault="00000000">
                  <w:pPr>
                    <w:widowControl/>
                    <w:jc w:val="center"/>
                  </w:pPr>
                  <w:r>
                    <w:rPr>
                      <w:rFonts w:hint="eastAsia"/>
                    </w:rPr>
                    <w:t>T</w:t>
                  </w:r>
                </w:p>
              </w:tc>
              <w:tc>
                <w:tcPr>
                  <w:tcW w:w="1391" w:type="dxa"/>
                  <w:vAlign w:val="center"/>
                </w:tcPr>
                <w:p w:rsidR="000F1908" w:rsidRDefault="00000000">
                  <w:pPr>
                    <w:widowControl/>
                    <w:jc w:val="center"/>
                  </w:pPr>
                  <w:r>
                    <w:rPr>
                      <w:rFonts w:hint="eastAsia"/>
                    </w:rPr>
                    <w:t>水泥</w:t>
                  </w:r>
                  <w:proofErr w:type="gramStart"/>
                  <w:r>
                    <w:rPr>
                      <w:rFonts w:hint="eastAsia"/>
                    </w:rPr>
                    <w:t>砼</w:t>
                  </w:r>
                  <w:proofErr w:type="gramEnd"/>
                </w:p>
              </w:tc>
              <w:tc>
                <w:tcPr>
                  <w:tcW w:w="995" w:type="dxa"/>
                  <w:vAlign w:val="center"/>
                </w:tcPr>
                <w:p w:rsidR="000F1908" w:rsidRDefault="00000000">
                  <w:pPr>
                    <w:widowControl/>
                    <w:jc w:val="center"/>
                  </w:pPr>
                  <w:r>
                    <w:rPr>
                      <w:rFonts w:hint="eastAsia"/>
                    </w:rPr>
                    <w:t>右侧</w:t>
                  </w:r>
                </w:p>
              </w:tc>
              <w:tc>
                <w:tcPr>
                  <w:tcW w:w="1421" w:type="dxa"/>
                  <w:vAlign w:val="center"/>
                </w:tcPr>
                <w:p w:rsidR="000F1908" w:rsidRDefault="00000000">
                  <w:pPr>
                    <w:widowControl/>
                    <w:jc w:val="center"/>
                  </w:pPr>
                  <w:r>
                    <w:rPr>
                      <w:rFonts w:hint="eastAsia"/>
                    </w:rPr>
                    <w:t>等外</w:t>
                  </w:r>
                </w:p>
              </w:tc>
            </w:tr>
            <w:tr w:rsidR="000F1908" w:rsidTr="00FB385E">
              <w:trPr>
                <w:jc w:val="center"/>
              </w:trPr>
              <w:tc>
                <w:tcPr>
                  <w:tcW w:w="565" w:type="dxa"/>
                  <w:vAlign w:val="center"/>
                </w:tcPr>
                <w:p w:rsidR="000F1908" w:rsidRDefault="00000000">
                  <w:pPr>
                    <w:widowControl/>
                    <w:jc w:val="center"/>
                  </w:pPr>
                  <w:r>
                    <w:rPr>
                      <w:rFonts w:hint="eastAsia"/>
                    </w:rPr>
                    <w:t>28</w:t>
                  </w:r>
                </w:p>
              </w:tc>
              <w:tc>
                <w:tcPr>
                  <w:tcW w:w="1343" w:type="dxa"/>
                  <w:vAlign w:val="center"/>
                </w:tcPr>
                <w:p w:rsidR="000F1908" w:rsidRDefault="00000000">
                  <w:pPr>
                    <w:widowControl/>
                    <w:jc w:val="center"/>
                  </w:pPr>
                  <w:r>
                    <w:rPr>
                      <w:rFonts w:hint="eastAsia"/>
                    </w:rPr>
                    <w:t>K10+395</w:t>
                  </w:r>
                </w:p>
              </w:tc>
              <w:tc>
                <w:tcPr>
                  <w:tcW w:w="1303" w:type="dxa"/>
                  <w:vAlign w:val="center"/>
                </w:tcPr>
                <w:p w:rsidR="000F1908" w:rsidRDefault="00000000">
                  <w:pPr>
                    <w:widowControl/>
                    <w:jc w:val="center"/>
                  </w:pPr>
                  <w:r>
                    <w:rPr>
                      <w:rFonts w:hint="eastAsia"/>
                    </w:rPr>
                    <w:t>2.8</w:t>
                  </w:r>
                </w:p>
              </w:tc>
              <w:tc>
                <w:tcPr>
                  <w:tcW w:w="927" w:type="dxa"/>
                  <w:vAlign w:val="center"/>
                </w:tcPr>
                <w:p w:rsidR="000F1908" w:rsidRDefault="00000000">
                  <w:pPr>
                    <w:widowControl/>
                    <w:jc w:val="center"/>
                  </w:pPr>
                  <w:r>
                    <w:rPr>
                      <w:rFonts w:hint="eastAsia"/>
                    </w:rPr>
                    <w:t>T</w:t>
                  </w:r>
                </w:p>
              </w:tc>
              <w:tc>
                <w:tcPr>
                  <w:tcW w:w="1391" w:type="dxa"/>
                  <w:vAlign w:val="center"/>
                </w:tcPr>
                <w:p w:rsidR="000F1908" w:rsidRDefault="00000000">
                  <w:pPr>
                    <w:widowControl/>
                    <w:jc w:val="center"/>
                  </w:pPr>
                  <w:r>
                    <w:rPr>
                      <w:rFonts w:hint="eastAsia"/>
                    </w:rPr>
                    <w:t>水泥</w:t>
                  </w:r>
                  <w:proofErr w:type="gramStart"/>
                  <w:r>
                    <w:rPr>
                      <w:rFonts w:hint="eastAsia"/>
                    </w:rPr>
                    <w:t>砼</w:t>
                  </w:r>
                  <w:proofErr w:type="gramEnd"/>
                </w:p>
              </w:tc>
              <w:tc>
                <w:tcPr>
                  <w:tcW w:w="995" w:type="dxa"/>
                  <w:vAlign w:val="center"/>
                </w:tcPr>
                <w:p w:rsidR="000F1908" w:rsidRDefault="00000000">
                  <w:pPr>
                    <w:widowControl/>
                    <w:jc w:val="center"/>
                  </w:pPr>
                  <w:r>
                    <w:rPr>
                      <w:rFonts w:hint="eastAsia"/>
                    </w:rPr>
                    <w:t>左侧</w:t>
                  </w:r>
                </w:p>
              </w:tc>
              <w:tc>
                <w:tcPr>
                  <w:tcW w:w="1421" w:type="dxa"/>
                  <w:vAlign w:val="center"/>
                </w:tcPr>
                <w:p w:rsidR="000F1908" w:rsidRDefault="00000000">
                  <w:pPr>
                    <w:widowControl/>
                    <w:jc w:val="center"/>
                  </w:pPr>
                  <w:r>
                    <w:rPr>
                      <w:rFonts w:hint="eastAsia"/>
                    </w:rPr>
                    <w:t>等外</w:t>
                  </w:r>
                </w:p>
              </w:tc>
            </w:tr>
            <w:tr w:rsidR="000F1908" w:rsidTr="00FB385E">
              <w:trPr>
                <w:jc w:val="center"/>
              </w:trPr>
              <w:tc>
                <w:tcPr>
                  <w:tcW w:w="565" w:type="dxa"/>
                  <w:vAlign w:val="center"/>
                </w:tcPr>
                <w:p w:rsidR="000F1908" w:rsidRDefault="00000000">
                  <w:pPr>
                    <w:widowControl/>
                    <w:jc w:val="center"/>
                  </w:pPr>
                  <w:r>
                    <w:rPr>
                      <w:rFonts w:hint="eastAsia"/>
                    </w:rPr>
                    <w:t>29</w:t>
                  </w:r>
                </w:p>
              </w:tc>
              <w:tc>
                <w:tcPr>
                  <w:tcW w:w="1343" w:type="dxa"/>
                  <w:vAlign w:val="center"/>
                </w:tcPr>
                <w:p w:rsidR="000F1908" w:rsidRDefault="00000000">
                  <w:pPr>
                    <w:widowControl/>
                    <w:jc w:val="center"/>
                  </w:pPr>
                  <w:r>
                    <w:rPr>
                      <w:rFonts w:hint="eastAsia"/>
                    </w:rPr>
                    <w:t>K10+662</w:t>
                  </w:r>
                </w:p>
              </w:tc>
              <w:tc>
                <w:tcPr>
                  <w:tcW w:w="1303" w:type="dxa"/>
                  <w:vAlign w:val="center"/>
                </w:tcPr>
                <w:p w:rsidR="000F1908" w:rsidRDefault="00000000">
                  <w:pPr>
                    <w:widowControl/>
                    <w:jc w:val="center"/>
                  </w:pPr>
                  <w:r>
                    <w:rPr>
                      <w:rFonts w:hint="eastAsia"/>
                    </w:rPr>
                    <w:t>3.5</w:t>
                  </w:r>
                </w:p>
              </w:tc>
              <w:tc>
                <w:tcPr>
                  <w:tcW w:w="927" w:type="dxa"/>
                  <w:vAlign w:val="center"/>
                </w:tcPr>
                <w:p w:rsidR="000F1908" w:rsidRDefault="00000000">
                  <w:pPr>
                    <w:widowControl/>
                    <w:jc w:val="center"/>
                  </w:pPr>
                  <w:r>
                    <w:rPr>
                      <w:rFonts w:hint="eastAsia"/>
                    </w:rPr>
                    <w:t>T</w:t>
                  </w:r>
                </w:p>
              </w:tc>
              <w:tc>
                <w:tcPr>
                  <w:tcW w:w="1391" w:type="dxa"/>
                  <w:vAlign w:val="center"/>
                </w:tcPr>
                <w:p w:rsidR="000F1908" w:rsidRDefault="00000000">
                  <w:pPr>
                    <w:widowControl/>
                    <w:jc w:val="center"/>
                  </w:pPr>
                  <w:r>
                    <w:rPr>
                      <w:rFonts w:hint="eastAsia"/>
                    </w:rPr>
                    <w:t>水泥</w:t>
                  </w:r>
                  <w:proofErr w:type="gramStart"/>
                  <w:r>
                    <w:rPr>
                      <w:rFonts w:hint="eastAsia"/>
                    </w:rPr>
                    <w:t>砼</w:t>
                  </w:r>
                  <w:proofErr w:type="gramEnd"/>
                </w:p>
              </w:tc>
              <w:tc>
                <w:tcPr>
                  <w:tcW w:w="995" w:type="dxa"/>
                  <w:vAlign w:val="center"/>
                </w:tcPr>
                <w:p w:rsidR="000F1908" w:rsidRDefault="00000000">
                  <w:pPr>
                    <w:widowControl/>
                    <w:jc w:val="center"/>
                  </w:pPr>
                  <w:r>
                    <w:rPr>
                      <w:rFonts w:hint="eastAsia"/>
                    </w:rPr>
                    <w:t>左侧</w:t>
                  </w:r>
                </w:p>
              </w:tc>
              <w:tc>
                <w:tcPr>
                  <w:tcW w:w="1421" w:type="dxa"/>
                  <w:vAlign w:val="center"/>
                </w:tcPr>
                <w:p w:rsidR="000F1908" w:rsidRDefault="00000000">
                  <w:pPr>
                    <w:widowControl/>
                    <w:jc w:val="center"/>
                  </w:pPr>
                  <w:r>
                    <w:rPr>
                      <w:rFonts w:hint="eastAsia"/>
                    </w:rPr>
                    <w:t>等外</w:t>
                  </w:r>
                </w:p>
              </w:tc>
            </w:tr>
            <w:tr w:rsidR="000F1908" w:rsidTr="00FB385E">
              <w:trPr>
                <w:jc w:val="center"/>
              </w:trPr>
              <w:tc>
                <w:tcPr>
                  <w:tcW w:w="565" w:type="dxa"/>
                  <w:vAlign w:val="center"/>
                </w:tcPr>
                <w:p w:rsidR="000F1908" w:rsidRDefault="00000000">
                  <w:pPr>
                    <w:widowControl/>
                    <w:jc w:val="center"/>
                  </w:pPr>
                  <w:r>
                    <w:rPr>
                      <w:rFonts w:hint="eastAsia"/>
                    </w:rPr>
                    <w:t>30</w:t>
                  </w:r>
                </w:p>
              </w:tc>
              <w:tc>
                <w:tcPr>
                  <w:tcW w:w="1343" w:type="dxa"/>
                  <w:vAlign w:val="center"/>
                </w:tcPr>
                <w:p w:rsidR="000F1908" w:rsidRDefault="00000000">
                  <w:pPr>
                    <w:widowControl/>
                    <w:jc w:val="center"/>
                  </w:pPr>
                  <w:r>
                    <w:rPr>
                      <w:rFonts w:hint="eastAsia"/>
                    </w:rPr>
                    <w:t>K11+561</w:t>
                  </w:r>
                </w:p>
              </w:tc>
              <w:tc>
                <w:tcPr>
                  <w:tcW w:w="1303" w:type="dxa"/>
                  <w:vAlign w:val="center"/>
                </w:tcPr>
                <w:p w:rsidR="000F1908" w:rsidRDefault="00000000">
                  <w:pPr>
                    <w:widowControl/>
                    <w:jc w:val="center"/>
                  </w:pPr>
                  <w:r>
                    <w:rPr>
                      <w:rFonts w:hint="eastAsia"/>
                    </w:rPr>
                    <w:t>3.3</w:t>
                  </w:r>
                </w:p>
              </w:tc>
              <w:tc>
                <w:tcPr>
                  <w:tcW w:w="927" w:type="dxa"/>
                  <w:vAlign w:val="center"/>
                </w:tcPr>
                <w:p w:rsidR="000F1908" w:rsidRDefault="00000000">
                  <w:pPr>
                    <w:widowControl/>
                    <w:jc w:val="center"/>
                  </w:pPr>
                  <w:r>
                    <w:rPr>
                      <w:rFonts w:hint="eastAsia"/>
                    </w:rPr>
                    <w:t>T</w:t>
                  </w:r>
                </w:p>
              </w:tc>
              <w:tc>
                <w:tcPr>
                  <w:tcW w:w="1391" w:type="dxa"/>
                  <w:vAlign w:val="center"/>
                </w:tcPr>
                <w:p w:rsidR="000F1908" w:rsidRDefault="00000000">
                  <w:pPr>
                    <w:widowControl/>
                    <w:jc w:val="center"/>
                  </w:pPr>
                  <w:r>
                    <w:rPr>
                      <w:rFonts w:hint="eastAsia"/>
                    </w:rPr>
                    <w:t>水泥</w:t>
                  </w:r>
                  <w:proofErr w:type="gramStart"/>
                  <w:r>
                    <w:rPr>
                      <w:rFonts w:hint="eastAsia"/>
                    </w:rPr>
                    <w:t>砼</w:t>
                  </w:r>
                  <w:proofErr w:type="gramEnd"/>
                </w:p>
              </w:tc>
              <w:tc>
                <w:tcPr>
                  <w:tcW w:w="995" w:type="dxa"/>
                  <w:vAlign w:val="center"/>
                </w:tcPr>
                <w:p w:rsidR="000F1908" w:rsidRDefault="00000000">
                  <w:pPr>
                    <w:widowControl/>
                    <w:jc w:val="center"/>
                  </w:pPr>
                  <w:r>
                    <w:rPr>
                      <w:rFonts w:hint="eastAsia"/>
                    </w:rPr>
                    <w:t>左侧</w:t>
                  </w:r>
                </w:p>
              </w:tc>
              <w:tc>
                <w:tcPr>
                  <w:tcW w:w="1421" w:type="dxa"/>
                  <w:vAlign w:val="center"/>
                </w:tcPr>
                <w:p w:rsidR="000F1908" w:rsidRDefault="00000000">
                  <w:pPr>
                    <w:widowControl/>
                    <w:jc w:val="center"/>
                  </w:pPr>
                  <w:r>
                    <w:rPr>
                      <w:rFonts w:hint="eastAsia"/>
                    </w:rPr>
                    <w:t>等外</w:t>
                  </w:r>
                </w:p>
              </w:tc>
            </w:tr>
            <w:tr w:rsidR="000F1908" w:rsidTr="00FB385E">
              <w:trPr>
                <w:jc w:val="center"/>
              </w:trPr>
              <w:tc>
                <w:tcPr>
                  <w:tcW w:w="565" w:type="dxa"/>
                  <w:vAlign w:val="center"/>
                </w:tcPr>
                <w:p w:rsidR="000F1908" w:rsidRDefault="00000000">
                  <w:pPr>
                    <w:widowControl/>
                    <w:jc w:val="center"/>
                  </w:pPr>
                  <w:r>
                    <w:rPr>
                      <w:rFonts w:hint="eastAsia"/>
                    </w:rPr>
                    <w:t>31</w:t>
                  </w:r>
                </w:p>
              </w:tc>
              <w:tc>
                <w:tcPr>
                  <w:tcW w:w="1343" w:type="dxa"/>
                  <w:vAlign w:val="center"/>
                </w:tcPr>
                <w:p w:rsidR="000F1908" w:rsidRDefault="00000000">
                  <w:pPr>
                    <w:widowControl/>
                    <w:jc w:val="center"/>
                  </w:pPr>
                  <w:r>
                    <w:rPr>
                      <w:rFonts w:hint="eastAsia"/>
                    </w:rPr>
                    <w:t>K11+745</w:t>
                  </w:r>
                </w:p>
              </w:tc>
              <w:tc>
                <w:tcPr>
                  <w:tcW w:w="1303" w:type="dxa"/>
                  <w:vAlign w:val="center"/>
                </w:tcPr>
                <w:p w:rsidR="000F1908" w:rsidRDefault="00000000">
                  <w:pPr>
                    <w:widowControl/>
                    <w:jc w:val="center"/>
                  </w:pPr>
                  <w:r>
                    <w:rPr>
                      <w:rFonts w:hint="eastAsia"/>
                    </w:rPr>
                    <w:t>3.0</w:t>
                  </w:r>
                </w:p>
              </w:tc>
              <w:tc>
                <w:tcPr>
                  <w:tcW w:w="927" w:type="dxa"/>
                  <w:vAlign w:val="center"/>
                </w:tcPr>
                <w:p w:rsidR="000F1908" w:rsidRDefault="00000000">
                  <w:pPr>
                    <w:widowControl/>
                    <w:jc w:val="center"/>
                  </w:pPr>
                  <w:r>
                    <w:rPr>
                      <w:rFonts w:hint="eastAsia"/>
                    </w:rPr>
                    <w:t>T</w:t>
                  </w:r>
                </w:p>
              </w:tc>
              <w:tc>
                <w:tcPr>
                  <w:tcW w:w="1391" w:type="dxa"/>
                  <w:vAlign w:val="center"/>
                </w:tcPr>
                <w:p w:rsidR="000F1908" w:rsidRDefault="00000000">
                  <w:pPr>
                    <w:widowControl/>
                    <w:jc w:val="center"/>
                  </w:pPr>
                  <w:r>
                    <w:rPr>
                      <w:rFonts w:hint="eastAsia"/>
                    </w:rPr>
                    <w:t>水泥</w:t>
                  </w:r>
                  <w:proofErr w:type="gramStart"/>
                  <w:r>
                    <w:rPr>
                      <w:rFonts w:hint="eastAsia"/>
                    </w:rPr>
                    <w:t>砼</w:t>
                  </w:r>
                  <w:proofErr w:type="gramEnd"/>
                </w:p>
              </w:tc>
              <w:tc>
                <w:tcPr>
                  <w:tcW w:w="995" w:type="dxa"/>
                  <w:vAlign w:val="center"/>
                </w:tcPr>
                <w:p w:rsidR="000F1908" w:rsidRDefault="00000000">
                  <w:pPr>
                    <w:widowControl/>
                    <w:jc w:val="center"/>
                  </w:pPr>
                  <w:r>
                    <w:rPr>
                      <w:rFonts w:hint="eastAsia"/>
                    </w:rPr>
                    <w:t>左侧</w:t>
                  </w:r>
                </w:p>
              </w:tc>
              <w:tc>
                <w:tcPr>
                  <w:tcW w:w="1421" w:type="dxa"/>
                  <w:vAlign w:val="center"/>
                </w:tcPr>
                <w:p w:rsidR="000F1908" w:rsidRDefault="00000000">
                  <w:pPr>
                    <w:widowControl/>
                    <w:jc w:val="center"/>
                  </w:pPr>
                  <w:r>
                    <w:rPr>
                      <w:rFonts w:hint="eastAsia"/>
                    </w:rPr>
                    <w:t>等外</w:t>
                  </w:r>
                </w:p>
              </w:tc>
            </w:tr>
            <w:tr w:rsidR="000F1908" w:rsidTr="00FB385E">
              <w:trPr>
                <w:jc w:val="center"/>
              </w:trPr>
              <w:tc>
                <w:tcPr>
                  <w:tcW w:w="565" w:type="dxa"/>
                  <w:vAlign w:val="center"/>
                </w:tcPr>
                <w:p w:rsidR="000F1908" w:rsidRDefault="00000000">
                  <w:pPr>
                    <w:widowControl/>
                    <w:jc w:val="center"/>
                  </w:pPr>
                  <w:r>
                    <w:rPr>
                      <w:rFonts w:hint="eastAsia"/>
                    </w:rPr>
                    <w:lastRenderedPageBreak/>
                    <w:t>32</w:t>
                  </w:r>
                </w:p>
              </w:tc>
              <w:tc>
                <w:tcPr>
                  <w:tcW w:w="1343" w:type="dxa"/>
                  <w:vAlign w:val="center"/>
                </w:tcPr>
                <w:p w:rsidR="000F1908" w:rsidRDefault="00000000">
                  <w:pPr>
                    <w:widowControl/>
                    <w:jc w:val="center"/>
                  </w:pPr>
                  <w:r>
                    <w:rPr>
                      <w:rFonts w:hint="eastAsia"/>
                    </w:rPr>
                    <w:t>K12+276</w:t>
                  </w:r>
                </w:p>
              </w:tc>
              <w:tc>
                <w:tcPr>
                  <w:tcW w:w="1303" w:type="dxa"/>
                  <w:vAlign w:val="center"/>
                </w:tcPr>
                <w:p w:rsidR="000F1908" w:rsidRDefault="00000000">
                  <w:pPr>
                    <w:widowControl/>
                    <w:jc w:val="center"/>
                  </w:pPr>
                  <w:r>
                    <w:rPr>
                      <w:rFonts w:hint="eastAsia"/>
                    </w:rPr>
                    <w:t>3.5</w:t>
                  </w:r>
                </w:p>
              </w:tc>
              <w:tc>
                <w:tcPr>
                  <w:tcW w:w="927" w:type="dxa"/>
                  <w:vAlign w:val="center"/>
                </w:tcPr>
                <w:p w:rsidR="000F1908" w:rsidRDefault="00000000">
                  <w:pPr>
                    <w:widowControl/>
                    <w:jc w:val="center"/>
                  </w:pPr>
                  <w:r>
                    <w:rPr>
                      <w:rFonts w:hint="eastAsia"/>
                    </w:rPr>
                    <w:t>Y</w:t>
                  </w:r>
                </w:p>
              </w:tc>
              <w:tc>
                <w:tcPr>
                  <w:tcW w:w="1391" w:type="dxa"/>
                  <w:vAlign w:val="center"/>
                </w:tcPr>
                <w:p w:rsidR="000F1908" w:rsidRDefault="00000000">
                  <w:pPr>
                    <w:widowControl/>
                    <w:jc w:val="center"/>
                  </w:pPr>
                  <w:r>
                    <w:rPr>
                      <w:rFonts w:hint="eastAsia"/>
                    </w:rPr>
                    <w:t>机耕道</w:t>
                  </w:r>
                </w:p>
              </w:tc>
              <w:tc>
                <w:tcPr>
                  <w:tcW w:w="995" w:type="dxa"/>
                  <w:vAlign w:val="center"/>
                </w:tcPr>
                <w:p w:rsidR="000F1908" w:rsidRDefault="00000000">
                  <w:pPr>
                    <w:widowControl/>
                    <w:jc w:val="center"/>
                  </w:pPr>
                  <w:r>
                    <w:rPr>
                      <w:rFonts w:hint="eastAsia"/>
                    </w:rPr>
                    <w:t>左侧</w:t>
                  </w:r>
                </w:p>
              </w:tc>
              <w:tc>
                <w:tcPr>
                  <w:tcW w:w="1421" w:type="dxa"/>
                  <w:vAlign w:val="center"/>
                </w:tcPr>
                <w:p w:rsidR="000F1908" w:rsidRDefault="00000000">
                  <w:pPr>
                    <w:widowControl/>
                    <w:jc w:val="center"/>
                  </w:pPr>
                  <w:r>
                    <w:rPr>
                      <w:rFonts w:hint="eastAsia"/>
                    </w:rPr>
                    <w:t>等外</w:t>
                  </w:r>
                </w:p>
              </w:tc>
            </w:tr>
            <w:tr w:rsidR="000F1908" w:rsidTr="00FB385E">
              <w:trPr>
                <w:jc w:val="center"/>
              </w:trPr>
              <w:tc>
                <w:tcPr>
                  <w:tcW w:w="565" w:type="dxa"/>
                  <w:vAlign w:val="center"/>
                </w:tcPr>
                <w:p w:rsidR="000F1908" w:rsidRDefault="00000000">
                  <w:pPr>
                    <w:widowControl/>
                    <w:jc w:val="center"/>
                  </w:pPr>
                  <w:r>
                    <w:rPr>
                      <w:rFonts w:hint="eastAsia"/>
                    </w:rPr>
                    <w:t>33</w:t>
                  </w:r>
                </w:p>
              </w:tc>
              <w:tc>
                <w:tcPr>
                  <w:tcW w:w="1343" w:type="dxa"/>
                  <w:vAlign w:val="center"/>
                </w:tcPr>
                <w:p w:rsidR="000F1908" w:rsidRDefault="00000000">
                  <w:pPr>
                    <w:widowControl/>
                    <w:jc w:val="center"/>
                  </w:pPr>
                  <w:r>
                    <w:rPr>
                      <w:rFonts w:hint="eastAsia"/>
                    </w:rPr>
                    <w:t>K12+334</w:t>
                  </w:r>
                </w:p>
              </w:tc>
              <w:tc>
                <w:tcPr>
                  <w:tcW w:w="1303" w:type="dxa"/>
                  <w:vAlign w:val="center"/>
                </w:tcPr>
                <w:p w:rsidR="000F1908" w:rsidRDefault="00000000">
                  <w:pPr>
                    <w:widowControl/>
                    <w:jc w:val="center"/>
                  </w:pPr>
                  <w:r>
                    <w:rPr>
                      <w:rFonts w:hint="eastAsia"/>
                    </w:rPr>
                    <w:t>4.5</w:t>
                  </w:r>
                </w:p>
              </w:tc>
              <w:tc>
                <w:tcPr>
                  <w:tcW w:w="927" w:type="dxa"/>
                  <w:vAlign w:val="center"/>
                </w:tcPr>
                <w:p w:rsidR="000F1908" w:rsidRDefault="00000000">
                  <w:pPr>
                    <w:widowControl/>
                    <w:jc w:val="center"/>
                  </w:pPr>
                  <w:r>
                    <w:rPr>
                      <w:rFonts w:hint="eastAsia"/>
                    </w:rPr>
                    <w:t>T</w:t>
                  </w:r>
                </w:p>
              </w:tc>
              <w:tc>
                <w:tcPr>
                  <w:tcW w:w="1391" w:type="dxa"/>
                  <w:vAlign w:val="center"/>
                </w:tcPr>
                <w:p w:rsidR="000F1908" w:rsidRDefault="00000000">
                  <w:pPr>
                    <w:widowControl/>
                    <w:jc w:val="center"/>
                  </w:pPr>
                  <w:r>
                    <w:rPr>
                      <w:rFonts w:hint="eastAsia"/>
                    </w:rPr>
                    <w:t>水泥</w:t>
                  </w:r>
                  <w:proofErr w:type="gramStart"/>
                  <w:r>
                    <w:rPr>
                      <w:rFonts w:hint="eastAsia"/>
                    </w:rPr>
                    <w:t>砼</w:t>
                  </w:r>
                  <w:proofErr w:type="gramEnd"/>
                </w:p>
              </w:tc>
              <w:tc>
                <w:tcPr>
                  <w:tcW w:w="995" w:type="dxa"/>
                  <w:vAlign w:val="center"/>
                </w:tcPr>
                <w:p w:rsidR="000F1908" w:rsidRDefault="00000000">
                  <w:pPr>
                    <w:widowControl/>
                    <w:jc w:val="center"/>
                  </w:pPr>
                  <w:r>
                    <w:rPr>
                      <w:rFonts w:hint="eastAsia"/>
                    </w:rPr>
                    <w:t>左侧</w:t>
                  </w:r>
                </w:p>
              </w:tc>
              <w:tc>
                <w:tcPr>
                  <w:tcW w:w="1421" w:type="dxa"/>
                  <w:vAlign w:val="center"/>
                </w:tcPr>
                <w:p w:rsidR="000F1908" w:rsidRDefault="00000000">
                  <w:pPr>
                    <w:widowControl/>
                    <w:jc w:val="center"/>
                  </w:pPr>
                  <w:r>
                    <w:rPr>
                      <w:rFonts w:hint="eastAsia"/>
                    </w:rPr>
                    <w:t>等外</w:t>
                  </w:r>
                </w:p>
              </w:tc>
            </w:tr>
          </w:tbl>
          <w:p w:rsidR="000F1908" w:rsidRDefault="00000000">
            <w:pPr>
              <w:widowControl/>
              <w:spacing w:line="460" w:lineRule="exact"/>
              <w:ind w:firstLineChars="200" w:firstLine="422"/>
              <w:jc w:val="left"/>
              <w:rPr>
                <w:b/>
                <w:bCs/>
              </w:rPr>
            </w:pPr>
            <w:r>
              <w:rPr>
                <w:rFonts w:hint="eastAsia"/>
                <w:b/>
                <w:bCs/>
              </w:rPr>
              <w:t>（</w:t>
            </w:r>
            <w:r>
              <w:rPr>
                <w:rFonts w:hint="eastAsia"/>
                <w:b/>
                <w:bCs/>
              </w:rPr>
              <w:t>6</w:t>
            </w:r>
            <w:r>
              <w:rPr>
                <w:rFonts w:hint="eastAsia"/>
                <w:b/>
                <w:bCs/>
              </w:rPr>
              <w:t>）交通工程</w:t>
            </w:r>
          </w:p>
          <w:p w:rsidR="000F1908" w:rsidRDefault="00000000">
            <w:pPr>
              <w:widowControl/>
              <w:spacing w:line="460" w:lineRule="exact"/>
              <w:ind w:firstLineChars="200" w:firstLine="422"/>
              <w:jc w:val="left"/>
              <w:rPr>
                <w:b/>
                <w:bCs/>
              </w:rPr>
            </w:pPr>
            <w:r>
              <w:rPr>
                <w:rFonts w:hint="eastAsia"/>
                <w:b/>
                <w:bCs/>
              </w:rPr>
              <w:t>①</w:t>
            </w:r>
            <w:r>
              <w:rPr>
                <w:rFonts w:hint="eastAsia"/>
                <w:b/>
                <w:bCs/>
              </w:rPr>
              <w:t xml:space="preserve"> </w:t>
            </w:r>
            <w:r>
              <w:rPr>
                <w:rFonts w:hint="eastAsia"/>
                <w:b/>
                <w:bCs/>
              </w:rPr>
              <w:t>交通安全设施</w:t>
            </w:r>
            <w:r>
              <w:rPr>
                <w:rFonts w:hint="eastAsia"/>
                <w:b/>
                <w:bCs/>
              </w:rPr>
              <w:t xml:space="preserve"> </w:t>
            </w:r>
          </w:p>
          <w:p w:rsidR="000F1908" w:rsidRDefault="00000000">
            <w:pPr>
              <w:widowControl/>
              <w:spacing w:line="460" w:lineRule="exact"/>
              <w:ind w:firstLineChars="200" w:firstLine="420"/>
              <w:jc w:val="left"/>
            </w:pPr>
            <w:r>
              <w:rPr>
                <w:rFonts w:hint="eastAsia"/>
              </w:rPr>
              <w:t>公路交通运输系统是由人、车、路、环境等要素构成的复杂动态系统，融入社会环境之中。它一方面受城乡经济、人口分布、产业布局、能源供应、环境保护和科技水平的制约，另一方面其有效性、经济性、安全性等又直接或间接的影响整个社会的工作效率、经济效益、人民生活及社会秩序等。为了确保行车的安全和充分发挥公路的作用，必须合理设置防撞护栏、轮廓标等交通安全设施。本项目安全设施有标志、标线、护栏、轮廓标等。</w:t>
            </w:r>
          </w:p>
          <w:p w:rsidR="000F1908" w:rsidRDefault="00000000">
            <w:pPr>
              <w:widowControl/>
              <w:spacing w:line="460" w:lineRule="exact"/>
              <w:ind w:firstLineChars="200" w:firstLine="422"/>
              <w:jc w:val="left"/>
              <w:rPr>
                <w:b/>
                <w:bCs/>
              </w:rPr>
            </w:pPr>
            <w:r>
              <w:rPr>
                <w:rFonts w:hint="eastAsia"/>
                <w:b/>
                <w:bCs/>
              </w:rPr>
              <w:t>②</w:t>
            </w:r>
            <w:r>
              <w:rPr>
                <w:rFonts w:hint="eastAsia"/>
                <w:b/>
                <w:bCs/>
              </w:rPr>
              <w:t xml:space="preserve"> </w:t>
            </w:r>
            <w:r>
              <w:rPr>
                <w:rFonts w:hint="eastAsia"/>
                <w:b/>
                <w:bCs/>
              </w:rPr>
              <w:t>里程牌、百米桩</w:t>
            </w:r>
          </w:p>
          <w:p w:rsidR="000F1908" w:rsidRDefault="00000000">
            <w:pPr>
              <w:widowControl/>
              <w:spacing w:line="460" w:lineRule="exact"/>
              <w:ind w:firstLineChars="200" w:firstLine="420"/>
              <w:jc w:val="left"/>
            </w:pPr>
            <w:r>
              <w:rPr>
                <w:rFonts w:hint="eastAsia"/>
              </w:rPr>
              <w:t>沿线均设置里程牌、百米桩及占地界桩，里程碑由公路起始桩号起，每公里设置一处，百米桩由公路起始桩号起，每百米设置一处。</w:t>
            </w:r>
          </w:p>
          <w:p w:rsidR="000F1908" w:rsidRDefault="00000000">
            <w:pPr>
              <w:widowControl/>
              <w:spacing w:line="460" w:lineRule="exact"/>
              <w:ind w:firstLineChars="200" w:firstLine="422"/>
              <w:jc w:val="left"/>
              <w:rPr>
                <w:b/>
                <w:bCs/>
              </w:rPr>
            </w:pPr>
            <w:r>
              <w:rPr>
                <w:rFonts w:hint="eastAsia"/>
                <w:b/>
                <w:bCs/>
              </w:rPr>
              <w:t>（</w:t>
            </w:r>
            <w:r>
              <w:rPr>
                <w:rFonts w:hint="eastAsia"/>
                <w:b/>
                <w:bCs/>
              </w:rPr>
              <w:t>7</w:t>
            </w:r>
            <w:r>
              <w:rPr>
                <w:rFonts w:hint="eastAsia"/>
                <w:b/>
                <w:bCs/>
              </w:rPr>
              <w:t>）绿化</w:t>
            </w:r>
          </w:p>
          <w:p w:rsidR="000F1908" w:rsidRDefault="00000000">
            <w:pPr>
              <w:widowControl/>
              <w:spacing w:line="460" w:lineRule="exact"/>
              <w:ind w:firstLineChars="200" w:firstLine="422"/>
              <w:jc w:val="left"/>
            </w:pPr>
            <w:r>
              <w:rPr>
                <w:rFonts w:hint="eastAsia"/>
                <w:b/>
                <w:bCs/>
              </w:rPr>
              <w:t>路堑边坡绿化：</w:t>
            </w:r>
            <w:r>
              <w:rPr>
                <w:rFonts w:hint="eastAsia"/>
              </w:rPr>
              <w:t>对于岩质边坡原则上第一级边坡碎落台植草，间种灌木，灌木可采用夹竹桃、迎春等。其它级岩质边坡坡面不直接绿化，仅做平台绿化，平台绿化采用植草和</w:t>
            </w:r>
            <w:proofErr w:type="gramStart"/>
            <w:r>
              <w:rPr>
                <w:rFonts w:hint="eastAsia"/>
              </w:rPr>
              <w:t>植藤蔓</w:t>
            </w:r>
            <w:proofErr w:type="gramEnd"/>
            <w:r>
              <w:rPr>
                <w:rFonts w:hint="eastAsia"/>
              </w:rPr>
              <w:t>，间种灌木等。土质路堑边坡坡面采用播种草籽、藤蔓草籽、灌木籽和草花种子。</w:t>
            </w:r>
          </w:p>
          <w:p w:rsidR="000F1908" w:rsidRDefault="00000000">
            <w:pPr>
              <w:widowControl/>
              <w:spacing w:line="460" w:lineRule="exact"/>
              <w:ind w:firstLineChars="200" w:firstLine="422"/>
              <w:jc w:val="left"/>
            </w:pPr>
            <w:r>
              <w:rPr>
                <w:rFonts w:hint="eastAsia"/>
                <w:b/>
                <w:bCs/>
              </w:rPr>
              <w:t>路堤边坡绿化：</w:t>
            </w:r>
            <w:r>
              <w:rPr>
                <w:rFonts w:hint="eastAsia"/>
              </w:rPr>
              <w:t>路堤边坡坡面的绿化与土质路堑边坡坡面绿化相近。</w:t>
            </w:r>
          </w:p>
          <w:p w:rsidR="000F1908" w:rsidRDefault="00000000">
            <w:pPr>
              <w:widowControl/>
              <w:spacing w:line="460" w:lineRule="exact"/>
              <w:ind w:firstLineChars="200" w:firstLine="422"/>
              <w:jc w:val="left"/>
            </w:pPr>
            <w:r>
              <w:rPr>
                <w:rFonts w:hint="eastAsia"/>
                <w:b/>
                <w:bCs/>
              </w:rPr>
              <w:t>路侧及弃土场绿化：</w:t>
            </w:r>
            <w:r>
              <w:rPr>
                <w:rFonts w:hint="eastAsia"/>
              </w:rPr>
              <w:t>对于平缓地带采用种植云南</w:t>
            </w:r>
            <w:proofErr w:type="gramStart"/>
            <w:r>
              <w:rPr>
                <w:rFonts w:hint="eastAsia"/>
              </w:rPr>
              <w:t>樟</w:t>
            </w:r>
            <w:proofErr w:type="gramEnd"/>
            <w:r>
              <w:rPr>
                <w:rFonts w:hint="eastAsia"/>
              </w:rPr>
              <w:t>、女贞等常绿乔木绿化，</w:t>
            </w:r>
            <w:proofErr w:type="gramStart"/>
            <w:r>
              <w:rPr>
                <w:rFonts w:hint="eastAsia"/>
              </w:rPr>
              <w:t>坡率大于</w:t>
            </w:r>
            <w:proofErr w:type="gramEnd"/>
            <w:r>
              <w:rPr>
                <w:rFonts w:hint="eastAsia"/>
              </w:rPr>
              <w:t>1</w:t>
            </w:r>
            <w:r>
              <w:rPr>
                <w:rFonts w:hint="eastAsia"/>
              </w:rPr>
              <w:t>：</w:t>
            </w:r>
            <w:r>
              <w:rPr>
                <w:rFonts w:hint="eastAsia"/>
              </w:rPr>
              <w:t>2.5</w:t>
            </w:r>
            <w:r>
              <w:rPr>
                <w:rFonts w:hint="eastAsia"/>
              </w:rPr>
              <w:t>的地方考虑播撒草籽、藤蔓草籽和灌木籽，灌木采用山茶花、</w:t>
            </w:r>
            <w:proofErr w:type="gramStart"/>
            <w:r>
              <w:rPr>
                <w:rFonts w:hint="eastAsia"/>
              </w:rPr>
              <w:t>红继木</w:t>
            </w:r>
            <w:proofErr w:type="gramEnd"/>
            <w:r>
              <w:rPr>
                <w:rFonts w:hint="eastAsia"/>
              </w:rPr>
              <w:t>(</w:t>
            </w:r>
            <w:r>
              <w:rPr>
                <w:rFonts w:hint="eastAsia"/>
              </w:rPr>
              <w:t>双面红</w:t>
            </w:r>
            <w:r>
              <w:rPr>
                <w:rFonts w:hint="eastAsia"/>
              </w:rPr>
              <w:t>)</w:t>
            </w:r>
            <w:r>
              <w:rPr>
                <w:rFonts w:hint="eastAsia"/>
              </w:rPr>
              <w:t>、</w:t>
            </w:r>
            <w:proofErr w:type="gramStart"/>
            <w:r>
              <w:rPr>
                <w:rFonts w:hint="eastAsia"/>
              </w:rPr>
              <w:t>蚊母等</w:t>
            </w:r>
            <w:proofErr w:type="gramEnd"/>
            <w:r>
              <w:rPr>
                <w:rFonts w:hint="eastAsia"/>
              </w:rPr>
              <w:t>。</w:t>
            </w:r>
          </w:p>
          <w:p w:rsidR="000F1908" w:rsidRPr="00B667D6" w:rsidRDefault="00000000">
            <w:pPr>
              <w:widowControl/>
              <w:spacing w:line="460" w:lineRule="exact"/>
              <w:ind w:firstLineChars="200" w:firstLine="422"/>
              <w:jc w:val="left"/>
              <w:rPr>
                <w:b/>
                <w:bCs/>
              </w:rPr>
            </w:pPr>
            <w:r w:rsidRPr="00B667D6">
              <w:rPr>
                <w:rFonts w:hint="eastAsia"/>
                <w:b/>
                <w:bCs/>
              </w:rPr>
              <w:t>5</w:t>
            </w:r>
            <w:r w:rsidRPr="00B667D6">
              <w:rPr>
                <w:rFonts w:hint="eastAsia"/>
                <w:b/>
                <w:bCs/>
              </w:rPr>
              <w:t>、工程占地、拆迁安置</w:t>
            </w:r>
          </w:p>
          <w:p w:rsidR="000F1908" w:rsidRPr="00B667D6" w:rsidRDefault="00000000">
            <w:pPr>
              <w:widowControl/>
              <w:spacing w:line="460" w:lineRule="exact"/>
              <w:ind w:firstLineChars="200" w:firstLine="422"/>
              <w:jc w:val="left"/>
              <w:rPr>
                <w:b/>
                <w:bCs/>
              </w:rPr>
            </w:pPr>
            <w:r w:rsidRPr="00B667D6">
              <w:rPr>
                <w:rFonts w:hint="eastAsia"/>
                <w:b/>
                <w:bCs/>
              </w:rPr>
              <w:t>（</w:t>
            </w:r>
            <w:r w:rsidRPr="00B667D6">
              <w:rPr>
                <w:rFonts w:hint="eastAsia"/>
                <w:b/>
                <w:bCs/>
              </w:rPr>
              <w:t>1</w:t>
            </w:r>
            <w:r w:rsidRPr="00B667D6">
              <w:rPr>
                <w:rFonts w:hint="eastAsia"/>
                <w:b/>
                <w:bCs/>
              </w:rPr>
              <w:t>）工程占地</w:t>
            </w:r>
          </w:p>
          <w:p w:rsidR="000F1908" w:rsidRDefault="00000000">
            <w:pPr>
              <w:widowControl/>
              <w:spacing w:line="460" w:lineRule="exact"/>
              <w:ind w:firstLineChars="200" w:firstLine="420"/>
              <w:jc w:val="left"/>
            </w:pPr>
            <w:r w:rsidRPr="00B667D6">
              <w:rPr>
                <w:rFonts w:hint="eastAsia"/>
              </w:rPr>
              <w:t>本项目永久占地</w:t>
            </w:r>
            <w:r w:rsidR="00B667D6" w:rsidRPr="00B667D6">
              <w:t>22.89</w:t>
            </w:r>
            <w:r w:rsidRPr="00B667D6">
              <w:rPr>
                <w:rFonts w:hint="eastAsia"/>
              </w:rPr>
              <w:t>hm</w:t>
            </w:r>
            <w:r w:rsidRPr="00B667D6">
              <w:rPr>
                <w:rFonts w:hint="eastAsia"/>
                <w:vertAlign w:val="superscript"/>
              </w:rPr>
              <w:t>2</w:t>
            </w:r>
            <w:r w:rsidRPr="00B667D6">
              <w:rPr>
                <w:rFonts w:hint="eastAsia"/>
              </w:rPr>
              <w:t>，占地类型为耕地、林地、公路用地；</w:t>
            </w:r>
            <w:r w:rsidRPr="00235925">
              <w:rPr>
                <w:rFonts w:hint="eastAsia"/>
              </w:rPr>
              <w:t>临时占地</w:t>
            </w:r>
            <w:r w:rsidR="00235925" w:rsidRPr="00235925">
              <w:rPr>
                <w:rFonts w:hint="eastAsia"/>
              </w:rPr>
              <w:t>3</w:t>
            </w:r>
            <w:r w:rsidR="00235925" w:rsidRPr="00235925">
              <w:t>.70</w:t>
            </w:r>
            <w:r w:rsidRPr="00235925">
              <w:rPr>
                <w:rFonts w:hint="eastAsia"/>
              </w:rPr>
              <w:t>hm</w:t>
            </w:r>
            <w:r w:rsidRPr="00235925">
              <w:rPr>
                <w:rFonts w:hint="eastAsia"/>
                <w:vertAlign w:val="superscript"/>
              </w:rPr>
              <w:t>2</w:t>
            </w:r>
            <w:r w:rsidRPr="00235925">
              <w:rPr>
                <w:rFonts w:hint="eastAsia"/>
              </w:rPr>
              <w:t>，</w:t>
            </w:r>
            <w:r w:rsidRPr="00B667D6">
              <w:rPr>
                <w:rFonts w:hint="eastAsia"/>
              </w:rPr>
              <w:t>占地类型为耕地，不属于基本农田，本项目建成后对临时占地采取复垦措施</w:t>
            </w:r>
            <w:r>
              <w:rPr>
                <w:rFonts w:hint="eastAsia"/>
              </w:rPr>
              <w:t>。</w:t>
            </w:r>
          </w:p>
          <w:p w:rsidR="000F1908" w:rsidRDefault="00000000">
            <w:pPr>
              <w:pStyle w:val="aff9"/>
              <w:spacing w:line="460" w:lineRule="exact"/>
              <w:ind w:firstLine="422"/>
              <w:jc w:val="center"/>
              <w:rPr>
                <w:b/>
                <w:bCs/>
                <w:sz w:val="21"/>
                <w:szCs w:val="21"/>
              </w:rPr>
            </w:pPr>
            <w:r>
              <w:rPr>
                <w:rFonts w:hint="eastAsia"/>
                <w:b/>
                <w:bCs/>
                <w:sz w:val="21"/>
                <w:szCs w:val="21"/>
              </w:rPr>
              <w:t>表</w:t>
            </w:r>
            <w:r>
              <w:rPr>
                <w:rFonts w:hint="eastAsia"/>
                <w:b/>
                <w:bCs/>
                <w:sz w:val="21"/>
                <w:szCs w:val="21"/>
              </w:rPr>
              <w:t>2-</w:t>
            </w:r>
            <w:r w:rsidR="00567D54">
              <w:rPr>
                <w:b/>
                <w:bCs/>
                <w:sz w:val="21"/>
                <w:szCs w:val="21"/>
              </w:rPr>
              <w:t>4</w:t>
            </w:r>
            <w:r>
              <w:rPr>
                <w:rFonts w:hint="eastAsia"/>
                <w:b/>
                <w:bCs/>
                <w:sz w:val="21"/>
                <w:szCs w:val="21"/>
              </w:rPr>
              <w:t xml:space="preserve">  </w:t>
            </w:r>
            <w:r>
              <w:rPr>
                <w:rFonts w:hint="eastAsia"/>
                <w:b/>
                <w:bCs/>
                <w:sz w:val="21"/>
                <w:szCs w:val="21"/>
              </w:rPr>
              <w:t>本项目</w:t>
            </w:r>
            <w:r>
              <w:rPr>
                <w:b/>
                <w:bCs/>
                <w:sz w:val="21"/>
                <w:szCs w:val="21"/>
              </w:rPr>
              <w:t>占地</w:t>
            </w:r>
            <w:r w:rsidR="00AF1AEE">
              <w:rPr>
                <w:rFonts w:hint="eastAsia"/>
                <w:b/>
                <w:bCs/>
                <w:sz w:val="21"/>
                <w:szCs w:val="21"/>
              </w:rPr>
              <w:t>类型及数量</w:t>
            </w:r>
            <w:r>
              <w:rPr>
                <w:b/>
                <w:bCs/>
                <w:sz w:val="21"/>
                <w:szCs w:val="21"/>
              </w:rPr>
              <w:t>表</w:t>
            </w:r>
          </w:p>
          <w:tbl>
            <w:tblPr>
              <w:tblStyle w:val="af6"/>
              <w:tblW w:w="788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565"/>
              <w:gridCol w:w="1080"/>
              <w:gridCol w:w="954"/>
              <w:gridCol w:w="1134"/>
              <w:gridCol w:w="993"/>
              <w:gridCol w:w="992"/>
              <w:gridCol w:w="1105"/>
              <w:gridCol w:w="1058"/>
            </w:tblGrid>
            <w:tr w:rsidR="00235925" w:rsidTr="00FB385E">
              <w:trPr>
                <w:trHeight w:val="263"/>
                <w:jc w:val="center"/>
              </w:trPr>
              <w:tc>
                <w:tcPr>
                  <w:tcW w:w="565" w:type="dxa"/>
                  <w:vMerge w:val="restart"/>
                  <w:vAlign w:val="center"/>
                </w:tcPr>
                <w:p w:rsidR="00235925" w:rsidRDefault="00235925">
                  <w:pPr>
                    <w:widowControl/>
                    <w:jc w:val="center"/>
                    <w:rPr>
                      <w:b/>
                      <w:bCs/>
                    </w:rPr>
                  </w:pPr>
                  <w:r>
                    <w:rPr>
                      <w:rFonts w:hint="eastAsia"/>
                      <w:b/>
                      <w:bCs/>
                    </w:rPr>
                    <w:t>序号</w:t>
                  </w:r>
                </w:p>
              </w:tc>
              <w:tc>
                <w:tcPr>
                  <w:tcW w:w="1080" w:type="dxa"/>
                  <w:vMerge w:val="restart"/>
                  <w:vAlign w:val="center"/>
                </w:tcPr>
                <w:p w:rsidR="00235925" w:rsidRDefault="00235925">
                  <w:pPr>
                    <w:widowControl/>
                    <w:jc w:val="center"/>
                    <w:rPr>
                      <w:b/>
                      <w:bCs/>
                    </w:rPr>
                  </w:pPr>
                  <w:r>
                    <w:rPr>
                      <w:rFonts w:hint="eastAsia"/>
                      <w:b/>
                      <w:bCs/>
                    </w:rPr>
                    <w:t>项目组成</w:t>
                  </w:r>
                </w:p>
              </w:tc>
              <w:tc>
                <w:tcPr>
                  <w:tcW w:w="954" w:type="dxa"/>
                  <w:vMerge w:val="restart"/>
                  <w:vAlign w:val="center"/>
                </w:tcPr>
                <w:p w:rsidR="00235925" w:rsidRDefault="00235925" w:rsidP="008F57DF">
                  <w:pPr>
                    <w:jc w:val="center"/>
                    <w:textAlignment w:val="center"/>
                    <w:rPr>
                      <w:b/>
                      <w:bCs/>
                    </w:rPr>
                  </w:pPr>
                  <w:r>
                    <w:rPr>
                      <w:rFonts w:hint="eastAsia"/>
                      <w:b/>
                      <w:bCs/>
                    </w:rPr>
                    <w:t>耕地</w:t>
                  </w:r>
                  <w:r w:rsidR="0029232B">
                    <w:rPr>
                      <w:rFonts w:hint="eastAsia"/>
                      <w:b/>
                      <w:bCs/>
                    </w:rPr>
                    <w:t>（</w:t>
                  </w:r>
                  <w:r w:rsidR="0029232B">
                    <w:rPr>
                      <w:rFonts w:hint="eastAsia"/>
                      <w:b/>
                      <w:bCs/>
                    </w:rPr>
                    <w:t>hm</w:t>
                  </w:r>
                  <w:r w:rsidR="0029232B" w:rsidRPr="0029232B">
                    <w:rPr>
                      <w:b/>
                      <w:bCs/>
                      <w:vertAlign w:val="superscript"/>
                    </w:rPr>
                    <w:t>2</w:t>
                  </w:r>
                  <w:r w:rsidR="0029232B">
                    <w:rPr>
                      <w:rFonts w:hint="eastAsia"/>
                      <w:b/>
                      <w:bCs/>
                    </w:rPr>
                    <w:t>）</w:t>
                  </w:r>
                </w:p>
              </w:tc>
              <w:tc>
                <w:tcPr>
                  <w:tcW w:w="1134" w:type="dxa"/>
                  <w:vMerge w:val="restart"/>
                  <w:vAlign w:val="center"/>
                </w:tcPr>
                <w:p w:rsidR="0029232B" w:rsidRDefault="00235925" w:rsidP="00A36A1D">
                  <w:pPr>
                    <w:jc w:val="center"/>
                    <w:textAlignment w:val="center"/>
                    <w:rPr>
                      <w:b/>
                      <w:bCs/>
                    </w:rPr>
                  </w:pPr>
                  <w:r>
                    <w:rPr>
                      <w:b/>
                      <w:bCs/>
                    </w:rPr>
                    <w:t>林地</w:t>
                  </w:r>
                </w:p>
                <w:p w:rsidR="00235925" w:rsidRDefault="0029232B" w:rsidP="00A36A1D">
                  <w:pPr>
                    <w:jc w:val="center"/>
                    <w:textAlignment w:val="center"/>
                    <w:rPr>
                      <w:b/>
                      <w:bCs/>
                    </w:rPr>
                  </w:pPr>
                  <w:r>
                    <w:rPr>
                      <w:rFonts w:hint="eastAsia"/>
                      <w:b/>
                      <w:bCs/>
                    </w:rPr>
                    <w:t>（</w:t>
                  </w:r>
                  <w:r>
                    <w:rPr>
                      <w:rFonts w:hint="eastAsia"/>
                      <w:b/>
                      <w:bCs/>
                    </w:rPr>
                    <w:t>hm</w:t>
                  </w:r>
                  <w:r w:rsidRPr="0029232B">
                    <w:rPr>
                      <w:b/>
                      <w:bCs/>
                      <w:vertAlign w:val="superscript"/>
                    </w:rPr>
                    <w:t>2</w:t>
                  </w:r>
                  <w:r>
                    <w:rPr>
                      <w:rFonts w:hint="eastAsia"/>
                      <w:b/>
                      <w:bCs/>
                    </w:rPr>
                    <w:t>）</w:t>
                  </w:r>
                </w:p>
              </w:tc>
              <w:tc>
                <w:tcPr>
                  <w:tcW w:w="993" w:type="dxa"/>
                  <w:vMerge w:val="restart"/>
                  <w:vAlign w:val="center"/>
                </w:tcPr>
                <w:p w:rsidR="0029232B" w:rsidRDefault="00235925" w:rsidP="00096D68">
                  <w:pPr>
                    <w:jc w:val="center"/>
                    <w:textAlignment w:val="center"/>
                    <w:rPr>
                      <w:b/>
                      <w:bCs/>
                    </w:rPr>
                  </w:pPr>
                  <w:r>
                    <w:rPr>
                      <w:rFonts w:hint="eastAsia"/>
                      <w:b/>
                      <w:bCs/>
                    </w:rPr>
                    <w:t>公路用地</w:t>
                  </w:r>
                </w:p>
                <w:p w:rsidR="00235925" w:rsidRDefault="0029232B" w:rsidP="00096D68">
                  <w:pPr>
                    <w:jc w:val="center"/>
                    <w:textAlignment w:val="center"/>
                    <w:rPr>
                      <w:b/>
                      <w:bCs/>
                    </w:rPr>
                  </w:pPr>
                  <w:r>
                    <w:rPr>
                      <w:rFonts w:hint="eastAsia"/>
                      <w:b/>
                      <w:bCs/>
                    </w:rPr>
                    <w:t>（</w:t>
                  </w:r>
                  <w:r>
                    <w:rPr>
                      <w:rFonts w:hint="eastAsia"/>
                      <w:b/>
                      <w:bCs/>
                    </w:rPr>
                    <w:t>hm</w:t>
                  </w:r>
                  <w:r w:rsidRPr="0029232B">
                    <w:rPr>
                      <w:b/>
                      <w:bCs/>
                      <w:vertAlign w:val="superscript"/>
                    </w:rPr>
                    <w:t>2</w:t>
                  </w:r>
                  <w:r>
                    <w:rPr>
                      <w:rFonts w:hint="eastAsia"/>
                      <w:b/>
                      <w:bCs/>
                    </w:rPr>
                    <w:t>）</w:t>
                  </w:r>
                </w:p>
              </w:tc>
              <w:tc>
                <w:tcPr>
                  <w:tcW w:w="992" w:type="dxa"/>
                  <w:vMerge w:val="restart"/>
                  <w:vAlign w:val="center"/>
                </w:tcPr>
                <w:p w:rsidR="0029232B" w:rsidRDefault="00235925" w:rsidP="005054AE">
                  <w:pPr>
                    <w:jc w:val="center"/>
                    <w:textAlignment w:val="center"/>
                    <w:rPr>
                      <w:b/>
                      <w:bCs/>
                    </w:rPr>
                  </w:pPr>
                  <w:r>
                    <w:rPr>
                      <w:rFonts w:hint="eastAsia"/>
                      <w:b/>
                      <w:bCs/>
                    </w:rPr>
                    <w:t>荒地</w:t>
                  </w:r>
                </w:p>
                <w:p w:rsidR="00235925" w:rsidRDefault="0029232B" w:rsidP="005054AE">
                  <w:pPr>
                    <w:jc w:val="center"/>
                    <w:textAlignment w:val="center"/>
                    <w:rPr>
                      <w:b/>
                      <w:bCs/>
                    </w:rPr>
                  </w:pPr>
                  <w:r>
                    <w:rPr>
                      <w:rFonts w:hint="eastAsia"/>
                      <w:b/>
                      <w:bCs/>
                    </w:rPr>
                    <w:t>（</w:t>
                  </w:r>
                  <w:r>
                    <w:rPr>
                      <w:rFonts w:hint="eastAsia"/>
                      <w:b/>
                      <w:bCs/>
                    </w:rPr>
                    <w:t>hm</w:t>
                  </w:r>
                  <w:r w:rsidRPr="0029232B">
                    <w:rPr>
                      <w:b/>
                      <w:bCs/>
                      <w:vertAlign w:val="superscript"/>
                    </w:rPr>
                    <w:t>2</w:t>
                  </w:r>
                  <w:r>
                    <w:rPr>
                      <w:rFonts w:hint="eastAsia"/>
                      <w:b/>
                      <w:bCs/>
                    </w:rPr>
                    <w:t>）</w:t>
                  </w:r>
                </w:p>
              </w:tc>
              <w:tc>
                <w:tcPr>
                  <w:tcW w:w="2163" w:type="dxa"/>
                  <w:gridSpan w:val="2"/>
                  <w:vAlign w:val="center"/>
                </w:tcPr>
                <w:p w:rsidR="00235925" w:rsidRDefault="00235925" w:rsidP="00235925">
                  <w:pPr>
                    <w:jc w:val="center"/>
                    <w:textAlignment w:val="center"/>
                    <w:rPr>
                      <w:b/>
                      <w:bCs/>
                    </w:rPr>
                  </w:pPr>
                  <w:r>
                    <w:rPr>
                      <w:rFonts w:hint="eastAsia"/>
                      <w:b/>
                      <w:bCs/>
                    </w:rPr>
                    <w:t>小计</w:t>
                  </w:r>
                  <w:r w:rsidR="0029232B">
                    <w:rPr>
                      <w:rFonts w:hint="eastAsia"/>
                      <w:b/>
                      <w:bCs/>
                    </w:rPr>
                    <w:t>（</w:t>
                  </w:r>
                  <w:r w:rsidR="0029232B">
                    <w:rPr>
                      <w:rFonts w:hint="eastAsia"/>
                      <w:b/>
                      <w:bCs/>
                    </w:rPr>
                    <w:t>hm</w:t>
                  </w:r>
                  <w:r w:rsidR="0029232B" w:rsidRPr="0029232B">
                    <w:rPr>
                      <w:b/>
                      <w:bCs/>
                      <w:vertAlign w:val="superscript"/>
                    </w:rPr>
                    <w:t>2</w:t>
                  </w:r>
                  <w:r w:rsidR="0029232B">
                    <w:rPr>
                      <w:rFonts w:hint="eastAsia"/>
                      <w:b/>
                      <w:bCs/>
                    </w:rPr>
                    <w:t>）</w:t>
                  </w:r>
                </w:p>
              </w:tc>
            </w:tr>
            <w:tr w:rsidR="00235925" w:rsidTr="00FB385E">
              <w:trPr>
                <w:trHeight w:val="262"/>
                <w:jc w:val="center"/>
              </w:trPr>
              <w:tc>
                <w:tcPr>
                  <w:tcW w:w="565" w:type="dxa"/>
                  <w:vMerge/>
                  <w:vAlign w:val="center"/>
                </w:tcPr>
                <w:p w:rsidR="00235925" w:rsidRDefault="00235925">
                  <w:pPr>
                    <w:widowControl/>
                    <w:jc w:val="center"/>
                    <w:rPr>
                      <w:b/>
                      <w:bCs/>
                    </w:rPr>
                  </w:pPr>
                </w:p>
              </w:tc>
              <w:tc>
                <w:tcPr>
                  <w:tcW w:w="1080" w:type="dxa"/>
                  <w:vMerge/>
                  <w:vAlign w:val="center"/>
                </w:tcPr>
                <w:p w:rsidR="00235925" w:rsidRDefault="00235925">
                  <w:pPr>
                    <w:widowControl/>
                    <w:jc w:val="center"/>
                    <w:rPr>
                      <w:b/>
                      <w:bCs/>
                    </w:rPr>
                  </w:pPr>
                </w:p>
              </w:tc>
              <w:tc>
                <w:tcPr>
                  <w:tcW w:w="954" w:type="dxa"/>
                  <w:vMerge/>
                  <w:vAlign w:val="center"/>
                </w:tcPr>
                <w:p w:rsidR="00235925" w:rsidRDefault="00235925" w:rsidP="008F57DF">
                  <w:pPr>
                    <w:jc w:val="center"/>
                    <w:textAlignment w:val="center"/>
                    <w:rPr>
                      <w:b/>
                      <w:bCs/>
                    </w:rPr>
                  </w:pPr>
                </w:p>
              </w:tc>
              <w:tc>
                <w:tcPr>
                  <w:tcW w:w="1134" w:type="dxa"/>
                  <w:vMerge/>
                  <w:vAlign w:val="center"/>
                </w:tcPr>
                <w:p w:rsidR="00235925" w:rsidRDefault="00235925" w:rsidP="00A36A1D">
                  <w:pPr>
                    <w:jc w:val="center"/>
                    <w:textAlignment w:val="center"/>
                    <w:rPr>
                      <w:b/>
                      <w:bCs/>
                    </w:rPr>
                  </w:pPr>
                </w:p>
              </w:tc>
              <w:tc>
                <w:tcPr>
                  <w:tcW w:w="993" w:type="dxa"/>
                  <w:vMerge/>
                  <w:vAlign w:val="center"/>
                </w:tcPr>
                <w:p w:rsidR="00235925" w:rsidRDefault="00235925" w:rsidP="00096D68">
                  <w:pPr>
                    <w:jc w:val="center"/>
                    <w:textAlignment w:val="center"/>
                    <w:rPr>
                      <w:b/>
                      <w:bCs/>
                    </w:rPr>
                  </w:pPr>
                </w:p>
              </w:tc>
              <w:tc>
                <w:tcPr>
                  <w:tcW w:w="992" w:type="dxa"/>
                  <w:vMerge/>
                  <w:vAlign w:val="center"/>
                </w:tcPr>
                <w:p w:rsidR="00235925" w:rsidRDefault="00235925" w:rsidP="005054AE">
                  <w:pPr>
                    <w:jc w:val="center"/>
                    <w:textAlignment w:val="center"/>
                    <w:rPr>
                      <w:b/>
                      <w:bCs/>
                    </w:rPr>
                  </w:pPr>
                </w:p>
              </w:tc>
              <w:tc>
                <w:tcPr>
                  <w:tcW w:w="1105" w:type="dxa"/>
                  <w:vAlign w:val="center"/>
                </w:tcPr>
                <w:p w:rsidR="00235925" w:rsidRDefault="00235925" w:rsidP="00235925">
                  <w:pPr>
                    <w:jc w:val="center"/>
                    <w:textAlignment w:val="center"/>
                    <w:rPr>
                      <w:b/>
                      <w:bCs/>
                    </w:rPr>
                  </w:pPr>
                  <w:r>
                    <w:rPr>
                      <w:rFonts w:hint="eastAsia"/>
                      <w:b/>
                      <w:bCs/>
                    </w:rPr>
                    <w:t>永久占地</w:t>
                  </w:r>
                </w:p>
              </w:tc>
              <w:tc>
                <w:tcPr>
                  <w:tcW w:w="1058" w:type="dxa"/>
                  <w:vAlign w:val="center"/>
                </w:tcPr>
                <w:p w:rsidR="00235925" w:rsidRDefault="00235925" w:rsidP="00235925">
                  <w:pPr>
                    <w:jc w:val="center"/>
                    <w:textAlignment w:val="center"/>
                    <w:rPr>
                      <w:b/>
                      <w:bCs/>
                    </w:rPr>
                  </w:pPr>
                  <w:r>
                    <w:rPr>
                      <w:rFonts w:hint="eastAsia"/>
                      <w:b/>
                      <w:bCs/>
                    </w:rPr>
                    <w:t>临时占地</w:t>
                  </w:r>
                </w:p>
              </w:tc>
            </w:tr>
            <w:tr w:rsidR="006166E6" w:rsidTr="00FB385E">
              <w:trPr>
                <w:jc w:val="center"/>
              </w:trPr>
              <w:tc>
                <w:tcPr>
                  <w:tcW w:w="565" w:type="dxa"/>
                  <w:vAlign w:val="center"/>
                </w:tcPr>
                <w:p w:rsidR="006166E6" w:rsidRDefault="006166E6">
                  <w:pPr>
                    <w:widowControl/>
                    <w:jc w:val="center"/>
                  </w:pPr>
                  <w:r>
                    <w:rPr>
                      <w:rFonts w:hint="eastAsia"/>
                    </w:rPr>
                    <w:t>1</w:t>
                  </w:r>
                </w:p>
              </w:tc>
              <w:tc>
                <w:tcPr>
                  <w:tcW w:w="1080" w:type="dxa"/>
                  <w:vAlign w:val="center"/>
                </w:tcPr>
                <w:p w:rsidR="006166E6" w:rsidRDefault="006166E6">
                  <w:pPr>
                    <w:widowControl/>
                    <w:jc w:val="center"/>
                  </w:pPr>
                  <w:r>
                    <w:rPr>
                      <w:rFonts w:hint="eastAsia"/>
                    </w:rPr>
                    <w:t>主体工程</w:t>
                  </w:r>
                </w:p>
              </w:tc>
              <w:tc>
                <w:tcPr>
                  <w:tcW w:w="954" w:type="dxa"/>
                  <w:vAlign w:val="center"/>
                </w:tcPr>
                <w:p w:rsidR="006166E6" w:rsidRDefault="006166E6">
                  <w:pPr>
                    <w:widowControl/>
                    <w:jc w:val="center"/>
                    <w:textAlignment w:val="center"/>
                    <w:rPr>
                      <w:szCs w:val="21"/>
                    </w:rPr>
                  </w:pPr>
                  <w:r>
                    <w:rPr>
                      <w:rFonts w:hint="eastAsia"/>
                      <w:szCs w:val="21"/>
                    </w:rPr>
                    <w:t>2</w:t>
                  </w:r>
                  <w:r>
                    <w:rPr>
                      <w:szCs w:val="21"/>
                    </w:rPr>
                    <w:t>.8</w:t>
                  </w:r>
                  <w:r w:rsidR="00235925">
                    <w:rPr>
                      <w:szCs w:val="21"/>
                    </w:rPr>
                    <w:t>4</w:t>
                  </w:r>
                </w:p>
              </w:tc>
              <w:tc>
                <w:tcPr>
                  <w:tcW w:w="1134" w:type="dxa"/>
                  <w:vAlign w:val="center"/>
                </w:tcPr>
                <w:p w:rsidR="006166E6" w:rsidRDefault="006166E6">
                  <w:pPr>
                    <w:widowControl/>
                    <w:jc w:val="center"/>
                    <w:textAlignment w:val="center"/>
                    <w:rPr>
                      <w:szCs w:val="21"/>
                    </w:rPr>
                  </w:pPr>
                  <w:r>
                    <w:rPr>
                      <w:rFonts w:hint="eastAsia"/>
                      <w:szCs w:val="21"/>
                    </w:rPr>
                    <w:t>1</w:t>
                  </w:r>
                  <w:r>
                    <w:rPr>
                      <w:szCs w:val="21"/>
                    </w:rPr>
                    <w:t>3.88</w:t>
                  </w:r>
                </w:p>
              </w:tc>
              <w:tc>
                <w:tcPr>
                  <w:tcW w:w="993" w:type="dxa"/>
                  <w:vAlign w:val="center"/>
                </w:tcPr>
                <w:p w:rsidR="006166E6" w:rsidRDefault="006166E6">
                  <w:pPr>
                    <w:widowControl/>
                    <w:jc w:val="center"/>
                    <w:textAlignment w:val="center"/>
                    <w:rPr>
                      <w:szCs w:val="21"/>
                    </w:rPr>
                  </w:pPr>
                  <w:r>
                    <w:rPr>
                      <w:rFonts w:hint="eastAsia"/>
                      <w:szCs w:val="21"/>
                    </w:rPr>
                    <w:t>6</w:t>
                  </w:r>
                  <w:r>
                    <w:rPr>
                      <w:szCs w:val="21"/>
                    </w:rPr>
                    <w:t>.17</w:t>
                  </w:r>
                </w:p>
              </w:tc>
              <w:tc>
                <w:tcPr>
                  <w:tcW w:w="992" w:type="dxa"/>
                  <w:vAlign w:val="center"/>
                </w:tcPr>
                <w:p w:rsidR="006166E6" w:rsidRDefault="006166E6">
                  <w:pPr>
                    <w:widowControl/>
                    <w:jc w:val="center"/>
                    <w:textAlignment w:val="center"/>
                    <w:rPr>
                      <w:szCs w:val="21"/>
                    </w:rPr>
                  </w:pPr>
                </w:p>
              </w:tc>
              <w:tc>
                <w:tcPr>
                  <w:tcW w:w="1105" w:type="dxa"/>
                  <w:vAlign w:val="center"/>
                </w:tcPr>
                <w:p w:rsidR="006166E6" w:rsidRDefault="006166E6">
                  <w:pPr>
                    <w:widowControl/>
                    <w:jc w:val="center"/>
                    <w:textAlignment w:val="center"/>
                    <w:rPr>
                      <w:szCs w:val="21"/>
                    </w:rPr>
                  </w:pPr>
                  <w:r>
                    <w:rPr>
                      <w:rFonts w:hint="eastAsia"/>
                      <w:szCs w:val="21"/>
                    </w:rPr>
                    <w:t>2</w:t>
                  </w:r>
                  <w:r>
                    <w:rPr>
                      <w:szCs w:val="21"/>
                    </w:rPr>
                    <w:t>2.89</w:t>
                  </w:r>
                </w:p>
              </w:tc>
              <w:tc>
                <w:tcPr>
                  <w:tcW w:w="1058" w:type="dxa"/>
                  <w:vAlign w:val="center"/>
                </w:tcPr>
                <w:p w:rsidR="006166E6" w:rsidRDefault="006166E6">
                  <w:pPr>
                    <w:widowControl/>
                    <w:jc w:val="center"/>
                    <w:textAlignment w:val="center"/>
                    <w:rPr>
                      <w:szCs w:val="21"/>
                    </w:rPr>
                  </w:pPr>
                </w:p>
              </w:tc>
            </w:tr>
            <w:tr w:rsidR="006166E6" w:rsidTr="00FB385E">
              <w:trPr>
                <w:trHeight w:val="248"/>
                <w:jc w:val="center"/>
              </w:trPr>
              <w:tc>
                <w:tcPr>
                  <w:tcW w:w="565" w:type="dxa"/>
                  <w:vAlign w:val="center"/>
                </w:tcPr>
                <w:p w:rsidR="006166E6" w:rsidRDefault="006166E6">
                  <w:pPr>
                    <w:widowControl/>
                    <w:jc w:val="center"/>
                  </w:pPr>
                  <w:r>
                    <w:rPr>
                      <w:rFonts w:hint="eastAsia"/>
                    </w:rPr>
                    <w:t>2</w:t>
                  </w:r>
                </w:p>
              </w:tc>
              <w:tc>
                <w:tcPr>
                  <w:tcW w:w="1080" w:type="dxa"/>
                  <w:vAlign w:val="center"/>
                </w:tcPr>
                <w:p w:rsidR="006166E6" w:rsidRDefault="006166E6">
                  <w:pPr>
                    <w:widowControl/>
                    <w:jc w:val="center"/>
                  </w:pPr>
                  <w:r>
                    <w:rPr>
                      <w:rFonts w:hint="eastAsia"/>
                    </w:rPr>
                    <w:t>施工场地</w:t>
                  </w:r>
                </w:p>
              </w:tc>
              <w:tc>
                <w:tcPr>
                  <w:tcW w:w="954" w:type="dxa"/>
                  <w:vAlign w:val="center"/>
                </w:tcPr>
                <w:p w:rsidR="006166E6" w:rsidRDefault="00235925">
                  <w:pPr>
                    <w:widowControl/>
                    <w:jc w:val="center"/>
                    <w:textAlignment w:val="center"/>
                    <w:rPr>
                      <w:szCs w:val="21"/>
                    </w:rPr>
                  </w:pPr>
                  <w:r>
                    <w:rPr>
                      <w:rFonts w:hint="eastAsia"/>
                      <w:szCs w:val="21"/>
                    </w:rPr>
                    <w:t>0</w:t>
                  </w:r>
                  <w:r>
                    <w:rPr>
                      <w:szCs w:val="21"/>
                    </w:rPr>
                    <w:t>.35</w:t>
                  </w:r>
                </w:p>
              </w:tc>
              <w:tc>
                <w:tcPr>
                  <w:tcW w:w="1134" w:type="dxa"/>
                  <w:vAlign w:val="center"/>
                </w:tcPr>
                <w:p w:rsidR="006166E6" w:rsidRDefault="006166E6">
                  <w:pPr>
                    <w:widowControl/>
                    <w:jc w:val="center"/>
                    <w:textAlignment w:val="center"/>
                    <w:rPr>
                      <w:szCs w:val="21"/>
                    </w:rPr>
                  </w:pPr>
                </w:p>
              </w:tc>
              <w:tc>
                <w:tcPr>
                  <w:tcW w:w="993" w:type="dxa"/>
                  <w:vAlign w:val="center"/>
                </w:tcPr>
                <w:p w:rsidR="006166E6" w:rsidRDefault="006166E6">
                  <w:pPr>
                    <w:widowControl/>
                    <w:jc w:val="center"/>
                    <w:textAlignment w:val="center"/>
                    <w:rPr>
                      <w:szCs w:val="21"/>
                    </w:rPr>
                  </w:pPr>
                </w:p>
              </w:tc>
              <w:tc>
                <w:tcPr>
                  <w:tcW w:w="992" w:type="dxa"/>
                  <w:vAlign w:val="center"/>
                </w:tcPr>
                <w:p w:rsidR="006166E6" w:rsidRDefault="00235925">
                  <w:pPr>
                    <w:widowControl/>
                    <w:jc w:val="center"/>
                    <w:textAlignment w:val="center"/>
                    <w:rPr>
                      <w:szCs w:val="21"/>
                    </w:rPr>
                  </w:pPr>
                  <w:r>
                    <w:rPr>
                      <w:rFonts w:hint="eastAsia"/>
                      <w:szCs w:val="21"/>
                    </w:rPr>
                    <w:t>0</w:t>
                  </w:r>
                  <w:r>
                    <w:rPr>
                      <w:szCs w:val="21"/>
                    </w:rPr>
                    <w:t>.16</w:t>
                  </w:r>
                </w:p>
              </w:tc>
              <w:tc>
                <w:tcPr>
                  <w:tcW w:w="1105" w:type="dxa"/>
                  <w:vAlign w:val="center"/>
                </w:tcPr>
                <w:p w:rsidR="006166E6" w:rsidRDefault="006166E6">
                  <w:pPr>
                    <w:widowControl/>
                    <w:jc w:val="center"/>
                    <w:textAlignment w:val="center"/>
                    <w:rPr>
                      <w:szCs w:val="21"/>
                    </w:rPr>
                  </w:pPr>
                </w:p>
              </w:tc>
              <w:tc>
                <w:tcPr>
                  <w:tcW w:w="1058" w:type="dxa"/>
                  <w:vAlign w:val="center"/>
                </w:tcPr>
                <w:p w:rsidR="006166E6" w:rsidRDefault="00235925">
                  <w:pPr>
                    <w:widowControl/>
                    <w:jc w:val="center"/>
                    <w:textAlignment w:val="center"/>
                    <w:rPr>
                      <w:szCs w:val="21"/>
                    </w:rPr>
                  </w:pPr>
                  <w:r>
                    <w:rPr>
                      <w:rFonts w:hint="eastAsia"/>
                      <w:szCs w:val="21"/>
                    </w:rPr>
                    <w:t>0</w:t>
                  </w:r>
                  <w:r>
                    <w:rPr>
                      <w:szCs w:val="21"/>
                    </w:rPr>
                    <w:t>.51</w:t>
                  </w:r>
                </w:p>
              </w:tc>
            </w:tr>
            <w:tr w:rsidR="006166E6" w:rsidTr="00FB385E">
              <w:trPr>
                <w:jc w:val="center"/>
              </w:trPr>
              <w:tc>
                <w:tcPr>
                  <w:tcW w:w="565" w:type="dxa"/>
                  <w:vAlign w:val="center"/>
                </w:tcPr>
                <w:p w:rsidR="006166E6" w:rsidRDefault="006166E6">
                  <w:pPr>
                    <w:widowControl/>
                    <w:jc w:val="center"/>
                  </w:pPr>
                  <w:r>
                    <w:rPr>
                      <w:rFonts w:hint="eastAsia"/>
                    </w:rPr>
                    <w:t>3</w:t>
                  </w:r>
                </w:p>
              </w:tc>
              <w:tc>
                <w:tcPr>
                  <w:tcW w:w="1080" w:type="dxa"/>
                  <w:vAlign w:val="center"/>
                </w:tcPr>
                <w:p w:rsidR="006166E6" w:rsidRDefault="006166E6">
                  <w:pPr>
                    <w:widowControl/>
                    <w:jc w:val="center"/>
                  </w:pPr>
                  <w:r>
                    <w:rPr>
                      <w:rFonts w:hint="eastAsia"/>
                    </w:rPr>
                    <w:t>弃土场</w:t>
                  </w:r>
                </w:p>
              </w:tc>
              <w:tc>
                <w:tcPr>
                  <w:tcW w:w="954" w:type="dxa"/>
                  <w:vAlign w:val="center"/>
                </w:tcPr>
                <w:p w:rsidR="006166E6" w:rsidRDefault="006166E6">
                  <w:pPr>
                    <w:widowControl/>
                    <w:jc w:val="center"/>
                    <w:textAlignment w:val="center"/>
                    <w:rPr>
                      <w:szCs w:val="21"/>
                    </w:rPr>
                  </w:pPr>
                  <w:r>
                    <w:rPr>
                      <w:rFonts w:hint="eastAsia"/>
                      <w:szCs w:val="21"/>
                    </w:rPr>
                    <w:t>1</w:t>
                  </w:r>
                  <w:r>
                    <w:rPr>
                      <w:szCs w:val="21"/>
                    </w:rPr>
                    <w:t>.1</w:t>
                  </w:r>
                </w:p>
              </w:tc>
              <w:tc>
                <w:tcPr>
                  <w:tcW w:w="1134" w:type="dxa"/>
                  <w:vAlign w:val="center"/>
                </w:tcPr>
                <w:p w:rsidR="006166E6" w:rsidRDefault="006166E6">
                  <w:pPr>
                    <w:widowControl/>
                    <w:jc w:val="center"/>
                    <w:textAlignment w:val="center"/>
                    <w:rPr>
                      <w:szCs w:val="21"/>
                    </w:rPr>
                  </w:pPr>
                  <w:r>
                    <w:rPr>
                      <w:szCs w:val="21"/>
                    </w:rPr>
                    <w:t>2.0</w:t>
                  </w:r>
                  <w:r w:rsidR="005A313C">
                    <w:rPr>
                      <w:szCs w:val="21"/>
                    </w:rPr>
                    <w:t>3</w:t>
                  </w:r>
                </w:p>
              </w:tc>
              <w:tc>
                <w:tcPr>
                  <w:tcW w:w="993" w:type="dxa"/>
                  <w:vAlign w:val="center"/>
                </w:tcPr>
                <w:p w:rsidR="006166E6" w:rsidRDefault="006166E6">
                  <w:pPr>
                    <w:widowControl/>
                    <w:jc w:val="center"/>
                    <w:textAlignment w:val="center"/>
                    <w:rPr>
                      <w:szCs w:val="21"/>
                    </w:rPr>
                  </w:pPr>
                </w:p>
              </w:tc>
              <w:tc>
                <w:tcPr>
                  <w:tcW w:w="992" w:type="dxa"/>
                  <w:vAlign w:val="center"/>
                </w:tcPr>
                <w:p w:rsidR="006166E6" w:rsidRDefault="006166E6">
                  <w:pPr>
                    <w:widowControl/>
                    <w:jc w:val="center"/>
                    <w:textAlignment w:val="center"/>
                    <w:rPr>
                      <w:szCs w:val="21"/>
                    </w:rPr>
                  </w:pPr>
                </w:p>
              </w:tc>
              <w:tc>
                <w:tcPr>
                  <w:tcW w:w="1105" w:type="dxa"/>
                  <w:vAlign w:val="center"/>
                </w:tcPr>
                <w:p w:rsidR="006166E6" w:rsidRDefault="006166E6">
                  <w:pPr>
                    <w:widowControl/>
                    <w:jc w:val="center"/>
                    <w:textAlignment w:val="center"/>
                    <w:rPr>
                      <w:szCs w:val="21"/>
                    </w:rPr>
                  </w:pPr>
                </w:p>
              </w:tc>
              <w:tc>
                <w:tcPr>
                  <w:tcW w:w="1058" w:type="dxa"/>
                  <w:vAlign w:val="center"/>
                </w:tcPr>
                <w:p w:rsidR="006166E6" w:rsidRDefault="00235925">
                  <w:pPr>
                    <w:widowControl/>
                    <w:jc w:val="center"/>
                    <w:textAlignment w:val="center"/>
                    <w:rPr>
                      <w:szCs w:val="21"/>
                    </w:rPr>
                  </w:pPr>
                  <w:r>
                    <w:rPr>
                      <w:rFonts w:hint="eastAsia"/>
                      <w:szCs w:val="21"/>
                    </w:rPr>
                    <w:t>3</w:t>
                  </w:r>
                  <w:r>
                    <w:rPr>
                      <w:szCs w:val="21"/>
                    </w:rPr>
                    <w:t>.19</w:t>
                  </w:r>
                </w:p>
              </w:tc>
            </w:tr>
            <w:tr w:rsidR="006166E6" w:rsidTr="00FB385E">
              <w:trPr>
                <w:jc w:val="center"/>
              </w:trPr>
              <w:tc>
                <w:tcPr>
                  <w:tcW w:w="1645" w:type="dxa"/>
                  <w:gridSpan w:val="2"/>
                  <w:vAlign w:val="center"/>
                </w:tcPr>
                <w:p w:rsidR="006166E6" w:rsidRDefault="006166E6">
                  <w:pPr>
                    <w:widowControl/>
                    <w:jc w:val="center"/>
                  </w:pPr>
                  <w:r>
                    <w:rPr>
                      <w:rFonts w:hint="eastAsia"/>
                    </w:rPr>
                    <w:t>合计</w:t>
                  </w:r>
                </w:p>
              </w:tc>
              <w:tc>
                <w:tcPr>
                  <w:tcW w:w="954" w:type="dxa"/>
                  <w:vAlign w:val="center"/>
                </w:tcPr>
                <w:p w:rsidR="006166E6" w:rsidRDefault="00235925">
                  <w:pPr>
                    <w:widowControl/>
                    <w:jc w:val="center"/>
                    <w:textAlignment w:val="center"/>
                    <w:rPr>
                      <w:szCs w:val="21"/>
                    </w:rPr>
                  </w:pPr>
                  <w:r>
                    <w:rPr>
                      <w:rFonts w:hint="eastAsia"/>
                      <w:szCs w:val="21"/>
                    </w:rPr>
                    <w:t>4</w:t>
                  </w:r>
                  <w:r>
                    <w:rPr>
                      <w:szCs w:val="21"/>
                    </w:rPr>
                    <w:t>.32</w:t>
                  </w:r>
                </w:p>
              </w:tc>
              <w:tc>
                <w:tcPr>
                  <w:tcW w:w="1134" w:type="dxa"/>
                  <w:vAlign w:val="center"/>
                </w:tcPr>
                <w:p w:rsidR="006166E6" w:rsidRDefault="00235925">
                  <w:pPr>
                    <w:widowControl/>
                    <w:jc w:val="center"/>
                    <w:textAlignment w:val="center"/>
                    <w:rPr>
                      <w:szCs w:val="21"/>
                    </w:rPr>
                  </w:pPr>
                  <w:r>
                    <w:rPr>
                      <w:rFonts w:hint="eastAsia"/>
                      <w:szCs w:val="21"/>
                    </w:rPr>
                    <w:t>1</w:t>
                  </w:r>
                  <w:r>
                    <w:rPr>
                      <w:szCs w:val="21"/>
                    </w:rPr>
                    <w:t>5.97</w:t>
                  </w:r>
                </w:p>
              </w:tc>
              <w:tc>
                <w:tcPr>
                  <w:tcW w:w="993" w:type="dxa"/>
                  <w:vAlign w:val="center"/>
                </w:tcPr>
                <w:p w:rsidR="006166E6" w:rsidRDefault="00235925">
                  <w:pPr>
                    <w:widowControl/>
                    <w:jc w:val="center"/>
                    <w:textAlignment w:val="center"/>
                    <w:rPr>
                      <w:szCs w:val="21"/>
                    </w:rPr>
                  </w:pPr>
                  <w:r>
                    <w:rPr>
                      <w:rFonts w:hint="eastAsia"/>
                      <w:szCs w:val="21"/>
                    </w:rPr>
                    <w:t>6</w:t>
                  </w:r>
                  <w:r>
                    <w:rPr>
                      <w:szCs w:val="21"/>
                    </w:rPr>
                    <w:t>.17</w:t>
                  </w:r>
                </w:p>
              </w:tc>
              <w:tc>
                <w:tcPr>
                  <w:tcW w:w="992" w:type="dxa"/>
                  <w:vAlign w:val="center"/>
                </w:tcPr>
                <w:p w:rsidR="00235925" w:rsidRPr="00235925" w:rsidRDefault="00235925" w:rsidP="00235925">
                  <w:pPr>
                    <w:widowControl/>
                    <w:jc w:val="center"/>
                    <w:textAlignment w:val="center"/>
                    <w:rPr>
                      <w:szCs w:val="21"/>
                    </w:rPr>
                  </w:pPr>
                  <w:r>
                    <w:rPr>
                      <w:rFonts w:hint="eastAsia"/>
                      <w:szCs w:val="21"/>
                    </w:rPr>
                    <w:t>0</w:t>
                  </w:r>
                  <w:r>
                    <w:rPr>
                      <w:szCs w:val="21"/>
                    </w:rPr>
                    <w:t>.16</w:t>
                  </w:r>
                </w:p>
              </w:tc>
              <w:tc>
                <w:tcPr>
                  <w:tcW w:w="1105" w:type="dxa"/>
                  <w:vAlign w:val="center"/>
                </w:tcPr>
                <w:p w:rsidR="006166E6" w:rsidRDefault="00235925">
                  <w:pPr>
                    <w:widowControl/>
                    <w:jc w:val="center"/>
                    <w:textAlignment w:val="center"/>
                    <w:rPr>
                      <w:szCs w:val="21"/>
                    </w:rPr>
                  </w:pPr>
                  <w:r>
                    <w:rPr>
                      <w:rFonts w:hint="eastAsia"/>
                      <w:szCs w:val="21"/>
                    </w:rPr>
                    <w:t>2</w:t>
                  </w:r>
                  <w:r>
                    <w:rPr>
                      <w:szCs w:val="21"/>
                    </w:rPr>
                    <w:t>2.89</w:t>
                  </w:r>
                </w:p>
              </w:tc>
              <w:tc>
                <w:tcPr>
                  <w:tcW w:w="1058" w:type="dxa"/>
                  <w:vAlign w:val="center"/>
                </w:tcPr>
                <w:p w:rsidR="006166E6" w:rsidRDefault="00235925">
                  <w:pPr>
                    <w:widowControl/>
                    <w:jc w:val="center"/>
                    <w:textAlignment w:val="center"/>
                    <w:rPr>
                      <w:szCs w:val="21"/>
                    </w:rPr>
                  </w:pPr>
                  <w:r>
                    <w:rPr>
                      <w:rFonts w:hint="eastAsia"/>
                      <w:szCs w:val="21"/>
                    </w:rPr>
                    <w:t>3</w:t>
                  </w:r>
                  <w:r>
                    <w:rPr>
                      <w:szCs w:val="21"/>
                    </w:rPr>
                    <w:t>.7</w:t>
                  </w:r>
                </w:p>
              </w:tc>
            </w:tr>
          </w:tbl>
          <w:p w:rsidR="000F1908" w:rsidRDefault="00000000">
            <w:pPr>
              <w:widowControl/>
              <w:spacing w:line="460" w:lineRule="exact"/>
              <w:ind w:firstLineChars="200" w:firstLine="422"/>
              <w:jc w:val="left"/>
              <w:rPr>
                <w:b/>
                <w:bCs/>
              </w:rPr>
            </w:pPr>
            <w:r>
              <w:rPr>
                <w:rFonts w:hint="eastAsia"/>
                <w:b/>
                <w:bCs/>
              </w:rPr>
              <w:lastRenderedPageBreak/>
              <w:t>（</w:t>
            </w:r>
            <w:r>
              <w:rPr>
                <w:rFonts w:hint="eastAsia"/>
                <w:b/>
                <w:bCs/>
              </w:rPr>
              <w:t>2</w:t>
            </w:r>
            <w:r>
              <w:rPr>
                <w:rFonts w:hint="eastAsia"/>
                <w:b/>
                <w:bCs/>
              </w:rPr>
              <w:t>）拆迁安置</w:t>
            </w:r>
          </w:p>
          <w:p w:rsidR="000F1908" w:rsidRDefault="00000000">
            <w:pPr>
              <w:widowControl/>
              <w:spacing w:line="460" w:lineRule="exact"/>
              <w:ind w:firstLineChars="200" w:firstLine="420"/>
              <w:jc w:val="left"/>
            </w:pPr>
            <w:r>
              <w:rPr>
                <w:rFonts w:hint="eastAsia"/>
              </w:rPr>
              <w:t>本项目涉及部分拆迁安置，拆迁建筑物主要为</w:t>
            </w:r>
            <w:r>
              <w:rPr>
                <w:rFonts w:hint="eastAsia"/>
              </w:rPr>
              <w:t>1F~2F</w:t>
            </w:r>
            <w:r>
              <w:rPr>
                <w:rFonts w:hint="eastAsia"/>
              </w:rPr>
              <w:t>居民自建砖</w:t>
            </w:r>
            <w:proofErr w:type="gramStart"/>
            <w:r>
              <w:rPr>
                <w:rFonts w:hint="eastAsia"/>
              </w:rPr>
              <w:t>砼</w:t>
            </w:r>
            <w:proofErr w:type="gramEnd"/>
            <w:r>
              <w:rPr>
                <w:rFonts w:hint="eastAsia"/>
              </w:rPr>
              <w:t>房，拆除量为</w:t>
            </w:r>
            <w:r>
              <w:rPr>
                <w:rFonts w:hint="eastAsia"/>
              </w:rPr>
              <w:t>446m</w:t>
            </w:r>
            <w:r>
              <w:rPr>
                <w:rFonts w:hint="eastAsia"/>
                <w:vertAlign w:val="superscript"/>
              </w:rPr>
              <w:t>2</w:t>
            </w:r>
            <w:r>
              <w:rPr>
                <w:rFonts w:hint="eastAsia"/>
              </w:rPr>
              <w:t>，居民房屋的拆迁安置按照相关要求以资金补偿的形式解决。</w:t>
            </w:r>
          </w:p>
          <w:p w:rsidR="000F1908" w:rsidRPr="0029232B" w:rsidRDefault="00000000">
            <w:pPr>
              <w:widowControl/>
              <w:spacing w:line="460" w:lineRule="exact"/>
              <w:ind w:firstLineChars="200" w:firstLine="422"/>
              <w:jc w:val="left"/>
              <w:rPr>
                <w:b/>
                <w:bCs/>
              </w:rPr>
            </w:pPr>
            <w:r w:rsidRPr="0029232B">
              <w:rPr>
                <w:rFonts w:hint="eastAsia"/>
                <w:b/>
                <w:bCs/>
              </w:rPr>
              <w:t>6</w:t>
            </w:r>
            <w:r w:rsidRPr="0029232B">
              <w:rPr>
                <w:rFonts w:hint="eastAsia"/>
                <w:b/>
                <w:bCs/>
              </w:rPr>
              <w:t>、土石方平衡</w:t>
            </w:r>
          </w:p>
          <w:p w:rsidR="00CD6D12" w:rsidRDefault="00000000">
            <w:pPr>
              <w:widowControl/>
              <w:spacing w:line="460" w:lineRule="exact"/>
              <w:ind w:firstLineChars="200" w:firstLine="420"/>
              <w:jc w:val="left"/>
            </w:pPr>
            <w:r w:rsidRPr="006166E6">
              <w:rPr>
                <w:rFonts w:hint="eastAsia"/>
              </w:rPr>
              <w:t>本项目全线挖方量为</w:t>
            </w:r>
            <w:r w:rsidRPr="006166E6">
              <w:rPr>
                <w:rFonts w:hint="eastAsia"/>
              </w:rPr>
              <w:t>10.8</w:t>
            </w:r>
            <w:r w:rsidRPr="006166E6">
              <w:rPr>
                <w:rFonts w:hint="eastAsia"/>
              </w:rPr>
              <w:t>万</w:t>
            </w:r>
            <w:r w:rsidRPr="006166E6">
              <w:rPr>
                <w:rFonts w:hint="eastAsia"/>
              </w:rPr>
              <w:t>m</w:t>
            </w:r>
            <w:r w:rsidRPr="006166E6">
              <w:rPr>
                <w:rFonts w:hint="eastAsia"/>
                <w:vertAlign w:val="superscript"/>
              </w:rPr>
              <w:t>3</w:t>
            </w:r>
            <w:r w:rsidRPr="006166E6">
              <w:rPr>
                <w:rFonts w:hint="eastAsia"/>
              </w:rPr>
              <w:t>，填方量为</w:t>
            </w:r>
            <w:r w:rsidRPr="006166E6">
              <w:rPr>
                <w:rFonts w:hint="eastAsia"/>
              </w:rPr>
              <w:t>7.01</w:t>
            </w:r>
            <w:r w:rsidRPr="006166E6">
              <w:rPr>
                <w:rFonts w:hint="eastAsia"/>
              </w:rPr>
              <w:t>万</w:t>
            </w:r>
            <w:r w:rsidRPr="006166E6">
              <w:rPr>
                <w:rFonts w:hint="eastAsia"/>
              </w:rPr>
              <w:t>m</w:t>
            </w:r>
            <w:r w:rsidRPr="006166E6">
              <w:rPr>
                <w:rFonts w:hint="eastAsia"/>
                <w:vertAlign w:val="superscript"/>
              </w:rPr>
              <w:t>3</w:t>
            </w:r>
            <w:r w:rsidRPr="006166E6">
              <w:rPr>
                <w:rFonts w:hint="eastAsia"/>
              </w:rPr>
              <w:t>，</w:t>
            </w:r>
            <w:proofErr w:type="gramStart"/>
            <w:r w:rsidRPr="006166E6">
              <w:rPr>
                <w:rFonts w:hint="eastAsia"/>
              </w:rPr>
              <w:t>弃方量</w:t>
            </w:r>
            <w:proofErr w:type="gramEnd"/>
            <w:r w:rsidRPr="006166E6">
              <w:rPr>
                <w:rFonts w:hint="eastAsia"/>
              </w:rPr>
              <w:t>为</w:t>
            </w:r>
            <w:r w:rsidRPr="006166E6">
              <w:rPr>
                <w:rFonts w:hint="eastAsia"/>
              </w:rPr>
              <w:t>3.79</w:t>
            </w:r>
            <w:r w:rsidRPr="006166E6">
              <w:rPr>
                <w:rFonts w:hint="eastAsia"/>
              </w:rPr>
              <w:t>万</w:t>
            </w:r>
            <w:r w:rsidRPr="006166E6">
              <w:rPr>
                <w:rFonts w:hint="eastAsia"/>
              </w:rPr>
              <w:t>m</w:t>
            </w:r>
            <w:r w:rsidRPr="006166E6">
              <w:rPr>
                <w:rFonts w:hint="eastAsia"/>
                <w:vertAlign w:val="superscript"/>
              </w:rPr>
              <w:t>3</w:t>
            </w:r>
            <w:r w:rsidR="006166E6">
              <w:rPr>
                <w:rFonts w:hint="eastAsia"/>
              </w:rPr>
              <w:t>。</w:t>
            </w:r>
          </w:p>
          <w:p w:rsidR="000F1908" w:rsidRPr="006166E6" w:rsidRDefault="00CD6D12" w:rsidP="00CD6D12">
            <w:pPr>
              <w:pStyle w:val="aff9"/>
              <w:spacing w:line="460" w:lineRule="exact"/>
              <w:ind w:firstLine="422"/>
              <w:jc w:val="center"/>
            </w:pPr>
            <w:r>
              <w:rPr>
                <w:rFonts w:hint="eastAsia"/>
                <w:b/>
                <w:bCs/>
                <w:sz w:val="21"/>
                <w:szCs w:val="21"/>
              </w:rPr>
              <w:t>表</w:t>
            </w:r>
            <w:r>
              <w:rPr>
                <w:rFonts w:hint="eastAsia"/>
                <w:b/>
                <w:bCs/>
                <w:sz w:val="21"/>
                <w:szCs w:val="21"/>
              </w:rPr>
              <w:t>2-</w:t>
            </w:r>
            <w:r w:rsidR="00567D54">
              <w:rPr>
                <w:b/>
                <w:bCs/>
                <w:sz w:val="21"/>
                <w:szCs w:val="21"/>
              </w:rPr>
              <w:t>5</w:t>
            </w:r>
            <w:r>
              <w:rPr>
                <w:rFonts w:hint="eastAsia"/>
                <w:b/>
                <w:bCs/>
                <w:sz w:val="21"/>
                <w:szCs w:val="21"/>
              </w:rPr>
              <w:t xml:space="preserve"> </w:t>
            </w:r>
            <w:r>
              <w:rPr>
                <w:rFonts w:hint="eastAsia"/>
                <w:b/>
                <w:bCs/>
                <w:sz w:val="21"/>
                <w:szCs w:val="21"/>
              </w:rPr>
              <w:t>本项目土石方平衡表</w:t>
            </w:r>
          </w:p>
          <w:tbl>
            <w:tblPr>
              <w:tblStyle w:val="af6"/>
              <w:tblW w:w="80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46"/>
              <w:gridCol w:w="689"/>
              <w:gridCol w:w="567"/>
              <w:gridCol w:w="567"/>
              <w:gridCol w:w="709"/>
              <w:gridCol w:w="567"/>
              <w:gridCol w:w="567"/>
              <w:gridCol w:w="567"/>
              <w:gridCol w:w="567"/>
              <w:gridCol w:w="567"/>
              <w:gridCol w:w="567"/>
              <w:gridCol w:w="567"/>
              <w:gridCol w:w="567"/>
            </w:tblGrid>
            <w:tr w:rsidR="00CD6D12" w:rsidRPr="00C6220B" w:rsidTr="00FB385E">
              <w:tc>
                <w:tcPr>
                  <w:tcW w:w="946" w:type="dxa"/>
                  <w:vMerge w:val="restart"/>
                  <w:vAlign w:val="center"/>
                </w:tcPr>
                <w:p w:rsidR="00CD6D12" w:rsidRPr="00C6220B" w:rsidRDefault="00CD6D12" w:rsidP="00CD6D12">
                  <w:pPr>
                    <w:widowControl/>
                    <w:jc w:val="center"/>
                    <w:rPr>
                      <w:b/>
                      <w:bCs/>
                      <w:sz w:val="18"/>
                      <w:szCs w:val="18"/>
                    </w:rPr>
                  </w:pPr>
                  <w:r w:rsidRPr="00C6220B">
                    <w:rPr>
                      <w:rFonts w:hint="eastAsia"/>
                      <w:b/>
                      <w:bCs/>
                      <w:sz w:val="18"/>
                      <w:szCs w:val="18"/>
                    </w:rPr>
                    <w:t>项目组成</w:t>
                  </w:r>
                </w:p>
              </w:tc>
              <w:tc>
                <w:tcPr>
                  <w:tcW w:w="1823" w:type="dxa"/>
                  <w:gridSpan w:val="3"/>
                  <w:vAlign w:val="center"/>
                </w:tcPr>
                <w:p w:rsidR="00CD6D12" w:rsidRPr="00C6220B" w:rsidRDefault="00CD6D12" w:rsidP="00CD6D12">
                  <w:pPr>
                    <w:widowControl/>
                    <w:jc w:val="center"/>
                    <w:rPr>
                      <w:b/>
                      <w:bCs/>
                      <w:sz w:val="18"/>
                      <w:szCs w:val="18"/>
                    </w:rPr>
                  </w:pPr>
                  <w:r w:rsidRPr="00C6220B">
                    <w:rPr>
                      <w:rFonts w:hint="eastAsia"/>
                      <w:b/>
                      <w:bCs/>
                      <w:sz w:val="18"/>
                      <w:szCs w:val="18"/>
                    </w:rPr>
                    <w:t>挖方</w:t>
                  </w:r>
                  <w:r>
                    <w:rPr>
                      <w:rFonts w:hint="eastAsia"/>
                      <w:b/>
                      <w:bCs/>
                      <w:sz w:val="18"/>
                      <w:szCs w:val="18"/>
                    </w:rPr>
                    <w:t>（万</w:t>
                  </w:r>
                  <w:r>
                    <w:rPr>
                      <w:rFonts w:hint="eastAsia"/>
                      <w:b/>
                      <w:bCs/>
                      <w:sz w:val="18"/>
                      <w:szCs w:val="18"/>
                    </w:rPr>
                    <w:t>m</w:t>
                  </w:r>
                  <w:r w:rsidRPr="00122280">
                    <w:rPr>
                      <w:b/>
                      <w:bCs/>
                      <w:sz w:val="18"/>
                      <w:szCs w:val="18"/>
                      <w:vertAlign w:val="superscript"/>
                    </w:rPr>
                    <w:t>3</w:t>
                  </w:r>
                  <w:r>
                    <w:rPr>
                      <w:rFonts w:hint="eastAsia"/>
                      <w:b/>
                      <w:bCs/>
                      <w:sz w:val="18"/>
                      <w:szCs w:val="18"/>
                    </w:rPr>
                    <w:t>）</w:t>
                  </w:r>
                </w:p>
              </w:tc>
              <w:tc>
                <w:tcPr>
                  <w:tcW w:w="1843" w:type="dxa"/>
                  <w:gridSpan w:val="3"/>
                  <w:vAlign w:val="center"/>
                </w:tcPr>
                <w:p w:rsidR="00CD6D12" w:rsidRPr="00C6220B" w:rsidRDefault="00CD6D12" w:rsidP="00CD6D12">
                  <w:pPr>
                    <w:widowControl/>
                    <w:jc w:val="center"/>
                    <w:rPr>
                      <w:b/>
                      <w:bCs/>
                      <w:sz w:val="18"/>
                      <w:szCs w:val="18"/>
                    </w:rPr>
                  </w:pPr>
                  <w:r w:rsidRPr="00C6220B">
                    <w:rPr>
                      <w:rFonts w:hint="eastAsia"/>
                      <w:b/>
                      <w:bCs/>
                      <w:sz w:val="18"/>
                      <w:szCs w:val="18"/>
                    </w:rPr>
                    <w:t>填方</w:t>
                  </w:r>
                  <w:r>
                    <w:rPr>
                      <w:rFonts w:hint="eastAsia"/>
                      <w:b/>
                      <w:bCs/>
                      <w:sz w:val="18"/>
                      <w:szCs w:val="18"/>
                    </w:rPr>
                    <w:t>（万</w:t>
                  </w:r>
                  <w:r>
                    <w:rPr>
                      <w:rFonts w:hint="eastAsia"/>
                      <w:b/>
                      <w:bCs/>
                      <w:sz w:val="18"/>
                      <w:szCs w:val="18"/>
                    </w:rPr>
                    <w:t>m</w:t>
                  </w:r>
                  <w:r w:rsidRPr="00122280">
                    <w:rPr>
                      <w:b/>
                      <w:bCs/>
                      <w:sz w:val="18"/>
                      <w:szCs w:val="18"/>
                      <w:vertAlign w:val="superscript"/>
                    </w:rPr>
                    <w:t>3</w:t>
                  </w:r>
                  <w:r>
                    <w:rPr>
                      <w:rFonts w:hint="eastAsia"/>
                      <w:b/>
                      <w:bCs/>
                      <w:sz w:val="18"/>
                      <w:szCs w:val="18"/>
                    </w:rPr>
                    <w:t>）</w:t>
                  </w:r>
                </w:p>
              </w:tc>
              <w:tc>
                <w:tcPr>
                  <w:tcW w:w="1134" w:type="dxa"/>
                  <w:gridSpan w:val="2"/>
                  <w:vAlign w:val="center"/>
                </w:tcPr>
                <w:p w:rsidR="00CD6D12" w:rsidRPr="00C6220B" w:rsidRDefault="00CD6D12" w:rsidP="00CD6D12">
                  <w:pPr>
                    <w:widowControl/>
                    <w:jc w:val="center"/>
                    <w:rPr>
                      <w:b/>
                      <w:bCs/>
                      <w:sz w:val="18"/>
                      <w:szCs w:val="18"/>
                    </w:rPr>
                  </w:pPr>
                  <w:r w:rsidRPr="00C6220B">
                    <w:rPr>
                      <w:rFonts w:hint="eastAsia"/>
                      <w:b/>
                      <w:bCs/>
                      <w:sz w:val="18"/>
                      <w:szCs w:val="18"/>
                    </w:rPr>
                    <w:t>调入</w:t>
                  </w:r>
                  <w:r>
                    <w:rPr>
                      <w:rFonts w:hint="eastAsia"/>
                      <w:b/>
                      <w:bCs/>
                      <w:sz w:val="18"/>
                      <w:szCs w:val="18"/>
                    </w:rPr>
                    <w:t>（万</w:t>
                  </w:r>
                  <w:r>
                    <w:rPr>
                      <w:rFonts w:hint="eastAsia"/>
                      <w:b/>
                      <w:bCs/>
                      <w:sz w:val="18"/>
                      <w:szCs w:val="18"/>
                    </w:rPr>
                    <w:t>m</w:t>
                  </w:r>
                  <w:r w:rsidRPr="00122280">
                    <w:rPr>
                      <w:b/>
                      <w:bCs/>
                      <w:sz w:val="18"/>
                      <w:szCs w:val="18"/>
                      <w:vertAlign w:val="superscript"/>
                    </w:rPr>
                    <w:t>3</w:t>
                  </w:r>
                  <w:r>
                    <w:rPr>
                      <w:rFonts w:hint="eastAsia"/>
                      <w:b/>
                      <w:bCs/>
                      <w:sz w:val="18"/>
                      <w:szCs w:val="18"/>
                    </w:rPr>
                    <w:t>）</w:t>
                  </w:r>
                </w:p>
              </w:tc>
              <w:tc>
                <w:tcPr>
                  <w:tcW w:w="1134" w:type="dxa"/>
                  <w:gridSpan w:val="2"/>
                  <w:vAlign w:val="center"/>
                </w:tcPr>
                <w:p w:rsidR="00CD6D12" w:rsidRPr="00C6220B" w:rsidRDefault="00CD6D12" w:rsidP="00CD6D12">
                  <w:pPr>
                    <w:widowControl/>
                    <w:jc w:val="center"/>
                    <w:rPr>
                      <w:b/>
                      <w:bCs/>
                      <w:sz w:val="18"/>
                      <w:szCs w:val="18"/>
                    </w:rPr>
                  </w:pPr>
                  <w:r w:rsidRPr="00C6220B">
                    <w:rPr>
                      <w:rFonts w:hint="eastAsia"/>
                      <w:b/>
                      <w:bCs/>
                      <w:sz w:val="18"/>
                      <w:szCs w:val="18"/>
                    </w:rPr>
                    <w:t>调出</w:t>
                  </w:r>
                  <w:r>
                    <w:rPr>
                      <w:rFonts w:hint="eastAsia"/>
                      <w:b/>
                      <w:bCs/>
                      <w:sz w:val="18"/>
                      <w:szCs w:val="18"/>
                    </w:rPr>
                    <w:t>（万</w:t>
                  </w:r>
                  <w:r>
                    <w:rPr>
                      <w:rFonts w:hint="eastAsia"/>
                      <w:b/>
                      <w:bCs/>
                      <w:sz w:val="18"/>
                      <w:szCs w:val="18"/>
                    </w:rPr>
                    <w:t>m</w:t>
                  </w:r>
                  <w:r w:rsidRPr="00122280">
                    <w:rPr>
                      <w:b/>
                      <w:bCs/>
                      <w:sz w:val="18"/>
                      <w:szCs w:val="18"/>
                      <w:vertAlign w:val="superscript"/>
                    </w:rPr>
                    <w:t>3</w:t>
                  </w:r>
                  <w:r>
                    <w:rPr>
                      <w:rFonts w:hint="eastAsia"/>
                      <w:b/>
                      <w:bCs/>
                      <w:sz w:val="18"/>
                      <w:szCs w:val="18"/>
                    </w:rPr>
                    <w:t>）</w:t>
                  </w:r>
                </w:p>
              </w:tc>
              <w:tc>
                <w:tcPr>
                  <w:tcW w:w="1134" w:type="dxa"/>
                  <w:gridSpan w:val="2"/>
                  <w:vAlign w:val="center"/>
                </w:tcPr>
                <w:p w:rsidR="00CD6D12" w:rsidRPr="00C6220B" w:rsidRDefault="00CD6D12" w:rsidP="00CD6D12">
                  <w:pPr>
                    <w:widowControl/>
                    <w:jc w:val="center"/>
                    <w:rPr>
                      <w:b/>
                      <w:bCs/>
                      <w:sz w:val="18"/>
                      <w:szCs w:val="18"/>
                    </w:rPr>
                  </w:pPr>
                  <w:r w:rsidRPr="00C6220B">
                    <w:rPr>
                      <w:rFonts w:hint="eastAsia"/>
                      <w:b/>
                      <w:bCs/>
                      <w:sz w:val="18"/>
                      <w:szCs w:val="18"/>
                    </w:rPr>
                    <w:t>弃方</w:t>
                  </w:r>
                  <w:r>
                    <w:rPr>
                      <w:rFonts w:hint="eastAsia"/>
                      <w:b/>
                      <w:bCs/>
                      <w:sz w:val="18"/>
                      <w:szCs w:val="18"/>
                    </w:rPr>
                    <w:t>（万</w:t>
                  </w:r>
                  <w:r>
                    <w:rPr>
                      <w:rFonts w:hint="eastAsia"/>
                      <w:b/>
                      <w:bCs/>
                      <w:sz w:val="18"/>
                      <w:szCs w:val="18"/>
                    </w:rPr>
                    <w:t>m</w:t>
                  </w:r>
                  <w:r w:rsidRPr="00122280">
                    <w:rPr>
                      <w:b/>
                      <w:bCs/>
                      <w:sz w:val="18"/>
                      <w:szCs w:val="18"/>
                      <w:vertAlign w:val="superscript"/>
                    </w:rPr>
                    <w:t>3</w:t>
                  </w:r>
                  <w:r>
                    <w:rPr>
                      <w:rFonts w:hint="eastAsia"/>
                      <w:b/>
                      <w:bCs/>
                      <w:sz w:val="18"/>
                      <w:szCs w:val="18"/>
                    </w:rPr>
                    <w:t>）</w:t>
                  </w:r>
                </w:p>
              </w:tc>
            </w:tr>
            <w:tr w:rsidR="00CD6D12" w:rsidRPr="00C6220B" w:rsidTr="00FB385E">
              <w:tc>
                <w:tcPr>
                  <w:tcW w:w="946" w:type="dxa"/>
                  <w:vMerge/>
                  <w:vAlign w:val="center"/>
                </w:tcPr>
                <w:p w:rsidR="00CD6D12" w:rsidRPr="00C6220B" w:rsidRDefault="00CD6D12" w:rsidP="00CD6D12">
                  <w:pPr>
                    <w:widowControl/>
                    <w:jc w:val="center"/>
                    <w:rPr>
                      <w:sz w:val="18"/>
                      <w:szCs w:val="18"/>
                    </w:rPr>
                  </w:pPr>
                </w:p>
              </w:tc>
              <w:tc>
                <w:tcPr>
                  <w:tcW w:w="689" w:type="dxa"/>
                  <w:vAlign w:val="center"/>
                </w:tcPr>
                <w:p w:rsidR="00CD6D12" w:rsidRPr="00C6220B" w:rsidRDefault="00CD6D12" w:rsidP="00CD6D12">
                  <w:pPr>
                    <w:widowControl/>
                    <w:jc w:val="center"/>
                    <w:rPr>
                      <w:b/>
                      <w:bCs/>
                      <w:sz w:val="18"/>
                      <w:szCs w:val="18"/>
                    </w:rPr>
                  </w:pPr>
                  <w:r w:rsidRPr="00C6220B">
                    <w:rPr>
                      <w:rFonts w:hint="eastAsia"/>
                      <w:b/>
                      <w:bCs/>
                      <w:sz w:val="18"/>
                      <w:szCs w:val="18"/>
                    </w:rPr>
                    <w:t>土石方</w:t>
                  </w:r>
                </w:p>
              </w:tc>
              <w:tc>
                <w:tcPr>
                  <w:tcW w:w="567" w:type="dxa"/>
                  <w:vAlign w:val="center"/>
                </w:tcPr>
                <w:p w:rsidR="00CD6D12" w:rsidRPr="00C6220B" w:rsidRDefault="00CD6D12" w:rsidP="00CD6D12">
                  <w:pPr>
                    <w:widowControl/>
                    <w:jc w:val="center"/>
                    <w:rPr>
                      <w:b/>
                      <w:bCs/>
                      <w:sz w:val="18"/>
                      <w:szCs w:val="18"/>
                    </w:rPr>
                  </w:pPr>
                  <w:r w:rsidRPr="00C6220B">
                    <w:rPr>
                      <w:rFonts w:hint="eastAsia"/>
                      <w:b/>
                      <w:bCs/>
                      <w:sz w:val="18"/>
                      <w:szCs w:val="18"/>
                    </w:rPr>
                    <w:t>表土</w:t>
                  </w:r>
                </w:p>
              </w:tc>
              <w:tc>
                <w:tcPr>
                  <w:tcW w:w="567" w:type="dxa"/>
                  <w:vAlign w:val="center"/>
                </w:tcPr>
                <w:p w:rsidR="00CD6D12" w:rsidRPr="00C6220B" w:rsidRDefault="00CD6D12" w:rsidP="00CD6D12">
                  <w:pPr>
                    <w:widowControl/>
                    <w:jc w:val="center"/>
                    <w:rPr>
                      <w:b/>
                      <w:bCs/>
                      <w:sz w:val="18"/>
                      <w:szCs w:val="18"/>
                    </w:rPr>
                  </w:pPr>
                  <w:r w:rsidRPr="00C6220B">
                    <w:rPr>
                      <w:rFonts w:hint="eastAsia"/>
                      <w:b/>
                      <w:bCs/>
                      <w:sz w:val="18"/>
                      <w:szCs w:val="18"/>
                    </w:rPr>
                    <w:t>总量</w:t>
                  </w:r>
                </w:p>
              </w:tc>
              <w:tc>
                <w:tcPr>
                  <w:tcW w:w="709" w:type="dxa"/>
                  <w:vAlign w:val="center"/>
                </w:tcPr>
                <w:p w:rsidR="00CD6D12" w:rsidRPr="00C6220B" w:rsidRDefault="00CD6D12" w:rsidP="00CD6D12">
                  <w:pPr>
                    <w:widowControl/>
                    <w:jc w:val="center"/>
                    <w:rPr>
                      <w:b/>
                      <w:bCs/>
                      <w:sz w:val="18"/>
                      <w:szCs w:val="18"/>
                    </w:rPr>
                  </w:pPr>
                  <w:r w:rsidRPr="00C6220B">
                    <w:rPr>
                      <w:rFonts w:hint="eastAsia"/>
                      <w:b/>
                      <w:bCs/>
                      <w:sz w:val="18"/>
                      <w:szCs w:val="18"/>
                    </w:rPr>
                    <w:t>土石方</w:t>
                  </w:r>
                </w:p>
              </w:tc>
              <w:tc>
                <w:tcPr>
                  <w:tcW w:w="567" w:type="dxa"/>
                  <w:vAlign w:val="center"/>
                </w:tcPr>
                <w:p w:rsidR="00CD6D12" w:rsidRPr="00C6220B" w:rsidRDefault="00CD6D12" w:rsidP="00CD6D12">
                  <w:pPr>
                    <w:widowControl/>
                    <w:jc w:val="center"/>
                    <w:rPr>
                      <w:b/>
                      <w:bCs/>
                      <w:sz w:val="18"/>
                      <w:szCs w:val="18"/>
                    </w:rPr>
                  </w:pPr>
                  <w:r w:rsidRPr="00C6220B">
                    <w:rPr>
                      <w:rFonts w:hint="eastAsia"/>
                      <w:b/>
                      <w:bCs/>
                      <w:sz w:val="18"/>
                      <w:szCs w:val="18"/>
                    </w:rPr>
                    <w:t>表土</w:t>
                  </w:r>
                </w:p>
              </w:tc>
              <w:tc>
                <w:tcPr>
                  <w:tcW w:w="567" w:type="dxa"/>
                  <w:vAlign w:val="center"/>
                </w:tcPr>
                <w:p w:rsidR="00CD6D12" w:rsidRPr="00C6220B" w:rsidRDefault="00CD6D12" w:rsidP="00CD6D12">
                  <w:pPr>
                    <w:widowControl/>
                    <w:jc w:val="center"/>
                    <w:rPr>
                      <w:b/>
                      <w:bCs/>
                      <w:sz w:val="18"/>
                      <w:szCs w:val="18"/>
                    </w:rPr>
                  </w:pPr>
                  <w:r w:rsidRPr="00C6220B">
                    <w:rPr>
                      <w:rFonts w:hint="eastAsia"/>
                      <w:b/>
                      <w:bCs/>
                      <w:sz w:val="18"/>
                      <w:szCs w:val="18"/>
                    </w:rPr>
                    <w:t>总量</w:t>
                  </w:r>
                </w:p>
              </w:tc>
              <w:tc>
                <w:tcPr>
                  <w:tcW w:w="567" w:type="dxa"/>
                  <w:vAlign w:val="center"/>
                </w:tcPr>
                <w:p w:rsidR="00CD6D12" w:rsidRPr="00C6220B" w:rsidRDefault="00CD6D12" w:rsidP="00CD6D12">
                  <w:pPr>
                    <w:widowControl/>
                    <w:jc w:val="center"/>
                    <w:rPr>
                      <w:b/>
                      <w:bCs/>
                      <w:sz w:val="18"/>
                      <w:szCs w:val="18"/>
                    </w:rPr>
                  </w:pPr>
                  <w:r w:rsidRPr="00C6220B">
                    <w:rPr>
                      <w:rFonts w:hint="eastAsia"/>
                      <w:b/>
                      <w:bCs/>
                      <w:sz w:val="18"/>
                      <w:szCs w:val="18"/>
                    </w:rPr>
                    <w:t>数量</w:t>
                  </w:r>
                </w:p>
              </w:tc>
              <w:tc>
                <w:tcPr>
                  <w:tcW w:w="567" w:type="dxa"/>
                  <w:vAlign w:val="center"/>
                </w:tcPr>
                <w:p w:rsidR="00CD6D12" w:rsidRPr="00C6220B" w:rsidRDefault="00CD6D12" w:rsidP="00CD6D12">
                  <w:pPr>
                    <w:widowControl/>
                    <w:jc w:val="center"/>
                    <w:rPr>
                      <w:b/>
                      <w:bCs/>
                      <w:sz w:val="18"/>
                      <w:szCs w:val="18"/>
                    </w:rPr>
                  </w:pPr>
                  <w:r w:rsidRPr="00C6220B">
                    <w:rPr>
                      <w:rFonts w:hint="eastAsia"/>
                      <w:b/>
                      <w:bCs/>
                      <w:sz w:val="18"/>
                      <w:szCs w:val="18"/>
                    </w:rPr>
                    <w:t>来源</w:t>
                  </w:r>
                </w:p>
              </w:tc>
              <w:tc>
                <w:tcPr>
                  <w:tcW w:w="567" w:type="dxa"/>
                  <w:vAlign w:val="center"/>
                </w:tcPr>
                <w:p w:rsidR="00CD6D12" w:rsidRPr="00C6220B" w:rsidRDefault="00CD6D12" w:rsidP="00CD6D12">
                  <w:pPr>
                    <w:widowControl/>
                    <w:jc w:val="center"/>
                    <w:rPr>
                      <w:b/>
                      <w:bCs/>
                      <w:sz w:val="18"/>
                      <w:szCs w:val="18"/>
                    </w:rPr>
                  </w:pPr>
                  <w:r w:rsidRPr="00C6220B">
                    <w:rPr>
                      <w:b/>
                      <w:bCs/>
                      <w:sz w:val="18"/>
                      <w:szCs w:val="18"/>
                    </w:rPr>
                    <w:t>数量</w:t>
                  </w:r>
                </w:p>
              </w:tc>
              <w:tc>
                <w:tcPr>
                  <w:tcW w:w="567" w:type="dxa"/>
                  <w:vAlign w:val="center"/>
                </w:tcPr>
                <w:p w:rsidR="00CD6D12" w:rsidRPr="00C6220B" w:rsidRDefault="00CD6D12" w:rsidP="00CD6D12">
                  <w:pPr>
                    <w:widowControl/>
                    <w:jc w:val="center"/>
                    <w:rPr>
                      <w:b/>
                      <w:bCs/>
                      <w:sz w:val="18"/>
                      <w:szCs w:val="18"/>
                    </w:rPr>
                  </w:pPr>
                  <w:r w:rsidRPr="00C6220B">
                    <w:rPr>
                      <w:b/>
                      <w:bCs/>
                      <w:sz w:val="18"/>
                      <w:szCs w:val="18"/>
                    </w:rPr>
                    <w:t>去向</w:t>
                  </w:r>
                </w:p>
              </w:tc>
              <w:tc>
                <w:tcPr>
                  <w:tcW w:w="567" w:type="dxa"/>
                  <w:vAlign w:val="center"/>
                </w:tcPr>
                <w:p w:rsidR="00CD6D12" w:rsidRPr="00C6220B" w:rsidRDefault="00CD6D12" w:rsidP="00CD6D12">
                  <w:pPr>
                    <w:widowControl/>
                    <w:jc w:val="center"/>
                    <w:rPr>
                      <w:b/>
                      <w:bCs/>
                      <w:sz w:val="18"/>
                      <w:szCs w:val="18"/>
                    </w:rPr>
                  </w:pPr>
                  <w:r w:rsidRPr="00C6220B">
                    <w:rPr>
                      <w:b/>
                      <w:bCs/>
                      <w:sz w:val="18"/>
                      <w:szCs w:val="18"/>
                    </w:rPr>
                    <w:t>数量</w:t>
                  </w:r>
                </w:p>
              </w:tc>
              <w:tc>
                <w:tcPr>
                  <w:tcW w:w="567" w:type="dxa"/>
                  <w:vAlign w:val="center"/>
                </w:tcPr>
                <w:p w:rsidR="00CD6D12" w:rsidRPr="00C6220B" w:rsidRDefault="00CD6D12" w:rsidP="00CD6D12">
                  <w:pPr>
                    <w:widowControl/>
                    <w:jc w:val="center"/>
                    <w:rPr>
                      <w:b/>
                      <w:bCs/>
                      <w:sz w:val="18"/>
                      <w:szCs w:val="18"/>
                    </w:rPr>
                  </w:pPr>
                  <w:r w:rsidRPr="00C6220B">
                    <w:rPr>
                      <w:b/>
                      <w:bCs/>
                      <w:sz w:val="18"/>
                      <w:szCs w:val="18"/>
                    </w:rPr>
                    <w:t>去向</w:t>
                  </w:r>
                </w:p>
              </w:tc>
            </w:tr>
            <w:tr w:rsidR="0029232B" w:rsidRPr="00C6220B" w:rsidTr="00FB385E">
              <w:tc>
                <w:tcPr>
                  <w:tcW w:w="946" w:type="dxa"/>
                  <w:vAlign w:val="center"/>
                </w:tcPr>
                <w:p w:rsidR="0029232B" w:rsidRPr="00C6220B" w:rsidRDefault="0029232B" w:rsidP="0029232B">
                  <w:pPr>
                    <w:widowControl/>
                    <w:jc w:val="center"/>
                    <w:rPr>
                      <w:sz w:val="18"/>
                      <w:szCs w:val="18"/>
                    </w:rPr>
                  </w:pPr>
                  <w:r w:rsidRPr="00C6220B">
                    <w:rPr>
                      <w:sz w:val="18"/>
                      <w:szCs w:val="18"/>
                    </w:rPr>
                    <w:t>主体工程</w:t>
                  </w:r>
                  <w:r>
                    <w:rPr>
                      <w:rFonts w:hint="eastAsia"/>
                      <w:sz w:val="18"/>
                      <w:szCs w:val="18"/>
                    </w:rPr>
                    <w:t>A</w:t>
                  </w:r>
                </w:p>
              </w:tc>
              <w:tc>
                <w:tcPr>
                  <w:tcW w:w="689" w:type="dxa"/>
                  <w:vAlign w:val="center"/>
                </w:tcPr>
                <w:p w:rsidR="0029232B" w:rsidRDefault="0029232B" w:rsidP="0029232B">
                  <w:pPr>
                    <w:widowControl/>
                    <w:jc w:val="center"/>
                    <w:rPr>
                      <w:color w:val="000000"/>
                      <w:kern w:val="0"/>
                      <w:sz w:val="18"/>
                      <w:szCs w:val="18"/>
                    </w:rPr>
                  </w:pPr>
                  <w:r>
                    <w:rPr>
                      <w:color w:val="000000"/>
                      <w:sz w:val="18"/>
                      <w:szCs w:val="18"/>
                    </w:rPr>
                    <w:t>6.17</w:t>
                  </w:r>
                </w:p>
              </w:tc>
              <w:tc>
                <w:tcPr>
                  <w:tcW w:w="567" w:type="dxa"/>
                  <w:vAlign w:val="center"/>
                </w:tcPr>
                <w:p w:rsidR="0029232B" w:rsidRDefault="0029232B" w:rsidP="0029232B">
                  <w:pPr>
                    <w:jc w:val="center"/>
                    <w:rPr>
                      <w:color w:val="000000"/>
                      <w:sz w:val="18"/>
                      <w:szCs w:val="18"/>
                    </w:rPr>
                  </w:pPr>
                  <w:r>
                    <w:rPr>
                      <w:color w:val="000000"/>
                      <w:sz w:val="18"/>
                      <w:szCs w:val="18"/>
                    </w:rPr>
                    <w:t>2.01</w:t>
                  </w:r>
                </w:p>
              </w:tc>
              <w:tc>
                <w:tcPr>
                  <w:tcW w:w="567" w:type="dxa"/>
                  <w:vAlign w:val="center"/>
                </w:tcPr>
                <w:p w:rsidR="0029232B" w:rsidRDefault="0029232B" w:rsidP="0029232B">
                  <w:pPr>
                    <w:jc w:val="center"/>
                    <w:rPr>
                      <w:color w:val="000000"/>
                      <w:sz w:val="18"/>
                      <w:szCs w:val="18"/>
                    </w:rPr>
                  </w:pPr>
                  <w:r>
                    <w:rPr>
                      <w:color w:val="000000"/>
                      <w:sz w:val="18"/>
                      <w:szCs w:val="18"/>
                    </w:rPr>
                    <w:t>8.18</w:t>
                  </w:r>
                </w:p>
              </w:tc>
              <w:tc>
                <w:tcPr>
                  <w:tcW w:w="709" w:type="dxa"/>
                  <w:vAlign w:val="center"/>
                </w:tcPr>
                <w:p w:rsidR="0029232B" w:rsidRDefault="0029232B" w:rsidP="0029232B">
                  <w:pPr>
                    <w:jc w:val="center"/>
                    <w:rPr>
                      <w:color w:val="000000"/>
                      <w:sz w:val="18"/>
                      <w:szCs w:val="18"/>
                    </w:rPr>
                  </w:pPr>
                  <w:r>
                    <w:rPr>
                      <w:color w:val="000000"/>
                      <w:sz w:val="18"/>
                      <w:szCs w:val="18"/>
                    </w:rPr>
                    <w:t>3.28</w:t>
                  </w:r>
                </w:p>
              </w:tc>
              <w:tc>
                <w:tcPr>
                  <w:tcW w:w="567" w:type="dxa"/>
                  <w:vAlign w:val="center"/>
                </w:tcPr>
                <w:p w:rsidR="0029232B" w:rsidRDefault="0029232B" w:rsidP="0029232B">
                  <w:pPr>
                    <w:jc w:val="center"/>
                    <w:rPr>
                      <w:color w:val="000000"/>
                      <w:sz w:val="18"/>
                      <w:szCs w:val="18"/>
                    </w:rPr>
                  </w:pPr>
                  <w:r>
                    <w:rPr>
                      <w:color w:val="000000"/>
                      <w:sz w:val="18"/>
                      <w:szCs w:val="18"/>
                    </w:rPr>
                    <w:t>2.01</w:t>
                  </w:r>
                </w:p>
              </w:tc>
              <w:tc>
                <w:tcPr>
                  <w:tcW w:w="567" w:type="dxa"/>
                  <w:vAlign w:val="center"/>
                </w:tcPr>
                <w:p w:rsidR="0029232B" w:rsidRDefault="0029232B" w:rsidP="0029232B">
                  <w:pPr>
                    <w:jc w:val="center"/>
                    <w:rPr>
                      <w:color w:val="000000"/>
                      <w:sz w:val="18"/>
                      <w:szCs w:val="18"/>
                    </w:rPr>
                  </w:pPr>
                  <w:r>
                    <w:rPr>
                      <w:color w:val="000000"/>
                      <w:sz w:val="18"/>
                      <w:szCs w:val="18"/>
                    </w:rPr>
                    <w:t>5.29</w:t>
                  </w:r>
                </w:p>
              </w:tc>
              <w:tc>
                <w:tcPr>
                  <w:tcW w:w="567" w:type="dxa"/>
                  <w:vAlign w:val="center"/>
                </w:tcPr>
                <w:p w:rsidR="0029232B" w:rsidRDefault="0029232B" w:rsidP="0029232B">
                  <w:pPr>
                    <w:jc w:val="center"/>
                    <w:rPr>
                      <w:color w:val="000000"/>
                      <w:sz w:val="18"/>
                      <w:szCs w:val="18"/>
                    </w:rPr>
                  </w:pPr>
                  <w:r>
                    <w:rPr>
                      <w:color w:val="000000"/>
                      <w:sz w:val="18"/>
                      <w:szCs w:val="18"/>
                    </w:rPr>
                    <w:t xml:space="preserve">　</w:t>
                  </w:r>
                </w:p>
              </w:tc>
              <w:tc>
                <w:tcPr>
                  <w:tcW w:w="567" w:type="dxa"/>
                  <w:vAlign w:val="center"/>
                </w:tcPr>
                <w:p w:rsidR="0029232B" w:rsidRDefault="0029232B" w:rsidP="0029232B">
                  <w:pPr>
                    <w:jc w:val="center"/>
                    <w:rPr>
                      <w:color w:val="000000"/>
                      <w:sz w:val="18"/>
                      <w:szCs w:val="18"/>
                    </w:rPr>
                  </w:pPr>
                  <w:r>
                    <w:rPr>
                      <w:color w:val="000000"/>
                      <w:sz w:val="18"/>
                      <w:szCs w:val="18"/>
                    </w:rPr>
                    <w:t xml:space="preserve">　</w:t>
                  </w:r>
                </w:p>
              </w:tc>
              <w:tc>
                <w:tcPr>
                  <w:tcW w:w="567" w:type="dxa"/>
                  <w:vAlign w:val="center"/>
                </w:tcPr>
                <w:p w:rsidR="0029232B" w:rsidRDefault="0029232B" w:rsidP="0029232B">
                  <w:pPr>
                    <w:jc w:val="center"/>
                    <w:rPr>
                      <w:color w:val="000000"/>
                      <w:sz w:val="18"/>
                      <w:szCs w:val="18"/>
                    </w:rPr>
                  </w:pPr>
                  <w:r>
                    <w:rPr>
                      <w:color w:val="000000"/>
                      <w:sz w:val="18"/>
                      <w:szCs w:val="18"/>
                    </w:rPr>
                    <w:t xml:space="preserve">　</w:t>
                  </w:r>
                </w:p>
              </w:tc>
              <w:tc>
                <w:tcPr>
                  <w:tcW w:w="567" w:type="dxa"/>
                  <w:vAlign w:val="center"/>
                </w:tcPr>
                <w:p w:rsidR="0029232B" w:rsidRDefault="0029232B" w:rsidP="0029232B">
                  <w:pPr>
                    <w:jc w:val="center"/>
                    <w:rPr>
                      <w:color w:val="000000"/>
                      <w:sz w:val="18"/>
                      <w:szCs w:val="18"/>
                    </w:rPr>
                  </w:pPr>
                  <w:r>
                    <w:rPr>
                      <w:color w:val="000000"/>
                      <w:sz w:val="18"/>
                      <w:szCs w:val="18"/>
                    </w:rPr>
                    <w:t xml:space="preserve">　</w:t>
                  </w:r>
                </w:p>
              </w:tc>
              <w:tc>
                <w:tcPr>
                  <w:tcW w:w="567" w:type="dxa"/>
                  <w:vAlign w:val="center"/>
                </w:tcPr>
                <w:p w:rsidR="0029232B" w:rsidRDefault="0029232B" w:rsidP="0029232B">
                  <w:pPr>
                    <w:jc w:val="center"/>
                    <w:rPr>
                      <w:color w:val="000000"/>
                      <w:sz w:val="18"/>
                      <w:szCs w:val="18"/>
                    </w:rPr>
                  </w:pPr>
                  <w:r>
                    <w:rPr>
                      <w:color w:val="000000"/>
                      <w:sz w:val="18"/>
                      <w:szCs w:val="18"/>
                    </w:rPr>
                    <w:t>2.89</w:t>
                  </w:r>
                </w:p>
              </w:tc>
              <w:tc>
                <w:tcPr>
                  <w:tcW w:w="567" w:type="dxa"/>
                  <w:vAlign w:val="center"/>
                </w:tcPr>
                <w:p w:rsidR="0029232B" w:rsidRDefault="00D24EAF" w:rsidP="0029232B">
                  <w:pPr>
                    <w:jc w:val="center"/>
                    <w:rPr>
                      <w:color w:val="000000"/>
                      <w:sz w:val="18"/>
                      <w:szCs w:val="18"/>
                    </w:rPr>
                  </w:pPr>
                  <w:r>
                    <w:rPr>
                      <w:rFonts w:hint="eastAsia"/>
                      <w:color w:val="000000"/>
                      <w:sz w:val="18"/>
                      <w:szCs w:val="18"/>
                    </w:rPr>
                    <w:t>C</w:t>
                  </w:r>
                  <w:r w:rsidR="0029232B">
                    <w:rPr>
                      <w:color w:val="000000"/>
                      <w:sz w:val="18"/>
                      <w:szCs w:val="18"/>
                    </w:rPr>
                    <w:t xml:space="preserve">　</w:t>
                  </w:r>
                </w:p>
              </w:tc>
            </w:tr>
            <w:tr w:rsidR="0029232B" w:rsidRPr="00C6220B" w:rsidTr="00FB385E">
              <w:tc>
                <w:tcPr>
                  <w:tcW w:w="946" w:type="dxa"/>
                  <w:vAlign w:val="center"/>
                </w:tcPr>
                <w:p w:rsidR="0029232B" w:rsidRPr="00C6220B" w:rsidRDefault="0029232B" w:rsidP="0029232B">
                  <w:pPr>
                    <w:widowControl/>
                    <w:jc w:val="center"/>
                    <w:rPr>
                      <w:sz w:val="18"/>
                      <w:szCs w:val="18"/>
                    </w:rPr>
                  </w:pPr>
                  <w:r w:rsidRPr="00C6220B">
                    <w:rPr>
                      <w:sz w:val="18"/>
                      <w:szCs w:val="18"/>
                    </w:rPr>
                    <w:t>施工场地</w:t>
                  </w:r>
                  <w:r>
                    <w:rPr>
                      <w:rFonts w:hint="eastAsia"/>
                      <w:sz w:val="18"/>
                      <w:szCs w:val="18"/>
                    </w:rPr>
                    <w:t>B</w:t>
                  </w:r>
                </w:p>
              </w:tc>
              <w:tc>
                <w:tcPr>
                  <w:tcW w:w="689" w:type="dxa"/>
                  <w:vAlign w:val="center"/>
                </w:tcPr>
                <w:p w:rsidR="0029232B" w:rsidRDefault="0029232B" w:rsidP="0029232B">
                  <w:pPr>
                    <w:jc w:val="center"/>
                    <w:rPr>
                      <w:color w:val="000000"/>
                      <w:sz w:val="18"/>
                      <w:szCs w:val="18"/>
                    </w:rPr>
                  </w:pPr>
                  <w:r>
                    <w:rPr>
                      <w:color w:val="000000"/>
                      <w:sz w:val="18"/>
                      <w:szCs w:val="18"/>
                    </w:rPr>
                    <w:t>0.36</w:t>
                  </w:r>
                </w:p>
              </w:tc>
              <w:tc>
                <w:tcPr>
                  <w:tcW w:w="567" w:type="dxa"/>
                  <w:vAlign w:val="center"/>
                </w:tcPr>
                <w:p w:rsidR="0029232B" w:rsidRDefault="0029232B" w:rsidP="0029232B">
                  <w:pPr>
                    <w:jc w:val="center"/>
                    <w:rPr>
                      <w:color w:val="000000"/>
                      <w:sz w:val="18"/>
                      <w:szCs w:val="18"/>
                    </w:rPr>
                  </w:pPr>
                  <w:r>
                    <w:rPr>
                      <w:color w:val="000000"/>
                      <w:sz w:val="18"/>
                      <w:szCs w:val="18"/>
                    </w:rPr>
                    <w:t>0.11</w:t>
                  </w:r>
                </w:p>
              </w:tc>
              <w:tc>
                <w:tcPr>
                  <w:tcW w:w="567" w:type="dxa"/>
                  <w:vAlign w:val="center"/>
                </w:tcPr>
                <w:p w:rsidR="0029232B" w:rsidRDefault="0029232B" w:rsidP="0029232B">
                  <w:pPr>
                    <w:jc w:val="center"/>
                    <w:rPr>
                      <w:color w:val="000000"/>
                      <w:sz w:val="18"/>
                      <w:szCs w:val="18"/>
                    </w:rPr>
                  </w:pPr>
                  <w:r>
                    <w:rPr>
                      <w:color w:val="000000"/>
                      <w:sz w:val="18"/>
                      <w:szCs w:val="18"/>
                    </w:rPr>
                    <w:t>0.47</w:t>
                  </w:r>
                </w:p>
              </w:tc>
              <w:tc>
                <w:tcPr>
                  <w:tcW w:w="709" w:type="dxa"/>
                  <w:vAlign w:val="center"/>
                </w:tcPr>
                <w:p w:rsidR="0029232B" w:rsidRDefault="0029232B" w:rsidP="0029232B">
                  <w:pPr>
                    <w:jc w:val="center"/>
                    <w:rPr>
                      <w:color w:val="000000"/>
                      <w:sz w:val="18"/>
                      <w:szCs w:val="18"/>
                    </w:rPr>
                  </w:pPr>
                  <w:r>
                    <w:rPr>
                      <w:color w:val="000000"/>
                      <w:sz w:val="18"/>
                      <w:szCs w:val="18"/>
                    </w:rPr>
                    <w:t>0.15</w:t>
                  </w:r>
                </w:p>
              </w:tc>
              <w:tc>
                <w:tcPr>
                  <w:tcW w:w="567" w:type="dxa"/>
                  <w:vAlign w:val="center"/>
                </w:tcPr>
                <w:p w:rsidR="0029232B" w:rsidRDefault="0029232B" w:rsidP="0029232B">
                  <w:pPr>
                    <w:jc w:val="center"/>
                    <w:rPr>
                      <w:color w:val="000000"/>
                      <w:sz w:val="18"/>
                      <w:szCs w:val="18"/>
                    </w:rPr>
                  </w:pPr>
                  <w:r>
                    <w:rPr>
                      <w:color w:val="000000"/>
                      <w:sz w:val="18"/>
                      <w:szCs w:val="18"/>
                    </w:rPr>
                    <w:t>0.11</w:t>
                  </w:r>
                </w:p>
              </w:tc>
              <w:tc>
                <w:tcPr>
                  <w:tcW w:w="567" w:type="dxa"/>
                  <w:vAlign w:val="center"/>
                </w:tcPr>
                <w:p w:rsidR="0029232B" w:rsidRDefault="0029232B" w:rsidP="0029232B">
                  <w:pPr>
                    <w:jc w:val="center"/>
                    <w:rPr>
                      <w:color w:val="000000"/>
                      <w:sz w:val="18"/>
                      <w:szCs w:val="18"/>
                    </w:rPr>
                  </w:pPr>
                  <w:r>
                    <w:rPr>
                      <w:color w:val="000000"/>
                      <w:sz w:val="18"/>
                      <w:szCs w:val="18"/>
                    </w:rPr>
                    <w:t>0.26</w:t>
                  </w:r>
                </w:p>
              </w:tc>
              <w:tc>
                <w:tcPr>
                  <w:tcW w:w="567" w:type="dxa"/>
                  <w:vAlign w:val="center"/>
                </w:tcPr>
                <w:p w:rsidR="0029232B" w:rsidRDefault="0029232B" w:rsidP="0029232B">
                  <w:pPr>
                    <w:jc w:val="center"/>
                    <w:rPr>
                      <w:color w:val="000000"/>
                      <w:sz w:val="18"/>
                      <w:szCs w:val="18"/>
                    </w:rPr>
                  </w:pPr>
                  <w:r>
                    <w:rPr>
                      <w:color w:val="000000"/>
                      <w:sz w:val="18"/>
                      <w:szCs w:val="18"/>
                    </w:rPr>
                    <w:t xml:space="preserve">　</w:t>
                  </w:r>
                </w:p>
              </w:tc>
              <w:tc>
                <w:tcPr>
                  <w:tcW w:w="567" w:type="dxa"/>
                  <w:vAlign w:val="center"/>
                </w:tcPr>
                <w:p w:rsidR="0029232B" w:rsidRDefault="0029232B" w:rsidP="0029232B">
                  <w:pPr>
                    <w:jc w:val="center"/>
                    <w:rPr>
                      <w:color w:val="000000"/>
                      <w:sz w:val="18"/>
                      <w:szCs w:val="18"/>
                    </w:rPr>
                  </w:pPr>
                  <w:r>
                    <w:rPr>
                      <w:color w:val="000000"/>
                      <w:sz w:val="18"/>
                      <w:szCs w:val="18"/>
                    </w:rPr>
                    <w:t xml:space="preserve">　</w:t>
                  </w:r>
                </w:p>
              </w:tc>
              <w:tc>
                <w:tcPr>
                  <w:tcW w:w="567" w:type="dxa"/>
                  <w:vAlign w:val="center"/>
                </w:tcPr>
                <w:p w:rsidR="0029232B" w:rsidRDefault="0029232B" w:rsidP="0029232B">
                  <w:pPr>
                    <w:jc w:val="center"/>
                    <w:rPr>
                      <w:color w:val="000000"/>
                      <w:sz w:val="18"/>
                      <w:szCs w:val="18"/>
                    </w:rPr>
                  </w:pPr>
                  <w:r>
                    <w:rPr>
                      <w:color w:val="000000"/>
                      <w:sz w:val="18"/>
                      <w:szCs w:val="18"/>
                    </w:rPr>
                    <w:t xml:space="preserve">　</w:t>
                  </w:r>
                </w:p>
              </w:tc>
              <w:tc>
                <w:tcPr>
                  <w:tcW w:w="567" w:type="dxa"/>
                  <w:vAlign w:val="center"/>
                </w:tcPr>
                <w:p w:rsidR="0029232B" w:rsidRDefault="0029232B" w:rsidP="0029232B">
                  <w:pPr>
                    <w:jc w:val="center"/>
                    <w:rPr>
                      <w:color w:val="000000"/>
                      <w:sz w:val="18"/>
                      <w:szCs w:val="18"/>
                    </w:rPr>
                  </w:pPr>
                  <w:r>
                    <w:rPr>
                      <w:color w:val="000000"/>
                      <w:sz w:val="18"/>
                      <w:szCs w:val="18"/>
                    </w:rPr>
                    <w:t xml:space="preserve">　</w:t>
                  </w:r>
                </w:p>
              </w:tc>
              <w:tc>
                <w:tcPr>
                  <w:tcW w:w="567" w:type="dxa"/>
                  <w:vAlign w:val="center"/>
                </w:tcPr>
                <w:p w:rsidR="0029232B" w:rsidRDefault="0029232B" w:rsidP="0029232B">
                  <w:pPr>
                    <w:jc w:val="center"/>
                    <w:rPr>
                      <w:color w:val="000000"/>
                      <w:sz w:val="18"/>
                      <w:szCs w:val="18"/>
                    </w:rPr>
                  </w:pPr>
                  <w:r>
                    <w:rPr>
                      <w:color w:val="000000"/>
                      <w:sz w:val="18"/>
                      <w:szCs w:val="18"/>
                    </w:rPr>
                    <w:t>0.21</w:t>
                  </w:r>
                </w:p>
              </w:tc>
              <w:tc>
                <w:tcPr>
                  <w:tcW w:w="567" w:type="dxa"/>
                  <w:vAlign w:val="center"/>
                </w:tcPr>
                <w:p w:rsidR="0029232B" w:rsidRDefault="00D24EAF" w:rsidP="0029232B">
                  <w:pPr>
                    <w:jc w:val="center"/>
                    <w:rPr>
                      <w:color w:val="000000"/>
                      <w:sz w:val="18"/>
                      <w:szCs w:val="18"/>
                    </w:rPr>
                  </w:pPr>
                  <w:r>
                    <w:rPr>
                      <w:rFonts w:hint="eastAsia"/>
                      <w:color w:val="000000"/>
                      <w:sz w:val="18"/>
                      <w:szCs w:val="18"/>
                    </w:rPr>
                    <w:t>C</w:t>
                  </w:r>
                  <w:r w:rsidR="0029232B">
                    <w:rPr>
                      <w:color w:val="000000"/>
                      <w:sz w:val="18"/>
                      <w:szCs w:val="18"/>
                    </w:rPr>
                    <w:t xml:space="preserve">　</w:t>
                  </w:r>
                </w:p>
              </w:tc>
            </w:tr>
            <w:tr w:rsidR="0029232B" w:rsidRPr="00C6220B" w:rsidTr="00FB385E">
              <w:tc>
                <w:tcPr>
                  <w:tcW w:w="946" w:type="dxa"/>
                  <w:vAlign w:val="center"/>
                </w:tcPr>
                <w:p w:rsidR="0029232B" w:rsidRPr="00C6220B" w:rsidRDefault="0029232B" w:rsidP="0029232B">
                  <w:pPr>
                    <w:widowControl/>
                    <w:jc w:val="center"/>
                    <w:rPr>
                      <w:sz w:val="18"/>
                      <w:szCs w:val="18"/>
                    </w:rPr>
                  </w:pPr>
                  <w:r w:rsidRPr="00C6220B">
                    <w:rPr>
                      <w:sz w:val="18"/>
                      <w:szCs w:val="18"/>
                    </w:rPr>
                    <w:t>弃土场</w:t>
                  </w:r>
                  <w:r>
                    <w:rPr>
                      <w:rFonts w:hint="eastAsia"/>
                      <w:sz w:val="18"/>
                      <w:szCs w:val="18"/>
                    </w:rPr>
                    <w:t>C</w:t>
                  </w:r>
                </w:p>
              </w:tc>
              <w:tc>
                <w:tcPr>
                  <w:tcW w:w="689" w:type="dxa"/>
                  <w:vAlign w:val="center"/>
                </w:tcPr>
                <w:p w:rsidR="0029232B" w:rsidRDefault="0029232B" w:rsidP="0029232B">
                  <w:pPr>
                    <w:jc w:val="center"/>
                    <w:rPr>
                      <w:color w:val="000000"/>
                      <w:sz w:val="18"/>
                      <w:szCs w:val="18"/>
                    </w:rPr>
                  </w:pPr>
                  <w:r>
                    <w:rPr>
                      <w:color w:val="000000"/>
                      <w:sz w:val="18"/>
                      <w:szCs w:val="18"/>
                    </w:rPr>
                    <w:t>1.21</w:t>
                  </w:r>
                </w:p>
              </w:tc>
              <w:tc>
                <w:tcPr>
                  <w:tcW w:w="567" w:type="dxa"/>
                  <w:vAlign w:val="center"/>
                </w:tcPr>
                <w:p w:rsidR="0029232B" w:rsidRDefault="0029232B" w:rsidP="0029232B">
                  <w:pPr>
                    <w:jc w:val="center"/>
                    <w:rPr>
                      <w:color w:val="000000"/>
                      <w:sz w:val="18"/>
                      <w:szCs w:val="18"/>
                    </w:rPr>
                  </w:pPr>
                  <w:r>
                    <w:rPr>
                      <w:color w:val="000000"/>
                      <w:sz w:val="18"/>
                      <w:szCs w:val="18"/>
                    </w:rPr>
                    <w:t>0.94</w:t>
                  </w:r>
                </w:p>
              </w:tc>
              <w:tc>
                <w:tcPr>
                  <w:tcW w:w="567" w:type="dxa"/>
                  <w:vAlign w:val="center"/>
                </w:tcPr>
                <w:p w:rsidR="0029232B" w:rsidRDefault="0029232B" w:rsidP="0029232B">
                  <w:pPr>
                    <w:jc w:val="center"/>
                    <w:rPr>
                      <w:color w:val="000000"/>
                      <w:sz w:val="18"/>
                      <w:szCs w:val="18"/>
                    </w:rPr>
                  </w:pPr>
                  <w:r>
                    <w:rPr>
                      <w:color w:val="000000"/>
                      <w:sz w:val="18"/>
                      <w:szCs w:val="18"/>
                    </w:rPr>
                    <w:t>2.15</w:t>
                  </w:r>
                </w:p>
              </w:tc>
              <w:tc>
                <w:tcPr>
                  <w:tcW w:w="709" w:type="dxa"/>
                  <w:vAlign w:val="center"/>
                </w:tcPr>
                <w:p w:rsidR="0029232B" w:rsidRDefault="0029232B" w:rsidP="0029232B">
                  <w:pPr>
                    <w:jc w:val="center"/>
                    <w:rPr>
                      <w:color w:val="000000"/>
                      <w:sz w:val="18"/>
                      <w:szCs w:val="18"/>
                    </w:rPr>
                  </w:pPr>
                  <w:r>
                    <w:rPr>
                      <w:color w:val="000000"/>
                      <w:sz w:val="18"/>
                      <w:szCs w:val="18"/>
                    </w:rPr>
                    <w:t>0.52</w:t>
                  </w:r>
                </w:p>
              </w:tc>
              <w:tc>
                <w:tcPr>
                  <w:tcW w:w="567" w:type="dxa"/>
                  <w:vAlign w:val="center"/>
                </w:tcPr>
                <w:p w:rsidR="0029232B" w:rsidRDefault="0029232B" w:rsidP="0029232B">
                  <w:pPr>
                    <w:jc w:val="center"/>
                    <w:rPr>
                      <w:color w:val="000000"/>
                      <w:sz w:val="18"/>
                      <w:szCs w:val="18"/>
                    </w:rPr>
                  </w:pPr>
                  <w:r>
                    <w:rPr>
                      <w:color w:val="000000"/>
                      <w:sz w:val="18"/>
                      <w:szCs w:val="18"/>
                    </w:rPr>
                    <w:t>0.94</w:t>
                  </w:r>
                </w:p>
              </w:tc>
              <w:tc>
                <w:tcPr>
                  <w:tcW w:w="567" w:type="dxa"/>
                  <w:vAlign w:val="center"/>
                </w:tcPr>
                <w:p w:rsidR="0029232B" w:rsidRDefault="0029232B" w:rsidP="0029232B">
                  <w:pPr>
                    <w:jc w:val="center"/>
                    <w:rPr>
                      <w:color w:val="000000"/>
                      <w:sz w:val="18"/>
                      <w:szCs w:val="18"/>
                    </w:rPr>
                  </w:pPr>
                  <w:r>
                    <w:rPr>
                      <w:color w:val="000000"/>
                      <w:sz w:val="18"/>
                      <w:szCs w:val="18"/>
                    </w:rPr>
                    <w:t>1.46</w:t>
                  </w:r>
                </w:p>
              </w:tc>
              <w:tc>
                <w:tcPr>
                  <w:tcW w:w="567" w:type="dxa"/>
                  <w:vAlign w:val="center"/>
                </w:tcPr>
                <w:p w:rsidR="0029232B" w:rsidRDefault="0029232B" w:rsidP="0029232B">
                  <w:pPr>
                    <w:jc w:val="center"/>
                    <w:rPr>
                      <w:color w:val="000000"/>
                      <w:sz w:val="18"/>
                      <w:szCs w:val="18"/>
                    </w:rPr>
                  </w:pPr>
                  <w:r>
                    <w:rPr>
                      <w:color w:val="000000"/>
                      <w:sz w:val="18"/>
                      <w:szCs w:val="18"/>
                    </w:rPr>
                    <w:t xml:space="preserve">　</w:t>
                  </w:r>
                </w:p>
              </w:tc>
              <w:tc>
                <w:tcPr>
                  <w:tcW w:w="567" w:type="dxa"/>
                  <w:vAlign w:val="center"/>
                </w:tcPr>
                <w:p w:rsidR="0029232B" w:rsidRDefault="0029232B" w:rsidP="0029232B">
                  <w:pPr>
                    <w:jc w:val="center"/>
                    <w:rPr>
                      <w:color w:val="000000"/>
                      <w:sz w:val="18"/>
                      <w:szCs w:val="18"/>
                    </w:rPr>
                  </w:pPr>
                  <w:r>
                    <w:rPr>
                      <w:color w:val="000000"/>
                      <w:sz w:val="18"/>
                      <w:szCs w:val="18"/>
                    </w:rPr>
                    <w:t xml:space="preserve">　</w:t>
                  </w:r>
                </w:p>
              </w:tc>
              <w:tc>
                <w:tcPr>
                  <w:tcW w:w="567" w:type="dxa"/>
                  <w:vAlign w:val="center"/>
                </w:tcPr>
                <w:p w:rsidR="0029232B" w:rsidRDefault="0029232B" w:rsidP="0029232B">
                  <w:pPr>
                    <w:jc w:val="center"/>
                    <w:rPr>
                      <w:color w:val="000000"/>
                      <w:sz w:val="18"/>
                      <w:szCs w:val="18"/>
                    </w:rPr>
                  </w:pPr>
                  <w:r>
                    <w:rPr>
                      <w:color w:val="000000"/>
                      <w:sz w:val="18"/>
                      <w:szCs w:val="18"/>
                    </w:rPr>
                    <w:t xml:space="preserve">　</w:t>
                  </w:r>
                </w:p>
              </w:tc>
              <w:tc>
                <w:tcPr>
                  <w:tcW w:w="567" w:type="dxa"/>
                  <w:vAlign w:val="center"/>
                </w:tcPr>
                <w:p w:rsidR="0029232B" w:rsidRDefault="0029232B" w:rsidP="0029232B">
                  <w:pPr>
                    <w:jc w:val="center"/>
                    <w:rPr>
                      <w:color w:val="000000"/>
                      <w:sz w:val="18"/>
                      <w:szCs w:val="18"/>
                    </w:rPr>
                  </w:pPr>
                  <w:r>
                    <w:rPr>
                      <w:color w:val="000000"/>
                      <w:sz w:val="18"/>
                      <w:szCs w:val="18"/>
                    </w:rPr>
                    <w:t xml:space="preserve">　</w:t>
                  </w:r>
                </w:p>
              </w:tc>
              <w:tc>
                <w:tcPr>
                  <w:tcW w:w="567" w:type="dxa"/>
                  <w:vAlign w:val="center"/>
                </w:tcPr>
                <w:p w:rsidR="0029232B" w:rsidRDefault="0029232B" w:rsidP="0029232B">
                  <w:pPr>
                    <w:jc w:val="center"/>
                    <w:rPr>
                      <w:color w:val="000000"/>
                      <w:sz w:val="18"/>
                      <w:szCs w:val="18"/>
                    </w:rPr>
                  </w:pPr>
                  <w:r>
                    <w:rPr>
                      <w:color w:val="000000"/>
                      <w:sz w:val="18"/>
                      <w:szCs w:val="18"/>
                    </w:rPr>
                    <w:t>0.69</w:t>
                  </w:r>
                </w:p>
              </w:tc>
              <w:tc>
                <w:tcPr>
                  <w:tcW w:w="567" w:type="dxa"/>
                  <w:vAlign w:val="center"/>
                </w:tcPr>
                <w:p w:rsidR="0029232B" w:rsidRDefault="00D24EAF" w:rsidP="0029232B">
                  <w:pPr>
                    <w:jc w:val="center"/>
                    <w:rPr>
                      <w:color w:val="000000"/>
                      <w:sz w:val="18"/>
                      <w:szCs w:val="18"/>
                    </w:rPr>
                  </w:pPr>
                  <w:r>
                    <w:rPr>
                      <w:rFonts w:hint="eastAsia"/>
                      <w:color w:val="000000"/>
                      <w:sz w:val="18"/>
                      <w:szCs w:val="18"/>
                    </w:rPr>
                    <w:t>C</w:t>
                  </w:r>
                  <w:r w:rsidR="0029232B">
                    <w:rPr>
                      <w:color w:val="000000"/>
                      <w:sz w:val="18"/>
                      <w:szCs w:val="18"/>
                    </w:rPr>
                    <w:t xml:space="preserve">　</w:t>
                  </w:r>
                </w:p>
              </w:tc>
            </w:tr>
            <w:tr w:rsidR="0029232B" w:rsidRPr="00C6220B" w:rsidTr="00FB385E">
              <w:tc>
                <w:tcPr>
                  <w:tcW w:w="946" w:type="dxa"/>
                  <w:vAlign w:val="center"/>
                </w:tcPr>
                <w:p w:rsidR="0029232B" w:rsidRPr="00C6220B" w:rsidRDefault="0029232B" w:rsidP="0029232B">
                  <w:pPr>
                    <w:widowControl/>
                    <w:jc w:val="center"/>
                    <w:rPr>
                      <w:sz w:val="18"/>
                      <w:szCs w:val="18"/>
                    </w:rPr>
                  </w:pPr>
                  <w:r w:rsidRPr="00C6220B">
                    <w:rPr>
                      <w:sz w:val="18"/>
                      <w:szCs w:val="18"/>
                    </w:rPr>
                    <w:t>合计</w:t>
                  </w:r>
                </w:p>
              </w:tc>
              <w:tc>
                <w:tcPr>
                  <w:tcW w:w="689" w:type="dxa"/>
                  <w:vAlign w:val="center"/>
                </w:tcPr>
                <w:p w:rsidR="0029232B" w:rsidRDefault="0029232B" w:rsidP="0029232B">
                  <w:pPr>
                    <w:jc w:val="center"/>
                    <w:rPr>
                      <w:color w:val="000000"/>
                      <w:sz w:val="18"/>
                      <w:szCs w:val="18"/>
                    </w:rPr>
                  </w:pPr>
                  <w:r>
                    <w:rPr>
                      <w:color w:val="000000"/>
                      <w:sz w:val="18"/>
                      <w:szCs w:val="18"/>
                    </w:rPr>
                    <w:t xml:space="preserve">　</w:t>
                  </w:r>
                </w:p>
              </w:tc>
              <w:tc>
                <w:tcPr>
                  <w:tcW w:w="567" w:type="dxa"/>
                  <w:vAlign w:val="center"/>
                </w:tcPr>
                <w:p w:rsidR="0029232B" w:rsidRDefault="0029232B" w:rsidP="0029232B">
                  <w:pPr>
                    <w:jc w:val="center"/>
                    <w:rPr>
                      <w:color w:val="000000"/>
                      <w:sz w:val="18"/>
                      <w:szCs w:val="18"/>
                    </w:rPr>
                  </w:pPr>
                  <w:r>
                    <w:rPr>
                      <w:color w:val="000000"/>
                      <w:sz w:val="18"/>
                      <w:szCs w:val="18"/>
                    </w:rPr>
                    <w:t xml:space="preserve">　</w:t>
                  </w:r>
                </w:p>
              </w:tc>
              <w:tc>
                <w:tcPr>
                  <w:tcW w:w="567" w:type="dxa"/>
                  <w:vAlign w:val="center"/>
                </w:tcPr>
                <w:p w:rsidR="0029232B" w:rsidRDefault="0029232B" w:rsidP="0029232B">
                  <w:pPr>
                    <w:jc w:val="center"/>
                    <w:rPr>
                      <w:color w:val="000000"/>
                      <w:sz w:val="18"/>
                      <w:szCs w:val="18"/>
                    </w:rPr>
                  </w:pPr>
                  <w:r>
                    <w:rPr>
                      <w:color w:val="000000"/>
                      <w:sz w:val="18"/>
                      <w:szCs w:val="18"/>
                    </w:rPr>
                    <w:t>10.8</w:t>
                  </w:r>
                </w:p>
              </w:tc>
              <w:tc>
                <w:tcPr>
                  <w:tcW w:w="709" w:type="dxa"/>
                  <w:vAlign w:val="center"/>
                </w:tcPr>
                <w:p w:rsidR="0029232B" w:rsidRDefault="0029232B" w:rsidP="0029232B">
                  <w:pPr>
                    <w:jc w:val="center"/>
                    <w:rPr>
                      <w:color w:val="000000"/>
                      <w:sz w:val="18"/>
                      <w:szCs w:val="18"/>
                    </w:rPr>
                  </w:pPr>
                  <w:r>
                    <w:rPr>
                      <w:color w:val="000000"/>
                      <w:sz w:val="18"/>
                      <w:szCs w:val="18"/>
                    </w:rPr>
                    <w:t xml:space="preserve">　</w:t>
                  </w:r>
                </w:p>
              </w:tc>
              <w:tc>
                <w:tcPr>
                  <w:tcW w:w="567" w:type="dxa"/>
                  <w:vAlign w:val="center"/>
                </w:tcPr>
                <w:p w:rsidR="0029232B" w:rsidRDefault="0029232B" w:rsidP="0029232B">
                  <w:pPr>
                    <w:jc w:val="center"/>
                    <w:rPr>
                      <w:color w:val="000000"/>
                      <w:sz w:val="18"/>
                      <w:szCs w:val="18"/>
                    </w:rPr>
                  </w:pPr>
                  <w:r>
                    <w:rPr>
                      <w:color w:val="000000"/>
                      <w:sz w:val="18"/>
                      <w:szCs w:val="18"/>
                    </w:rPr>
                    <w:t xml:space="preserve">　</w:t>
                  </w:r>
                </w:p>
              </w:tc>
              <w:tc>
                <w:tcPr>
                  <w:tcW w:w="567" w:type="dxa"/>
                  <w:vAlign w:val="center"/>
                </w:tcPr>
                <w:p w:rsidR="0029232B" w:rsidRDefault="0029232B" w:rsidP="0029232B">
                  <w:pPr>
                    <w:jc w:val="center"/>
                    <w:rPr>
                      <w:color w:val="000000"/>
                      <w:sz w:val="18"/>
                      <w:szCs w:val="18"/>
                    </w:rPr>
                  </w:pPr>
                  <w:r>
                    <w:rPr>
                      <w:color w:val="000000"/>
                      <w:sz w:val="18"/>
                      <w:szCs w:val="18"/>
                    </w:rPr>
                    <w:t>7.01</w:t>
                  </w:r>
                </w:p>
              </w:tc>
              <w:tc>
                <w:tcPr>
                  <w:tcW w:w="567" w:type="dxa"/>
                  <w:vAlign w:val="center"/>
                </w:tcPr>
                <w:p w:rsidR="0029232B" w:rsidRDefault="0029232B" w:rsidP="0029232B">
                  <w:pPr>
                    <w:jc w:val="center"/>
                    <w:rPr>
                      <w:color w:val="000000"/>
                      <w:sz w:val="18"/>
                      <w:szCs w:val="18"/>
                    </w:rPr>
                  </w:pPr>
                  <w:r>
                    <w:rPr>
                      <w:color w:val="000000"/>
                      <w:sz w:val="18"/>
                      <w:szCs w:val="18"/>
                    </w:rPr>
                    <w:t xml:space="preserve">　</w:t>
                  </w:r>
                </w:p>
              </w:tc>
              <w:tc>
                <w:tcPr>
                  <w:tcW w:w="567" w:type="dxa"/>
                  <w:vAlign w:val="center"/>
                </w:tcPr>
                <w:p w:rsidR="0029232B" w:rsidRDefault="0029232B" w:rsidP="0029232B">
                  <w:pPr>
                    <w:jc w:val="center"/>
                    <w:rPr>
                      <w:color w:val="000000"/>
                      <w:sz w:val="18"/>
                      <w:szCs w:val="18"/>
                    </w:rPr>
                  </w:pPr>
                  <w:r>
                    <w:rPr>
                      <w:color w:val="000000"/>
                      <w:sz w:val="18"/>
                      <w:szCs w:val="18"/>
                    </w:rPr>
                    <w:t xml:space="preserve">　</w:t>
                  </w:r>
                </w:p>
              </w:tc>
              <w:tc>
                <w:tcPr>
                  <w:tcW w:w="567" w:type="dxa"/>
                  <w:vAlign w:val="center"/>
                </w:tcPr>
                <w:p w:rsidR="0029232B" w:rsidRDefault="0029232B" w:rsidP="0029232B">
                  <w:pPr>
                    <w:jc w:val="center"/>
                    <w:rPr>
                      <w:color w:val="000000"/>
                      <w:sz w:val="18"/>
                      <w:szCs w:val="18"/>
                    </w:rPr>
                  </w:pPr>
                  <w:r>
                    <w:rPr>
                      <w:color w:val="000000"/>
                      <w:sz w:val="18"/>
                      <w:szCs w:val="18"/>
                    </w:rPr>
                    <w:t xml:space="preserve">　</w:t>
                  </w:r>
                </w:p>
              </w:tc>
              <w:tc>
                <w:tcPr>
                  <w:tcW w:w="567" w:type="dxa"/>
                  <w:vAlign w:val="center"/>
                </w:tcPr>
                <w:p w:rsidR="0029232B" w:rsidRDefault="0029232B" w:rsidP="0029232B">
                  <w:pPr>
                    <w:jc w:val="center"/>
                    <w:rPr>
                      <w:color w:val="000000"/>
                      <w:sz w:val="18"/>
                      <w:szCs w:val="18"/>
                    </w:rPr>
                  </w:pPr>
                  <w:r>
                    <w:rPr>
                      <w:color w:val="000000"/>
                      <w:sz w:val="18"/>
                      <w:szCs w:val="18"/>
                    </w:rPr>
                    <w:t xml:space="preserve">　</w:t>
                  </w:r>
                </w:p>
              </w:tc>
              <w:tc>
                <w:tcPr>
                  <w:tcW w:w="567" w:type="dxa"/>
                  <w:vAlign w:val="center"/>
                </w:tcPr>
                <w:p w:rsidR="0029232B" w:rsidRDefault="0029232B" w:rsidP="0029232B">
                  <w:pPr>
                    <w:jc w:val="center"/>
                    <w:rPr>
                      <w:color w:val="000000"/>
                      <w:sz w:val="18"/>
                      <w:szCs w:val="18"/>
                    </w:rPr>
                  </w:pPr>
                  <w:r>
                    <w:rPr>
                      <w:color w:val="000000"/>
                      <w:sz w:val="18"/>
                      <w:szCs w:val="18"/>
                    </w:rPr>
                    <w:t>3.79</w:t>
                  </w:r>
                </w:p>
              </w:tc>
              <w:tc>
                <w:tcPr>
                  <w:tcW w:w="567" w:type="dxa"/>
                  <w:vAlign w:val="center"/>
                </w:tcPr>
                <w:p w:rsidR="0029232B" w:rsidRDefault="00D24EAF" w:rsidP="0029232B">
                  <w:pPr>
                    <w:jc w:val="center"/>
                    <w:rPr>
                      <w:color w:val="000000"/>
                      <w:sz w:val="18"/>
                      <w:szCs w:val="18"/>
                    </w:rPr>
                  </w:pPr>
                  <w:r>
                    <w:rPr>
                      <w:rFonts w:hint="eastAsia"/>
                      <w:color w:val="000000"/>
                      <w:sz w:val="18"/>
                      <w:szCs w:val="18"/>
                    </w:rPr>
                    <w:t>C</w:t>
                  </w:r>
                  <w:r w:rsidR="0029232B">
                    <w:rPr>
                      <w:color w:val="000000"/>
                      <w:sz w:val="18"/>
                      <w:szCs w:val="18"/>
                    </w:rPr>
                    <w:t xml:space="preserve">　</w:t>
                  </w:r>
                </w:p>
              </w:tc>
            </w:tr>
          </w:tbl>
          <w:p w:rsidR="000F1908" w:rsidRDefault="00000000">
            <w:pPr>
              <w:spacing w:line="460" w:lineRule="exact"/>
              <w:ind w:firstLineChars="200" w:firstLine="422"/>
              <w:jc w:val="left"/>
              <w:rPr>
                <w:b/>
                <w:bCs/>
              </w:rPr>
            </w:pPr>
            <w:r>
              <w:rPr>
                <w:rFonts w:hint="eastAsia"/>
                <w:b/>
                <w:bCs/>
              </w:rPr>
              <w:t>7</w:t>
            </w:r>
            <w:r>
              <w:rPr>
                <w:rFonts w:hint="eastAsia"/>
                <w:b/>
                <w:bCs/>
              </w:rPr>
              <w:t>、施工组织</w:t>
            </w:r>
          </w:p>
          <w:p w:rsidR="000F1908" w:rsidRDefault="00000000">
            <w:pPr>
              <w:spacing w:line="460" w:lineRule="exact"/>
              <w:ind w:firstLineChars="200" w:firstLine="422"/>
              <w:jc w:val="left"/>
              <w:rPr>
                <w:b/>
                <w:bCs/>
              </w:rPr>
            </w:pPr>
            <w:r>
              <w:rPr>
                <w:rFonts w:hint="eastAsia"/>
                <w:b/>
                <w:bCs/>
              </w:rPr>
              <w:t>（</w:t>
            </w:r>
            <w:r>
              <w:rPr>
                <w:rFonts w:hint="eastAsia"/>
                <w:b/>
                <w:bCs/>
              </w:rPr>
              <w:t>1</w:t>
            </w:r>
            <w:r>
              <w:rPr>
                <w:rFonts w:hint="eastAsia"/>
                <w:b/>
                <w:bCs/>
              </w:rPr>
              <w:t>）筑路材料</w:t>
            </w:r>
          </w:p>
          <w:p w:rsidR="000F1908" w:rsidRDefault="00000000">
            <w:pPr>
              <w:spacing w:line="460" w:lineRule="exact"/>
              <w:ind w:firstLineChars="200" w:firstLine="420"/>
              <w:jc w:val="left"/>
            </w:pPr>
            <w:r>
              <w:rPr>
                <w:rFonts w:hint="eastAsia"/>
              </w:rPr>
              <w:t>项目区及其附近地方筑路材料比较丰富，质量和数量均可满足设计要求，本项目不单独设置取料场。</w:t>
            </w:r>
          </w:p>
          <w:p w:rsidR="000F1908" w:rsidRDefault="00000000">
            <w:pPr>
              <w:spacing w:line="460" w:lineRule="exact"/>
              <w:ind w:firstLineChars="200" w:firstLine="422"/>
              <w:jc w:val="left"/>
              <w:rPr>
                <w:b/>
                <w:bCs/>
              </w:rPr>
            </w:pPr>
            <w:r>
              <w:rPr>
                <w:rFonts w:hint="eastAsia"/>
                <w:b/>
                <w:bCs/>
              </w:rPr>
              <w:t>片块石：</w:t>
            </w:r>
            <w:r>
              <w:rPr>
                <w:rFonts w:hint="eastAsia"/>
              </w:rPr>
              <w:t>片石主要为侏罗系砂岩，岩质坚硬，做砌筑工程用，可在宣汉县胡家镇附近料场购买。</w:t>
            </w:r>
          </w:p>
          <w:p w:rsidR="000F1908" w:rsidRDefault="00000000">
            <w:pPr>
              <w:spacing w:line="460" w:lineRule="exact"/>
              <w:ind w:firstLineChars="200" w:firstLine="422"/>
              <w:jc w:val="left"/>
              <w:rPr>
                <w:b/>
                <w:bCs/>
              </w:rPr>
            </w:pPr>
            <w:r>
              <w:rPr>
                <w:rFonts w:hint="eastAsia"/>
                <w:b/>
                <w:bCs/>
              </w:rPr>
              <w:t>碎石、中粗砂：</w:t>
            </w:r>
            <w:r>
              <w:rPr>
                <w:rFonts w:hint="eastAsia"/>
              </w:rPr>
              <w:t>可在万源县</w:t>
            </w:r>
            <w:proofErr w:type="gramStart"/>
            <w:r>
              <w:rPr>
                <w:rFonts w:hint="eastAsia"/>
              </w:rPr>
              <w:t>铁矿乡</w:t>
            </w:r>
            <w:proofErr w:type="gramEnd"/>
            <w:r>
              <w:rPr>
                <w:rFonts w:hint="eastAsia"/>
              </w:rPr>
              <w:t>隔龙洞碎石场、鸿飞砂石厂购买。</w:t>
            </w:r>
          </w:p>
          <w:p w:rsidR="000F1908" w:rsidRDefault="00000000">
            <w:pPr>
              <w:spacing w:line="460" w:lineRule="exact"/>
              <w:ind w:firstLineChars="200" w:firstLine="422"/>
              <w:jc w:val="left"/>
            </w:pPr>
            <w:r>
              <w:rPr>
                <w:rFonts w:hint="eastAsia"/>
                <w:b/>
                <w:bCs/>
              </w:rPr>
              <w:t>沥青：</w:t>
            </w:r>
            <w:r>
              <w:rPr>
                <w:rFonts w:hint="eastAsia"/>
              </w:rPr>
              <w:t>宣汉县胡家镇购买。</w:t>
            </w:r>
          </w:p>
          <w:p w:rsidR="000F1908" w:rsidRDefault="00000000">
            <w:pPr>
              <w:spacing w:line="460" w:lineRule="exact"/>
              <w:ind w:firstLineChars="200" w:firstLine="422"/>
              <w:jc w:val="left"/>
              <w:rPr>
                <w:b/>
                <w:bCs/>
              </w:rPr>
            </w:pPr>
            <w:r>
              <w:rPr>
                <w:rFonts w:hint="eastAsia"/>
                <w:b/>
                <w:bCs/>
              </w:rPr>
              <w:t>钢材、木材：</w:t>
            </w:r>
            <w:r>
              <w:rPr>
                <w:rFonts w:hint="eastAsia"/>
              </w:rPr>
              <w:t>可在达州市购买。</w:t>
            </w:r>
          </w:p>
          <w:p w:rsidR="000F1908" w:rsidRDefault="00000000">
            <w:pPr>
              <w:spacing w:line="460" w:lineRule="exact"/>
              <w:ind w:firstLineChars="200" w:firstLine="422"/>
              <w:jc w:val="left"/>
            </w:pPr>
            <w:r>
              <w:rPr>
                <w:rFonts w:hint="eastAsia"/>
                <w:b/>
                <w:bCs/>
              </w:rPr>
              <w:t>水泥：</w:t>
            </w:r>
            <w:r>
              <w:rPr>
                <w:rFonts w:hint="eastAsia"/>
              </w:rPr>
              <w:t>可在通川区利森水泥厂购买。</w:t>
            </w:r>
          </w:p>
          <w:p w:rsidR="000F1908" w:rsidRDefault="00000000">
            <w:pPr>
              <w:spacing w:line="460" w:lineRule="exact"/>
              <w:ind w:firstLineChars="200" w:firstLine="422"/>
              <w:jc w:val="left"/>
              <w:rPr>
                <w:b/>
                <w:bCs/>
              </w:rPr>
            </w:pPr>
            <w:r>
              <w:rPr>
                <w:rFonts w:hint="eastAsia"/>
                <w:b/>
                <w:bCs/>
              </w:rPr>
              <w:t>（</w:t>
            </w:r>
            <w:r>
              <w:rPr>
                <w:rFonts w:hint="eastAsia"/>
                <w:b/>
                <w:bCs/>
              </w:rPr>
              <w:t>2</w:t>
            </w:r>
            <w:r>
              <w:rPr>
                <w:rFonts w:hint="eastAsia"/>
                <w:b/>
                <w:bCs/>
              </w:rPr>
              <w:t>）施工条件</w:t>
            </w:r>
          </w:p>
          <w:p w:rsidR="000F1908" w:rsidRDefault="00000000">
            <w:pPr>
              <w:spacing w:line="460" w:lineRule="exact"/>
              <w:ind w:firstLineChars="200" w:firstLine="422"/>
              <w:jc w:val="left"/>
            </w:pPr>
            <w:r>
              <w:rPr>
                <w:rFonts w:hint="eastAsia"/>
                <w:b/>
                <w:bCs/>
              </w:rPr>
              <w:t>施工用电、通讯：</w:t>
            </w:r>
            <w:r>
              <w:rPr>
                <w:rFonts w:hint="eastAsia"/>
              </w:rPr>
              <w:t>本项目沿线均有输电高压线，项目实施时可与当地电力部门联系，就近接线供电，保证工程项目施工。项目区有联通、移动等通讯线，能实现与外界的联系。</w:t>
            </w:r>
          </w:p>
          <w:p w:rsidR="000F1908" w:rsidRDefault="00000000">
            <w:pPr>
              <w:spacing w:line="460" w:lineRule="exact"/>
              <w:ind w:firstLineChars="200" w:firstLine="422"/>
              <w:jc w:val="left"/>
            </w:pPr>
            <w:r>
              <w:rPr>
                <w:rFonts w:hint="eastAsia"/>
                <w:b/>
                <w:bCs/>
              </w:rPr>
              <w:t>施工用水：</w:t>
            </w:r>
            <w:r>
              <w:rPr>
                <w:rFonts w:hint="eastAsia"/>
              </w:rPr>
              <w:t>项目区地表水体众多，有河溪、沟渠、水库、塘堰等，工程所在地区水系发达，地表水资源丰富，可与当地相关部门协商后直接引取。生活用水可直接从当地居民水井或通过接入当地自来水引用。</w:t>
            </w:r>
          </w:p>
          <w:p w:rsidR="000F1908" w:rsidRDefault="00000000">
            <w:pPr>
              <w:spacing w:line="460" w:lineRule="exact"/>
              <w:ind w:leftChars="200" w:left="420"/>
              <w:rPr>
                <w:b/>
                <w:bCs/>
              </w:rPr>
            </w:pPr>
            <w:r>
              <w:rPr>
                <w:rFonts w:hint="eastAsia"/>
                <w:b/>
                <w:bCs/>
              </w:rPr>
              <w:t>（</w:t>
            </w:r>
            <w:r>
              <w:rPr>
                <w:rFonts w:hint="eastAsia"/>
                <w:b/>
                <w:bCs/>
              </w:rPr>
              <w:t>3</w:t>
            </w:r>
            <w:r>
              <w:rPr>
                <w:rFonts w:hint="eastAsia"/>
                <w:b/>
                <w:bCs/>
              </w:rPr>
              <w:t>）施工机械</w:t>
            </w:r>
          </w:p>
          <w:p w:rsidR="000F1908" w:rsidRDefault="00000000">
            <w:pPr>
              <w:spacing w:line="460" w:lineRule="exact"/>
              <w:ind w:leftChars="200" w:left="420"/>
            </w:pPr>
            <w:r>
              <w:rPr>
                <w:rFonts w:hint="eastAsia"/>
              </w:rPr>
              <w:t>本项目主要施工设备及型号见下表。</w:t>
            </w:r>
          </w:p>
          <w:p w:rsidR="000F1908" w:rsidRDefault="00000000">
            <w:pPr>
              <w:spacing w:line="460" w:lineRule="exact"/>
              <w:jc w:val="center"/>
              <w:rPr>
                <w:b/>
                <w:bCs/>
              </w:rPr>
            </w:pPr>
            <w:r>
              <w:rPr>
                <w:rFonts w:hint="eastAsia"/>
                <w:b/>
                <w:bCs/>
              </w:rPr>
              <w:t>表</w:t>
            </w:r>
            <w:r>
              <w:rPr>
                <w:rFonts w:hint="eastAsia"/>
                <w:b/>
                <w:bCs/>
              </w:rPr>
              <w:t>2-</w:t>
            </w:r>
            <w:r w:rsidR="00567D54">
              <w:rPr>
                <w:b/>
                <w:bCs/>
              </w:rPr>
              <w:t>6</w:t>
            </w:r>
            <w:r>
              <w:rPr>
                <w:rFonts w:hint="eastAsia"/>
                <w:b/>
                <w:bCs/>
              </w:rPr>
              <w:t xml:space="preserve">  </w:t>
            </w:r>
            <w:r>
              <w:rPr>
                <w:rFonts w:hint="eastAsia"/>
                <w:b/>
                <w:bCs/>
              </w:rPr>
              <w:t>主要施工机械设备一览表</w:t>
            </w:r>
          </w:p>
          <w:tbl>
            <w:tblPr>
              <w:tblpPr w:leftFromText="180" w:rightFromText="180" w:vertAnchor="text" w:tblpX="1" w:tblpY="1"/>
              <w:tblOverlap w:val="never"/>
              <w:tblW w:w="496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843"/>
              <w:gridCol w:w="3120"/>
              <w:gridCol w:w="1537"/>
              <w:gridCol w:w="806"/>
              <w:gridCol w:w="1689"/>
            </w:tblGrid>
            <w:tr w:rsidR="000F1908" w:rsidTr="00FB385E">
              <w:trPr>
                <w:trHeight w:val="284"/>
              </w:trPr>
              <w:tc>
                <w:tcPr>
                  <w:tcW w:w="528" w:type="pct"/>
                  <w:vAlign w:val="center"/>
                </w:tcPr>
                <w:p w:rsidR="000F1908" w:rsidRDefault="00000000">
                  <w:pPr>
                    <w:pStyle w:val="aff7"/>
                    <w:rPr>
                      <w:b/>
                      <w:bCs/>
                      <w:sz w:val="21"/>
                      <w:szCs w:val="21"/>
                    </w:rPr>
                  </w:pPr>
                  <w:r>
                    <w:rPr>
                      <w:rFonts w:hint="eastAsia"/>
                      <w:b/>
                      <w:bCs/>
                      <w:sz w:val="21"/>
                      <w:szCs w:val="21"/>
                    </w:rPr>
                    <w:t>序号</w:t>
                  </w:r>
                </w:p>
              </w:tc>
              <w:tc>
                <w:tcPr>
                  <w:tcW w:w="1950" w:type="pct"/>
                  <w:vAlign w:val="center"/>
                </w:tcPr>
                <w:p w:rsidR="000F1908" w:rsidRDefault="00000000">
                  <w:pPr>
                    <w:pStyle w:val="aff7"/>
                    <w:rPr>
                      <w:b/>
                      <w:bCs/>
                      <w:sz w:val="21"/>
                      <w:szCs w:val="21"/>
                    </w:rPr>
                  </w:pPr>
                  <w:r>
                    <w:rPr>
                      <w:rFonts w:hint="eastAsia"/>
                      <w:b/>
                      <w:bCs/>
                      <w:sz w:val="21"/>
                      <w:szCs w:val="21"/>
                    </w:rPr>
                    <w:t>名称</w:t>
                  </w:r>
                </w:p>
              </w:tc>
              <w:tc>
                <w:tcPr>
                  <w:tcW w:w="960" w:type="pct"/>
                  <w:vAlign w:val="center"/>
                </w:tcPr>
                <w:p w:rsidR="000F1908" w:rsidRDefault="00000000">
                  <w:pPr>
                    <w:pStyle w:val="aff7"/>
                    <w:rPr>
                      <w:b/>
                      <w:bCs/>
                      <w:sz w:val="21"/>
                      <w:szCs w:val="21"/>
                    </w:rPr>
                  </w:pPr>
                  <w:r>
                    <w:rPr>
                      <w:rFonts w:hint="eastAsia"/>
                      <w:b/>
                      <w:bCs/>
                      <w:sz w:val="21"/>
                      <w:szCs w:val="21"/>
                    </w:rPr>
                    <w:t>规格</w:t>
                  </w:r>
                </w:p>
              </w:tc>
              <w:tc>
                <w:tcPr>
                  <w:tcW w:w="504" w:type="pct"/>
                  <w:vAlign w:val="center"/>
                </w:tcPr>
                <w:p w:rsidR="000F1908" w:rsidRDefault="00000000">
                  <w:pPr>
                    <w:pStyle w:val="aff7"/>
                    <w:rPr>
                      <w:b/>
                      <w:bCs/>
                      <w:sz w:val="21"/>
                      <w:szCs w:val="21"/>
                    </w:rPr>
                  </w:pPr>
                  <w:r>
                    <w:rPr>
                      <w:rFonts w:hint="eastAsia"/>
                      <w:b/>
                      <w:bCs/>
                      <w:sz w:val="21"/>
                      <w:szCs w:val="21"/>
                    </w:rPr>
                    <w:t>单位</w:t>
                  </w:r>
                </w:p>
              </w:tc>
              <w:tc>
                <w:tcPr>
                  <w:tcW w:w="1055" w:type="pct"/>
                  <w:vAlign w:val="center"/>
                </w:tcPr>
                <w:p w:rsidR="000F1908" w:rsidRDefault="00000000">
                  <w:pPr>
                    <w:pStyle w:val="aff7"/>
                    <w:rPr>
                      <w:b/>
                      <w:bCs/>
                      <w:sz w:val="21"/>
                      <w:szCs w:val="21"/>
                    </w:rPr>
                  </w:pPr>
                  <w:r>
                    <w:rPr>
                      <w:rFonts w:hint="eastAsia"/>
                      <w:b/>
                      <w:bCs/>
                      <w:sz w:val="21"/>
                      <w:szCs w:val="21"/>
                    </w:rPr>
                    <w:t>数量</w:t>
                  </w:r>
                </w:p>
              </w:tc>
            </w:tr>
            <w:tr w:rsidR="000F1908" w:rsidTr="00FB385E">
              <w:trPr>
                <w:trHeight w:val="284"/>
              </w:trPr>
              <w:tc>
                <w:tcPr>
                  <w:tcW w:w="528" w:type="pct"/>
                  <w:vAlign w:val="center"/>
                </w:tcPr>
                <w:p w:rsidR="000F1908" w:rsidRDefault="00000000">
                  <w:pPr>
                    <w:pStyle w:val="aff7"/>
                    <w:rPr>
                      <w:sz w:val="21"/>
                      <w:szCs w:val="21"/>
                    </w:rPr>
                  </w:pPr>
                  <w:r>
                    <w:rPr>
                      <w:rFonts w:hint="eastAsia"/>
                      <w:sz w:val="21"/>
                      <w:szCs w:val="21"/>
                    </w:rPr>
                    <w:lastRenderedPageBreak/>
                    <w:t>1</w:t>
                  </w:r>
                </w:p>
              </w:tc>
              <w:tc>
                <w:tcPr>
                  <w:tcW w:w="1950" w:type="pct"/>
                  <w:vAlign w:val="center"/>
                </w:tcPr>
                <w:p w:rsidR="000F1908" w:rsidRDefault="00000000">
                  <w:pPr>
                    <w:pStyle w:val="aff7"/>
                    <w:rPr>
                      <w:sz w:val="21"/>
                      <w:szCs w:val="21"/>
                    </w:rPr>
                  </w:pPr>
                  <w:r>
                    <w:rPr>
                      <w:rFonts w:hint="eastAsia"/>
                      <w:sz w:val="21"/>
                      <w:szCs w:val="21"/>
                    </w:rPr>
                    <w:t>轮式装载机</w:t>
                  </w:r>
                </w:p>
              </w:tc>
              <w:tc>
                <w:tcPr>
                  <w:tcW w:w="960" w:type="pct"/>
                  <w:vAlign w:val="center"/>
                </w:tcPr>
                <w:p w:rsidR="000F1908" w:rsidRDefault="00000000">
                  <w:pPr>
                    <w:pStyle w:val="aff7"/>
                    <w:rPr>
                      <w:sz w:val="21"/>
                      <w:szCs w:val="21"/>
                    </w:rPr>
                  </w:pPr>
                  <w:r>
                    <w:rPr>
                      <w:sz w:val="21"/>
                      <w:szCs w:val="21"/>
                    </w:rPr>
                    <w:t>ZL40</w:t>
                  </w:r>
                  <w:r>
                    <w:rPr>
                      <w:sz w:val="21"/>
                      <w:szCs w:val="21"/>
                    </w:rPr>
                    <w:t>型</w:t>
                  </w:r>
                </w:p>
              </w:tc>
              <w:tc>
                <w:tcPr>
                  <w:tcW w:w="504" w:type="pct"/>
                  <w:vAlign w:val="center"/>
                </w:tcPr>
                <w:p w:rsidR="000F1908" w:rsidRDefault="00000000">
                  <w:pPr>
                    <w:pStyle w:val="aff7"/>
                    <w:rPr>
                      <w:sz w:val="21"/>
                      <w:szCs w:val="21"/>
                    </w:rPr>
                  </w:pPr>
                  <w:r>
                    <w:rPr>
                      <w:rFonts w:hint="eastAsia"/>
                      <w:sz w:val="21"/>
                      <w:szCs w:val="21"/>
                    </w:rPr>
                    <w:t>台</w:t>
                  </w:r>
                </w:p>
              </w:tc>
              <w:tc>
                <w:tcPr>
                  <w:tcW w:w="1055" w:type="pct"/>
                  <w:vAlign w:val="center"/>
                </w:tcPr>
                <w:p w:rsidR="000F1908" w:rsidRDefault="00000000">
                  <w:pPr>
                    <w:pStyle w:val="aff7"/>
                    <w:rPr>
                      <w:sz w:val="21"/>
                      <w:szCs w:val="21"/>
                    </w:rPr>
                  </w:pPr>
                  <w:r>
                    <w:rPr>
                      <w:rFonts w:hint="eastAsia"/>
                      <w:sz w:val="21"/>
                      <w:szCs w:val="21"/>
                    </w:rPr>
                    <w:t>1</w:t>
                  </w:r>
                </w:p>
              </w:tc>
            </w:tr>
            <w:tr w:rsidR="000F1908" w:rsidTr="00FB385E">
              <w:trPr>
                <w:trHeight w:val="284"/>
              </w:trPr>
              <w:tc>
                <w:tcPr>
                  <w:tcW w:w="528" w:type="pct"/>
                  <w:vAlign w:val="center"/>
                </w:tcPr>
                <w:p w:rsidR="000F1908" w:rsidRDefault="00000000">
                  <w:pPr>
                    <w:pStyle w:val="aff7"/>
                    <w:rPr>
                      <w:sz w:val="21"/>
                      <w:szCs w:val="21"/>
                    </w:rPr>
                  </w:pPr>
                  <w:r>
                    <w:rPr>
                      <w:rFonts w:hint="eastAsia"/>
                      <w:sz w:val="21"/>
                      <w:szCs w:val="21"/>
                    </w:rPr>
                    <w:t>2</w:t>
                  </w:r>
                </w:p>
              </w:tc>
              <w:tc>
                <w:tcPr>
                  <w:tcW w:w="1950" w:type="pct"/>
                  <w:vAlign w:val="center"/>
                </w:tcPr>
                <w:p w:rsidR="000F1908" w:rsidRDefault="00000000">
                  <w:pPr>
                    <w:pStyle w:val="aff7"/>
                    <w:rPr>
                      <w:sz w:val="21"/>
                      <w:szCs w:val="21"/>
                    </w:rPr>
                  </w:pPr>
                  <w:r>
                    <w:rPr>
                      <w:rFonts w:hint="eastAsia"/>
                      <w:sz w:val="21"/>
                      <w:szCs w:val="21"/>
                    </w:rPr>
                    <w:t>轮式装载机</w:t>
                  </w:r>
                </w:p>
              </w:tc>
              <w:tc>
                <w:tcPr>
                  <w:tcW w:w="960" w:type="pct"/>
                  <w:vAlign w:val="center"/>
                </w:tcPr>
                <w:p w:rsidR="000F1908" w:rsidRDefault="00000000">
                  <w:pPr>
                    <w:pStyle w:val="aff7"/>
                    <w:rPr>
                      <w:sz w:val="21"/>
                      <w:szCs w:val="21"/>
                    </w:rPr>
                  </w:pPr>
                  <w:r>
                    <w:rPr>
                      <w:sz w:val="21"/>
                      <w:szCs w:val="21"/>
                    </w:rPr>
                    <w:t>ZL</w:t>
                  </w:r>
                  <w:r>
                    <w:rPr>
                      <w:rFonts w:hint="eastAsia"/>
                      <w:sz w:val="21"/>
                      <w:szCs w:val="21"/>
                    </w:rPr>
                    <w:t>50</w:t>
                  </w:r>
                  <w:r>
                    <w:rPr>
                      <w:sz w:val="21"/>
                      <w:szCs w:val="21"/>
                    </w:rPr>
                    <w:t>型</w:t>
                  </w:r>
                </w:p>
              </w:tc>
              <w:tc>
                <w:tcPr>
                  <w:tcW w:w="504" w:type="pct"/>
                  <w:vAlign w:val="center"/>
                </w:tcPr>
                <w:p w:rsidR="000F1908" w:rsidRDefault="00000000">
                  <w:pPr>
                    <w:pStyle w:val="aff7"/>
                    <w:rPr>
                      <w:sz w:val="21"/>
                      <w:szCs w:val="21"/>
                    </w:rPr>
                  </w:pPr>
                  <w:r>
                    <w:rPr>
                      <w:rFonts w:hint="eastAsia"/>
                      <w:sz w:val="21"/>
                      <w:szCs w:val="21"/>
                    </w:rPr>
                    <w:t>台</w:t>
                  </w:r>
                </w:p>
              </w:tc>
              <w:tc>
                <w:tcPr>
                  <w:tcW w:w="1055" w:type="pct"/>
                  <w:vAlign w:val="center"/>
                </w:tcPr>
                <w:p w:rsidR="000F1908" w:rsidRDefault="00000000">
                  <w:pPr>
                    <w:pStyle w:val="aff7"/>
                    <w:rPr>
                      <w:sz w:val="21"/>
                      <w:szCs w:val="21"/>
                    </w:rPr>
                  </w:pPr>
                  <w:r>
                    <w:rPr>
                      <w:rFonts w:hint="eastAsia"/>
                      <w:sz w:val="21"/>
                      <w:szCs w:val="21"/>
                    </w:rPr>
                    <w:t>1</w:t>
                  </w:r>
                </w:p>
              </w:tc>
            </w:tr>
            <w:tr w:rsidR="000F1908" w:rsidTr="00FB385E">
              <w:trPr>
                <w:trHeight w:val="284"/>
              </w:trPr>
              <w:tc>
                <w:tcPr>
                  <w:tcW w:w="528" w:type="pct"/>
                  <w:vAlign w:val="center"/>
                </w:tcPr>
                <w:p w:rsidR="000F1908" w:rsidRDefault="00000000">
                  <w:pPr>
                    <w:pStyle w:val="aff7"/>
                    <w:rPr>
                      <w:sz w:val="21"/>
                      <w:szCs w:val="21"/>
                    </w:rPr>
                  </w:pPr>
                  <w:r>
                    <w:rPr>
                      <w:rFonts w:hint="eastAsia"/>
                      <w:sz w:val="21"/>
                      <w:szCs w:val="21"/>
                    </w:rPr>
                    <w:t>3</w:t>
                  </w:r>
                </w:p>
              </w:tc>
              <w:tc>
                <w:tcPr>
                  <w:tcW w:w="1950" w:type="pct"/>
                  <w:vAlign w:val="center"/>
                </w:tcPr>
                <w:p w:rsidR="000F1908" w:rsidRDefault="00000000">
                  <w:pPr>
                    <w:pStyle w:val="aff7"/>
                    <w:rPr>
                      <w:sz w:val="21"/>
                      <w:szCs w:val="21"/>
                    </w:rPr>
                  </w:pPr>
                  <w:r>
                    <w:rPr>
                      <w:rFonts w:hint="eastAsia"/>
                      <w:sz w:val="21"/>
                      <w:szCs w:val="21"/>
                    </w:rPr>
                    <w:t>平地机</w:t>
                  </w:r>
                </w:p>
              </w:tc>
              <w:tc>
                <w:tcPr>
                  <w:tcW w:w="960" w:type="pct"/>
                  <w:vAlign w:val="center"/>
                </w:tcPr>
                <w:p w:rsidR="000F1908" w:rsidRDefault="00000000">
                  <w:pPr>
                    <w:pStyle w:val="aff7"/>
                    <w:rPr>
                      <w:sz w:val="21"/>
                      <w:szCs w:val="21"/>
                    </w:rPr>
                  </w:pPr>
                  <w:r>
                    <w:rPr>
                      <w:sz w:val="21"/>
                      <w:szCs w:val="21"/>
                    </w:rPr>
                    <w:t>PY16A</w:t>
                  </w:r>
                  <w:r>
                    <w:rPr>
                      <w:sz w:val="21"/>
                      <w:szCs w:val="21"/>
                    </w:rPr>
                    <w:t>型</w:t>
                  </w:r>
                </w:p>
              </w:tc>
              <w:tc>
                <w:tcPr>
                  <w:tcW w:w="504" w:type="pct"/>
                  <w:vAlign w:val="center"/>
                </w:tcPr>
                <w:p w:rsidR="000F1908" w:rsidRDefault="00000000">
                  <w:pPr>
                    <w:pStyle w:val="aff7"/>
                    <w:rPr>
                      <w:sz w:val="21"/>
                      <w:szCs w:val="21"/>
                    </w:rPr>
                  </w:pPr>
                  <w:r>
                    <w:rPr>
                      <w:rFonts w:hint="eastAsia"/>
                      <w:sz w:val="21"/>
                      <w:szCs w:val="21"/>
                    </w:rPr>
                    <w:t>台</w:t>
                  </w:r>
                </w:p>
              </w:tc>
              <w:tc>
                <w:tcPr>
                  <w:tcW w:w="1055" w:type="pct"/>
                  <w:vAlign w:val="center"/>
                </w:tcPr>
                <w:p w:rsidR="000F1908" w:rsidRDefault="00000000">
                  <w:pPr>
                    <w:pStyle w:val="aff7"/>
                    <w:rPr>
                      <w:sz w:val="21"/>
                      <w:szCs w:val="21"/>
                    </w:rPr>
                  </w:pPr>
                  <w:r>
                    <w:rPr>
                      <w:rFonts w:hint="eastAsia"/>
                      <w:sz w:val="21"/>
                      <w:szCs w:val="21"/>
                    </w:rPr>
                    <w:t>2</w:t>
                  </w:r>
                </w:p>
              </w:tc>
            </w:tr>
            <w:tr w:rsidR="000F1908" w:rsidTr="00FB385E">
              <w:trPr>
                <w:trHeight w:val="284"/>
              </w:trPr>
              <w:tc>
                <w:tcPr>
                  <w:tcW w:w="528" w:type="pct"/>
                  <w:vAlign w:val="center"/>
                </w:tcPr>
                <w:p w:rsidR="000F1908" w:rsidRDefault="00000000">
                  <w:pPr>
                    <w:pStyle w:val="aff7"/>
                    <w:rPr>
                      <w:sz w:val="21"/>
                      <w:szCs w:val="21"/>
                    </w:rPr>
                  </w:pPr>
                  <w:r>
                    <w:rPr>
                      <w:rFonts w:hint="eastAsia"/>
                      <w:sz w:val="21"/>
                      <w:szCs w:val="21"/>
                    </w:rPr>
                    <w:t>4</w:t>
                  </w:r>
                </w:p>
              </w:tc>
              <w:tc>
                <w:tcPr>
                  <w:tcW w:w="1950" w:type="pct"/>
                  <w:vAlign w:val="center"/>
                </w:tcPr>
                <w:p w:rsidR="000F1908" w:rsidRDefault="00000000">
                  <w:pPr>
                    <w:pStyle w:val="aff7"/>
                    <w:rPr>
                      <w:sz w:val="21"/>
                      <w:szCs w:val="21"/>
                    </w:rPr>
                  </w:pPr>
                  <w:r>
                    <w:rPr>
                      <w:rFonts w:hint="eastAsia"/>
                      <w:sz w:val="21"/>
                      <w:szCs w:val="21"/>
                    </w:rPr>
                    <w:t>振动式压路机</w:t>
                  </w:r>
                </w:p>
              </w:tc>
              <w:tc>
                <w:tcPr>
                  <w:tcW w:w="960" w:type="pct"/>
                  <w:vAlign w:val="center"/>
                </w:tcPr>
                <w:p w:rsidR="000F1908" w:rsidRDefault="00000000">
                  <w:pPr>
                    <w:pStyle w:val="aff7"/>
                    <w:rPr>
                      <w:sz w:val="21"/>
                      <w:szCs w:val="21"/>
                    </w:rPr>
                  </w:pPr>
                  <w:r>
                    <w:rPr>
                      <w:sz w:val="21"/>
                      <w:szCs w:val="21"/>
                    </w:rPr>
                    <w:t>YZJ10B</w:t>
                  </w:r>
                  <w:r>
                    <w:rPr>
                      <w:sz w:val="21"/>
                      <w:szCs w:val="21"/>
                    </w:rPr>
                    <w:t>型</w:t>
                  </w:r>
                </w:p>
              </w:tc>
              <w:tc>
                <w:tcPr>
                  <w:tcW w:w="504" w:type="pct"/>
                  <w:vAlign w:val="center"/>
                </w:tcPr>
                <w:p w:rsidR="000F1908" w:rsidRDefault="00000000">
                  <w:pPr>
                    <w:pStyle w:val="aff7"/>
                    <w:rPr>
                      <w:sz w:val="21"/>
                      <w:szCs w:val="21"/>
                    </w:rPr>
                  </w:pPr>
                  <w:r>
                    <w:rPr>
                      <w:rFonts w:hint="eastAsia"/>
                      <w:sz w:val="21"/>
                      <w:szCs w:val="21"/>
                    </w:rPr>
                    <w:t>台</w:t>
                  </w:r>
                </w:p>
              </w:tc>
              <w:tc>
                <w:tcPr>
                  <w:tcW w:w="1055" w:type="pct"/>
                  <w:vAlign w:val="center"/>
                </w:tcPr>
                <w:p w:rsidR="000F1908" w:rsidRDefault="00000000">
                  <w:pPr>
                    <w:pStyle w:val="aff7"/>
                    <w:rPr>
                      <w:sz w:val="21"/>
                      <w:szCs w:val="21"/>
                    </w:rPr>
                  </w:pPr>
                  <w:r>
                    <w:rPr>
                      <w:rFonts w:hint="eastAsia"/>
                      <w:sz w:val="21"/>
                      <w:szCs w:val="21"/>
                    </w:rPr>
                    <w:t>1</w:t>
                  </w:r>
                </w:p>
              </w:tc>
            </w:tr>
            <w:tr w:rsidR="000F1908" w:rsidTr="00FB385E">
              <w:trPr>
                <w:trHeight w:val="284"/>
              </w:trPr>
              <w:tc>
                <w:tcPr>
                  <w:tcW w:w="528" w:type="pct"/>
                  <w:vAlign w:val="center"/>
                </w:tcPr>
                <w:p w:rsidR="000F1908" w:rsidRDefault="00000000">
                  <w:pPr>
                    <w:pStyle w:val="aff7"/>
                    <w:rPr>
                      <w:sz w:val="21"/>
                      <w:szCs w:val="21"/>
                    </w:rPr>
                  </w:pPr>
                  <w:r>
                    <w:rPr>
                      <w:rFonts w:hint="eastAsia"/>
                      <w:sz w:val="21"/>
                      <w:szCs w:val="21"/>
                    </w:rPr>
                    <w:t>5</w:t>
                  </w:r>
                </w:p>
              </w:tc>
              <w:tc>
                <w:tcPr>
                  <w:tcW w:w="1950" w:type="pct"/>
                  <w:vAlign w:val="center"/>
                </w:tcPr>
                <w:p w:rsidR="000F1908" w:rsidRDefault="00000000">
                  <w:pPr>
                    <w:pStyle w:val="aff7"/>
                    <w:rPr>
                      <w:sz w:val="21"/>
                      <w:szCs w:val="21"/>
                    </w:rPr>
                  </w:pPr>
                  <w:proofErr w:type="gramStart"/>
                  <w:r>
                    <w:rPr>
                      <w:sz w:val="21"/>
                      <w:szCs w:val="21"/>
                    </w:rPr>
                    <w:t>双轮双振</w:t>
                  </w:r>
                  <w:proofErr w:type="gramEnd"/>
                  <w:r>
                    <w:rPr>
                      <w:sz w:val="21"/>
                      <w:szCs w:val="21"/>
                    </w:rPr>
                    <w:t>压路机</w:t>
                  </w:r>
                </w:p>
              </w:tc>
              <w:tc>
                <w:tcPr>
                  <w:tcW w:w="960" w:type="pct"/>
                  <w:vAlign w:val="center"/>
                </w:tcPr>
                <w:p w:rsidR="000F1908" w:rsidRDefault="00000000">
                  <w:pPr>
                    <w:pStyle w:val="aff7"/>
                    <w:rPr>
                      <w:sz w:val="21"/>
                      <w:szCs w:val="21"/>
                    </w:rPr>
                  </w:pPr>
                  <w:r>
                    <w:rPr>
                      <w:sz w:val="21"/>
                      <w:szCs w:val="21"/>
                    </w:rPr>
                    <w:t>CC21</w:t>
                  </w:r>
                  <w:r>
                    <w:rPr>
                      <w:sz w:val="21"/>
                      <w:szCs w:val="21"/>
                    </w:rPr>
                    <w:t>型</w:t>
                  </w:r>
                </w:p>
              </w:tc>
              <w:tc>
                <w:tcPr>
                  <w:tcW w:w="504" w:type="pct"/>
                  <w:vAlign w:val="center"/>
                </w:tcPr>
                <w:p w:rsidR="000F1908" w:rsidRDefault="00000000">
                  <w:pPr>
                    <w:pStyle w:val="aff7"/>
                    <w:rPr>
                      <w:sz w:val="21"/>
                      <w:szCs w:val="21"/>
                    </w:rPr>
                  </w:pPr>
                  <w:r>
                    <w:rPr>
                      <w:rFonts w:hint="eastAsia"/>
                      <w:sz w:val="21"/>
                      <w:szCs w:val="21"/>
                    </w:rPr>
                    <w:t>台</w:t>
                  </w:r>
                </w:p>
              </w:tc>
              <w:tc>
                <w:tcPr>
                  <w:tcW w:w="1055" w:type="pct"/>
                  <w:vAlign w:val="center"/>
                </w:tcPr>
                <w:p w:rsidR="000F1908" w:rsidRDefault="00000000">
                  <w:pPr>
                    <w:pStyle w:val="aff7"/>
                    <w:rPr>
                      <w:sz w:val="21"/>
                      <w:szCs w:val="21"/>
                    </w:rPr>
                  </w:pPr>
                  <w:r>
                    <w:rPr>
                      <w:rFonts w:hint="eastAsia"/>
                      <w:sz w:val="21"/>
                      <w:szCs w:val="21"/>
                    </w:rPr>
                    <w:t>1</w:t>
                  </w:r>
                </w:p>
              </w:tc>
            </w:tr>
            <w:tr w:rsidR="000F1908" w:rsidTr="00FB385E">
              <w:trPr>
                <w:trHeight w:val="284"/>
              </w:trPr>
              <w:tc>
                <w:tcPr>
                  <w:tcW w:w="528" w:type="pct"/>
                  <w:vAlign w:val="center"/>
                </w:tcPr>
                <w:p w:rsidR="000F1908" w:rsidRDefault="00000000">
                  <w:pPr>
                    <w:pStyle w:val="aff7"/>
                    <w:rPr>
                      <w:sz w:val="21"/>
                      <w:szCs w:val="21"/>
                    </w:rPr>
                  </w:pPr>
                  <w:r>
                    <w:rPr>
                      <w:rFonts w:hint="eastAsia"/>
                      <w:sz w:val="21"/>
                      <w:szCs w:val="21"/>
                    </w:rPr>
                    <w:t>6</w:t>
                  </w:r>
                </w:p>
              </w:tc>
              <w:tc>
                <w:tcPr>
                  <w:tcW w:w="1950" w:type="pct"/>
                  <w:vAlign w:val="center"/>
                </w:tcPr>
                <w:p w:rsidR="000F1908" w:rsidRDefault="00000000">
                  <w:pPr>
                    <w:pStyle w:val="aff7"/>
                    <w:rPr>
                      <w:sz w:val="21"/>
                      <w:szCs w:val="21"/>
                    </w:rPr>
                  </w:pPr>
                  <w:r>
                    <w:rPr>
                      <w:sz w:val="21"/>
                      <w:szCs w:val="21"/>
                    </w:rPr>
                    <w:t>三轮压路机</w:t>
                  </w:r>
                </w:p>
              </w:tc>
              <w:tc>
                <w:tcPr>
                  <w:tcW w:w="960" w:type="pct"/>
                  <w:vAlign w:val="center"/>
                </w:tcPr>
                <w:p w:rsidR="000F1908" w:rsidRDefault="000F1908">
                  <w:pPr>
                    <w:pStyle w:val="aff7"/>
                    <w:rPr>
                      <w:sz w:val="21"/>
                      <w:szCs w:val="21"/>
                    </w:rPr>
                  </w:pPr>
                </w:p>
              </w:tc>
              <w:tc>
                <w:tcPr>
                  <w:tcW w:w="504" w:type="pct"/>
                  <w:vAlign w:val="center"/>
                </w:tcPr>
                <w:p w:rsidR="000F1908" w:rsidRDefault="00000000">
                  <w:pPr>
                    <w:pStyle w:val="aff7"/>
                    <w:rPr>
                      <w:sz w:val="21"/>
                      <w:szCs w:val="21"/>
                    </w:rPr>
                  </w:pPr>
                  <w:r>
                    <w:rPr>
                      <w:rFonts w:hint="eastAsia"/>
                      <w:sz w:val="21"/>
                      <w:szCs w:val="21"/>
                    </w:rPr>
                    <w:t>台</w:t>
                  </w:r>
                </w:p>
              </w:tc>
              <w:tc>
                <w:tcPr>
                  <w:tcW w:w="1055" w:type="pct"/>
                  <w:vAlign w:val="center"/>
                </w:tcPr>
                <w:p w:rsidR="000F1908" w:rsidRDefault="00000000">
                  <w:pPr>
                    <w:pStyle w:val="aff7"/>
                    <w:rPr>
                      <w:sz w:val="21"/>
                      <w:szCs w:val="21"/>
                    </w:rPr>
                  </w:pPr>
                  <w:r>
                    <w:rPr>
                      <w:rFonts w:hint="eastAsia"/>
                      <w:sz w:val="21"/>
                      <w:szCs w:val="21"/>
                    </w:rPr>
                    <w:t>1</w:t>
                  </w:r>
                </w:p>
              </w:tc>
            </w:tr>
            <w:tr w:rsidR="000F1908" w:rsidTr="00FB385E">
              <w:trPr>
                <w:trHeight w:val="284"/>
              </w:trPr>
              <w:tc>
                <w:tcPr>
                  <w:tcW w:w="528" w:type="pct"/>
                  <w:vAlign w:val="center"/>
                </w:tcPr>
                <w:p w:rsidR="000F1908" w:rsidRDefault="00000000">
                  <w:pPr>
                    <w:pStyle w:val="aff7"/>
                    <w:rPr>
                      <w:sz w:val="21"/>
                      <w:szCs w:val="21"/>
                    </w:rPr>
                  </w:pPr>
                  <w:r>
                    <w:rPr>
                      <w:rFonts w:hint="eastAsia"/>
                      <w:sz w:val="21"/>
                      <w:szCs w:val="21"/>
                    </w:rPr>
                    <w:t>7</w:t>
                  </w:r>
                </w:p>
              </w:tc>
              <w:tc>
                <w:tcPr>
                  <w:tcW w:w="1950" w:type="pct"/>
                  <w:vAlign w:val="center"/>
                </w:tcPr>
                <w:p w:rsidR="000F1908" w:rsidRDefault="00000000">
                  <w:pPr>
                    <w:pStyle w:val="aff7"/>
                    <w:rPr>
                      <w:sz w:val="21"/>
                      <w:szCs w:val="21"/>
                    </w:rPr>
                  </w:pPr>
                  <w:r>
                    <w:rPr>
                      <w:sz w:val="21"/>
                      <w:szCs w:val="21"/>
                    </w:rPr>
                    <w:t>轮胎压路机</w:t>
                  </w:r>
                </w:p>
              </w:tc>
              <w:tc>
                <w:tcPr>
                  <w:tcW w:w="960" w:type="pct"/>
                  <w:vAlign w:val="center"/>
                </w:tcPr>
                <w:p w:rsidR="000F1908" w:rsidRDefault="00000000">
                  <w:pPr>
                    <w:pStyle w:val="aff7"/>
                    <w:rPr>
                      <w:sz w:val="21"/>
                      <w:szCs w:val="21"/>
                    </w:rPr>
                  </w:pPr>
                  <w:r>
                    <w:rPr>
                      <w:sz w:val="21"/>
                      <w:szCs w:val="21"/>
                    </w:rPr>
                    <w:t>ZL16</w:t>
                  </w:r>
                  <w:r>
                    <w:rPr>
                      <w:sz w:val="21"/>
                      <w:szCs w:val="21"/>
                    </w:rPr>
                    <w:t>型</w:t>
                  </w:r>
                </w:p>
              </w:tc>
              <w:tc>
                <w:tcPr>
                  <w:tcW w:w="504" w:type="pct"/>
                  <w:vAlign w:val="center"/>
                </w:tcPr>
                <w:p w:rsidR="000F1908" w:rsidRDefault="00000000">
                  <w:pPr>
                    <w:pStyle w:val="aff7"/>
                    <w:rPr>
                      <w:sz w:val="21"/>
                      <w:szCs w:val="21"/>
                    </w:rPr>
                  </w:pPr>
                  <w:r>
                    <w:rPr>
                      <w:rFonts w:hint="eastAsia"/>
                      <w:sz w:val="21"/>
                      <w:szCs w:val="21"/>
                    </w:rPr>
                    <w:t>台</w:t>
                  </w:r>
                </w:p>
              </w:tc>
              <w:tc>
                <w:tcPr>
                  <w:tcW w:w="1055" w:type="pct"/>
                  <w:vAlign w:val="center"/>
                </w:tcPr>
                <w:p w:rsidR="000F1908" w:rsidRDefault="00000000">
                  <w:pPr>
                    <w:pStyle w:val="aff7"/>
                    <w:rPr>
                      <w:sz w:val="21"/>
                      <w:szCs w:val="21"/>
                    </w:rPr>
                  </w:pPr>
                  <w:r>
                    <w:rPr>
                      <w:rFonts w:hint="eastAsia"/>
                      <w:sz w:val="21"/>
                      <w:szCs w:val="21"/>
                    </w:rPr>
                    <w:t>1</w:t>
                  </w:r>
                </w:p>
              </w:tc>
            </w:tr>
            <w:tr w:rsidR="000F1908" w:rsidTr="00FB385E">
              <w:trPr>
                <w:trHeight w:val="284"/>
              </w:trPr>
              <w:tc>
                <w:tcPr>
                  <w:tcW w:w="528" w:type="pct"/>
                  <w:vAlign w:val="center"/>
                </w:tcPr>
                <w:p w:rsidR="000F1908" w:rsidRDefault="00000000">
                  <w:pPr>
                    <w:pStyle w:val="aff7"/>
                    <w:rPr>
                      <w:sz w:val="21"/>
                      <w:szCs w:val="21"/>
                    </w:rPr>
                  </w:pPr>
                  <w:r>
                    <w:rPr>
                      <w:rFonts w:hint="eastAsia"/>
                      <w:sz w:val="21"/>
                      <w:szCs w:val="21"/>
                    </w:rPr>
                    <w:t>8</w:t>
                  </w:r>
                </w:p>
              </w:tc>
              <w:tc>
                <w:tcPr>
                  <w:tcW w:w="1950" w:type="pct"/>
                  <w:vAlign w:val="center"/>
                </w:tcPr>
                <w:p w:rsidR="000F1908" w:rsidRDefault="00000000">
                  <w:pPr>
                    <w:pStyle w:val="aff7"/>
                    <w:rPr>
                      <w:sz w:val="21"/>
                      <w:szCs w:val="21"/>
                    </w:rPr>
                  </w:pPr>
                  <w:r>
                    <w:rPr>
                      <w:sz w:val="21"/>
                      <w:szCs w:val="21"/>
                    </w:rPr>
                    <w:t>推土机</w:t>
                  </w:r>
                </w:p>
              </w:tc>
              <w:tc>
                <w:tcPr>
                  <w:tcW w:w="960" w:type="pct"/>
                  <w:vAlign w:val="center"/>
                </w:tcPr>
                <w:p w:rsidR="000F1908" w:rsidRDefault="00000000">
                  <w:pPr>
                    <w:pStyle w:val="aff7"/>
                    <w:rPr>
                      <w:sz w:val="21"/>
                      <w:szCs w:val="21"/>
                    </w:rPr>
                  </w:pPr>
                  <w:r>
                    <w:rPr>
                      <w:sz w:val="21"/>
                      <w:szCs w:val="21"/>
                    </w:rPr>
                    <w:t>T140</w:t>
                  </w:r>
                  <w:r>
                    <w:rPr>
                      <w:sz w:val="21"/>
                      <w:szCs w:val="21"/>
                    </w:rPr>
                    <w:t>型</w:t>
                  </w:r>
                </w:p>
              </w:tc>
              <w:tc>
                <w:tcPr>
                  <w:tcW w:w="504" w:type="pct"/>
                  <w:vAlign w:val="center"/>
                </w:tcPr>
                <w:p w:rsidR="000F1908" w:rsidRDefault="00000000">
                  <w:pPr>
                    <w:pStyle w:val="aff7"/>
                    <w:rPr>
                      <w:sz w:val="21"/>
                      <w:szCs w:val="21"/>
                    </w:rPr>
                  </w:pPr>
                  <w:r>
                    <w:rPr>
                      <w:rFonts w:hint="eastAsia"/>
                      <w:sz w:val="21"/>
                      <w:szCs w:val="21"/>
                    </w:rPr>
                    <w:t>台</w:t>
                  </w:r>
                </w:p>
              </w:tc>
              <w:tc>
                <w:tcPr>
                  <w:tcW w:w="1055" w:type="pct"/>
                  <w:vAlign w:val="center"/>
                </w:tcPr>
                <w:p w:rsidR="000F1908" w:rsidRDefault="00000000">
                  <w:pPr>
                    <w:pStyle w:val="aff7"/>
                    <w:rPr>
                      <w:sz w:val="21"/>
                      <w:szCs w:val="21"/>
                    </w:rPr>
                  </w:pPr>
                  <w:r>
                    <w:rPr>
                      <w:rFonts w:hint="eastAsia"/>
                      <w:sz w:val="21"/>
                      <w:szCs w:val="21"/>
                    </w:rPr>
                    <w:t>2</w:t>
                  </w:r>
                </w:p>
              </w:tc>
            </w:tr>
            <w:tr w:rsidR="000F1908" w:rsidTr="00FB385E">
              <w:trPr>
                <w:trHeight w:val="284"/>
              </w:trPr>
              <w:tc>
                <w:tcPr>
                  <w:tcW w:w="528" w:type="pct"/>
                  <w:vAlign w:val="center"/>
                </w:tcPr>
                <w:p w:rsidR="000F1908" w:rsidRDefault="00000000">
                  <w:pPr>
                    <w:pStyle w:val="aff7"/>
                    <w:rPr>
                      <w:sz w:val="21"/>
                      <w:szCs w:val="21"/>
                    </w:rPr>
                  </w:pPr>
                  <w:r>
                    <w:rPr>
                      <w:rFonts w:hint="eastAsia"/>
                      <w:sz w:val="21"/>
                      <w:szCs w:val="21"/>
                    </w:rPr>
                    <w:t>9</w:t>
                  </w:r>
                </w:p>
              </w:tc>
              <w:tc>
                <w:tcPr>
                  <w:tcW w:w="1950" w:type="pct"/>
                  <w:vAlign w:val="center"/>
                </w:tcPr>
                <w:p w:rsidR="000F1908" w:rsidRDefault="00000000">
                  <w:pPr>
                    <w:pStyle w:val="aff7"/>
                    <w:rPr>
                      <w:sz w:val="21"/>
                      <w:szCs w:val="21"/>
                    </w:rPr>
                  </w:pPr>
                  <w:r>
                    <w:rPr>
                      <w:sz w:val="21"/>
                      <w:szCs w:val="21"/>
                    </w:rPr>
                    <w:t>轮胎式液压挖掘机</w:t>
                  </w:r>
                </w:p>
              </w:tc>
              <w:tc>
                <w:tcPr>
                  <w:tcW w:w="960" w:type="pct"/>
                  <w:vAlign w:val="center"/>
                </w:tcPr>
                <w:p w:rsidR="000F1908" w:rsidRDefault="00000000">
                  <w:pPr>
                    <w:pStyle w:val="aff7"/>
                    <w:rPr>
                      <w:sz w:val="21"/>
                      <w:szCs w:val="21"/>
                    </w:rPr>
                  </w:pPr>
                  <w:r>
                    <w:rPr>
                      <w:sz w:val="21"/>
                      <w:szCs w:val="21"/>
                    </w:rPr>
                    <w:t>W4-60C</w:t>
                  </w:r>
                  <w:r>
                    <w:rPr>
                      <w:sz w:val="21"/>
                      <w:szCs w:val="21"/>
                    </w:rPr>
                    <w:t>型</w:t>
                  </w:r>
                </w:p>
              </w:tc>
              <w:tc>
                <w:tcPr>
                  <w:tcW w:w="504" w:type="pct"/>
                  <w:vAlign w:val="center"/>
                </w:tcPr>
                <w:p w:rsidR="000F1908" w:rsidRDefault="00000000">
                  <w:pPr>
                    <w:pStyle w:val="aff7"/>
                    <w:rPr>
                      <w:sz w:val="21"/>
                      <w:szCs w:val="21"/>
                    </w:rPr>
                  </w:pPr>
                  <w:r>
                    <w:rPr>
                      <w:rFonts w:hint="eastAsia"/>
                      <w:sz w:val="21"/>
                      <w:szCs w:val="21"/>
                    </w:rPr>
                    <w:t>台</w:t>
                  </w:r>
                </w:p>
              </w:tc>
              <w:tc>
                <w:tcPr>
                  <w:tcW w:w="1055" w:type="pct"/>
                  <w:vAlign w:val="center"/>
                </w:tcPr>
                <w:p w:rsidR="000F1908" w:rsidRDefault="00000000">
                  <w:pPr>
                    <w:pStyle w:val="aff7"/>
                    <w:rPr>
                      <w:sz w:val="21"/>
                      <w:szCs w:val="21"/>
                    </w:rPr>
                  </w:pPr>
                  <w:r>
                    <w:rPr>
                      <w:rFonts w:hint="eastAsia"/>
                      <w:sz w:val="21"/>
                      <w:szCs w:val="21"/>
                    </w:rPr>
                    <w:t>2</w:t>
                  </w:r>
                </w:p>
              </w:tc>
            </w:tr>
            <w:tr w:rsidR="000F1908" w:rsidTr="00FB385E">
              <w:trPr>
                <w:trHeight w:val="284"/>
              </w:trPr>
              <w:tc>
                <w:tcPr>
                  <w:tcW w:w="528" w:type="pct"/>
                  <w:vAlign w:val="center"/>
                </w:tcPr>
                <w:p w:rsidR="000F1908" w:rsidRDefault="00000000">
                  <w:pPr>
                    <w:pStyle w:val="aff7"/>
                    <w:rPr>
                      <w:sz w:val="21"/>
                      <w:szCs w:val="21"/>
                    </w:rPr>
                  </w:pPr>
                  <w:r>
                    <w:rPr>
                      <w:rFonts w:hint="eastAsia"/>
                      <w:sz w:val="21"/>
                      <w:szCs w:val="21"/>
                    </w:rPr>
                    <w:t>10</w:t>
                  </w:r>
                </w:p>
              </w:tc>
              <w:tc>
                <w:tcPr>
                  <w:tcW w:w="1950" w:type="pct"/>
                  <w:vAlign w:val="center"/>
                </w:tcPr>
                <w:p w:rsidR="000F1908" w:rsidRDefault="00000000">
                  <w:pPr>
                    <w:pStyle w:val="aff7"/>
                    <w:rPr>
                      <w:sz w:val="21"/>
                      <w:szCs w:val="21"/>
                    </w:rPr>
                  </w:pPr>
                  <w:r>
                    <w:rPr>
                      <w:sz w:val="21"/>
                      <w:szCs w:val="21"/>
                    </w:rPr>
                    <w:t>冲击式钻井机</w:t>
                  </w:r>
                </w:p>
              </w:tc>
              <w:tc>
                <w:tcPr>
                  <w:tcW w:w="960" w:type="pct"/>
                  <w:vAlign w:val="center"/>
                </w:tcPr>
                <w:p w:rsidR="000F1908" w:rsidRDefault="00000000">
                  <w:pPr>
                    <w:pStyle w:val="aff7"/>
                    <w:rPr>
                      <w:sz w:val="21"/>
                      <w:szCs w:val="21"/>
                    </w:rPr>
                  </w:pPr>
                  <w:r>
                    <w:rPr>
                      <w:sz w:val="21"/>
                      <w:szCs w:val="21"/>
                    </w:rPr>
                    <w:t>FKV-75</w:t>
                  </w:r>
                </w:p>
              </w:tc>
              <w:tc>
                <w:tcPr>
                  <w:tcW w:w="504" w:type="pct"/>
                  <w:vAlign w:val="center"/>
                </w:tcPr>
                <w:p w:rsidR="000F1908" w:rsidRDefault="00000000">
                  <w:pPr>
                    <w:pStyle w:val="aff7"/>
                    <w:rPr>
                      <w:sz w:val="21"/>
                      <w:szCs w:val="21"/>
                    </w:rPr>
                  </w:pPr>
                  <w:r>
                    <w:rPr>
                      <w:rFonts w:hint="eastAsia"/>
                      <w:sz w:val="21"/>
                      <w:szCs w:val="21"/>
                    </w:rPr>
                    <w:t>台</w:t>
                  </w:r>
                </w:p>
              </w:tc>
              <w:tc>
                <w:tcPr>
                  <w:tcW w:w="1055" w:type="pct"/>
                  <w:vAlign w:val="center"/>
                </w:tcPr>
                <w:p w:rsidR="000F1908" w:rsidRDefault="00000000">
                  <w:pPr>
                    <w:pStyle w:val="aff7"/>
                    <w:rPr>
                      <w:sz w:val="21"/>
                      <w:szCs w:val="21"/>
                    </w:rPr>
                  </w:pPr>
                  <w:r>
                    <w:rPr>
                      <w:rFonts w:hint="eastAsia"/>
                      <w:sz w:val="21"/>
                      <w:szCs w:val="21"/>
                    </w:rPr>
                    <w:t>1</w:t>
                  </w:r>
                </w:p>
              </w:tc>
            </w:tr>
            <w:tr w:rsidR="000F1908" w:rsidTr="00FB385E">
              <w:trPr>
                <w:trHeight w:val="284"/>
              </w:trPr>
              <w:tc>
                <w:tcPr>
                  <w:tcW w:w="528" w:type="pct"/>
                  <w:vAlign w:val="center"/>
                </w:tcPr>
                <w:p w:rsidR="000F1908" w:rsidRDefault="00000000">
                  <w:pPr>
                    <w:pStyle w:val="aff7"/>
                    <w:rPr>
                      <w:sz w:val="21"/>
                      <w:szCs w:val="21"/>
                    </w:rPr>
                  </w:pPr>
                  <w:r>
                    <w:rPr>
                      <w:rFonts w:hint="eastAsia"/>
                      <w:sz w:val="21"/>
                      <w:szCs w:val="21"/>
                    </w:rPr>
                    <w:t>11</w:t>
                  </w:r>
                </w:p>
              </w:tc>
              <w:tc>
                <w:tcPr>
                  <w:tcW w:w="1950" w:type="pct"/>
                  <w:vAlign w:val="center"/>
                </w:tcPr>
                <w:p w:rsidR="000F1908" w:rsidRDefault="00000000">
                  <w:pPr>
                    <w:pStyle w:val="aff7"/>
                    <w:rPr>
                      <w:sz w:val="21"/>
                      <w:szCs w:val="21"/>
                    </w:rPr>
                  </w:pPr>
                  <w:r>
                    <w:rPr>
                      <w:sz w:val="21"/>
                      <w:szCs w:val="21"/>
                    </w:rPr>
                    <w:t>锥形反转出料混凝土搅拌机</w:t>
                  </w:r>
                </w:p>
              </w:tc>
              <w:tc>
                <w:tcPr>
                  <w:tcW w:w="960" w:type="pct"/>
                  <w:vAlign w:val="center"/>
                </w:tcPr>
                <w:p w:rsidR="000F1908" w:rsidRDefault="00000000">
                  <w:pPr>
                    <w:pStyle w:val="aff7"/>
                    <w:rPr>
                      <w:sz w:val="21"/>
                      <w:szCs w:val="21"/>
                    </w:rPr>
                  </w:pPr>
                  <w:r>
                    <w:rPr>
                      <w:sz w:val="21"/>
                      <w:szCs w:val="21"/>
                    </w:rPr>
                    <w:t xml:space="preserve">22 </w:t>
                  </w:r>
                  <w:r>
                    <w:rPr>
                      <w:sz w:val="21"/>
                      <w:szCs w:val="21"/>
                    </w:rPr>
                    <w:t>型</w:t>
                  </w:r>
                </w:p>
              </w:tc>
              <w:tc>
                <w:tcPr>
                  <w:tcW w:w="504" w:type="pct"/>
                  <w:vAlign w:val="center"/>
                </w:tcPr>
                <w:p w:rsidR="000F1908" w:rsidRDefault="00000000">
                  <w:pPr>
                    <w:pStyle w:val="aff7"/>
                    <w:rPr>
                      <w:sz w:val="21"/>
                      <w:szCs w:val="21"/>
                    </w:rPr>
                  </w:pPr>
                  <w:r>
                    <w:rPr>
                      <w:rFonts w:hint="eastAsia"/>
                      <w:sz w:val="21"/>
                      <w:szCs w:val="21"/>
                    </w:rPr>
                    <w:t>台</w:t>
                  </w:r>
                </w:p>
              </w:tc>
              <w:tc>
                <w:tcPr>
                  <w:tcW w:w="1055" w:type="pct"/>
                  <w:vAlign w:val="center"/>
                </w:tcPr>
                <w:p w:rsidR="000F1908" w:rsidRDefault="00000000">
                  <w:pPr>
                    <w:pStyle w:val="aff7"/>
                    <w:rPr>
                      <w:sz w:val="21"/>
                      <w:szCs w:val="21"/>
                    </w:rPr>
                  </w:pPr>
                  <w:r>
                    <w:rPr>
                      <w:rFonts w:hint="eastAsia"/>
                      <w:sz w:val="21"/>
                      <w:szCs w:val="21"/>
                    </w:rPr>
                    <w:t>2</w:t>
                  </w:r>
                </w:p>
              </w:tc>
            </w:tr>
            <w:tr w:rsidR="000F1908" w:rsidTr="00FB385E">
              <w:trPr>
                <w:trHeight w:val="293"/>
              </w:trPr>
              <w:tc>
                <w:tcPr>
                  <w:tcW w:w="528" w:type="pct"/>
                  <w:vAlign w:val="center"/>
                </w:tcPr>
                <w:p w:rsidR="000F1908" w:rsidRDefault="00000000">
                  <w:pPr>
                    <w:pStyle w:val="aff7"/>
                    <w:rPr>
                      <w:sz w:val="21"/>
                      <w:szCs w:val="21"/>
                    </w:rPr>
                  </w:pPr>
                  <w:r>
                    <w:rPr>
                      <w:rFonts w:hint="eastAsia"/>
                      <w:sz w:val="21"/>
                      <w:szCs w:val="21"/>
                    </w:rPr>
                    <w:t>12</w:t>
                  </w:r>
                </w:p>
              </w:tc>
              <w:tc>
                <w:tcPr>
                  <w:tcW w:w="1950" w:type="pct"/>
                  <w:vAlign w:val="center"/>
                </w:tcPr>
                <w:p w:rsidR="000F1908" w:rsidRDefault="00000000">
                  <w:pPr>
                    <w:pStyle w:val="aff7"/>
                    <w:rPr>
                      <w:sz w:val="21"/>
                      <w:szCs w:val="21"/>
                    </w:rPr>
                  </w:pPr>
                  <w:r>
                    <w:rPr>
                      <w:sz w:val="21"/>
                      <w:szCs w:val="21"/>
                    </w:rPr>
                    <w:t>重型运输车</w:t>
                  </w:r>
                </w:p>
              </w:tc>
              <w:tc>
                <w:tcPr>
                  <w:tcW w:w="960" w:type="pct"/>
                  <w:vAlign w:val="center"/>
                </w:tcPr>
                <w:p w:rsidR="000F1908" w:rsidRDefault="00000000">
                  <w:pPr>
                    <w:pStyle w:val="aff7"/>
                    <w:rPr>
                      <w:sz w:val="21"/>
                      <w:szCs w:val="21"/>
                    </w:rPr>
                  </w:pPr>
                  <w:r>
                    <w:rPr>
                      <w:sz w:val="21"/>
                      <w:szCs w:val="21"/>
                    </w:rPr>
                    <w:t>JZC350</w:t>
                  </w:r>
                  <w:r>
                    <w:rPr>
                      <w:sz w:val="21"/>
                      <w:szCs w:val="21"/>
                    </w:rPr>
                    <w:t>型</w:t>
                  </w:r>
                </w:p>
              </w:tc>
              <w:tc>
                <w:tcPr>
                  <w:tcW w:w="504" w:type="pct"/>
                  <w:vAlign w:val="center"/>
                </w:tcPr>
                <w:p w:rsidR="000F1908" w:rsidRDefault="00000000">
                  <w:pPr>
                    <w:pStyle w:val="aff7"/>
                    <w:rPr>
                      <w:sz w:val="21"/>
                      <w:szCs w:val="21"/>
                    </w:rPr>
                  </w:pPr>
                  <w:r>
                    <w:rPr>
                      <w:rFonts w:hint="eastAsia"/>
                      <w:sz w:val="21"/>
                      <w:szCs w:val="21"/>
                    </w:rPr>
                    <w:t>台</w:t>
                  </w:r>
                </w:p>
              </w:tc>
              <w:tc>
                <w:tcPr>
                  <w:tcW w:w="1055" w:type="pct"/>
                  <w:vAlign w:val="center"/>
                </w:tcPr>
                <w:p w:rsidR="000F1908" w:rsidRDefault="00000000">
                  <w:pPr>
                    <w:pStyle w:val="aff7"/>
                    <w:rPr>
                      <w:sz w:val="21"/>
                      <w:szCs w:val="21"/>
                    </w:rPr>
                  </w:pPr>
                  <w:r>
                    <w:rPr>
                      <w:rFonts w:hint="eastAsia"/>
                      <w:sz w:val="21"/>
                      <w:szCs w:val="21"/>
                    </w:rPr>
                    <w:t>2</w:t>
                  </w:r>
                </w:p>
              </w:tc>
            </w:tr>
            <w:tr w:rsidR="000F1908" w:rsidTr="00FB385E">
              <w:trPr>
                <w:trHeight w:val="293"/>
              </w:trPr>
              <w:tc>
                <w:tcPr>
                  <w:tcW w:w="528" w:type="pct"/>
                  <w:vAlign w:val="center"/>
                </w:tcPr>
                <w:p w:rsidR="000F1908" w:rsidRDefault="00000000">
                  <w:pPr>
                    <w:pStyle w:val="aff7"/>
                    <w:rPr>
                      <w:sz w:val="21"/>
                      <w:szCs w:val="21"/>
                    </w:rPr>
                  </w:pPr>
                  <w:r>
                    <w:rPr>
                      <w:rFonts w:hint="eastAsia"/>
                      <w:sz w:val="21"/>
                      <w:szCs w:val="21"/>
                    </w:rPr>
                    <w:t>13</w:t>
                  </w:r>
                </w:p>
              </w:tc>
              <w:tc>
                <w:tcPr>
                  <w:tcW w:w="1950" w:type="pct"/>
                  <w:vAlign w:val="center"/>
                </w:tcPr>
                <w:p w:rsidR="000F1908" w:rsidRDefault="00000000">
                  <w:pPr>
                    <w:pStyle w:val="aff7"/>
                    <w:rPr>
                      <w:sz w:val="21"/>
                      <w:szCs w:val="21"/>
                    </w:rPr>
                  </w:pPr>
                  <w:r>
                    <w:rPr>
                      <w:rFonts w:hint="eastAsia"/>
                      <w:sz w:val="21"/>
                      <w:szCs w:val="21"/>
                    </w:rPr>
                    <w:t>静力打桩机</w:t>
                  </w:r>
                </w:p>
              </w:tc>
              <w:tc>
                <w:tcPr>
                  <w:tcW w:w="960" w:type="pct"/>
                  <w:vAlign w:val="center"/>
                </w:tcPr>
                <w:p w:rsidR="000F1908" w:rsidRDefault="00000000">
                  <w:pPr>
                    <w:pStyle w:val="aff7"/>
                    <w:rPr>
                      <w:sz w:val="21"/>
                      <w:szCs w:val="21"/>
                    </w:rPr>
                  </w:pPr>
                  <w:r>
                    <w:rPr>
                      <w:rFonts w:hint="eastAsia"/>
                      <w:sz w:val="21"/>
                      <w:szCs w:val="21"/>
                    </w:rPr>
                    <w:t>/</w:t>
                  </w:r>
                </w:p>
              </w:tc>
              <w:tc>
                <w:tcPr>
                  <w:tcW w:w="504" w:type="pct"/>
                  <w:vAlign w:val="center"/>
                </w:tcPr>
                <w:p w:rsidR="000F1908" w:rsidRDefault="00000000">
                  <w:pPr>
                    <w:pStyle w:val="aff7"/>
                    <w:rPr>
                      <w:sz w:val="21"/>
                      <w:szCs w:val="21"/>
                    </w:rPr>
                  </w:pPr>
                  <w:r>
                    <w:rPr>
                      <w:rFonts w:hint="eastAsia"/>
                      <w:sz w:val="21"/>
                      <w:szCs w:val="21"/>
                    </w:rPr>
                    <w:t>台</w:t>
                  </w:r>
                </w:p>
              </w:tc>
              <w:tc>
                <w:tcPr>
                  <w:tcW w:w="1055" w:type="pct"/>
                  <w:vAlign w:val="center"/>
                </w:tcPr>
                <w:p w:rsidR="000F1908" w:rsidRDefault="00000000">
                  <w:pPr>
                    <w:pStyle w:val="aff7"/>
                    <w:rPr>
                      <w:sz w:val="21"/>
                      <w:szCs w:val="21"/>
                    </w:rPr>
                  </w:pPr>
                  <w:r>
                    <w:rPr>
                      <w:rFonts w:hint="eastAsia"/>
                      <w:sz w:val="21"/>
                      <w:szCs w:val="21"/>
                    </w:rPr>
                    <w:t>1</w:t>
                  </w:r>
                </w:p>
              </w:tc>
            </w:tr>
            <w:tr w:rsidR="000F1908" w:rsidTr="00FB385E">
              <w:trPr>
                <w:trHeight w:val="293"/>
              </w:trPr>
              <w:tc>
                <w:tcPr>
                  <w:tcW w:w="528" w:type="pct"/>
                  <w:vAlign w:val="center"/>
                </w:tcPr>
                <w:p w:rsidR="000F1908" w:rsidRDefault="00000000">
                  <w:pPr>
                    <w:pStyle w:val="aff7"/>
                    <w:rPr>
                      <w:sz w:val="21"/>
                      <w:szCs w:val="21"/>
                    </w:rPr>
                  </w:pPr>
                  <w:r>
                    <w:rPr>
                      <w:rFonts w:hint="eastAsia"/>
                      <w:sz w:val="21"/>
                      <w:szCs w:val="21"/>
                    </w:rPr>
                    <w:t>14</w:t>
                  </w:r>
                </w:p>
              </w:tc>
              <w:tc>
                <w:tcPr>
                  <w:tcW w:w="1950" w:type="pct"/>
                  <w:vAlign w:val="center"/>
                </w:tcPr>
                <w:p w:rsidR="000F1908" w:rsidRDefault="00000000">
                  <w:pPr>
                    <w:pStyle w:val="aff7"/>
                    <w:rPr>
                      <w:sz w:val="21"/>
                      <w:szCs w:val="21"/>
                    </w:rPr>
                  </w:pPr>
                  <w:r>
                    <w:rPr>
                      <w:rFonts w:hint="eastAsia"/>
                      <w:sz w:val="21"/>
                      <w:szCs w:val="21"/>
                    </w:rPr>
                    <w:t>空压机</w:t>
                  </w:r>
                </w:p>
              </w:tc>
              <w:tc>
                <w:tcPr>
                  <w:tcW w:w="960" w:type="pct"/>
                  <w:vAlign w:val="center"/>
                </w:tcPr>
                <w:p w:rsidR="000F1908" w:rsidRDefault="00000000">
                  <w:pPr>
                    <w:pStyle w:val="aff7"/>
                    <w:rPr>
                      <w:sz w:val="21"/>
                      <w:szCs w:val="21"/>
                    </w:rPr>
                  </w:pPr>
                  <w:r>
                    <w:rPr>
                      <w:rFonts w:hint="eastAsia"/>
                      <w:sz w:val="21"/>
                      <w:szCs w:val="21"/>
                    </w:rPr>
                    <w:t>/</w:t>
                  </w:r>
                </w:p>
              </w:tc>
              <w:tc>
                <w:tcPr>
                  <w:tcW w:w="504" w:type="pct"/>
                  <w:vAlign w:val="center"/>
                </w:tcPr>
                <w:p w:rsidR="000F1908" w:rsidRDefault="00000000">
                  <w:pPr>
                    <w:pStyle w:val="aff7"/>
                    <w:rPr>
                      <w:sz w:val="21"/>
                      <w:szCs w:val="21"/>
                    </w:rPr>
                  </w:pPr>
                  <w:r>
                    <w:rPr>
                      <w:rFonts w:hint="eastAsia"/>
                      <w:sz w:val="21"/>
                      <w:szCs w:val="21"/>
                    </w:rPr>
                    <w:t>台</w:t>
                  </w:r>
                </w:p>
              </w:tc>
              <w:tc>
                <w:tcPr>
                  <w:tcW w:w="1055" w:type="pct"/>
                  <w:vAlign w:val="center"/>
                </w:tcPr>
                <w:p w:rsidR="000F1908" w:rsidRDefault="00000000">
                  <w:pPr>
                    <w:pStyle w:val="aff7"/>
                    <w:rPr>
                      <w:sz w:val="21"/>
                      <w:szCs w:val="21"/>
                    </w:rPr>
                  </w:pPr>
                  <w:r>
                    <w:rPr>
                      <w:rFonts w:hint="eastAsia"/>
                      <w:sz w:val="21"/>
                      <w:szCs w:val="21"/>
                    </w:rPr>
                    <w:t>2</w:t>
                  </w:r>
                </w:p>
              </w:tc>
            </w:tr>
          </w:tbl>
          <w:p w:rsidR="000F1908" w:rsidRDefault="00000000">
            <w:pPr>
              <w:spacing w:line="460" w:lineRule="exact"/>
              <w:ind w:firstLineChars="200" w:firstLine="422"/>
              <w:jc w:val="left"/>
              <w:rPr>
                <w:b/>
                <w:bCs/>
              </w:rPr>
            </w:pPr>
            <w:r>
              <w:rPr>
                <w:rFonts w:hint="eastAsia"/>
                <w:b/>
                <w:bCs/>
              </w:rPr>
              <w:t>（</w:t>
            </w:r>
            <w:r>
              <w:rPr>
                <w:rFonts w:hint="eastAsia"/>
                <w:b/>
                <w:bCs/>
              </w:rPr>
              <w:t>4</w:t>
            </w:r>
            <w:r>
              <w:rPr>
                <w:rFonts w:hint="eastAsia"/>
                <w:b/>
                <w:bCs/>
              </w:rPr>
              <w:t>）施工原辅材料</w:t>
            </w:r>
          </w:p>
          <w:p w:rsidR="000F1908" w:rsidRDefault="00000000">
            <w:pPr>
              <w:spacing w:line="460" w:lineRule="exact"/>
              <w:ind w:leftChars="200" w:left="420"/>
            </w:pPr>
            <w:r>
              <w:rPr>
                <w:rFonts w:hint="eastAsia"/>
              </w:rPr>
              <w:t>本项目主要施工原辅材料消耗情况见下表。</w:t>
            </w:r>
          </w:p>
          <w:p w:rsidR="000F1908" w:rsidRDefault="00000000">
            <w:pPr>
              <w:pStyle w:val="Default"/>
              <w:spacing w:line="460" w:lineRule="exact"/>
              <w:jc w:val="center"/>
              <w:rPr>
                <w:rFonts w:ascii="Times New Roman" w:cs="Times New Roman"/>
                <w:b/>
                <w:bCs/>
                <w:color w:val="auto"/>
                <w:sz w:val="21"/>
                <w:szCs w:val="21"/>
              </w:rPr>
            </w:pPr>
            <w:r>
              <w:rPr>
                <w:rFonts w:ascii="Times New Roman" w:cs="Times New Roman"/>
                <w:b/>
                <w:bCs/>
                <w:color w:val="auto"/>
                <w:sz w:val="21"/>
                <w:szCs w:val="21"/>
              </w:rPr>
              <w:t>表</w:t>
            </w:r>
            <w:r>
              <w:rPr>
                <w:rFonts w:ascii="Times New Roman" w:cs="Times New Roman"/>
                <w:b/>
                <w:bCs/>
                <w:color w:val="auto"/>
                <w:sz w:val="21"/>
                <w:szCs w:val="21"/>
              </w:rPr>
              <w:t>2-</w:t>
            </w:r>
            <w:r w:rsidR="00567D54">
              <w:rPr>
                <w:rFonts w:ascii="Times New Roman" w:cs="Times New Roman"/>
                <w:b/>
                <w:bCs/>
                <w:color w:val="auto"/>
                <w:sz w:val="21"/>
                <w:szCs w:val="21"/>
              </w:rPr>
              <w:t>7</w:t>
            </w:r>
            <w:r>
              <w:rPr>
                <w:rFonts w:ascii="Times New Roman" w:cs="Times New Roman"/>
                <w:b/>
                <w:bCs/>
                <w:color w:val="auto"/>
                <w:sz w:val="21"/>
                <w:szCs w:val="21"/>
              </w:rPr>
              <w:t xml:space="preserve">  </w:t>
            </w:r>
            <w:r>
              <w:rPr>
                <w:rFonts w:ascii="Times New Roman" w:cs="Times New Roman"/>
                <w:b/>
                <w:bCs/>
                <w:color w:val="auto"/>
                <w:sz w:val="21"/>
                <w:szCs w:val="21"/>
              </w:rPr>
              <w:t>本项目施工材料消耗情况</w:t>
            </w:r>
          </w:p>
          <w:tbl>
            <w:tblPr>
              <w:tblW w:w="784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36"/>
              <w:gridCol w:w="2120"/>
              <w:gridCol w:w="1476"/>
              <w:gridCol w:w="1282"/>
              <w:gridCol w:w="2230"/>
            </w:tblGrid>
            <w:tr w:rsidR="000F1908">
              <w:trPr>
                <w:jc w:val="center"/>
              </w:trPr>
              <w:tc>
                <w:tcPr>
                  <w:tcW w:w="736" w:type="dxa"/>
                  <w:shd w:val="clear" w:color="auto" w:fill="auto"/>
                  <w:vAlign w:val="center"/>
                </w:tcPr>
                <w:p w:rsidR="000F1908" w:rsidRDefault="00000000">
                  <w:pPr>
                    <w:autoSpaceDE w:val="0"/>
                    <w:autoSpaceDN w:val="0"/>
                    <w:jc w:val="center"/>
                    <w:rPr>
                      <w:b/>
                      <w:bCs/>
                      <w:kern w:val="0"/>
                      <w:szCs w:val="21"/>
                    </w:rPr>
                  </w:pPr>
                  <w:r>
                    <w:rPr>
                      <w:rFonts w:hint="eastAsia"/>
                      <w:b/>
                      <w:bCs/>
                      <w:kern w:val="0"/>
                      <w:szCs w:val="21"/>
                    </w:rPr>
                    <w:t>序号</w:t>
                  </w:r>
                </w:p>
              </w:tc>
              <w:tc>
                <w:tcPr>
                  <w:tcW w:w="2120" w:type="dxa"/>
                  <w:shd w:val="clear" w:color="auto" w:fill="auto"/>
                  <w:vAlign w:val="center"/>
                </w:tcPr>
                <w:p w:rsidR="000F1908" w:rsidRDefault="00000000">
                  <w:pPr>
                    <w:autoSpaceDE w:val="0"/>
                    <w:autoSpaceDN w:val="0"/>
                    <w:jc w:val="center"/>
                    <w:rPr>
                      <w:b/>
                      <w:bCs/>
                      <w:kern w:val="0"/>
                      <w:szCs w:val="21"/>
                    </w:rPr>
                  </w:pPr>
                  <w:r>
                    <w:rPr>
                      <w:rFonts w:hint="eastAsia"/>
                      <w:b/>
                      <w:bCs/>
                      <w:kern w:val="0"/>
                      <w:szCs w:val="21"/>
                    </w:rPr>
                    <w:t>名称</w:t>
                  </w:r>
                </w:p>
              </w:tc>
              <w:tc>
                <w:tcPr>
                  <w:tcW w:w="1476" w:type="dxa"/>
                  <w:shd w:val="clear" w:color="auto" w:fill="auto"/>
                  <w:vAlign w:val="center"/>
                </w:tcPr>
                <w:p w:rsidR="000F1908" w:rsidRDefault="00000000">
                  <w:pPr>
                    <w:autoSpaceDE w:val="0"/>
                    <w:autoSpaceDN w:val="0"/>
                    <w:jc w:val="center"/>
                    <w:rPr>
                      <w:b/>
                      <w:bCs/>
                      <w:kern w:val="0"/>
                      <w:szCs w:val="21"/>
                    </w:rPr>
                  </w:pPr>
                  <w:r>
                    <w:rPr>
                      <w:rFonts w:hint="eastAsia"/>
                      <w:b/>
                      <w:bCs/>
                      <w:kern w:val="0"/>
                      <w:szCs w:val="21"/>
                    </w:rPr>
                    <w:t>单位</w:t>
                  </w:r>
                </w:p>
              </w:tc>
              <w:tc>
                <w:tcPr>
                  <w:tcW w:w="1282" w:type="dxa"/>
                  <w:shd w:val="clear" w:color="auto" w:fill="auto"/>
                  <w:vAlign w:val="center"/>
                </w:tcPr>
                <w:p w:rsidR="000F1908" w:rsidRDefault="00000000">
                  <w:pPr>
                    <w:autoSpaceDE w:val="0"/>
                    <w:autoSpaceDN w:val="0"/>
                    <w:jc w:val="center"/>
                    <w:rPr>
                      <w:b/>
                      <w:bCs/>
                      <w:kern w:val="0"/>
                      <w:szCs w:val="21"/>
                    </w:rPr>
                  </w:pPr>
                  <w:r>
                    <w:rPr>
                      <w:rFonts w:hint="eastAsia"/>
                      <w:b/>
                      <w:bCs/>
                      <w:kern w:val="0"/>
                      <w:szCs w:val="21"/>
                    </w:rPr>
                    <w:t>使用量</w:t>
                  </w:r>
                </w:p>
              </w:tc>
              <w:tc>
                <w:tcPr>
                  <w:tcW w:w="2230" w:type="dxa"/>
                  <w:shd w:val="clear" w:color="auto" w:fill="auto"/>
                  <w:vAlign w:val="center"/>
                </w:tcPr>
                <w:p w:rsidR="000F1908" w:rsidRDefault="00000000">
                  <w:pPr>
                    <w:autoSpaceDE w:val="0"/>
                    <w:autoSpaceDN w:val="0"/>
                    <w:jc w:val="center"/>
                    <w:rPr>
                      <w:b/>
                      <w:bCs/>
                      <w:kern w:val="0"/>
                      <w:szCs w:val="21"/>
                    </w:rPr>
                  </w:pPr>
                  <w:r>
                    <w:rPr>
                      <w:rFonts w:hint="eastAsia"/>
                      <w:b/>
                      <w:bCs/>
                      <w:kern w:val="0"/>
                      <w:szCs w:val="21"/>
                    </w:rPr>
                    <w:t>来源</w:t>
                  </w:r>
                </w:p>
              </w:tc>
            </w:tr>
            <w:tr w:rsidR="000F1908">
              <w:trPr>
                <w:jc w:val="center"/>
              </w:trPr>
              <w:tc>
                <w:tcPr>
                  <w:tcW w:w="736" w:type="dxa"/>
                  <w:shd w:val="clear" w:color="auto" w:fill="auto"/>
                  <w:vAlign w:val="center"/>
                </w:tcPr>
                <w:p w:rsidR="000F1908" w:rsidRDefault="00000000">
                  <w:pPr>
                    <w:autoSpaceDE w:val="0"/>
                    <w:autoSpaceDN w:val="0"/>
                    <w:jc w:val="center"/>
                    <w:rPr>
                      <w:kern w:val="0"/>
                      <w:szCs w:val="21"/>
                    </w:rPr>
                  </w:pPr>
                  <w:r>
                    <w:rPr>
                      <w:rFonts w:hint="eastAsia"/>
                      <w:kern w:val="0"/>
                      <w:szCs w:val="21"/>
                    </w:rPr>
                    <w:t>1</w:t>
                  </w:r>
                </w:p>
              </w:tc>
              <w:tc>
                <w:tcPr>
                  <w:tcW w:w="2120" w:type="dxa"/>
                  <w:shd w:val="clear" w:color="auto" w:fill="auto"/>
                  <w:vAlign w:val="center"/>
                </w:tcPr>
                <w:p w:rsidR="000F1908" w:rsidRDefault="00000000">
                  <w:pPr>
                    <w:autoSpaceDE w:val="0"/>
                    <w:autoSpaceDN w:val="0"/>
                    <w:jc w:val="center"/>
                    <w:rPr>
                      <w:kern w:val="0"/>
                      <w:szCs w:val="21"/>
                    </w:rPr>
                  </w:pPr>
                  <w:r>
                    <w:rPr>
                      <w:rFonts w:hint="eastAsia"/>
                    </w:rPr>
                    <w:t>片块石</w:t>
                  </w:r>
                </w:p>
              </w:tc>
              <w:tc>
                <w:tcPr>
                  <w:tcW w:w="1476" w:type="dxa"/>
                  <w:shd w:val="clear" w:color="auto" w:fill="auto"/>
                  <w:vAlign w:val="center"/>
                </w:tcPr>
                <w:p w:rsidR="000F1908" w:rsidRDefault="00000000">
                  <w:pPr>
                    <w:autoSpaceDE w:val="0"/>
                    <w:autoSpaceDN w:val="0"/>
                    <w:jc w:val="center"/>
                    <w:rPr>
                      <w:kern w:val="0"/>
                      <w:szCs w:val="21"/>
                    </w:rPr>
                  </w:pPr>
                  <w:r>
                    <w:rPr>
                      <w:rFonts w:hint="eastAsia"/>
                      <w:kern w:val="0"/>
                      <w:szCs w:val="21"/>
                    </w:rPr>
                    <w:t>t</w:t>
                  </w:r>
                </w:p>
              </w:tc>
              <w:tc>
                <w:tcPr>
                  <w:tcW w:w="1282" w:type="dxa"/>
                  <w:shd w:val="clear" w:color="auto" w:fill="auto"/>
                  <w:vAlign w:val="center"/>
                </w:tcPr>
                <w:p w:rsidR="000F1908" w:rsidRDefault="00000000">
                  <w:pPr>
                    <w:widowControl/>
                    <w:jc w:val="center"/>
                    <w:textAlignment w:val="center"/>
                    <w:rPr>
                      <w:kern w:val="0"/>
                      <w:szCs w:val="21"/>
                    </w:rPr>
                  </w:pPr>
                  <w:r>
                    <w:rPr>
                      <w:color w:val="000000"/>
                      <w:kern w:val="0"/>
                      <w:szCs w:val="21"/>
                      <w:lang w:bidi="ar"/>
                    </w:rPr>
                    <w:t>3280</w:t>
                  </w:r>
                </w:p>
              </w:tc>
              <w:tc>
                <w:tcPr>
                  <w:tcW w:w="2230" w:type="dxa"/>
                  <w:shd w:val="clear" w:color="auto" w:fill="auto"/>
                  <w:vAlign w:val="center"/>
                </w:tcPr>
                <w:p w:rsidR="000F1908" w:rsidRDefault="00000000">
                  <w:pPr>
                    <w:autoSpaceDE w:val="0"/>
                    <w:autoSpaceDN w:val="0"/>
                    <w:jc w:val="center"/>
                    <w:rPr>
                      <w:b/>
                      <w:bCs/>
                      <w:kern w:val="0"/>
                      <w:szCs w:val="21"/>
                    </w:rPr>
                  </w:pPr>
                  <w:r>
                    <w:rPr>
                      <w:rFonts w:hint="eastAsia"/>
                      <w:kern w:val="0"/>
                      <w:szCs w:val="21"/>
                    </w:rPr>
                    <w:t>宣汉县胡家镇</w:t>
                  </w:r>
                </w:p>
              </w:tc>
            </w:tr>
            <w:tr w:rsidR="000F1908">
              <w:trPr>
                <w:jc w:val="center"/>
              </w:trPr>
              <w:tc>
                <w:tcPr>
                  <w:tcW w:w="736" w:type="dxa"/>
                  <w:shd w:val="clear" w:color="auto" w:fill="auto"/>
                  <w:vAlign w:val="center"/>
                </w:tcPr>
                <w:p w:rsidR="000F1908" w:rsidRDefault="00000000">
                  <w:pPr>
                    <w:autoSpaceDE w:val="0"/>
                    <w:autoSpaceDN w:val="0"/>
                    <w:jc w:val="center"/>
                    <w:rPr>
                      <w:kern w:val="0"/>
                      <w:szCs w:val="21"/>
                    </w:rPr>
                  </w:pPr>
                  <w:r>
                    <w:rPr>
                      <w:rFonts w:hint="eastAsia"/>
                      <w:kern w:val="0"/>
                      <w:szCs w:val="21"/>
                    </w:rPr>
                    <w:t>3</w:t>
                  </w:r>
                </w:p>
              </w:tc>
              <w:tc>
                <w:tcPr>
                  <w:tcW w:w="2120" w:type="dxa"/>
                  <w:shd w:val="clear" w:color="auto" w:fill="auto"/>
                  <w:vAlign w:val="center"/>
                </w:tcPr>
                <w:p w:rsidR="000F1908" w:rsidRDefault="00000000">
                  <w:pPr>
                    <w:autoSpaceDE w:val="0"/>
                    <w:autoSpaceDN w:val="0"/>
                    <w:jc w:val="center"/>
                  </w:pPr>
                  <w:r>
                    <w:rPr>
                      <w:rFonts w:hint="eastAsia"/>
                    </w:rPr>
                    <w:t>碎石</w:t>
                  </w:r>
                </w:p>
              </w:tc>
              <w:tc>
                <w:tcPr>
                  <w:tcW w:w="1476" w:type="dxa"/>
                  <w:shd w:val="clear" w:color="auto" w:fill="auto"/>
                  <w:vAlign w:val="center"/>
                </w:tcPr>
                <w:p w:rsidR="000F1908" w:rsidRDefault="00000000">
                  <w:pPr>
                    <w:autoSpaceDE w:val="0"/>
                    <w:autoSpaceDN w:val="0"/>
                    <w:jc w:val="center"/>
                    <w:rPr>
                      <w:kern w:val="0"/>
                      <w:szCs w:val="21"/>
                    </w:rPr>
                  </w:pPr>
                  <w:r>
                    <w:rPr>
                      <w:rFonts w:hint="eastAsia"/>
                      <w:kern w:val="0"/>
                      <w:szCs w:val="21"/>
                    </w:rPr>
                    <w:t>m</w:t>
                  </w:r>
                  <w:r>
                    <w:rPr>
                      <w:rFonts w:hint="eastAsia"/>
                      <w:kern w:val="0"/>
                      <w:szCs w:val="21"/>
                      <w:vertAlign w:val="superscript"/>
                    </w:rPr>
                    <w:t>3</w:t>
                  </w:r>
                </w:p>
              </w:tc>
              <w:tc>
                <w:tcPr>
                  <w:tcW w:w="1282" w:type="dxa"/>
                  <w:shd w:val="clear" w:color="auto" w:fill="auto"/>
                  <w:vAlign w:val="center"/>
                </w:tcPr>
                <w:p w:rsidR="000F1908" w:rsidRDefault="00000000">
                  <w:pPr>
                    <w:widowControl/>
                    <w:jc w:val="center"/>
                    <w:textAlignment w:val="center"/>
                    <w:rPr>
                      <w:kern w:val="0"/>
                      <w:szCs w:val="21"/>
                    </w:rPr>
                  </w:pPr>
                  <w:r>
                    <w:rPr>
                      <w:color w:val="000000"/>
                      <w:kern w:val="0"/>
                      <w:szCs w:val="21"/>
                      <w:lang w:bidi="ar"/>
                    </w:rPr>
                    <w:t>48381</w:t>
                  </w:r>
                </w:p>
              </w:tc>
              <w:tc>
                <w:tcPr>
                  <w:tcW w:w="2230" w:type="dxa"/>
                  <w:shd w:val="clear" w:color="auto" w:fill="auto"/>
                  <w:vAlign w:val="center"/>
                </w:tcPr>
                <w:p w:rsidR="000F1908" w:rsidRDefault="00000000">
                  <w:pPr>
                    <w:autoSpaceDE w:val="0"/>
                    <w:autoSpaceDN w:val="0"/>
                    <w:jc w:val="center"/>
                    <w:rPr>
                      <w:kern w:val="0"/>
                      <w:szCs w:val="21"/>
                    </w:rPr>
                  </w:pPr>
                  <w:r>
                    <w:rPr>
                      <w:rFonts w:hint="eastAsia"/>
                      <w:kern w:val="0"/>
                      <w:szCs w:val="21"/>
                    </w:rPr>
                    <w:t>万源县</w:t>
                  </w:r>
                  <w:proofErr w:type="gramStart"/>
                  <w:r>
                    <w:rPr>
                      <w:rFonts w:hint="eastAsia"/>
                      <w:kern w:val="0"/>
                      <w:szCs w:val="21"/>
                    </w:rPr>
                    <w:t>铁矿乡</w:t>
                  </w:r>
                  <w:proofErr w:type="gramEnd"/>
                </w:p>
              </w:tc>
            </w:tr>
            <w:tr w:rsidR="000F1908">
              <w:trPr>
                <w:jc w:val="center"/>
              </w:trPr>
              <w:tc>
                <w:tcPr>
                  <w:tcW w:w="736" w:type="dxa"/>
                  <w:shd w:val="clear" w:color="auto" w:fill="auto"/>
                  <w:vAlign w:val="center"/>
                </w:tcPr>
                <w:p w:rsidR="000F1908" w:rsidRDefault="00000000">
                  <w:pPr>
                    <w:autoSpaceDE w:val="0"/>
                    <w:autoSpaceDN w:val="0"/>
                    <w:jc w:val="center"/>
                    <w:rPr>
                      <w:kern w:val="0"/>
                      <w:szCs w:val="21"/>
                    </w:rPr>
                  </w:pPr>
                  <w:r>
                    <w:rPr>
                      <w:rFonts w:hint="eastAsia"/>
                      <w:kern w:val="0"/>
                      <w:szCs w:val="21"/>
                    </w:rPr>
                    <w:t>4</w:t>
                  </w:r>
                </w:p>
              </w:tc>
              <w:tc>
                <w:tcPr>
                  <w:tcW w:w="2120" w:type="dxa"/>
                  <w:shd w:val="clear" w:color="auto" w:fill="auto"/>
                  <w:vAlign w:val="center"/>
                </w:tcPr>
                <w:p w:rsidR="000F1908" w:rsidRDefault="00000000">
                  <w:pPr>
                    <w:autoSpaceDE w:val="0"/>
                    <w:autoSpaceDN w:val="0"/>
                    <w:jc w:val="center"/>
                  </w:pPr>
                  <w:r>
                    <w:rPr>
                      <w:rFonts w:hint="eastAsia"/>
                    </w:rPr>
                    <w:t>砂砾石</w:t>
                  </w:r>
                </w:p>
              </w:tc>
              <w:tc>
                <w:tcPr>
                  <w:tcW w:w="1476" w:type="dxa"/>
                  <w:shd w:val="clear" w:color="auto" w:fill="auto"/>
                  <w:vAlign w:val="center"/>
                </w:tcPr>
                <w:p w:rsidR="000F1908" w:rsidRDefault="00000000">
                  <w:pPr>
                    <w:autoSpaceDE w:val="0"/>
                    <w:autoSpaceDN w:val="0"/>
                    <w:jc w:val="center"/>
                    <w:rPr>
                      <w:kern w:val="0"/>
                      <w:szCs w:val="21"/>
                    </w:rPr>
                  </w:pPr>
                  <w:r>
                    <w:rPr>
                      <w:rFonts w:hint="eastAsia"/>
                      <w:kern w:val="0"/>
                      <w:szCs w:val="21"/>
                    </w:rPr>
                    <w:t>m</w:t>
                  </w:r>
                  <w:r>
                    <w:rPr>
                      <w:rFonts w:hint="eastAsia"/>
                      <w:kern w:val="0"/>
                      <w:szCs w:val="21"/>
                      <w:vertAlign w:val="superscript"/>
                    </w:rPr>
                    <w:t>3</w:t>
                  </w:r>
                </w:p>
              </w:tc>
              <w:tc>
                <w:tcPr>
                  <w:tcW w:w="1282" w:type="dxa"/>
                  <w:shd w:val="clear" w:color="auto" w:fill="auto"/>
                  <w:vAlign w:val="center"/>
                </w:tcPr>
                <w:p w:rsidR="000F1908" w:rsidRDefault="00000000">
                  <w:pPr>
                    <w:widowControl/>
                    <w:jc w:val="center"/>
                    <w:textAlignment w:val="center"/>
                    <w:rPr>
                      <w:kern w:val="0"/>
                      <w:szCs w:val="21"/>
                    </w:rPr>
                  </w:pPr>
                  <w:r>
                    <w:rPr>
                      <w:color w:val="000000"/>
                      <w:kern w:val="0"/>
                      <w:szCs w:val="21"/>
                      <w:lang w:bidi="ar"/>
                    </w:rPr>
                    <w:t>66459</w:t>
                  </w:r>
                </w:p>
              </w:tc>
              <w:tc>
                <w:tcPr>
                  <w:tcW w:w="2230" w:type="dxa"/>
                  <w:shd w:val="clear" w:color="auto" w:fill="auto"/>
                  <w:vAlign w:val="center"/>
                </w:tcPr>
                <w:p w:rsidR="000F1908" w:rsidRDefault="00000000">
                  <w:pPr>
                    <w:autoSpaceDE w:val="0"/>
                    <w:autoSpaceDN w:val="0"/>
                    <w:jc w:val="center"/>
                    <w:rPr>
                      <w:kern w:val="0"/>
                      <w:szCs w:val="21"/>
                    </w:rPr>
                  </w:pPr>
                  <w:r>
                    <w:rPr>
                      <w:rFonts w:hint="eastAsia"/>
                      <w:kern w:val="0"/>
                      <w:szCs w:val="21"/>
                    </w:rPr>
                    <w:t>万源县</w:t>
                  </w:r>
                  <w:proofErr w:type="gramStart"/>
                  <w:r>
                    <w:rPr>
                      <w:rFonts w:hint="eastAsia"/>
                      <w:kern w:val="0"/>
                      <w:szCs w:val="21"/>
                    </w:rPr>
                    <w:t>铁矿乡</w:t>
                  </w:r>
                  <w:proofErr w:type="gramEnd"/>
                </w:p>
              </w:tc>
            </w:tr>
            <w:tr w:rsidR="000F1908">
              <w:trPr>
                <w:jc w:val="center"/>
              </w:trPr>
              <w:tc>
                <w:tcPr>
                  <w:tcW w:w="736" w:type="dxa"/>
                  <w:shd w:val="clear" w:color="auto" w:fill="auto"/>
                  <w:vAlign w:val="center"/>
                </w:tcPr>
                <w:p w:rsidR="000F1908" w:rsidRDefault="00000000">
                  <w:pPr>
                    <w:autoSpaceDE w:val="0"/>
                    <w:autoSpaceDN w:val="0"/>
                    <w:jc w:val="center"/>
                    <w:rPr>
                      <w:kern w:val="0"/>
                      <w:szCs w:val="21"/>
                    </w:rPr>
                  </w:pPr>
                  <w:r>
                    <w:rPr>
                      <w:rFonts w:hint="eastAsia"/>
                      <w:kern w:val="0"/>
                      <w:szCs w:val="21"/>
                    </w:rPr>
                    <w:t>5</w:t>
                  </w:r>
                </w:p>
              </w:tc>
              <w:tc>
                <w:tcPr>
                  <w:tcW w:w="2120" w:type="dxa"/>
                  <w:shd w:val="clear" w:color="auto" w:fill="auto"/>
                  <w:vAlign w:val="center"/>
                </w:tcPr>
                <w:p w:rsidR="000F1908" w:rsidRDefault="00000000">
                  <w:pPr>
                    <w:autoSpaceDE w:val="0"/>
                    <w:autoSpaceDN w:val="0"/>
                    <w:jc w:val="center"/>
                  </w:pPr>
                  <w:r>
                    <w:rPr>
                      <w:rFonts w:hint="eastAsia"/>
                    </w:rPr>
                    <w:t>卵石</w:t>
                  </w:r>
                </w:p>
              </w:tc>
              <w:tc>
                <w:tcPr>
                  <w:tcW w:w="1476" w:type="dxa"/>
                  <w:shd w:val="clear" w:color="auto" w:fill="auto"/>
                  <w:vAlign w:val="center"/>
                </w:tcPr>
                <w:p w:rsidR="000F1908" w:rsidRDefault="00000000">
                  <w:pPr>
                    <w:autoSpaceDE w:val="0"/>
                    <w:autoSpaceDN w:val="0"/>
                    <w:jc w:val="center"/>
                    <w:rPr>
                      <w:kern w:val="0"/>
                      <w:szCs w:val="21"/>
                    </w:rPr>
                  </w:pPr>
                  <w:r>
                    <w:rPr>
                      <w:rFonts w:hint="eastAsia"/>
                      <w:kern w:val="0"/>
                      <w:szCs w:val="21"/>
                    </w:rPr>
                    <w:t>m</w:t>
                  </w:r>
                  <w:r>
                    <w:rPr>
                      <w:rFonts w:hint="eastAsia"/>
                      <w:kern w:val="0"/>
                      <w:szCs w:val="21"/>
                      <w:vertAlign w:val="superscript"/>
                    </w:rPr>
                    <w:t>3</w:t>
                  </w:r>
                </w:p>
              </w:tc>
              <w:tc>
                <w:tcPr>
                  <w:tcW w:w="1282" w:type="dxa"/>
                  <w:shd w:val="clear" w:color="auto" w:fill="auto"/>
                  <w:vAlign w:val="center"/>
                </w:tcPr>
                <w:p w:rsidR="000F1908" w:rsidRDefault="00000000">
                  <w:pPr>
                    <w:widowControl/>
                    <w:jc w:val="center"/>
                    <w:textAlignment w:val="center"/>
                    <w:rPr>
                      <w:kern w:val="0"/>
                      <w:szCs w:val="21"/>
                    </w:rPr>
                  </w:pPr>
                  <w:r>
                    <w:rPr>
                      <w:color w:val="000000"/>
                      <w:kern w:val="0"/>
                      <w:szCs w:val="21"/>
                      <w:lang w:bidi="ar"/>
                    </w:rPr>
                    <w:t>42253</w:t>
                  </w:r>
                </w:p>
              </w:tc>
              <w:tc>
                <w:tcPr>
                  <w:tcW w:w="2230" w:type="dxa"/>
                  <w:shd w:val="clear" w:color="auto" w:fill="auto"/>
                  <w:vAlign w:val="center"/>
                </w:tcPr>
                <w:p w:rsidR="000F1908" w:rsidRDefault="00000000">
                  <w:pPr>
                    <w:autoSpaceDE w:val="0"/>
                    <w:autoSpaceDN w:val="0"/>
                    <w:jc w:val="center"/>
                    <w:rPr>
                      <w:kern w:val="0"/>
                      <w:szCs w:val="21"/>
                    </w:rPr>
                  </w:pPr>
                  <w:r>
                    <w:rPr>
                      <w:rFonts w:hint="eastAsia"/>
                      <w:kern w:val="0"/>
                      <w:szCs w:val="21"/>
                    </w:rPr>
                    <w:t>万源县</w:t>
                  </w:r>
                  <w:proofErr w:type="gramStart"/>
                  <w:r>
                    <w:rPr>
                      <w:rFonts w:hint="eastAsia"/>
                      <w:kern w:val="0"/>
                      <w:szCs w:val="21"/>
                    </w:rPr>
                    <w:t>铁矿乡</w:t>
                  </w:r>
                  <w:proofErr w:type="gramEnd"/>
                </w:p>
              </w:tc>
            </w:tr>
            <w:tr w:rsidR="000F1908">
              <w:trPr>
                <w:jc w:val="center"/>
              </w:trPr>
              <w:tc>
                <w:tcPr>
                  <w:tcW w:w="736" w:type="dxa"/>
                  <w:shd w:val="clear" w:color="auto" w:fill="auto"/>
                  <w:vAlign w:val="center"/>
                </w:tcPr>
                <w:p w:rsidR="000F1908" w:rsidRDefault="00000000">
                  <w:pPr>
                    <w:autoSpaceDE w:val="0"/>
                    <w:autoSpaceDN w:val="0"/>
                    <w:jc w:val="center"/>
                    <w:rPr>
                      <w:kern w:val="0"/>
                      <w:szCs w:val="21"/>
                    </w:rPr>
                  </w:pPr>
                  <w:r>
                    <w:rPr>
                      <w:rFonts w:hint="eastAsia"/>
                      <w:kern w:val="0"/>
                      <w:szCs w:val="21"/>
                    </w:rPr>
                    <w:t>6</w:t>
                  </w:r>
                </w:p>
              </w:tc>
              <w:tc>
                <w:tcPr>
                  <w:tcW w:w="2120" w:type="dxa"/>
                  <w:shd w:val="clear" w:color="auto" w:fill="auto"/>
                  <w:vAlign w:val="center"/>
                </w:tcPr>
                <w:p w:rsidR="000F1908" w:rsidRDefault="00000000">
                  <w:pPr>
                    <w:autoSpaceDE w:val="0"/>
                    <w:autoSpaceDN w:val="0"/>
                    <w:jc w:val="center"/>
                  </w:pPr>
                  <w:r>
                    <w:rPr>
                      <w:rFonts w:hint="eastAsia"/>
                    </w:rPr>
                    <w:t>中粗砂</w:t>
                  </w:r>
                </w:p>
              </w:tc>
              <w:tc>
                <w:tcPr>
                  <w:tcW w:w="1476" w:type="dxa"/>
                  <w:shd w:val="clear" w:color="auto" w:fill="auto"/>
                  <w:vAlign w:val="center"/>
                </w:tcPr>
                <w:p w:rsidR="000F1908" w:rsidRDefault="00000000">
                  <w:pPr>
                    <w:autoSpaceDE w:val="0"/>
                    <w:autoSpaceDN w:val="0"/>
                    <w:jc w:val="center"/>
                    <w:rPr>
                      <w:kern w:val="0"/>
                      <w:szCs w:val="21"/>
                    </w:rPr>
                  </w:pPr>
                  <w:r>
                    <w:rPr>
                      <w:rFonts w:hint="eastAsia"/>
                      <w:kern w:val="0"/>
                      <w:szCs w:val="21"/>
                    </w:rPr>
                    <w:t>m</w:t>
                  </w:r>
                  <w:r>
                    <w:rPr>
                      <w:rFonts w:hint="eastAsia"/>
                      <w:kern w:val="0"/>
                      <w:szCs w:val="21"/>
                      <w:vertAlign w:val="superscript"/>
                    </w:rPr>
                    <w:t>3</w:t>
                  </w:r>
                </w:p>
              </w:tc>
              <w:tc>
                <w:tcPr>
                  <w:tcW w:w="1282" w:type="dxa"/>
                  <w:shd w:val="clear" w:color="auto" w:fill="auto"/>
                  <w:vAlign w:val="center"/>
                </w:tcPr>
                <w:p w:rsidR="000F1908" w:rsidRDefault="00000000">
                  <w:pPr>
                    <w:widowControl/>
                    <w:jc w:val="center"/>
                    <w:textAlignment w:val="center"/>
                    <w:rPr>
                      <w:kern w:val="0"/>
                      <w:szCs w:val="21"/>
                    </w:rPr>
                  </w:pPr>
                  <w:r>
                    <w:rPr>
                      <w:color w:val="000000"/>
                      <w:kern w:val="0"/>
                      <w:szCs w:val="21"/>
                      <w:lang w:bidi="ar"/>
                    </w:rPr>
                    <w:t>51588</w:t>
                  </w:r>
                </w:p>
              </w:tc>
              <w:tc>
                <w:tcPr>
                  <w:tcW w:w="2230" w:type="dxa"/>
                  <w:shd w:val="clear" w:color="auto" w:fill="auto"/>
                  <w:vAlign w:val="center"/>
                </w:tcPr>
                <w:p w:rsidR="000F1908" w:rsidRDefault="00000000">
                  <w:pPr>
                    <w:autoSpaceDE w:val="0"/>
                    <w:autoSpaceDN w:val="0"/>
                    <w:jc w:val="center"/>
                    <w:rPr>
                      <w:kern w:val="0"/>
                      <w:szCs w:val="21"/>
                    </w:rPr>
                  </w:pPr>
                  <w:r>
                    <w:rPr>
                      <w:rFonts w:hint="eastAsia"/>
                      <w:kern w:val="0"/>
                      <w:szCs w:val="21"/>
                    </w:rPr>
                    <w:t>万源县</w:t>
                  </w:r>
                  <w:proofErr w:type="gramStart"/>
                  <w:r>
                    <w:rPr>
                      <w:rFonts w:hint="eastAsia"/>
                      <w:kern w:val="0"/>
                      <w:szCs w:val="21"/>
                    </w:rPr>
                    <w:t>铁矿乡</w:t>
                  </w:r>
                  <w:proofErr w:type="gramEnd"/>
                </w:p>
              </w:tc>
            </w:tr>
            <w:tr w:rsidR="000F1908">
              <w:trPr>
                <w:jc w:val="center"/>
              </w:trPr>
              <w:tc>
                <w:tcPr>
                  <w:tcW w:w="736" w:type="dxa"/>
                  <w:shd w:val="clear" w:color="auto" w:fill="auto"/>
                  <w:vAlign w:val="center"/>
                </w:tcPr>
                <w:p w:rsidR="000F1908" w:rsidRDefault="00000000">
                  <w:pPr>
                    <w:autoSpaceDE w:val="0"/>
                    <w:autoSpaceDN w:val="0"/>
                    <w:jc w:val="center"/>
                    <w:rPr>
                      <w:kern w:val="0"/>
                      <w:szCs w:val="21"/>
                    </w:rPr>
                  </w:pPr>
                  <w:r>
                    <w:rPr>
                      <w:rFonts w:hint="eastAsia"/>
                      <w:kern w:val="0"/>
                      <w:szCs w:val="21"/>
                    </w:rPr>
                    <w:t>7</w:t>
                  </w:r>
                </w:p>
              </w:tc>
              <w:tc>
                <w:tcPr>
                  <w:tcW w:w="2120" w:type="dxa"/>
                  <w:shd w:val="clear" w:color="auto" w:fill="auto"/>
                  <w:vAlign w:val="center"/>
                </w:tcPr>
                <w:p w:rsidR="000F1908" w:rsidRDefault="00000000">
                  <w:pPr>
                    <w:autoSpaceDE w:val="0"/>
                    <w:autoSpaceDN w:val="0"/>
                    <w:jc w:val="center"/>
                    <w:rPr>
                      <w:kern w:val="0"/>
                      <w:szCs w:val="21"/>
                    </w:rPr>
                  </w:pPr>
                  <w:r>
                    <w:rPr>
                      <w:rFonts w:hint="eastAsia"/>
                      <w:kern w:val="0"/>
                      <w:szCs w:val="21"/>
                    </w:rPr>
                    <w:t>商品混凝土</w:t>
                  </w:r>
                </w:p>
              </w:tc>
              <w:tc>
                <w:tcPr>
                  <w:tcW w:w="1476" w:type="dxa"/>
                  <w:shd w:val="clear" w:color="auto" w:fill="auto"/>
                  <w:vAlign w:val="center"/>
                </w:tcPr>
                <w:p w:rsidR="000F1908" w:rsidRDefault="00000000">
                  <w:pPr>
                    <w:autoSpaceDE w:val="0"/>
                    <w:autoSpaceDN w:val="0"/>
                    <w:jc w:val="center"/>
                    <w:rPr>
                      <w:kern w:val="0"/>
                      <w:szCs w:val="21"/>
                    </w:rPr>
                  </w:pPr>
                  <w:r>
                    <w:rPr>
                      <w:rFonts w:hint="eastAsia"/>
                      <w:kern w:val="0"/>
                      <w:szCs w:val="21"/>
                    </w:rPr>
                    <w:t>m</w:t>
                  </w:r>
                  <w:r>
                    <w:rPr>
                      <w:rFonts w:hint="eastAsia"/>
                      <w:kern w:val="0"/>
                      <w:szCs w:val="21"/>
                      <w:vertAlign w:val="superscript"/>
                    </w:rPr>
                    <w:t>3</w:t>
                  </w:r>
                </w:p>
              </w:tc>
              <w:tc>
                <w:tcPr>
                  <w:tcW w:w="1282" w:type="dxa"/>
                  <w:shd w:val="clear" w:color="auto" w:fill="auto"/>
                  <w:vAlign w:val="center"/>
                </w:tcPr>
                <w:p w:rsidR="000F1908" w:rsidRDefault="00000000">
                  <w:pPr>
                    <w:widowControl/>
                    <w:jc w:val="center"/>
                    <w:textAlignment w:val="center"/>
                    <w:rPr>
                      <w:kern w:val="0"/>
                      <w:szCs w:val="21"/>
                    </w:rPr>
                  </w:pPr>
                  <w:r>
                    <w:rPr>
                      <w:color w:val="000000"/>
                      <w:kern w:val="0"/>
                      <w:szCs w:val="21"/>
                      <w:lang w:bidi="ar"/>
                    </w:rPr>
                    <w:t>36603</w:t>
                  </w:r>
                </w:p>
              </w:tc>
              <w:tc>
                <w:tcPr>
                  <w:tcW w:w="2230" w:type="dxa"/>
                  <w:shd w:val="clear" w:color="auto" w:fill="auto"/>
                  <w:vAlign w:val="center"/>
                </w:tcPr>
                <w:p w:rsidR="000F1908" w:rsidRDefault="00000000">
                  <w:pPr>
                    <w:autoSpaceDE w:val="0"/>
                    <w:autoSpaceDN w:val="0"/>
                    <w:jc w:val="center"/>
                    <w:rPr>
                      <w:kern w:val="0"/>
                      <w:szCs w:val="21"/>
                    </w:rPr>
                  </w:pPr>
                  <w:r>
                    <w:rPr>
                      <w:rFonts w:hint="eastAsia"/>
                      <w:kern w:val="0"/>
                      <w:szCs w:val="21"/>
                    </w:rPr>
                    <w:t>宣汉县</w:t>
                  </w:r>
                </w:p>
              </w:tc>
            </w:tr>
            <w:tr w:rsidR="000F1908">
              <w:trPr>
                <w:jc w:val="center"/>
              </w:trPr>
              <w:tc>
                <w:tcPr>
                  <w:tcW w:w="736" w:type="dxa"/>
                  <w:shd w:val="clear" w:color="auto" w:fill="auto"/>
                  <w:vAlign w:val="center"/>
                </w:tcPr>
                <w:p w:rsidR="000F1908" w:rsidRDefault="00000000">
                  <w:pPr>
                    <w:autoSpaceDE w:val="0"/>
                    <w:autoSpaceDN w:val="0"/>
                    <w:jc w:val="center"/>
                    <w:rPr>
                      <w:kern w:val="0"/>
                      <w:szCs w:val="21"/>
                    </w:rPr>
                  </w:pPr>
                  <w:r>
                    <w:rPr>
                      <w:rFonts w:hint="eastAsia"/>
                      <w:kern w:val="0"/>
                      <w:szCs w:val="21"/>
                    </w:rPr>
                    <w:t>8</w:t>
                  </w:r>
                </w:p>
              </w:tc>
              <w:tc>
                <w:tcPr>
                  <w:tcW w:w="2120" w:type="dxa"/>
                  <w:shd w:val="clear" w:color="auto" w:fill="auto"/>
                  <w:vAlign w:val="center"/>
                </w:tcPr>
                <w:p w:rsidR="000F1908" w:rsidRDefault="00000000">
                  <w:pPr>
                    <w:autoSpaceDE w:val="0"/>
                    <w:autoSpaceDN w:val="0"/>
                    <w:jc w:val="center"/>
                    <w:rPr>
                      <w:kern w:val="0"/>
                      <w:szCs w:val="21"/>
                    </w:rPr>
                  </w:pPr>
                  <w:r>
                    <w:rPr>
                      <w:rFonts w:ascii="宋体" w:hAnsi="宋体" w:cs="宋体" w:hint="eastAsia"/>
                      <w:kern w:val="0"/>
                      <w:szCs w:val="21"/>
                    </w:rPr>
                    <w:t>水泥</w:t>
                  </w:r>
                </w:p>
              </w:tc>
              <w:tc>
                <w:tcPr>
                  <w:tcW w:w="1476" w:type="dxa"/>
                  <w:shd w:val="clear" w:color="auto" w:fill="auto"/>
                  <w:vAlign w:val="center"/>
                </w:tcPr>
                <w:p w:rsidR="000F1908" w:rsidRDefault="00000000">
                  <w:pPr>
                    <w:autoSpaceDE w:val="0"/>
                    <w:autoSpaceDN w:val="0"/>
                    <w:jc w:val="center"/>
                    <w:rPr>
                      <w:kern w:val="0"/>
                      <w:szCs w:val="21"/>
                    </w:rPr>
                  </w:pPr>
                  <w:r>
                    <w:rPr>
                      <w:rFonts w:hint="eastAsia"/>
                      <w:kern w:val="0"/>
                      <w:szCs w:val="21"/>
                    </w:rPr>
                    <w:t>t</w:t>
                  </w:r>
                </w:p>
              </w:tc>
              <w:tc>
                <w:tcPr>
                  <w:tcW w:w="1282" w:type="dxa"/>
                  <w:shd w:val="clear" w:color="auto" w:fill="auto"/>
                  <w:vAlign w:val="center"/>
                </w:tcPr>
                <w:p w:rsidR="000F1908" w:rsidRDefault="00000000">
                  <w:pPr>
                    <w:widowControl/>
                    <w:jc w:val="center"/>
                    <w:textAlignment w:val="center"/>
                    <w:rPr>
                      <w:kern w:val="0"/>
                      <w:szCs w:val="21"/>
                    </w:rPr>
                  </w:pPr>
                  <w:r>
                    <w:rPr>
                      <w:color w:val="000000"/>
                      <w:kern w:val="0"/>
                      <w:szCs w:val="21"/>
                      <w:lang w:bidi="ar"/>
                    </w:rPr>
                    <w:t>33604</w:t>
                  </w:r>
                </w:p>
              </w:tc>
              <w:tc>
                <w:tcPr>
                  <w:tcW w:w="2230" w:type="dxa"/>
                  <w:shd w:val="clear" w:color="auto" w:fill="auto"/>
                  <w:vAlign w:val="center"/>
                </w:tcPr>
                <w:p w:rsidR="000F1908" w:rsidRDefault="00000000">
                  <w:pPr>
                    <w:autoSpaceDE w:val="0"/>
                    <w:autoSpaceDN w:val="0"/>
                    <w:jc w:val="center"/>
                    <w:rPr>
                      <w:kern w:val="0"/>
                      <w:szCs w:val="21"/>
                    </w:rPr>
                  </w:pPr>
                  <w:r>
                    <w:rPr>
                      <w:rFonts w:hint="eastAsia"/>
                      <w:kern w:val="0"/>
                      <w:szCs w:val="21"/>
                    </w:rPr>
                    <w:t>通川区利森水泥厂</w:t>
                  </w:r>
                </w:p>
              </w:tc>
            </w:tr>
            <w:tr w:rsidR="000F1908">
              <w:trPr>
                <w:jc w:val="center"/>
              </w:trPr>
              <w:tc>
                <w:tcPr>
                  <w:tcW w:w="736" w:type="dxa"/>
                  <w:shd w:val="clear" w:color="auto" w:fill="auto"/>
                  <w:vAlign w:val="center"/>
                </w:tcPr>
                <w:p w:rsidR="000F1908" w:rsidRDefault="00000000">
                  <w:pPr>
                    <w:autoSpaceDE w:val="0"/>
                    <w:autoSpaceDN w:val="0"/>
                    <w:jc w:val="center"/>
                    <w:rPr>
                      <w:kern w:val="0"/>
                      <w:szCs w:val="21"/>
                    </w:rPr>
                  </w:pPr>
                  <w:r>
                    <w:rPr>
                      <w:rFonts w:hint="eastAsia"/>
                      <w:kern w:val="0"/>
                      <w:szCs w:val="21"/>
                    </w:rPr>
                    <w:t>9</w:t>
                  </w:r>
                </w:p>
              </w:tc>
              <w:tc>
                <w:tcPr>
                  <w:tcW w:w="2120" w:type="dxa"/>
                  <w:shd w:val="clear" w:color="auto" w:fill="auto"/>
                  <w:vAlign w:val="center"/>
                </w:tcPr>
                <w:p w:rsidR="000F1908" w:rsidRDefault="00000000">
                  <w:pPr>
                    <w:autoSpaceDE w:val="0"/>
                    <w:autoSpaceDN w:val="0"/>
                    <w:jc w:val="center"/>
                    <w:rPr>
                      <w:rFonts w:ascii="宋体" w:hAnsi="宋体" w:cs="宋体"/>
                      <w:kern w:val="0"/>
                      <w:szCs w:val="21"/>
                    </w:rPr>
                  </w:pPr>
                  <w:r>
                    <w:rPr>
                      <w:rFonts w:ascii="宋体" w:hAnsi="宋体" w:cs="宋体" w:hint="eastAsia"/>
                      <w:kern w:val="0"/>
                      <w:szCs w:val="21"/>
                    </w:rPr>
                    <w:t>沥青</w:t>
                  </w:r>
                </w:p>
              </w:tc>
              <w:tc>
                <w:tcPr>
                  <w:tcW w:w="1476" w:type="dxa"/>
                  <w:shd w:val="clear" w:color="auto" w:fill="auto"/>
                  <w:vAlign w:val="center"/>
                </w:tcPr>
                <w:p w:rsidR="000F1908" w:rsidRDefault="00000000">
                  <w:pPr>
                    <w:autoSpaceDE w:val="0"/>
                    <w:autoSpaceDN w:val="0"/>
                    <w:jc w:val="center"/>
                    <w:rPr>
                      <w:kern w:val="0"/>
                      <w:szCs w:val="21"/>
                    </w:rPr>
                  </w:pPr>
                  <w:r>
                    <w:rPr>
                      <w:rFonts w:hint="eastAsia"/>
                      <w:kern w:val="0"/>
                      <w:szCs w:val="21"/>
                    </w:rPr>
                    <w:t>m</w:t>
                  </w:r>
                  <w:r>
                    <w:rPr>
                      <w:rFonts w:hint="eastAsia"/>
                      <w:kern w:val="0"/>
                      <w:szCs w:val="21"/>
                      <w:vertAlign w:val="superscript"/>
                    </w:rPr>
                    <w:t>3</w:t>
                  </w:r>
                </w:p>
              </w:tc>
              <w:tc>
                <w:tcPr>
                  <w:tcW w:w="1282" w:type="dxa"/>
                  <w:shd w:val="clear" w:color="auto" w:fill="auto"/>
                  <w:vAlign w:val="center"/>
                </w:tcPr>
                <w:p w:rsidR="000F1908" w:rsidRDefault="00000000">
                  <w:pPr>
                    <w:widowControl/>
                    <w:jc w:val="center"/>
                    <w:textAlignment w:val="center"/>
                    <w:rPr>
                      <w:kern w:val="0"/>
                      <w:szCs w:val="21"/>
                    </w:rPr>
                  </w:pPr>
                  <w:r>
                    <w:rPr>
                      <w:color w:val="000000"/>
                      <w:kern w:val="0"/>
                      <w:szCs w:val="21"/>
                      <w:lang w:bidi="ar"/>
                    </w:rPr>
                    <w:t>261</w:t>
                  </w:r>
                </w:p>
              </w:tc>
              <w:tc>
                <w:tcPr>
                  <w:tcW w:w="2230" w:type="dxa"/>
                  <w:shd w:val="clear" w:color="auto" w:fill="auto"/>
                  <w:vAlign w:val="center"/>
                </w:tcPr>
                <w:p w:rsidR="000F1908" w:rsidRDefault="00000000">
                  <w:pPr>
                    <w:autoSpaceDE w:val="0"/>
                    <w:autoSpaceDN w:val="0"/>
                    <w:jc w:val="center"/>
                    <w:rPr>
                      <w:kern w:val="0"/>
                      <w:szCs w:val="21"/>
                    </w:rPr>
                  </w:pPr>
                  <w:r>
                    <w:rPr>
                      <w:rFonts w:hint="eastAsia"/>
                      <w:kern w:val="0"/>
                      <w:szCs w:val="21"/>
                    </w:rPr>
                    <w:t>宣汉县胡家镇</w:t>
                  </w:r>
                </w:p>
              </w:tc>
            </w:tr>
            <w:tr w:rsidR="000F1908">
              <w:trPr>
                <w:jc w:val="center"/>
              </w:trPr>
              <w:tc>
                <w:tcPr>
                  <w:tcW w:w="736" w:type="dxa"/>
                  <w:shd w:val="clear" w:color="auto" w:fill="auto"/>
                  <w:vAlign w:val="center"/>
                </w:tcPr>
                <w:p w:rsidR="000F1908" w:rsidRDefault="00000000">
                  <w:pPr>
                    <w:autoSpaceDE w:val="0"/>
                    <w:autoSpaceDN w:val="0"/>
                    <w:jc w:val="center"/>
                    <w:rPr>
                      <w:kern w:val="0"/>
                      <w:szCs w:val="21"/>
                    </w:rPr>
                  </w:pPr>
                  <w:r>
                    <w:rPr>
                      <w:rFonts w:hint="eastAsia"/>
                      <w:kern w:val="0"/>
                      <w:szCs w:val="21"/>
                    </w:rPr>
                    <w:t>10</w:t>
                  </w:r>
                </w:p>
              </w:tc>
              <w:tc>
                <w:tcPr>
                  <w:tcW w:w="2120" w:type="dxa"/>
                  <w:shd w:val="clear" w:color="auto" w:fill="auto"/>
                  <w:vAlign w:val="center"/>
                </w:tcPr>
                <w:p w:rsidR="000F1908" w:rsidRDefault="00000000">
                  <w:pPr>
                    <w:autoSpaceDE w:val="0"/>
                    <w:autoSpaceDN w:val="0"/>
                    <w:jc w:val="center"/>
                    <w:rPr>
                      <w:rFonts w:ascii="宋体" w:hAnsi="宋体" w:cs="宋体"/>
                      <w:kern w:val="0"/>
                      <w:szCs w:val="21"/>
                    </w:rPr>
                  </w:pPr>
                  <w:r>
                    <w:rPr>
                      <w:rFonts w:ascii="宋体" w:hAnsi="宋体" w:cs="宋体" w:hint="eastAsia"/>
                      <w:kern w:val="0"/>
                      <w:szCs w:val="21"/>
                    </w:rPr>
                    <w:t>钢材</w:t>
                  </w:r>
                </w:p>
              </w:tc>
              <w:tc>
                <w:tcPr>
                  <w:tcW w:w="1476" w:type="dxa"/>
                  <w:shd w:val="clear" w:color="auto" w:fill="auto"/>
                  <w:vAlign w:val="center"/>
                </w:tcPr>
                <w:p w:rsidR="000F1908" w:rsidRDefault="00000000">
                  <w:pPr>
                    <w:autoSpaceDE w:val="0"/>
                    <w:autoSpaceDN w:val="0"/>
                    <w:jc w:val="center"/>
                    <w:rPr>
                      <w:kern w:val="0"/>
                      <w:szCs w:val="21"/>
                    </w:rPr>
                  </w:pPr>
                  <w:r>
                    <w:rPr>
                      <w:rFonts w:hint="eastAsia"/>
                      <w:kern w:val="0"/>
                      <w:szCs w:val="21"/>
                    </w:rPr>
                    <w:t>t</w:t>
                  </w:r>
                </w:p>
              </w:tc>
              <w:tc>
                <w:tcPr>
                  <w:tcW w:w="1282" w:type="dxa"/>
                  <w:shd w:val="clear" w:color="auto" w:fill="auto"/>
                  <w:vAlign w:val="center"/>
                </w:tcPr>
                <w:p w:rsidR="000F1908" w:rsidRDefault="00000000">
                  <w:pPr>
                    <w:widowControl/>
                    <w:jc w:val="center"/>
                    <w:textAlignment w:val="center"/>
                    <w:rPr>
                      <w:kern w:val="0"/>
                      <w:szCs w:val="21"/>
                    </w:rPr>
                  </w:pPr>
                  <w:r>
                    <w:rPr>
                      <w:color w:val="000000"/>
                      <w:kern w:val="0"/>
                      <w:szCs w:val="21"/>
                      <w:lang w:bidi="ar"/>
                    </w:rPr>
                    <w:t>1403</w:t>
                  </w:r>
                </w:p>
              </w:tc>
              <w:tc>
                <w:tcPr>
                  <w:tcW w:w="2230" w:type="dxa"/>
                  <w:shd w:val="clear" w:color="auto" w:fill="auto"/>
                  <w:vAlign w:val="center"/>
                </w:tcPr>
                <w:p w:rsidR="000F1908" w:rsidRDefault="00000000">
                  <w:pPr>
                    <w:autoSpaceDE w:val="0"/>
                    <w:autoSpaceDN w:val="0"/>
                    <w:jc w:val="center"/>
                    <w:rPr>
                      <w:kern w:val="0"/>
                      <w:szCs w:val="21"/>
                    </w:rPr>
                  </w:pPr>
                  <w:r>
                    <w:rPr>
                      <w:rFonts w:hint="eastAsia"/>
                      <w:kern w:val="0"/>
                      <w:szCs w:val="21"/>
                    </w:rPr>
                    <w:t>达州市</w:t>
                  </w:r>
                </w:p>
              </w:tc>
            </w:tr>
            <w:tr w:rsidR="000F1908">
              <w:trPr>
                <w:jc w:val="center"/>
              </w:trPr>
              <w:tc>
                <w:tcPr>
                  <w:tcW w:w="736" w:type="dxa"/>
                  <w:shd w:val="clear" w:color="auto" w:fill="auto"/>
                  <w:vAlign w:val="center"/>
                </w:tcPr>
                <w:p w:rsidR="000F1908" w:rsidRDefault="00000000">
                  <w:pPr>
                    <w:autoSpaceDE w:val="0"/>
                    <w:autoSpaceDN w:val="0"/>
                    <w:jc w:val="center"/>
                    <w:rPr>
                      <w:kern w:val="0"/>
                      <w:szCs w:val="21"/>
                    </w:rPr>
                  </w:pPr>
                  <w:r>
                    <w:rPr>
                      <w:rFonts w:hint="eastAsia"/>
                      <w:kern w:val="0"/>
                      <w:szCs w:val="21"/>
                    </w:rPr>
                    <w:t>11</w:t>
                  </w:r>
                </w:p>
              </w:tc>
              <w:tc>
                <w:tcPr>
                  <w:tcW w:w="2120" w:type="dxa"/>
                  <w:shd w:val="clear" w:color="auto" w:fill="auto"/>
                  <w:vAlign w:val="center"/>
                </w:tcPr>
                <w:p w:rsidR="000F1908" w:rsidRDefault="00000000">
                  <w:pPr>
                    <w:autoSpaceDE w:val="0"/>
                    <w:autoSpaceDN w:val="0"/>
                    <w:jc w:val="center"/>
                    <w:rPr>
                      <w:rFonts w:ascii="宋体" w:hAnsi="宋体" w:cs="宋体"/>
                      <w:kern w:val="0"/>
                      <w:szCs w:val="21"/>
                    </w:rPr>
                  </w:pPr>
                  <w:r>
                    <w:rPr>
                      <w:rFonts w:ascii="宋体" w:hAnsi="宋体" w:cs="宋体" w:hint="eastAsia"/>
                      <w:kern w:val="0"/>
                      <w:szCs w:val="21"/>
                    </w:rPr>
                    <w:t>木材</w:t>
                  </w:r>
                </w:p>
              </w:tc>
              <w:tc>
                <w:tcPr>
                  <w:tcW w:w="1476" w:type="dxa"/>
                  <w:shd w:val="clear" w:color="auto" w:fill="auto"/>
                  <w:vAlign w:val="center"/>
                </w:tcPr>
                <w:p w:rsidR="000F1908" w:rsidRDefault="00000000">
                  <w:pPr>
                    <w:autoSpaceDE w:val="0"/>
                    <w:autoSpaceDN w:val="0"/>
                    <w:jc w:val="center"/>
                    <w:rPr>
                      <w:kern w:val="0"/>
                      <w:szCs w:val="21"/>
                    </w:rPr>
                  </w:pPr>
                  <w:r>
                    <w:rPr>
                      <w:rFonts w:hint="eastAsia"/>
                      <w:kern w:val="0"/>
                      <w:szCs w:val="21"/>
                    </w:rPr>
                    <w:t>m</w:t>
                  </w:r>
                  <w:r>
                    <w:rPr>
                      <w:rFonts w:hint="eastAsia"/>
                      <w:kern w:val="0"/>
                      <w:szCs w:val="21"/>
                      <w:vertAlign w:val="superscript"/>
                    </w:rPr>
                    <w:t>3</w:t>
                  </w:r>
                </w:p>
              </w:tc>
              <w:tc>
                <w:tcPr>
                  <w:tcW w:w="1282" w:type="dxa"/>
                  <w:shd w:val="clear" w:color="auto" w:fill="auto"/>
                  <w:vAlign w:val="center"/>
                </w:tcPr>
                <w:p w:rsidR="000F1908" w:rsidRDefault="00000000">
                  <w:pPr>
                    <w:widowControl/>
                    <w:jc w:val="center"/>
                    <w:textAlignment w:val="center"/>
                    <w:rPr>
                      <w:kern w:val="0"/>
                      <w:szCs w:val="21"/>
                    </w:rPr>
                  </w:pPr>
                  <w:r>
                    <w:rPr>
                      <w:color w:val="000000"/>
                      <w:kern w:val="0"/>
                      <w:szCs w:val="21"/>
                      <w:lang w:bidi="ar"/>
                    </w:rPr>
                    <w:t>680</w:t>
                  </w:r>
                </w:p>
              </w:tc>
              <w:tc>
                <w:tcPr>
                  <w:tcW w:w="2230" w:type="dxa"/>
                  <w:shd w:val="clear" w:color="auto" w:fill="auto"/>
                  <w:vAlign w:val="center"/>
                </w:tcPr>
                <w:p w:rsidR="000F1908" w:rsidRDefault="00000000">
                  <w:pPr>
                    <w:autoSpaceDE w:val="0"/>
                    <w:autoSpaceDN w:val="0"/>
                    <w:jc w:val="center"/>
                    <w:rPr>
                      <w:kern w:val="0"/>
                      <w:szCs w:val="21"/>
                    </w:rPr>
                  </w:pPr>
                  <w:r>
                    <w:rPr>
                      <w:rFonts w:hint="eastAsia"/>
                      <w:kern w:val="0"/>
                      <w:szCs w:val="21"/>
                    </w:rPr>
                    <w:t>达州市</w:t>
                  </w:r>
                </w:p>
              </w:tc>
            </w:tr>
            <w:tr w:rsidR="000F1908">
              <w:trPr>
                <w:jc w:val="center"/>
              </w:trPr>
              <w:tc>
                <w:tcPr>
                  <w:tcW w:w="736" w:type="dxa"/>
                  <w:shd w:val="clear" w:color="auto" w:fill="auto"/>
                  <w:vAlign w:val="center"/>
                </w:tcPr>
                <w:p w:rsidR="000F1908" w:rsidRDefault="00000000">
                  <w:pPr>
                    <w:autoSpaceDE w:val="0"/>
                    <w:autoSpaceDN w:val="0"/>
                    <w:jc w:val="center"/>
                    <w:rPr>
                      <w:kern w:val="0"/>
                      <w:szCs w:val="21"/>
                    </w:rPr>
                  </w:pPr>
                  <w:r>
                    <w:rPr>
                      <w:rFonts w:hint="eastAsia"/>
                      <w:kern w:val="0"/>
                      <w:szCs w:val="21"/>
                    </w:rPr>
                    <w:t>12</w:t>
                  </w:r>
                </w:p>
              </w:tc>
              <w:tc>
                <w:tcPr>
                  <w:tcW w:w="2120" w:type="dxa"/>
                  <w:shd w:val="clear" w:color="auto" w:fill="auto"/>
                  <w:vAlign w:val="center"/>
                </w:tcPr>
                <w:p w:rsidR="000F1908" w:rsidRDefault="00000000">
                  <w:pPr>
                    <w:autoSpaceDE w:val="0"/>
                    <w:autoSpaceDN w:val="0"/>
                    <w:jc w:val="center"/>
                    <w:rPr>
                      <w:rFonts w:ascii="宋体" w:hAnsi="宋体" w:cs="宋体"/>
                      <w:kern w:val="0"/>
                      <w:szCs w:val="21"/>
                    </w:rPr>
                  </w:pPr>
                  <w:r>
                    <w:rPr>
                      <w:rFonts w:ascii="宋体" w:hAnsi="宋体" w:cs="宋体" w:hint="eastAsia"/>
                      <w:kern w:val="0"/>
                      <w:szCs w:val="21"/>
                    </w:rPr>
                    <w:t>汽油</w:t>
                  </w:r>
                </w:p>
              </w:tc>
              <w:tc>
                <w:tcPr>
                  <w:tcW w:w="1476" w:type="dxa"/>
                  <w:shd w:val="clear" w:color="auto" w:fill="auto"/>
                  <w:vAlign w:val="center"/>
                </w:tcPr>
                <w:p w:rsidR="000F1908" w:rsidRDefault="00000000">
                  <w:pPr>
                    <w:autoSpaceDE w:val="0"/>
                    <w:autoSpaceDN w:val="0"/>
                    <w:jc w:val="center"/>
                    <w:rPr>
                      <w:kern w:val="0"/>
                      <w:szCs w:val="21"/>
                    </w:rPr>
                  </w:pPr>
                  <w:r>
                    <w:rPr>
                      <w:rFonts w:hint="eastAsia"/>
                      <w:kern w:val="0"/>
                      <w:szCs w:val="21"/>
                    </w:rPr>
                    <w:t>m</w:t>
                  </w:r>
                  <w:r>
                    <w:rPr>
                      <w:rFonts w:hint="eastAsia"/>
                      <w:kern w:val="0"/>
                      <w:szCs w:val="21"/>
                      <w:vertAlign w:val="superscript"/>
                    </w:rPr>
                    <w:t>3</w:t>
                  </w:r>
                </w:p>
              </w:tc>
              <w:tc>
                <w:tcPr>
                  <w:tcW w:w="1282" w:type="dxa"/>
                  <w:shd w:val="clear" w:color="auto" w:fill="auto"/>
                  <w:vAlign w:val="center"/>
                </w:tcPr>
                <w:p w:rsidR="000F1908" w:rsidRDefault="00000000">
                  <w:pPr>
                    <w:widowControl/>
                    <w:jc w:val="center"/>
                    <w:textAlignment w:val="center"/>
                    <w:rPr>
                      <w:kern w:val="0"/>
                      <w:szCs w:val="21"/>
                    </w:rPr>
                  </w:pPr>
                  <w:r>
                    <w:rPr>
                      <w:color w:val="000000"/>
                      <w:kern w:val="0"/>
                      <w:szCs w:val="21"/>
                      <w:lang w:bidi="ar"/>
                    </w:rPr>
                    <w:t>1.26</w:t>
                  </w:r>
                </w:p>
              </w:tc>
              <w:tc>
                <w:tcPr>
                  <w:tcW w:w="2230" w:type="dxa"/>
                  <w:shd w:val="clear" w:color="auto" w:fill="auto"/>
                  <w:vAlign w:val="center"/>
                </w:tcPr>
                <w:p w:rsidR="000F1908" w:rsidRDefault="00000000">
                  <w:pPr>
                    <w:autoSpaceDE w:val="0"/>
                    <w:autoSpaceDN w:val="0"/>
                    <w:jc w:val="center"/>
                    <w:rPr>
                      <w:kern w:val="0"/>
                      <w:szCs w:val="21"/>
                    </w:rPr>
                  </w:pPr>
                  <w:r>
                    <w:rPr>
                      <w:rFonts w:hint="eastAsia"/>
                      <w:kern w:val="0"/>
                      <w:szCs w:val="21"/>
                    </w:rPr>
                    <w:t>宣汉县</w:t>
                  </w:r>
                </w:p>
              </w:tc>
            </w:tr>
            <w:tr w:rsidR="000F1908">
              <w:trPr>
                <w:trHeight w:val="277"/>
                <w:jc w:val="center"/>
              </w:trPr>
              <w:tc>
                <w:tcPr>
                  <w:tcW w:w="736" w:type="dxa"/>
                  <w:shd w:val="clear" w:color="auto" w:fill="auto"/>
                  <w:vAlign w:val="center"/>
                </w:tcPr>
                <w:p w:rsidR="000F1908" w:rsidRDefault="00000000">
                  <w:pPr>
                    <w:autoSpaceDE w:val="0"/>
                    <w:autoSpaceDN w:val="0"/>
                    <w:jc w:val="center"/>
                    <w:rPr>
                      <w:kern w:val="0"/>
                      <w:szCs w:val="21"/>
                    </w:rPr>
                  </w:pPr>
                  <w:r>
                    <w:rPr>
                      <w:rFonts w:hint="eastAsia"/>
                      <w:kern w:val="0"/>
                      <w:szCs w:val="21"/>
                    </w:rPr>
                    <w:t>13</w:t>
                  </w:r>
                </w:p>
              </w:tc>
              <w:tc>
                <w:tcPr>
                  <w:tcW w:w="2120" w:type="dxa"/>
                  <w:shd w:val="clear" w:color="auto" w:fill="auto"/>
                  <w:vAlign w:val="center"/>
                </w:tcPr>
                <w:p w:rsidR="000F1908" w:rsidRDefault="00000000">
                  <w:pPr>
                    <w:autoSpaceDE w:val="0"/>
                    <w:autoSpaceDN w:val="0"/>
                    <w:jc w:val="center"/>
                    <w:rPr>
                      <w:rFonts w:ascii="宋体" w:hAnsi="宋体" w:cs="宋体"/>
                      <w:kern w:val="0"/>
                      <w:szCs w:val="21"/>
                    </w:rPr>
                  </w:pPr>
                  <w:r>
                    <w:rPr>
                      <w:rFonts w:ascii="宋体" w:hAnsi="宋体" w:cs="宋体" w:hint="eastAsia"/>
                      <w:kern w:val="0"/>
                      <w:szCs w:val="21"/>
                    </w:rPr>
                    <w:t>柴油</w:t>
                  </w:r>
                </w:p>
              </w:tc>
              <w:tc>
                <w:tcPr>
                  <w:tcW w:w="1476" w:type="dxa"/>
                  <w:shd w:val="clear" w:color="auto" w:fill="auto"/>
                  <w:vAlign w:val="center"/>
                </w:tcPr>
                <w:p w:rsidR="000F1908" w:rsidRDefault="00000000">
                  <w:pPr>
                    <w:autoSpaceDE w:val="0"/>
                    <w:autoSpaceDN w:val="0"/>
                    <w:jc w:val="center"/>
                    <w:rPr>
                      <w:kern w:val="0"/>
                      <w:szCs w:val="21"/>
                    </w:rPr>
                  </w:pPr>
                  <w:r>
                    <w:rPr>
                      <w:rFonts w:hint="eastAsia"/>
                      <w:kern w:val="0"/>
                      <w:szCs w:val="21"/>
                    </w:rPr>
                    <w:t>t</w:t>
                  </w:r>
                </w:p>
              </w:tc>
              <w:tc>
                <w:tcPr>
                  <w:tcW w:w="1282" w:type="dxa"/>
                  <w:shd w:val="clear" w:color="auto" w:fill="auto"/>
                  <w:vAlign w:val="center"/>
                </w:tcPr>
                <w:p w:rsidR="000F1908" w:rsidRDefault="00000000">
                  <w:pPr>
                    <w:widowControl/>
                    <w:jc w:val="center"/>
                    <w:textAlignment w:val="center"/>
                    <w:rPr>
                      <w:kern w:val="0"/>
                      <w:szCs w:val="21"/>
                    </w:rPr>
                  </w:pPr>
                  <w:r>
                    <w:rPr>
                      <w:color w:val="000000"/>
                      <w:kern w:val="0"/>
                      <w:szCs w:val="21"/>
                      <w:lang w:bidi="ar"/>
                    </w:rPr>
                    <w:t>1.39</w:t>
                  </w:r>
                </w:p>
              </w:tc>
              <w:tc>
                <w:tcPr>
                  <w:tcW w:w="2230" w:type="dxa"/>
                  <w:shd w:val="clear" w:color="auto" w:fill="auto"/>
                  <w:vAlign w:val="center"/>
                </w:tcPr>
                <w:p w:rsidR="000F1908" w:rsidRDefault="00000000">
                  <w:pPr>
                    <w:autoSpaceDE w:val="0"/>
                    <w:autoSpaceDN w:val="0"/>
                    <w:jc w:val="center"/>
                    <w:rPr>
                      <w:kern w:val="0"/>
                      <w:szCs w:val="21"/>
                    </w:rPr>
                  </w:pPr>
                  <w:r>
                    <w:rPr>
                      <w:rFonts w:hint="eastAsia"/>
                      <w:kern w:val="0"/>
                      <w:szCs w:val="21"/>
                    </w:rPr>
                    <w:t>宣汉县</w:t>
                  </w:r>
                </w:p>
              </w:tc>
            </w:tr>
            <w:tr w:rsidR="000F1908">
              <w:trPr>
                <w:jc w:val="center"/>
              </w:trPr>
              <w:tc>
                <w:tcPr>
                  <w:tcW w:w="736" w:type="dxa"/>
                  <w:shd w:val="clear" w:color="auto" w:fill="auto"/>
                  <w:vAlign w:val="center"/>
                </w:tcPr>
                <w:p w:rsidR="000F1908" w:rsidRDefault="00000000">
                  <w:pPr>
                    <w:autoSpaceDE w:val="0"/>
                    <w:autoSpaceDN w:val="0"/>
                    <w:jc w:val="center"/>
                    <w:rPr>
                      <w:kern w:val="0"/>
                      <w:szCs w:val="21"/>
                    </w:rPr>
                  </w:pPr>
                  <w:r>
                    <w:rPr>
                      <w:rFonts w:hint="eastAsia"/>
                      <w:kern w:val="0"/>
                      <w:szCs w:val="21"/>
                    </w:rPr>
                    <w:t>14</w:t>
                  </w:r>
                </w:p>
              </w:tc>
              <w:tc>
                <w:tcPr>
                  <w:tcW w:w="2120" w:type="dxa"/>
                  <w:shd w:val="clear" w:color="auto" w:fill="auto"/>
                  <w:vAlign w:val="center"/>
                </w:tcPr>
                <w:p w:rsidR="000F1908" w:rsidRDefault="00000000">
                  <w:pPr>
                    <w:autoSpaceDE w:val="0"/>
                    <w:autoSpaceDN w:val="0"/>
                    <w:jc w:val="center"/>
                    <w:rPr>
                      <w:rFonts w:ascii="宋体" w:hAnsi="宋体" w:cs="宋体"/>
                      <w:kern w:val="0"/>
                      <w:szCs w:val="21"/>
                    </w:rPr>
                  </w:pPr>
                  <w:r>
                    <w:rPr>
                      <w:rFonts w:ascii="宋体" w:hAnsi="宋体" w:cs="宋体" w:hint="eastAsia"/>
                      <w:kern w:val="0"/>
                      <w:szCs w:val="21"/>
                    </w:rPr>
                    <w:t>润滑油</w:t>
                  </w:r>
                </w:p>
              </w:tc>
              <w:tc>
                <w:tcPr>
                  <w:tcW w:w="1476" w:type="dxa"/>
                  <w:shd w:val="clear" w:color="auto" w:fill="auto"/>
                  <w:vAlign w:val="center"/>
                </w:tcPr>
                <w:p w:rsidR="000F1908" w:rsidRDefault="00000000">
                  <w:pPr>
                    <w:autoSpaceDE w:val="0"/>
                    <w:autoSpaceDN w:val="0"/>
                    <w:jc w:val="center"/>
                    <w:rPr>
                      <w:kern w:val="0"/>
                      <w:szCs w:val="21"/>
                    </w:rPr>
                  </w:pPr>
                  <w:r>
                    <w:rPr>
                      <w:rFonts w:hint="eastAsia"/>
                      <w:kern w:val="0"/>
                      <w:szCs w:val="21"/>
                    </w:rPr>
                    <w:t>t</w:t>
                  </w:r>
                </w:p>
              </w:tc>
              <w:tc>
                <w:tcPr>
                  <w:tcW w:w="1282" w:type="dxa"/>
                  <w:shd w:val="clear" w:color="auto" w:fill="auto"/>
                  <w:vAlign w:val="center"/>
                </w:tcPr>
                <w:p w:rsidR="000F1908" w:rsidRDefault="00000000">
                  <w:pPr>
                    <w:widowControl/>
                    <w:jc w:val="center"/>
                    <w:textAlignment w:val="center"/>
                    <w:rPr>
                      <w:kern w:val="0"/>
                      <w:szCs w:val="21"/>
                    </w:rPr>
                  </w:pPr>
                  <w:r>
                    <w:rPr>
                      <w:color w:val="000000"/>
                      <w:kern w:val="0"/>
                      <w:szCs w:val="21"/>
                      <w:lang w:bidi="ar"/>
                    </w:rPr>
                    <w:t>0.73</w:t>
                  </w:r>
                </w:p>
              </w:tc>
              <w:tc>
                <w:tcPr>
                  <w:tcW w:w="2230" w:type="dxa"/>
                  <w:shd w:val="clear" w:color="auto" w:fill="auto"/>
                  <w:vAlign w:val="center"/>
                </w:tcPr>
                <w:p w:rsidR="000F1908" w:rsidRDefault="00000000">
                  <w:pPr>
                    <w:autoSpaceDE w:val="0"/>
                    <w:autoSpaceDN w:val="0"/>
                    <w:jc w:val="center"/>
                    <w:rPr>
                      <w:kern w:val="0"/>
                      <w:szCs w:val="21"/>
                    </w:rPr>
                  </w:pPr>
                  <w:r>
                    <w:rPr>
                      <w:rFonts w:hint="eastAsia"/>
                      <w:kern w:val="0"/>
                      <w:szCs w:val="21"/>
                    </w:rPr>
                    <w:t>宣汉县</w:t>
                  </w:r>
                </w:p>
              </w:tc>
            </w:tr>
          </w:tbl>
          <w:p w:rsidR="000F1908" w:rsidRDefault="000F1908">
            <w:pPr>
              <w:spacing w:line="460" w:lineRule="exact"/>
              <w:ind w:firstLineChars="200" w:firstLine="420"/>
              <w:jc w:val="left"/>
            </w:pPr>
          </w:p>
        </w:tc>
      </w:tr>
      <w:tr w:rsidR="000F1908">
        <w:trPr>
          <w:trHeight w:val="1066"/>
          <w:jc w:val="center"/>
        </w:trPr>
        <w:tc>
          <w:tcPr>
            <w:tcW w:w="690" w:type="dxa"/>
            <w:vAlign w:val="center"/>
          </w:tcPr>
          <w:p w:rsidR="000F1908" w:rsidRDefault="00000000">
            <w:pPr>
              <w:pStyle w:val="af2"/>
              <w:adjustRightInd w:val="0"/>
              <w:snapToGrid w:val="0"/>
              <w:spacing w:before="0" w:beforeAutospacing="0" w:after="0" w:afterAutospacing="0"/>
              <w:jc w:val="center"/>
              <w:rPr>
                <w:rFonts w:cs="宋体"/>
                <w:sz w:val="21"/>
                <w:szCs w:val="21"/>
              </w:rPr>
            </w:pPr>
            <w:r>
              <w:rPr>
                <w:rFonts w:cs="宋体" w:hint="eastAsia"/>
                <w:sz w:val="21"/>
                <w:szCs w:val="21"/>
              </w:rPr>
              <w:lastRenderedPageBreak/>
              <w:t>总平面及现场布置</w:t>
            </w:r>
          </w:p>
        </w:tc>
        <w:tc>
          <w:tcPr>
            <w:tcW w:w="8294" w:type="dxa"/>
          </w:tcPr>
          <w:p w:rsidR="000F1908" w:rsidRDefault="00000000">
            <w:pPr>
              <w:adjustRightInd w:val="0"/>
              <w:snapToGrid w:val="0"/>
              <w:spacing w:line="460" w:lineRule="exact"/>
              <w:ind w:firstLineChars="200" w:firstLine="422"/>
              <w:rPr>
                <w:b/>
                <w:bCs/>
              </w:rPr>
            </w:pPr>
            <w:r>
              <w:rPr>
                <w:b/>
                <w:bCs/>
              </w:rPr>
              <w:t>1</w:t>
            </w:r>
            <w:r>
              <w:rPr>
                <w:b/>
                <w:bCs/>
              </w:rPr>
              <w:t>、主体工程</w:t>
            </w:r>
            <w:r>
              <w:rPr>
                <w:rFonts w:hint="eastAsia"/>
                <w:b/>
                <w:bCs/>
              </w:rPr>
              <w:t>总平面布置</w:t>
            </w:r>
          </w:p>
          <w:p w:rsidR="000F1908" w:rsidRDefault="00000000">
            <w:pPr>
              <w:adjustRightInd w:val="0"/>
              <w:snapToGrid w:val="0"/>
              <w:spacing w:line="460" w:lineRule="exact"/>
              <w:ind w:firstLineChars="200" w:firstLine="420"/>
            </w:pPr>
            <w:r>
              <w:rPr>
                <w:rFonts w:hint="eastAsia"/>
              </w:rPr>
              <w:t>本项目工程总体布置如下：</w:t>
            </w:r>
          </w:p>
          <w:p w:rsidR="000F1908" w:rsidRDefault="00000000">
            <w:pPr>
              <w:adjustRightInd w:val="0"/>
              <w:snapToGrid w:val="0"/>
              <w:spacing w:line="460" w:lineRule="exact"/>
              <w:ind w:firstLineChars="200" w:firstLine="420"/>
            </w:pPr>
            <w:r>
              <w:rPr>
                <w:rFonts w:hint="eastAsia"/>
              </w:rPr>
              <w:t>本项目</w:t>
            </w:r>
            <w:r>
              <w:rPr>
                <w:rFonts w:hint="eastAsia"/>
                <w:szCs w:val="21"/>
              </w:rPr>
              <w:t>路线起点位于红峰镇东侧，与红峰镇场镇道路接顺，路线沿既有老路改建至康家岭（</w:t>
            </w:r>
            <w:r>
              <w:rPr>
                <w:rFonts w:hint="eastAsia"/>
                <w:szCs w:val="21"/>
              </w:rPr>
              <w:t>K3+650</w:t>
            </w:r>
            <w:r>
              <w:rPr>
                <w:rFonts w:hint="eastAsia"/>
                <w:szCs w:val="21"/>
              </w:rPr>
              <w:t>）对原老路进行截弯取直，然后接顺既有老路向南行进至佛土地（</w:t>
            </w:r>
            <w:r>
              <w:rPr>
                <w:rFonts w:hint="eastAsia"/>
                <w:szCs w:val="21"/>
              </w:rPr>
              <w:t>K7+360</w:t>
            </w:r>
            <w:r>
              <w:rPr>
                <w:rFonts w:hint="eastAsia"/>
                <w:szCs w:val="21"/>
              </w:rPr>
              <w:t>）转向东行至梨树坪（</w:t>
            </w:r>
            <w:r>
              <w:rPr>
                <w:rFonts w:hint="eastAsia"/>
                <w:szCs w:val="21"/>
              </w:rPr>
              <w:t>K10+200</w:t>
            </w:r>
            <w:r>
              <w:rPr>
                <w:rFonts w:hint="eastAsia"/>
                <w:szCs w:val="21"/>
              </w:rPr>
              <w:t>）、新店子（</w:t>
            </w:r>
            <w:r>
              <w:rPr>
                <w:rFonts w:hint="eastAsia"/>
                <w:szCs w:val="21"/>
              </w:rPr>
              <w:t>K10+460</w:t>
            </w:r>
            <w:r>
              <w:rPr>
                <w:rFonts w:hint="eastAsia"/>
                <w:szCs w:val="21"/>
              </w:rPr>
              <w:t>）后转向北，路线继续沿既有老路布线，途径长店子（</w:t>
            </w:r>
            <w:r>
              <w:rPr>
                <w:rFonts w:hint="eastAsia"/>
                <w:szCs w:val="21"/>
              </w:rPr>
              <w:t>K10+600</w:t>
            </w:r>
            <w:r>
              <w:rPr>
                <w:rFonts w:hint="eastAsia"/>
                <w:szCs w:val="21"/>
              </w:rPr>
              <w:t>）、马鞍山（</w:t>
            </w:r>
            <w:r>
              <w:rPr>
                <w:rFonts w:hint="eastAsia"/>
                <w:szCs w:val="21"/>
              </w:rPr>
              <w:t>K12+300</w:t>
            </w:r>
            <w:r>
              <w:rPr>
                <w:rFonts w:hint="eastAsia"/>
                <w:szCs w:val="21"/>
              </w:rPr>
              <w:t>），最后止于乐德。</w:t>
            </w:r>
          </w:p>
          <w:p w:rsidR="000F1908" w:rsidRDefault="00000000">
            <w:pPr>
              <w:adjustRightInd w:val="0"/>
              <w:snapToGrid w:val="0"/>
              <w:jc w:val="left"/>
              <w:rPr>
                <w:b/>
                <w:bCs/>
              </w:rPr>
            </w:pPr>
            <w:r>
              <w:rPr>
                <w:noProof/>
              </w:rPr>
              <w:lastRenderedPageBreak/>
              <w:drawing>
                <wp:inline distT="0" distB="0" distL="114300" distR="114300">
                  <wp:extent cx="5124450" cy="300545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124450" cy="3005455"/>
                          </a:xfrm>
                          <a:prstGeom prst="rect">
                            <a:avLst/>
                          </a:prstGeom>
                          <a:noFill/>
                          <a:ln>
                            <a:noFill/>
                          </a:ln>
                        </pic:spPr>
                      </pic:pic>
                    </a:graphicData>
                  </a:graphic>
                </wp:inline>
              </w:drawing>
            </w:r>
          </w:p>
          <w:p w:rsidR="000F1908" w:rsidRDefault="00000000">
            <w:pPr>
              <w:pStyle w:val="affb"/>
              <w:spacing w:line="460" w:lineRule="exact"/>
              <w:ind w:firstLineChars="0" w:firstLine="0"/>
              <w:jc w:val="center"/>
              <w:rPr>
                <w:b/>
                <w:bCs/>
                <w:kern w:val="0"/>
                <w:sz w:val="21"/>
                <w:szCs w:val="21"/>
              </w:rPr>
            </w:pPr>
            <w:r>
              <w:rPr>
                <w:rFonts w:hint="eastAsia"/>
                <w:b/>
                <w:bCs/>
                <w:kern w:val="0"/>
                <w:sz w:val="21"/>
                <w:szCs w:val="21"/>
              </w:rPr>
              <w:t>图</w:t>
            </w:r>
            <w:r>
              <w:rPr>
                <w:rFonts w:hint="eastAsia"/>
                <w:b/>
                <w:bCs/>
                <w:kern w:val="0"/>
                <w:sz w:val="21"/>
                <w:szCs w:val="21"/>
              </w:rPr>
              <w:t>2-</w:t>
            </w:r>
            <w:r w:rsidR="00873347">
              <w:rPr>
                <w:b/>
                <w:bCs/>
                <w:kern w:val="0"/>
                <w:sz w:val="21"/>
                <w:szCs w:val="21"/>
              </w:rPr>
              <w:t>3</w:t>
            </w:r>
            <w:r>
              <w:rPr>
                <w:b/>
                <w:bCs/>
                <w:kern w:val="0"/>
                <w:sz w:val="21"/>
                <w:szCs w:val="21"/>
              </w:rPr>
              <w:t xml:space="preserve">  </w:t>
            </w:r>
            <w:r>
              <w:rPr>
                <w:rFonts w:hint="eastAsia"/>
                <w:b/>
                <w:bCs/>
                <w:kern w:val="0"/>
                <w:sz w:val="21"/>
                <w:szCs w:val="21"/>
              </w:rPr>
              <w:t>本项目总体平面布置图</w:t>
            </w:r>
          </w:p>
          <w:p w:rsidR="000F1908" w:rsidRDefault="00000000">
            <w:pPr>
              <w:adjustRightInd w:val="0"/>
              <w:snapToGrid w:val="0"/>
              <w:spacing w:line="460" w:lineRule="exact"/>
              <w:ind w:leftChars="200" w:left="420"/>
              <w:jc w:val="left"/>
              <w:rPr>
                <w:b/>
                <w:bCs/>
              </w:rPr>
            </w:pPr>
            <w:r>
              <w:rPr>
                <w:rFonts w:hint="eastAsia"/>
                <w:b/>
                <w:bCs/>
              </w:rPr>
              <w:t>2</w:t>
            </w:r>
            <w:r>
              <w:rPr>
                <w:rFonts w:hint="eastAsia"/>
                <w:b/>
                <w:bCs/>
              </w:rPr>
              <w:t>、临时工程</w:t>
            </w:r>
            <w:r>
              <w:rPr>
                <w:b/>
                <w:bCs/>
              </w:rPr>
              <w:t>布置</w:t>
            </w:r>
          </w:p>
          <w:p w:rsidR="000F1908" w:rsidRPr="00235925" w:rsidRDefault="00000000">
            <w:pPr>
              <w:adjustRightInd w:val="0"/>
              <w:snapToGrid w:val="0"/>
              <w:spacing w:line="460" w:lineRule="exact"/>
              <w:ind w:leftChars="200" w:left="420"/>
              <w:jc w:val="left"/>
              <w:rPr>
                <w:b/>
                <w:bCs/>
              </w:rPr>
            </w:pPr>
            <w:r w:rsidRPr="00235925">
              <w:rPr>
                <w:rFonts w:hint="eastAsia"/>
                <w:b/>
                <w:bCs/>
              </w:rPr>
              <w:t>（</w:t>
            </w:r>
            <w:r w:rsidRPr="00235925">
              <w:rPr>
                <w:rFonts w:hint="eastAsia"/>
                <w:b/>
                <w:bCs/>
              </w:rPr>
              <w:t>1</w:t>
            </w:r>
            <w:r w:rsidRPr="00235925">
              <w:rPr>
                <w:rFonts w:hint="eastAsia"/>
                <w:b/>
                <w:bCs/>
              </w:rPr>
              <w:t>）施工场地</w:t>
            </w:r>
          </w:p>
          <w:p w:rsidR="006166E6" w:rsidRDefault="006166E6" w:rsidP="006166E6">
            <w:pPr>
              <w:adjustRightInd w:val="0"/>
              <w:snapToGrid w:val="0"/>
              <w:spacing w:line="460" w:lineRule="exact"/>
              <w:ind w:firstLineChars="200" w:firstLine="420"/>
              <w:jc w:val="left"/>
            </w:pPr>
            <w:r>
              <w:rPr>
                <w:rFonts w:hint="eastAsia"/>
              </w:rPr>
              <w:t>根据施工需要，本项目沿线共布置</w:t>
            </w:r>
            <w:r w:rsidR="00235925">
              <w:t>4</w:t>
            </w:r>
            <w:r>
              <w:rPr>
                <w:rFonts w:hint="eastAsia"/>
              </w:rPr>
              <w:t>处施工场地，</w:t>
            </w:r>
            <w:r w:rsidRPr="0058069D">
              <w:rPr>
                <w:rFonts w:hint="eastAsia"/>
              </w:rPr>
              <w:t>总占地</w:t>
            </w:r>
            <w:r w:rsidR="00235925">
              <w:t>510</w:t>
            </w:r>
            <w:r w:rsidRPr="0058069D">
              <w:t>0</w:t>
            </w:r>
            <w:r w:rsidRPr="0058069D">
              <w:rPr>
                <w:rFonts w:hint="eastAsia"/>
              </w:rPr>
              <w:t>m</w:t>
            </w:r>
            <w:r w:rsidRPr="0058069D">
              <w:rPr>
                <w:rFonts w:hint="eastAsia"/>
                <w:vertAlign w:val="superscript"/>
              </w:rPr>
              <w:t>2</w:t>
            </w:r>
            <w:r>
              <w:rPr>
                <w:rFonts w:hint="eastAsia"/>
              </w:rPr>
              <w:t>，主要用于布置工棚、材料机具房、堆料场、施工机械停放场、预制场、</w:t>
            </w:r>
            <w:proofErr w:type="gramStart"/>
            <w:r>
              <w:rPr>
                <w:rFonts w:hint="eastAsia"/>
              </w:rPr>
              <w:t>拌和站</w:t>
            </w:r>
            <w:proofErr w:type="gramEnd"/>
            <w:r>
              <w:rPr>
                <w:rFonts w:hint="eastAsia"/>
              </w:rPr>
              <w:t>等。</w:t>
            </w:r>
          </w:p>
          <w:p w:rsidR="006166E6" w:rsidRDefault="007641E7" w:rsidP="007641E7">
            <w:pPr>
              <w:adjustRightInd w:val="0"/>
              <w:snapToGrid w:val="0"/>
              <w:spacing w:line="460" w:lineRule="exact"/>
              <w:ind w:firstLineChars="200" w:firstLine="420"/>
              <w:jc w:val="left"/>
            </w:pPr>
            <w:r>
              <w:rPr>
                <w:rFonts w:hint="eastAsia"/>
              </w:rPr>
              <w:t>经调查，施工场地占用耕地不涉及基本农田，占用林地不涉及天然林，建设单位须按照国家和地方相关政策要求，在施工前办理林地和耕地征用和补偿手续。</w:t>
            </w:r>
          </w:p>
          <w:p w:rsidR="000F1908" w:rsidRDefault="006166E6" w:rsidP="006166E6">
            <w:pPr>
              <w:adjustRightInd w:val="0"/>
              <w:snapToGrid w:val="0"/>
              <w:spacing w:line="460" w:lineRule="exact"/>
              <w:ind w:firstLineChars="200" w:firstLine="420"/>
              <w:jc w:val="left"/>
            </w:pPr>
            <w:r>
              <w:rPr>
                <w:rFonts w:hint="eastAsia"/>
              </w:rPr>
              <w:t>施工场地的具体布置情况见下表。</w:t>
            </w:r>
          </w:p>
          <w:p w:rsidR="007641E7" w:rsidRDefault="007641E7" w:rsidP="007641E7">
            <w:pPr>
              <w:pStyle w:val="affb"/>
              <w:spacing w:line="460" w:lineRule="exact"/>
              <w:ind w:firstLineChars="0" w:firstLine="0"/>
              <w:jc w:val="center"/>
              <w:rPr>
                <w:b/>
                <w:bCs/>
                <w:kern w:val="0"/>
                <w:sz w:val="21"/>
                <w:szCs w:val="21"/>
              </w:rPr>
            </w:pPr>
            <w:r>
              <w:rPr>
                <w:rFonts w:hint="eastAsia"/>
                <w:b/>
                <w:bCs/>
                <w:kern w:val="0"/>
                <w:sz w:val="21"/>
                <w:szCs w:val="21"/>
              </w:rPr>
              <w:t>表</w:t>
            </w:r>
            <w:r>
              <w:rPr>
                <w:rFonts w:hint="eastAsia"/>
                <w:b/>
                <w:bCs/>
                <w:kern w:val="0"/>
                <w:sz w:val="21"/>
                <w:szCs w:val="21"/>
              </w:rPr>
              <w:t>2-</w:t>
            </w:r>
            <w:r w:rsidR="00567D54">
              <w:rPr>
                <w:b/>
                <w:bCs/>
                <w:kern w:val="0"/>
                <w:sz w:val="21"/>
                <w:szCs w:val="21"/>
              </w:rPr>
              <w:t>8</w:t>
            </w:r>
            <w:r>
              <w:rPr>
                <w:b/>
                <w:bCs/>
                <w:kern w:val="0"/>
                <w:sz w:val="21"/>
                <w:szCs w:val="21"/>
              </w:rPr>
              <w:t xml:space="preserve">  </w:t>
            </w:r>
            <w:r>
              <w:rPr>
                <w:rFonts w:hint="eastAsia"/>
                <w:b/>
                <w:bCs/>
                <w:kern w:val="0"/>
                <w:sz w:val="21"/>
                <w:szCs w:val="21"/>
              </w:rPr>
              <w:t>本项目施工场地布置情况一览表</w:t>
            </w:r>
          </w:p>
          <w:tbl>
            <w:tblPr>
              <w:tblStyle w:val="af6"/>
              <w:tblW w:w="806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244"/>
              <w:gridCol w:w="992"/>
              <w:gridCol w:w="2126"/>
              <w:gridCol w:w="1013"/>
              <w:gridCol w:w="561"/>
              <w:gridCol w:w="2127"/>
            </w:tblGrid>
            <w:tr w:rsidR="007641E7" w:rsidTr="00EA4893">
              <w:trPr>
                <w:jc w:val="center"/>
              </w:trPr>
              <w:tc>
                <w:tcPr>
                  <w:tcW w:w="1244" w:type="dxa"/>
                  <w:vAlign w:val="center"/>
                </w:tcPr>
                <w:p w:rsidR="007641E7" w:rsidRPr="003F3F43" w:rsidRDefault="007641E7" w:rsidP="007641E7">
                  <w:pPr>
                    <w:adjustRightInd w:val="0"/>
                    <w:snapToGrid w:val="0"/>
                    <w:jc w:val="center"/>
                    <w:rPr>
                      <w:b/>
                      <w:bCs/>
                    </w:rPr>
                  </w:pPr>
                  <w:r w:rsidRPr="003F3F43">
                    <w:rPr>
                      <w:rFonts w:hint="eastAsia"/>
                      <w:b/>
                      <w:bCs/>
                    </w:rPr>
                    <w:t>序号</w:t>
                  </w:r>
                </w:p>
              </w:tc>
              <w:tc>
                <w:tcPr>
                  <w:tcW w:w="992" w:type="dxa"/>
                  <w:vAlign w:val="center"/>
                </w:tcPr>
                <w:p w:rsidR="007641E7" w:rsidRPr="003F3F43" w:rsidRDefault="007641E7" w:rsidP="007641E7">
                  <w:pPr>
                    <w:adjustRightInd w:val="0"/>
                    <w:snapToGrid w:val="0"/>
                    <w:jc w:val="center"/>
                    <w:rPr>
                      <w:b/>
                      <w:bCs/>
                    </w:rPr>
                  </w:pPr>
                  <w:r w:rsidRPr="003F3F43">
                    <w:rPr>
                      <w:rFonts w:hint="eastAsia"/>
                      <w:b/>
                      <w:bCs/>
                    </w:rPr>
                    <w:t>位置</w:t>
                  </w:r>
                </w:p>
              </w:tc>
              <w:tc>
                <w:tcPr>
                  <w:tcW w:w="2126" w:type="dxa"/>
                  <w:vAlign w:val="center"/>
                </w:tcPr>
                <w:p w:rsidR="007641E7" w:rsidRPr="003F3F43" w:rsidRDefault="007641E7" w:rsidP="007641E7">
                  <w:pPr>
                    <w:adjustRightInd w:val="0"/>
                    <w:snapToGrid w:val="0"/>
                    <w:jc w:val="center"/>
                    <w:rPr>
                      <w:b/>
                      <w:bCs/>
                    </w:rPr>
                  </w:pPr>
                  <w:r w:rsidRPr="003F3F43">
                    <w:rPr>
                      <w:rFonts w:hint="eastAsia"/>
                      <w:b/>
                      <w:bCs/>
                    </w:rPr>
                    <w:t>临时工程</w:t>
                  </w:r>
                </w:p>
              </w:tc>
              <w:tc>
                <w:tcPr>
                  <w:tcW w:w="1013" w:type="dxa"/>
                  <w:vAlign w:val="center"/>
                </w:tcPr>
                <w:p w:rsidR="007641E7" w:rsidRPr="003F3F43" w:rsidRDefault="007641E7" w:rsidP="007641E7">
                  <w:pPr>
                    <w:adjustRightInd w:val="0"/>
                    <w:snapToGrid w:val="0"/>
                    <w:jc w:val="center"/>
                    <w:rPr>
                      <w:b/>
                      <w:bCs/>
                    </w:rPr>
                  </w:pPr>
                  <w:r w:rsidRPr="003F3F43">
                    <w:rPr>
                      <w:rFonts w:hint="eastAsia"/>
                      <w:b/>
                      <w:bCs/>
                    </w:rPr>
                    <w:t>占地面积</w:t>
                  </w:r>
                  <w:r>
                    <w:rPr>
                      <w:rFonts w:hint="eastAsia"/>
                      <w:b/>
                      <w:bCs/>
                    </w:rPr>
                    <w:t>（</w:t>
                  </w:r>
                  <w:r>
                    <w:rPr>
                      <w:rFonts w:hint="eastAsia"/>
                      <w:b/>
                      <w:bCs/>
                    </w:rPr>
                    <w:t>m</w:t>
                  </w:r>
                  <w:r w:rsidRPr="003F3F43">
                    <w:rPr>
                      <w:b/>
                      <w:bCs/>
                      <w:vertAlign w:val="superscript"/>
                    </w:rPr>
                    <w:t>2</w:t>
                  </w:r>
                  <w:r>
                    <w:rPr>
                      <w:rFonts w:hint="eastAsia"/>
                      <w:b/>
                      <w:bCs/>
                    </w:rPr>
                    <w:t>）</w:t>
                  </w:r>
                </w:p>
              </w:tc>
              <w:tc>
                <w:tcPr>
                  <w:tcW w:w="561" w:type="dxa"/>
                  <w:vAlign w:val="center"/>
                </w:tcPr>
                <w:p w:rsidR="007641E7" w:rsidRPr="003F3F43" w:rsidRDefault="007641E7" w:rsidP="007641E7">
                  <w:pPr>
                    <w:adjustRightInd w:val="0"/>
                    <w:snapToGrid w:val="0"/>
                    <w:jc w:val="center"/>
                    <w:rPr>
                      <w:b/>
                      <w:bCs/>
                    </w:rPr>
                  </w:pPr>
                  <w:r w:rsidRPr="003F3F43">
                    <w:rPr>
                      <w:rFonts w:hint="eastAsia"/>
                      <w:b/>
                      <w:bCs/>
                    </w:rPr>
                    <w:t>占地类型</w:t>
                  </w:r>
                </w:p>
              </w:tc>
              <w:tc>
                <w:tcPr>
                  <w:tcW w:w="2127" w:type="dxa"/>
                  <w:vAlign w:val="center"/>
                </w:tcPr>
                <w:p w:rsidR="007641E7" w:rsidRPr="003F3F43" w:rsidRDefault="007641E7" w:rsidP="007641E7">
                  <w:pPr>
                    <w:adjustRightInd w:val="0"/>
                    <w:snapToGrid w:val="0"/>
                    <w:jc w:val="center"/>
                    <w:rPr>
                      <w:b/>
                      <w:bCs/>
                    </w:rPr>
                  </w:pPr>
                  <w:r w:rsidRPr="003F3F43">
                    <w:rPr>
                      <w:rFonts w:hint="eastAsia"/>
                      <w:b/>
                      <w:bCs/>
                    </w:rPr>
                    <w:t>环境现状</w:t>
                  </w:r>
                </w:p>
              </w:tc>
            </w:tr>
            <w:tr w:rsidR="007641E7" w:rsidTr="00EA4893">
              <w:trPr>
                <w:jc w:val="center"/>
              </w:trPr>
              <w:tc>
                <w:tcPr>
                  <w:tcW w:w="1244" w:type="dxa"/>
                  <w:vAlign w:val="center"/>
                </w:tcPr>
                <w:p w:rsidR="007641E7" w:rsidRDefault="007641E7" w:rsidP="007641E7">
                  <w:pPr>
                    <w:adjustRightInd w:val="0"/>
                    <w:snapToGrid w:val="0"/>
                    <w:jc w:val="center"/>
                  </w:pPr>
                  <w:r>
                    <w:t>1</w:t>
                  </w:r>
                  <w:r>
                    <w:rPr>
                      <w:rFonts w:hint="eastAsia"/>
                    </w:rPr>
                    <w:t>#</w:t>
                  </w:r>
                  <w:r>
                    <w:rPr>
                      <w:rFonts w:hint="eastAsia"/>
                    </w:rPr>
                    <w:t>施工场地</w:t>
                  </w:r>
                </w:p>
              </w:tc>
              <w:tc>
                <w:tcPr>
                  <w:tcW w:w="992" w:type="dxa"/>
                  <w:vAlign w:val="center"/>
                </w:tcPr>
                <w:p w:rsidR="007641E7" w:rsidRDefault="00E334DB" w:rsidP="007641E7">
                  <w:pPr>
                    <w:adjustRightInd w:val="0"/>
                    <w:snapToGrid w:val="0"/>
                    <w:jc w:val="center"/>
                  </w:pPr>
                  <w:r>
                    <w:t>K</w:t>
                  </w:r>
                  <w:r w:rsidR="00235925">
                    <w:t>1+620</w:t>
                  </w:r>
                </w:p>
              </w:tc>
              <w:tc>
                <w:tcPr>
                  <w:tcW w:w="2126" w:type="dxa"/>
                  <w:vAlign w:val="center"/>
                </w:tcPr>
                <w:p w:rsidR="007641E7" w:rsidRDefault="00E334DB" w:rsidP="007641E7">
                  <w:pPr>
                    <w:adjustRightInd w:val="0"/>
                    <w:snapToGrid w:val="0"/>
                    <w:jc w:val="center"/>
                  </w:pPr>
                  <w:r>
                    <w:rPr>
                      <w:rFonts w:hint="eastAsia"/>
                    </w:rPr>
                    <w:t>小型构件预制场、工棚、堆料场、机械停放</w:t>
                  </w:r>
                </w:p>
              </w:tc>
              <w:tc>
                <w:tcPr>
                  <w:tcW w:w="1013" w:type="dxa"/>
                  <w:vAlign w:val="center"/>
                </w:tcPr>
                <w:p w:rsidR="007641E7" w:rsidRDefault="00E334DB" w:rsidP="007641E7">
                  <w:pPr>
                    <w:adjustRightInd w:val="0"/>
                    <w:snapToGrid w:val="0"/>
                    <w:jc w:val="center"/>
                  </w:pPr>
                  <w:r>
                    <w:t>1500</w:t>
                  </w:r>
                </w:p>
              </w:tc>
              <w:tc>
                <w:tcPr>
                  <w:tcW w:w="561" w:type="dxa"/>
                  <w:vAlign w:val="center"/>
                </w:tcPr>
                <w:p w:rsidR="007641E7" w:rsidRDefault="007641E7" w:rsidP="007641E7">
                  <w:pPr>
                    <w:adjustRightInd w:val="0"/>
                    <w:snapToGrid w:val="0"/>
                    <w:jc w:val="center"/>
                  </w:pPr>
                  <w:r>
                    <w:rPr>
                      <w:rFonts w:hint="eastAsia"/>
                    </w:rPr>
                    <w:t>耕地</w:t>
                  </w:r>
                </w:p>
              </w:tc>
              <w:tc>
                <w:tcPr>
                  <w:tcW w:w="2127" w:type="dxa"/>
                  <w:vAlign w:val="center"/>
                </w:tcPr>
                <w:p w:rsidR="007641E7" w:rsidRDefault="007641E7" w:rsidP="007641E7">
                  <w:pPr>
                    <w:adjustRightInd w:val="0"/>
                    <w:snapToGrid w:val="0"/>
                    <w:jc w:val="center"/>
                  </w:pPr>
                  <w:r>
                    <w:rPr>
                      <w:rFonts w:hint="eastAsia"/>
                    </w:rPr>
                    <w:t>周边</w:t>
                  </w:r>
                  <w:r>
                    <w:rPr>
                      <w:rFonts w:hint="eastAsia"/>
                    </w:rPr>
                    <w:t>5</w:t>
                  </w:r>
                  <w:r>
                    <w:t>00</w:t>
                  </w:r>
                  <w:r>
                    <w:rPr>
                      <w:rFonts w:hint="eastAsia"/>
                    </w:rPr>
                    <w:t>m</w:t>
                  </w:r>
                  <w:r>
                    <w:rPr>
                      <w:rFonts w:hint="eastAsia"/>
                    </w:rPr>
                    <w:t>范围内有散居农户共</w:t>
                  </w:r>
                  <w:r w:rsidR="00235925">
                    <w:rPr>
                      <w:rFonts w:hint="eastAsia"/>
                    </w:rPr>
                    <w:t>8</w:t>
                  </w:r>
                  <w:r>
                    <w:rPr>
                      <w:rFonts w:hint="eastAsia"/>
                    </w:rPr>
                    <w:t>户</w:t>
                  </w:r>
                </w:p>
              </w:tc>
            </w:tr>
            <w:tr w:rsidR="007641E7" w:rsidTr="00EA4893">
              <w:trPr>
                <w:jc w:val="center"/>
              </w:trPr>
              <w:tc>
                <w:tcPr>
                  <w:tcW w:w="1244" w:type="dxa"/>
                  <w:vAlign w:val="center"/>
                </w:tcPr>
                <w:p w:rsidR="007641E7" w:rsidRDefault="007641E7" w:rsidP="007641E7">
                  <w:pPr>
                    <w:adjustRightInd w:val="0"/>
                    <w:snapToGrid w:val="0"/>
                    <w:jc w:val="center"/>
                  </w:pPr>
                  <w:r>
                    <w:t>2</w:t>
                  </w:r>
                  <w:r>
                    <w:rPr>
                      <w:rFonts w:hint="eastAsia"/>
                    </w:rPr>
                    <w:t>#</w:t>
                  </w:r>
                  <w:r>
                    <w:rPr>
                      <w:rFonts w:hint="eastAsia"/>
                    </w:rPr>
                    <w:t>施工场地</w:t>
                  </w:r>
                </w:p>
              </w:tc>
              <w:tc>
                <w:tcPr>
                  <w:tcW w:w="992" w:type="dxa"/>
                  <w:vAlign w:val="center"/>
                </w:tcPr>
                <w:p w:rsidR="007641E7" w:rsidRDefault="00235925" w:rsidP="007641E7">
                  <w:pPr>
                    <w:adjustRightInd w:val="0"/>
                    <w:snapToGrid w:val="0"/>
                    <w:jc w:val="center"/>
                  </w:pPr>
                  <w:r>
                    <w:rPr>
                      <w:rFonts w:hint="eastAsia"/>
                    </w:rPr>
                    <w:t>K</w:t>
                  </w:r>
                  <w:r>
                    <w:t>3+880</w:t>
                  </w:r>
                </w:p>
              </w:tc>
              <w:tc>
                <w:tcPr>
                  <w:tcW w:w="2126" w:type="dxa"/>
                  <w:vAlign w:val="center"/>
                </w:tcPr>
                <w:p w:rsidR="007641E7" w:rsidRPr="00D33FCD" w:rsidRDefault="007641E7" w:rsidP="007641E7">
                  <w:pPr>
                    <w:adjustRightInd w:val="0"/>
                    <w:snapToGrid w:val="0"/>
                    <w:jc w:val="center"/>
                  </w:pPr>
                  <w:r>
                    <w:rPr>
                      <w:rFonts w:hint="eastAsia"/>
                    </w:rPr>
                    <w:t>工棚、堆料场</w:t>
                  </w:r>
                </w:p>
              </w:tc>
              <w:tc>
                <w:tcPr>
                  <w:tcW w:w="1013" w:type="dxa"/>
                  <w:vAlign w:val="center"/>
                </w:tcPr>
                <w:p w:rsidR="007641E7" w:rsidRDefault="00E334DB" w:rsidP="007641E7">
                  <w:pPr>
                    <w:adjustRightInd w:val="0"/>
                    <w:snapToGrid w:val="0"/>
                    <w:jc w:val="center"/>
                  </w:pPr>
                  <w:r>
                    <w:t>500</w:t>
                  </w:r>
                </w:p>
              </w:tc>
              <w:tc>
                <w:tcPr>
                  <w:tcW w:w="561" w:type="dxa"/>
                  <w:vAlign w:val="center"/>
                </w:tcPr>
                <w:p w:rsidR="007641E7" w:rsidRDefault="007641E7" w:rsidP="007641E7">
                  <w:pPr>
                    <w:adjustRightInd w:val="0"/>
                    <w:snapToGrid w:val="0"/>
                    <w:jc w:val="center"/>
                  </w:pPr>
                  <w:r>
                    <w:rPr>
                      <w:rFonts w:hint="eastAsia"/>
                    </w:rPr>
                    <w:t>耕地</w:t>
                  </w:r>
                </w:p>
              </w:tc>
              <w:tc>
                <w:tcPr>
                  <w:tcW w:w="2127" w:type="dxa"/>
                  <w:vAlign w:val="center"/>
                </w:tcPr>
                <w:p w:rsidR="007641E7" w:rsidRDefault="007641E7" w:rsidP="007641E7">
                  <w:pPr>
                    <w:adjustRightInd w:val="0"/>
                    <w:snapToGrid w:val="0"/>
                    <w:jc w:val="center"/>
                  </w:pPr>
                  <w:r>
                    <w:rPr>
                      <w:rFonts w:hint="eastAsia"/>
                    </w:rPr>
                    <w:t>周边</w:t>
                  </w:r>
                  <w:r>
                    <w:rPr>
                      <w:rFonts w:hint="eastAsia"/>
                    </w:rPr>
                    <w:t>5</w:t>
                  </w:r>
                  <w:r>
                    <w:t>00</w:t>
                  </w:r>
                  <w:r>
                    <w:rPr>
                      <w:rFonts w:hint="eastAsia"/>
                    </w:rPr>
                    <w:t>m</w:t>
                  </w:r>
                  <w:r>
                    <w:rPr>
                      <w:rFonts w:hint="eastAsia"/>
                    </w:rPr>
                    <w:t>范围有散居农户共</w:t>
                  </w:r>
                  <w:r>
                    <w:rPr>
                      <w:rFonts w:hint="eastAsia"/>
                    </w:rPr>
                    <w:t>2</w:t>
                  </w:r>
                  <w:r>
                    <w:t>3</w:t>
                  </w:r>
                  <w:r>
                    <w:rPr>
                      <w:rFonts w:hint="eastAsia"/>
                    </w:rPr>
                    <w:t>户</w:t>
                  </w:r>
                </w:p>
              </w:tc>
            </w:tr>
            <w:tr w:rsidR="007641E7" w:rsidTr="00EA4893">
              <w:trPr>
                <w:jc w:val="center"/>
              </w:trPr>
              <w:tc>
                <w:tcPr>
                  <w:tcW w:w="1244" w:type="dxa"/>
                  <w:vAlign w:val="center"/>
                </w:tcPr>
                <w:p w:rsidR="007641E7" w:rsidRDefault="007641E7" w:rsidP="007641E7">
                  <w:pPr>
                    <w:adjustRightInd w:val="0"/>
                    <w:snapToGrid w:val="0"/>
                    <w:jc w:val="center"/>
                  </w:pPr>
                  <w:r>
                    <w:t>3#</w:t>
                  </w:r>
                  <w:r>
                    <w:rPr>
                      <w:rFonts w:hint="eastAsia"/>
                    </w:rPr>
                    <w:t>施工场地</w:t>
                  </w:r>
                </w:p>
              </w:tc>
              <w:tc>
                <w:tcPr>
                  <w:tcW w:w="992" w:type="dxa"/>
                  <w:vAlign w:val="center"/>
                </w:tcPr>
                <w:p w:rsidR="007641E7" w:rsidRDefault="007641E7" w:rsidP="007641E7">
                  <w:pPr>
                    <w:adjustRightInd w:val="0"/>
                    <w:snapToGrid w:val="0"/>
                    <w:jc w:val="center"/>
                  </w:pPr>
                  <w:r>
                    <w:rPr>
                      <w:rFonts w:hint="eastAsia"/>
                    </w:rPr>
                    <w:t>K</w:t>
                  </w:r>
                  <w:r>
                    <w:t>7+</w:t>
                  </w:r>
                  <w:r w:rsidR="00E334DB">
                    <w:t>10</w:t>
                  </w:r>
                  <w:r>
                    <w:t>0</w:t>
                  </w:r>
                </w:p>
              </w:tc>
              <w:tc>
                <w:tcPr>
                  <w:tcW w:w="2126" w:type="dxa"/>
                  <w:vAlign w:val="center"/>
                </w:tcPr>
                <w:p w:rsidR="007641E7" w:rsidRDefault="007641E7" w:rsidP="007641E7">
                  <w:pPr>
                    <w:adjustRightInd w:val="0"/>
                    <w:snapToGrid w:val="0"/>
                    <w:jc w:val="center"/>
                  </w:pPr>
                  <w:proofErr w:type="gramStart"/>
                  <w:r>
                    <w:rPr>
                      <w:rFonts w:hint="eastAsia"/>
                    </w:rPr>
                    <w:t>水稳层</w:t>
                  </w:r>
                  <w:proofErr w:type="gramEnd"/>
                  <w:r>
                    <w:rPr>
                      <w:rFonts w:hint="eastAsia"/>
                    </w:rPr>
                    <w:t>拌合站</w:t>
                  </w:r>
                </w:p>
              </w:tc>
              <w:tc>
                <w:tcPr>
                  <w:tcW w:w="1013" w:type="dxa"/>
                  <w:vAlign w:val="center"/>
                </w:tcPr>
                <w:p w:rsidR="007641E7" w:rsidRDefault="007641E7" w:rsidP="007641E7">
                  <w:pPr>
                    <w:adjustRightInd w:val="0"/>
                    <w:snapToGrid w:val="0"/>
                    <w:jc w:val="center"/>
                  </w:pPr>
                  <w:r>
                    <w:t>1600</w:t>
                  </w:r>
                </w:p>
              </w:tc>
              <w:tc>
                <w:tcPr>
                  <w:tcW w:w="561" w:type="dxa"/>
                  <w:vAlign w:val="center"/>
                </w:tcPr>
                <w:p w:rsidR="007641E7" w:rsidRDefault="007641E7" w:rsidP="007641E7">
                  <w:pPr>
                    <w:adjustRightInd w:val="0"/>
                    <w:snapToGrid w:val="0"/>
                    <w:jc w:val="center"/>
                  </w:pPr>
                  <w:r>
                    <w:rPr>
                      <w:rFonts w:hint="eastAsia"/>
                    </w:rPr>
                    <w:t>荒地</w:t>
                  </w:r>
                </w:p>
              </w:tc>
              <w:tc>
                <w:tcPr>
                  <w:tcW w:w="2127" w:type="dxa"/>
                  <w:vAlign w:val="center"/>
                </w:tcPr>
                <w:p w:rsidR="007641E7" w:rsidRDefault="007641E7" w:rsidP="007641E7">
                  <w:pPr>
                    <w:adjustRightInd w:val="0"/>
                    <w:snapToGrid w:val="0"/>
                    <w:jc w:val="center"/>
                  </w:pPr>
                  <w:r>
                    <w:rPr>
                      <w:rFonts w:hint="eastAsia"/>
                    </w:rPr>
                    <w:t>周边</w:t>
                  </w:r>
                  <w:r>
                    <w:rPr>
                      <w:rFonts w:hint="eastAsia"/>
                    </w:rPr>
                    <w:t>5</w:t>
                  </w:r>
                  <w:r>
                    <w:t>00</w:t>
                  </w:r>
                  <w:r>
                    <w:rPr>
                      <w:rFonts w:hint="eastAsia"/>
                    </w:rPr>
                    <w:t>m</w:t>
                  </w:r>
                  <w:r>
                    <w:rPr>
                      <w:rFonts w:hint="eastAsia"/>
                    </w:rPr>
                    <w:t>范围有散居农户共</w:t>
                  </w:r>
                  <w:r w:rsidR="00E334DB">
                    <w:t>21</w:t>
                  </w:r>
                  <w:r>
                    <w:rPr>
                      <w:rFonts w:hint="eastAsia"/>
                    </w:rPr>
                    <w:t>户</w:t>
                  </w:r>
                </w:p>
              </w:tc>
            </w:tr>
            <w:tr w:rsidR="007641E7" w:rsidTr="00EA4893">
              <w:trPr>
                <w:jc w:val="center"/>
              </w:trPr>
              <w:tc>
                <w:tcPr>
                  <w:tcW w:w="1244" w:type="dxa"/>
                  <w:vAlign w:val="center"/>
                </w:tcPr>
                <w:p w:rsidR="007641E7" w:rsidRDefault="007641E7" w:rsidP="007641E7">
                  <w:pPr>
                    <w:adjustRightInd w:val="0"/>
                    <w:snapToGrid w:val="0"/>
                    <w:jc w:val="center"/>
                  </w:pPr>
                  <w:r>
                    <w:rPr>
                      <w:rFonts w:hint="eastAsia"/>
                    </w:rPr>
                    <w:t>4#</w:t>
                  </w:r>
                  <w:r>
                    <w:rPr>
                      <w:rFonts w:hint="eastAsia"/>
                    </w:rPr>
                    <w:t>施工场地</w:t>
                  </w:r>
                </w:p>
              </w:tc>
              <w:tc>
                <w:tcPr>
                  <w:tcW w:w="992" w:type="dxa"/>
                  <w:vAlign w:val="center"/>
                </w:tcPr>
                <w:p w:rsidR="007641E7" w:rsidRDefault="00235925" w:rsidP="007641E7">
                  <w:pPr>
                    <w:adjustRightInd w:val="0"/>
                    <w:snapToGrid w:val="0"/>
                    <w:jc w:val="center"/>
                  </w:pPr>
                  <w:r>
                    <w:rPr>
                      <w:rFonts w:hint="eastAsia"/>
                    </w:rPr>
                    <w:t>K</w:t>
                  </w:r>
                  <w:r>
                    <w:t>10+230</w:t>
                  </w:r>
                </w:p>
              </w:tc>
              <w:tc>
                <w:tcPr>
                  <w:tcW w:w="2126" w:type="dxa"/>
                  <w:vAlign w:val="center"/>
                </w:tcPr>
                <w:p w:rsidR="007641E7" w:rsidRDefault="00E334DB" w:rsidP="007641E7">
                  <w:pPr>
                    <w:adjustRightInd w:val="0"/>
                    <w:snapToGrid w:val="0"/>
                    <w:jc w:val="center"/>
                  </w:pPr>
                  <w:r>
                    <w:rPr>
                      <w:rFonts w:hint="eastAsia"/>
                    </w:rPr>
                    <w:t>小型构件预制场、工棚、堆料场、机械停放</w:t>
                  </w:r>
                </w:p>
              </w:tc>
              <w:tc>
                <w:tcPr>
                  <w:tcW w:w="1013" w:type="dxa"/>
                  <w:vAlign w:val="center"/>
                </w:tcPr>
                <w:p w:rsidR="007641E7" w:rsidRDefault="00E334DB" w:rsidP="007641E7">
                  <w:pPr>
                    <w:adjustRightInd w:val="0"/>
                    <w:snapToGrid w:val="0"/>
                    <w:jc w:val="center"/>
                  </w:pPr>
                  <w:r>
                    <w:t>1500</w:t>
                  </w:r>
                </w:p>
              </w:tc>
              <w:tc>
                <w:tcPr>
                  <w:tcW w:w="561" w:type="dxa"/>
                  <w:vAlign w:val="center"/>
                </w:tcPr>
                <w:p w:rsidR="007641E7" w:rsidRDefault="007641E7" w:rsidP="007641E7">
                  <w:pPr>
                    <w:adjustRightInd w:val="0"/>
                    <w:snapToGrid w:val="0"/>
                    <w:jc w:val="center"/>
                  </w:pPr>
                  <w:r>
                    <w:rPr>
                      <w:rFonts w:hint="eastAsia"/>
                    </w:rPr>
                    <w:t>耕地</w:t>
                  </w:r>
                </w:p>
              </w:tc>
              <w:tc>
                <w:tcPr>
                  <w:tcW w:w="2127" w:type="dxa"/>
                  <w:vAlign w:val="center"/>
                </w:tcPr>
                <w:p w:rsidR="007641E7" w:rsidRDefault="007641E7" w:rsidP="007641E7">
                  <w:pPr>
                    <w:adjustRightInd w:val="0"/>
                    <w:snapToGrid w:val="0"/>
                    <w:jc w:val="center"/>
                  </w:pPr>
                  <w:r>
                    <w:rPr>
                      <w:rFonts w:hint="eastAsia"/>
                    </w:rPr>
                    <w:t>周边</w:t>
                  </w:r>
                  <w:r>
                    <w:rPr>
                      <w:rFonts w:hint="eastAsia"/>
                    </w:rPr>
                    <w:t>5</w:t>
                  </w:r>
                  <w:r>
                    <w:t>00</w:t>
                  </w:r>
                  <w:r>
                    <w:rPr>
                      <w:rFonts w:hint="eastAsia"/>
                    </w:rPr>
                    <w:t>m</w:t>
                  </w:r>
                  <w:r>
                    <w:rPr>
                      <w:rFonts w:hint="eastAsia"/>
                    </w:rPr>
                    <w:t>范围有散居农户共</w:t>
                  </w:r>
                  <w:r w:rsidR="00235925">
                    <w:t>3</w:t>
                  </w:r>
                  <w:r>
                    <w:rPr>
                      <w:rFonts w:hint="eastAsia"/>
                    </w:rPr>
                    <w:t>户</w:t>
                  </w:r>
                </w:p>
              </w:tc>
            </w:tr>
          </w:tbl>
          <w:p w:rsidR="000F1908" w:rsidRDefault="00000000">
            <w:pPr>
              <w:adjustRightInd w:val="0"/>
              <w:snapToGrid w:val="0"/>
              <w:spacing w:line="460" w:lineRule="exact"/>
              <w:ind w:firstLineChars="200" w:firstLine="422"/>
              <w:jc w:val="left"/>
              <w:rPr>
                <w:b/>
                <w:bCs/>
              </w:rPr>
            </w:pPr>
            <w:r>
              <w:rPr>
                <w:rFonts w:hint="eastAsia"/>
                <w:b/>
                <w:bCs/>
              </w:rPr>
              <w:t>本项目临时施工场地选址合理性分析：</w:t>
            </w:r>
          </w:p>
          <w:p w:rsidR="000F1908" w:rsidRDefault="00000000">
            <w:pPr>
              <w:adjustRightInd w:val="0"/>
              <w:snapToGrid w:val="0"/>
              <w:spacing w:line="460" w:lineRule="exact"/>
              <w:ind w:firstLineChars="200" w:firstLine="420"/>
              <w:jc w:val="left"/>
            </w:pPr>
            <w:r>
              <w:rPr>
                <w:rFonts w:hint="eastAsia"/>
              </w:rPr>
              <w:t>本项目临时施工场地选址周边</w:t>
            </w:r>
            <w:r>
              <w:rPr>
                <w:rFonts w:hint="eastAsia"/>
              </w:rPr>
              <w:t>500m</w:t>
            </w:r>
            <w:r>
              <w:rPr>
                <w:rFonts w:hint="eastAsia"/>
              </w:rPr>
              <w:t>范围内无医院、学校等，选址尽量远离居民聚集区，但选址周边分布有散居农户，建设单位在施工期应加强环保意识，合理安排施工时间，不在居民休息时间开展高噪声作业，可将施工期噪声影响降到最低，施工结束后尽</w:t>
            </w:r>
            <w:r>
              <w:rPr>
                <w:rFonts w:hint="eastAsia"/>
              </w:rPr>
              <w:lastRenderedPageBreak/>
              <w:t>快将临时设施拆除，进行迹地恢复，随着施工期的结束，对周边住户的影响也会随之消除。</w:t>
            </w:r>
          </w:p>
          <w:p w:rsidR="000F1908" w:rsidRDefault="00000000">
            <w:pPr>
              <w:adjustRightInd w:val="0"/>
              <w:snapToGrid w:val="0"/>
              <w:spacing w:line="460" w:lineRule="exact"/>
              <w:ind w:firstLineChars="200" w:firstLine="420"/>
              <w:jc w:val="left"/>
            </w:pPr>
            <w:r>
              <w:rPr>
                <w:rFonts w:hint="eastAsia"/>
              </w:rPr>
              <w:t>本项目施工场地的污染防控措施如下：</w:t>
            </w:r>
          </w:p>
          <w:p w:rsidR="000F1908" w:rsidRDefault="00000000">
            <w:pPr>
              <w:adjustRightInd w:val="0"/>
              <w:snapToGrid w:val="0"/>
              <w:spacing w:line="460" w:lineRule="exact"/>
              <w:ind w:firstLineChars="200" w:firstLine="420"/>
              <w:jc w:val="left"/>
            </w:pPr>
            <w:r>
              <w:rPr>
                <w:rFonts w:hint="eastAsia"/>
              </w:rPr>
              <w:t>①</w:t>
            </w:r>
            <w:r>
              <w:rPr>
                <w:rFonts w:hint="eastAsia"/>
              </w:rPr>
              <w:t xml:space="preserve"> </w:t>
            </w:r>
            <w:r>
              <w:rPr>
                <w:rFonts w:hint="eastAsia"/>
              </w:rPr>
              <w:t>拌合站冲洗废水经沉淀处理后用于洒水降尘，不外排。</w:t>
            </w:r>
          </w:p>
          <w:p w:rsidR="000F1908" w:rsidRDefault="00000000">
            <w:pPr>
              <w:adjustRightInd w:val="0"/>
              <w:snapToGrid w:val="0"/>
              <w:spacing w:line="460" w:lineRule="exact"/>
              <w:ind w:firstLineChars="200" w:firstLine="420"/>
              <w:jc w:val="left"/>
            </w:pPr>
            <w:r>
              <w:rPr>
                <w:rFonts w:hint="eastAsia"/>
              </w:rPr>
              <w:t>②</w:t>
            </w:r>
            <w:r>
              <w:rPr>
                <w:rFonts w:hint="eastAsia"/>
              </w:rPr>
              <w:t xml:space="preserve"> </w:t>
            </w:r>
            <w:r>
              <w:rPr>
                <w:rFonts w:hint="eastAsia"/>
              </w:rPr>
              <w:t>施工场地周围要求设置围挡，围挡高度一般为</w:t>
            </w:r>
            <w:r>
              <w:rPr>
                <w:rFonts w:hint="eastAsia"/>
              </w:rPr>
              <w:t xml:space="preserve"> 2.5</w:t>
            </w:r>
            <w:r w:rsidR="008931DD">
              <w:rPr>
                <w:rFonts w:hint="eastAsia"/>
              </w:rPr>
              <w:t>~</w:t>
            </w:r>
            <w:r>
              <w:rPr>
                <w:rFonts w:hint="eastAsia"/>
              </w:rPr>
              <w:t>3m</w:t>
            </w:r>
            <w:r>
              <w:rPr>
                <w:rFonts w:hint="eastAsia"/>
              </w:rPr>
              <w:t>，并且施工场地在非雨天时应适当洒水降尘。</w:t>
            </w:r>
          </w:p>
          <w:p w:rsidR="000F1908" w:rsidRDefault="00000000">
            <w:pPr>
              <w:adjustRightInd w:val="0"/>
              <w:snapToGrid w:val="0"/>
              <w:spacing w:line="460" w:lineRule="exact"/>
              <w:ind w:firstLineChars="200" w:firstLine="420"/>
              <w:jc w:val="left"/>
            </w:pPr>
            <w:r>
              <w:rPr>
                <w:rFonts w:hint="eastAsia"/>
              </w:rPr>
              <w:t>③</w:t>
            </w:r>
            <w:r>
              <w:rPr>
                <w:rFonts w:hint="eastAsia"/>
              </w:rPr>
              <w:t xml:space="preserve"> </w:t>
            </w:r>
            <w:r>
              <w:rPr>
                <w:rFonts w:hint="eastAsia"/>
              </w:rPr>
              <w:t>施工场地材料的堆放，应做好防雨、防渗措施，避免因雨水的冲刷和渗透污染区域水体。</w:t>
            </w:r>
          </w:p>
          <w:p w:rsidR="000F1908" w:rsidRDefault="00000000">
            <w:pPr>
              <w:adjustRightInd w:val="0"/>
              <w:snapToGrid w:val="0"/>
              <w:spacing w:line="460" w:lineRule="exact"/>
              <w:ind w:firstLineChars="200" w:firstLine="420"/>
              <w:jc w:val="left"/>
            </w:pPr>
            <w:r>
              <w:rPr>
                <w:rFonts w:hint="eastAsia"/>
              </w:rPr>
              <w:t>④</w:t>
            </w:r>
            <w:r>
              <w:rPr>
                <w:rFonts w:hint="eastAsia"/>
              </w:rPr>
              <w:t xml:space="preserve"> </w:t>
            </w:r>
            <w:r>
              <w:rPr>
                <w:rFonts w:hint="eastAsia"/>
              </w:rPr>
              <w:t>施工场地废料应由专人管理，统一收集、分类回收或外运垃圾填埋场处理，禁止随意丢弃于周边环境。</w:t>
            </w:r>
          </w:p>
          <w:p w:rsidR="000F1908" w:rsidRDefault="00000000">
            <w:pPr>
              <w:adjustRightInd w:val="0"/>
              <w:snapToGrid w:val="0"/>
              <w:spacing w:line="460" w:lineRule="exact"/>
              <w:ind w:firstLineChars="200" w:firstLine="420"/>
              <w:jc w:val="left"/>
            </w:pPr>
            <w:r>
              <w:rPr>
                <w:rFonts w:hint="eastAsia"/>
              </w:rPr>
              <w:t>⑤</w:t>
            </w:r>
            <w:r>
              <w:rPr>
                <w:rFonts w:hint="eastAsia"/>
              </w:rPr>
              <w:t xml:space="preserve"> </w:t>
            </w:r>
            <w:r>
              <w:rPr>
                <w:rFonts w:hint="eastAsia"/>
              </w:rPr>
              <w:t>施工结束后，尽快拆除临时构筑物并做好迹地恢复措施。</w:t>
            </w:r>
          </w:p>
          <w:p w:rsidR="000F1908" w:rsidRDefault="00000000">
            <w:pPr>
              <w:adjustRightInd w:val="0"/>
              <w:snapToGrid w:val="0"/>
              <w:spacing w:line="460" w:lineRule="exact"/>
              <w:ind w:firstLineChars="200" w:firstLine="420"/>
              <w:jc w:val="left"/>
            </w:pPr>
            <w:r>
              <w:rPr>
                <w:rFonts w:hint="eastAsia"/>
              </w:rPr>
              <w:t>综上，根据本项目沿线特点及施工便利的要求，本项目临时施工场地</w:t>
            </w:r>
            <w:proofErr w:type="gramStart"/>
            <w:r>
              <w:rPr>
                <w:rFonts w:hint="eastAsia"/>
              </w:rPr>
              <w:t>布置较</w:t>
            </w:r>
            <w:proofErr w:type="gramEnd"/>
            <w:r>
              <w:rPr>
                <w:rFonts w:hint="eastAsia"/>
              </w:rPr>
              <w:t>合理。</w:t>
            </w:r>
          </w:p>
          <w:p w:rsidR="000F1908" w:rsidRDefault="00000000">
            <w:pPr>
              <w:adjustRightInd w:val="0"/>
              <w:snapToGrid w:val="0"/>
              <w:spacing w:line="460" w:lineRule="exact"/>
              <w:ind w:firstLineChars="200" w:firstLine="422"/>
              <w:jc w:val="left"/>
              <w:rPr>
                <w:b/>
                <w:bCs/>
              </w:rPr>
            </w:pPr>
            <w:r>
              <w:rPr>
                <w:rFonts w:hint="eastAsia"/>
                <w:b/>
                <w:bCs/>
              </w:rPr>
              <w:t>（</w:t>
            </w:r>
            <w:r>
              <w:rPr>
                <w:rFonts w:hint="eastAsia"/>
                <w:b/>
                <w:bCs/>
              </w:rPr>
              <w:t>2</w:t>
            </w:r>
            <w:r>
              <w:rPr>
                <w:rFonts w:hint="eastAsia"/>
                <w:b/>
                <w:bCs/>
              </w:rPr>
              <w:t>）施工便道</w:t>
            </w:r>
          </w:p>
          <w:p w:rsidR="00C0073A" w:rsidRDefault="00000000">
            <w:pPr>
              <w:adjustRightInd w:val="0"/>
              <w:snapToGrid w:val="0"/>
              <w:spacing w:line="460" w:lineRule="exact"/>
              <w:ind w:firstLineChars="200" w:firstLine="420"/>
              <w:jc w:val="left"/>
            </w:pPr>
            <w:r>
              <w:rPr>
                <w:rFonts w:hint="eastAsia"/>
              </w:rPr>
              <w:t>本项目运输条件较好，</w:t>
            </w:r>
            <w:r w:rsidR="00C0073A">
              <w:rPr>
                <w:rFonts w:hint="eastAsia"/>
              </w:rPr>
              <w:t>可利用工程区现有道路，无需设置施工便道。</w:t>
            </w:r>
          </w:p>
          <w:p w:rsidR="000F1908" w:rsidRDefault="00000000">
            <w:pPr>
              <w:adjustRightInd w:val="0"/>
              <w:snapToGrid w:val="0"/>
              <w:spacing w:line="460" w:lineRule="exact"/>
              <w:ind w:firstLineChars="200" w:firstLine="422"/>
              <w:jc w:val="left"/>
              <w:rPr>
                <w:b/>
                <w:bCs/>
              </w:rPr>
            </w:pPr>
            <w:r>
              <w:rPr>
                <w:b/>
                <w:bCs/>
              </w:rPr>
              <w:t>（</w:t>
            </w:r>
            <w:r>
              <w:rPr>
                <w:rFonts w:hint="eastAsia"/>
                <w:b/>
                <w:bCs/>
              </w:rPr>
              <w:t>3</w:t>
            </w:r>
            <w:r>
              <w:rPr>
                <w:b/>
                <w:bCs/>
              </w:rPr>
              <w:t>）</w:t>
            </w:r>
            <w:r>
              <w:rPr>
                <w:rFonts w:hint="eastAsia"/>
                <w:b/>
                <w:bCs/>
              </w:rPr>
              <w:t>弃土场</w:t>
            </w:r>
          </w:p>
          <w:p w:rsidR="000F1908" w:rsidRDefault="00000000">
            <w:pPr>
              <w:adjustRightInd w:val="0"/>
              <w:snapToGrid w:val="0"/>
              <w:spacing w:line="460" w:lineRule="exact"/>
              <w:ind w:firstLineChars="200" w:firstLine="420"/>
              <w:jc w:val="left"/>
            </w:pPr>
            <w:r>
              <w:t>本项目共规划建设</w:t>
            </w:r>
            <w:r>
              <w:rPr>
                <w:rFonts w:hint="eastAsia"/>
              </w:rPr>
              <w:t>4</w:t>
            </w:r>
            <w:r>
              <w:rPr>
                <w:rFonts w:hint="eastAsia"/>
              </w:rPr>
              <w:t>处</w:t>
            </w:r>
            <w:r>
              <w:t>弃</w:t>
            </w:r>
            <w:r>
              <w:rPr>
                <w:rFonts w:hint="eastAsia"/>
              </w:rPr>
              <w:t>土</w:t>
            </w:r>
            <w:r>
              <w:t>场，总占地面积</w:t>
            </w:r>
            <w:r>
              <w:rPr>
                <w:rFonts w:hint="eastAsia"/>
              </w:rPr>
              <w:t>3.13hm</w:t>
            </w:r>
            <w:r>
              <w:rPr>
                <w:rFonts w:hint="eastAsia"/>
                <w:vertAlign w:val="superscript"/>
              </w:rPr>
              <w:t>2</w:t>
            </w:r>
            <w:r>
              <w:rPr>
                <w:rFonts w:hint="eastAsia"/>
              </w:rPr>
              <w:t>（</w:t>
            </w:r>
            <w:r>
              <w:rPr>
                <w:rFonts w:hint="eastAsia"/>
              </w:rPr>
              <w:t>31</w:t>
            </w:r>
            <w:r w:rsidR="005A313C">
              <w:t>3</w:t>
            </w:r>
            <w:r>
              <w:rPr>
                <w:rFonts w:hint="eastAsia"/>
              </w:rPr>
              <w:t>33</w:t>
            </w:r>
            <w:r>
              <w:t>m</w:t>
            </w:r>
            <w:r>
              <w:rPr>
                <w:vertAlign w:val="superscript"/>
              </w:rPr>
              <w:t>2</w:t>
            </w:r>
            <w:r>
              <w:rPr>
                <w:rFonts w:hint="eastAsia"/>
              </w:rPr>
              <w:t>）</w:t>
            </w:r>
            <w:r>
              <w:t>，设计容量</w:t>
            </w:r>
            <w:r>
              <w:rPr>
                <w:rFonts w:hint="eastAsia"/>
              </w:rPr>
              <w:t>9.30</w:t>
            </w:r>
            <w:r>
              <w:rPr>
                <w:rFonts w:hint="eastAsia"/>
              </w:rPr>
              <w:t>万</w:t>
            </w:r>
            <w:r>
              <w:t>m</w:t>
            </w:r>
            <w:r>
              <w:rPr>
                <w:vertAlign w:val="superscript"/>
              </w:rPr>
              <w:t>3</w:t>
            </w:r>
            <w:r>
              <w:t>，实际弃</w:t>
            </w:r>
            <w:r>
              <w:rPr>
                <w:rFonts w:hint="eastAsia"/>
              </w:rPr>
              <w:t>土</w:t>
            </w:r>
            <w:r>
              <w:t>总量</w:t>
            </w:r>
            <w:r w:rsidR="0041662C">
              <w:rPr>
                <w:rFonts w:hint="eastAsia"/>
              </w:rPr>
              <w:t>3</w:t>
            </w:r>
            <w:r w:rsidR="0041662C">
              <w:t>.79</w:t>
            </w:r>
            <w:r w:rsidRPr="0041662C">
              <w:rPr>
                <w:rFonts w:hint="eastAsia"/>
              </w:rPr>
              <w:t>万</w:t>
            </w:r>
            <w:r w:rsidRPr="0041662C">
              <w:t>m</w:t>
            </w:r>
            <w:r>
              <w:rPr>
                <w:vertAlign w:val="superscript"/>
              </w:rPr>
              <w:t>3</w:t>
            </w:r>
            <w:r>
              <w:t>。经调查，</w:t>
            </w:r>
            <w:r>
              <w:rPr>
                <w:rFonts w:hint="eastAsia"/>
              </w:rPr>
              <w:t>弃土场</w:t>
            </w:r>
            <w:r>
              <w:t>占用</w:t>
            </w:r>
            <w:r>
              <w:rPr>
                <w:rFonts w:hint="eastAsia"/>
              </w:rPr>
              <w:t>耕地、林地，不涉及基本农田，</w:t>
            </w:r>
            <w:r>
              <w:t>建设单位须按照国家和地方相关政策要求，在施工前办理</w:t>
            </w:r>
            <w:r>
              <w:rPr>
                <w:rFonts w:hint="eastAsia"/>
              </w:rPr>
              <w:t>耕地</w:t>
            </w:r>
            <w:r>
              <w:t>征用和补偿手续。</w:t>
            </w:r>
          </w:p>
          <w:p w:rsidR="000F1908" w:rsidRDefault="00000000">
            <w:pPr>
              <w:adjustRightInd w:val="0"/>
              <w:snapToGrid w:val="0"/>
              <w:spacing w:line="460" w:lineRule="exact"/>
              <w:ind w:firstLineChars="200" w:firstLine="420"/>
              <w:jc w:val="left"/>
            </w:pPr>
            <w:r>
              <w:t>本项目</w:t>
            </w:r>
            <w:r>
              <w:rPr>
                <w:rFonts w:hint="eastAsia"/>
              </w:rPr>
              <w:t>弃土场特性</w:t>
            </w:r>
            <w:r>
              <w:t>见下表。</w:t>
            </w:r>
          </w:p>
          <w:p w:rsidR="000F1908" w:rsidRPr="0041662C" w:rsidRDefault="00000000" w:rsidP="007641E7">
            <w:pPr>
              <w:spacing w:line="460" w:lineRule="exact"/>
              <w:jc w:val="center"/>
              <w:rPr>
                <w:b/>
                <w:bCs/>
              </w:rPr>
            </w:pPr>
            <w:r w:rsidRPr="0041662C">
              <w:rPr>
                <w:rFonts w:hint="eastAsia"/>
                <w:b/>
                <w:bCs/>
              </w:rPr>
              <w:t>表</w:t>
            </w:r>
            <w:r w:rsidRPr="0041662C">
              <w:rPr>
                <w:b/>
                <w:bCs/>
              </w:rPr>
              <w:t>2-</w:t>
            </w:r>
            <w:r w:rsidR="00567D54">
              <w:rPr>
                <w:b/>
                <w:bCs/>
              </w:rPr>
              <w:t>9</w:t>
            </w:r>
            <w:r w:rsidRPr="0041662C">
              <w:rPr>
                <w:b/>
                <w:bCs/>
              </w:rPr>
              <w:t xml:space="preserve"> </w:t>
            </w:r>
            <w:r w:rsidR="007641E7">
              <w:rPr>
                <w:b/>
                <w:bCs/>
              </w:rPr>
              <w:t xml:space="preserve"> </w:t>
            </w:r>
            <w:r w:rsidRPr="0041662C">
              <w:rPr>
                <w:rFonts w:hint="eastAsia"/>
                <w:b/>
                <w:bCs/>
              </w:rPr>
              <w:t>本项目弃土场特性表</w:t>
            </w:r>
          </w:p>
          <w:tbl>
            <w:tblPr>
              <w:tblStyle w:val="af6"/>
              <w:tblW w:w="806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504"/>
              <w:gridCol w:w="1392"/>
              <w:gridCol w:w="945"/>
              <w:gridCol w:w="642"/>
              <w:gridCol w:w="993"/>
              <w:gridCol w:w="900"/>
              <w:gridCol w:w="885"/>
              <w:gridCol w:w="1801"/>
            </w:tblGrid>
            <w:tr w:rsidR="000F1908" w:rsidTr="00ED5254">
              <w:trPr>
                <w:jc w:val="center"/>
              </w:trPr>
              <w:tc>
                <w:tcPr>
                  <w:tcW w:w="504" w:type="dxa"/>
                  <w:vAlign w:val="center"/>
                </w:tcPr>
                <w:p w:rsidR="000F1908" w:rsidRDefault="00000000">
                  <w:pPr>
                    <w:jc w:val="center"/>
                    <w:rPr>
                      <w:b/>
                      <w:bCs/>
                    </w:rPr>
                  </w:pPr>
                  <w:r>
                    <w:rPr>
                      <w:rFonts w:hint="eastAsia"/>
                      <w:b/>
                      <w:bCs/>
                    </w:rPr>
                    <w:t>序号</w:t>
                  </w:r>
                </w:p>
              </w:tc>
              <w:tc>
                <w:tcPr>
                  <w:tcW w:w="1392" w:type="dxa"/>
                  <w:vAlign w:val="center"/>
                </w:tcPr>
                <w:p w:rsidR="000F1908" w:rsidRDefault="00000000">
                  <w:pPr>
                    <w:jc w:val="center"/>
                    <w:rPr>
                      <w:b/>
                      <w:bCs/>
                    </w:rPr>
                  </w:pPr>
                  <w:r>
                    <w:rPr>
                      <w:rFonts w:hint="eastAsia"/>
                      <w:b/>
                      <w:bCs/>
                    </w:rPr>
                    <w:t>位置</w:t>
                  </w:r>
                </w:p>
              </w:tc>
              <w:tc>
                <w:tcPr>
                  <w:tcW w:w="945" w:type="dxa"/>
                  <w:vAlign w:val="center"/>
                </w:tcPr>
                <w:p w:rsidR="000F1908" w:rsidRDefault="00000000">
                  <w:pPr>
                    <w:jc w:val="center"/>
                    <w:rPr>
                      <w:b/>
                      <w:bCs/>
                    </w:rPr>
                  </w:pPr>
                  <w:r>
                    <w:rPr>
                      <w:rFonts w:hint="eastAsia"/>
                      <w:b/>
                      <w:bCs/>
                    </w:rPr>
                    <w:t>占地面积</w:t>
                  </w:r>
                </w:p>
                <w:p w:rsidR="000F1908" w:rsidRDefault="00000000">
                  <w:pPr>
                    <w:jc w:val="center"/>
                    <w:rPr>
                      <w:b/>
                      <w:bCs/>
                    </w:rPr>
                  </w:pPr>
                  <w:r>
                    <w:rPr>
                      <w:rFonts w:hint="eastAsia"/>
                      <w:b/>
                      <w:bCs/>
                    </w:rPr>
                    <w:t>（</w:t>
                  </w:r>
                  <w:r>
                    <w:rPr>
                      <w:rFonts w:hint="eastAsia"/>
                      <w:b/>
                      <w:bCs/>
                    </w:rPr>
                    <w:t>m</w:t>
                  </w:r>
                  <w:r>
                    <w:rPr>
                      <w:rFonts w:hint="eastAsia"/>
                      <w:b/>
                      <w:bCs/>
                      <w:vertAlign w:val="superscript"/>
                    </w:rPr>
                    <w:t>2</w:t>
                  </w:r>
                  <w:r>
                    <w:rPr>
                      <w:rFonts w:hint="eastAsia"/>
                      <w:b/>
                      <w:bCs/>
                    </w:rPr>
                    <w:t>）</w:t>
                  </w:r>
                </w:p>
              </w:tc>
              <w:tc>
                <w:tcPr>
                  <w:tcW w:w="642" w:type="dxa"/>
                  <w:vAlign w:val="center"/>
                </w:tcPr>
                <w:p w:rsidR="000F1908" w:rsidRDefault="00000000">
                  <w:pPr>
                    <w:jc w:val="center"/>
                    <w:rPr>
                      <w:b/>
                      <w:bCs/>
                    </w:rPr>
                  </w:pPr>
                  <w:r>
                    <w:rPr>
                      <w:rFonts w:hint="eastAsia"/>
                      <w:b/>
                      <w:bCs/>
                    </w:rPr>
                    <w:t>占地</w:t>
                  </w:r>
                </w:p>
                <w:p w:rsidR="000F1908" w:rsidRDefault="00000000">
                  <w:pPr>
                    <w:jc w:val="center"/>
                    <w:rPr>
                      <w:b/>
                      <w:bCs/>
                    </w:rPr>
                  </w:pPr>
                  <w:r>
                    <w:rPr>
                      <w:rFonts w:hint="eastAsia"/>
                      <w:b/>
                      <w:bCs/>
                    </w:rPr>
                    <w:t>类型</w:t>
                  </w:r>
                </w:p>
              </w:tc>
              <w:tc>
                <w:tcPr>
                  <w:tcW w:w="993" w:type="dxa"/>
                  <w:vAlign w:val="center"/>
                </w:tcPr>
                <w:p w:rsidR="000F1908" w:rsidRDefault="00000000">
                  <w:pPr>
                    <w:jc w:val="center"/>
                    <w:rPr>
                      <w:b/>
                      <w:bCs/>
                    </w:rPr>
                  </w:pPr>
                  <w:r>
                    <w:rPr>
                      <w:rFonts w:hint="eastAsia"/>
                      <w:b/>
                      <w:bCs/>
                    </w:rPr>
                    <w:t>设计容量</w:t>
                  </w:r>
                </w:p>
                <w:p w:rsidR="000F1908" w:rsidRDefault="00000000">
                  <w:pPr>
                    <w:jc w:val="center"/>
                    <w:rPr>
                      <w:b/>
                      <w:bCs/>
                    </w:rPr>
                  </w:pPr>
                  <w:r>
                    <w:rPr>
                      <w:rFonts w:hint="eastAsia"/>
                      <w:b/>
                      <w:bCs/>
                    </w:rPr>
                    <w:t>（万</w:t>
                  </w:r>
                  <w:r>
                    <w:rPr>
                      <w:rFonts w:hint="eastAsia"/>
                      <w:b/>
                      <w:bCs/>
                    </w:rPr>
                    <w:t>m</w:t>
                  </w:r>
                  <w:r>
                    <w:rPr>
                      <w:rFonts w:hint="eastAsia"/>
                      <w:b/>
                      <w:bCs/>
                      <w:vertAlign w:val="superscript"/>
                    </w:rPr>
                    <w:t>3</w:t>
                  </w:r>
                  <w:r>
                    <w:rPr>
                      <w:rFonts w:hint="eastAsia"/>
                      <w:b/>
                      <w:bCs/>
                    </w:rPr>
                    <w:t>）</w:t>
                  </w:r>
                </w:p>
              </w:tc>
              <w:tc>
                <w:tcPr>
                  <w:tcW w:w="900" w:type="dxa"/>
                  <w:vAlign w:val="center"/>
                </w:tcPr>
                <w:p w:rsidR="000F1908" w:rsidRPr="0041662C" w:rsidRDefault="00000000">
                  <w:pPr>
                    <w:jc w:val="center"/>
                    <w:rPr>
                      <w:b/>
                      <w:bCs/>
                    </w:rPr>
                  </w:pPr>
                  <w:r w:rsidRPr="0041662C">
                    <w:rPr>
                      <w:rFonts w:hint="eastAsia"/>
                      <w:b/>
                      <w:bCs/>
                    </w:rPr>
                    <w:t>弃土量</w:t>
                  </w:r>
                </w:p>
                <w:p w:rsidR="000F1908" w:rsidRPr="0041662C" w:rsidRDefault="00000000">
                  <w:pPr>
                    <w:jc w:val="center"/>
                    <w:rPr>
                      <w:b/>
                      <w:bCs/>
                    </w:rPr>
                  </w:pPr>
                  <w:r w:rsidRPr="0041662C">
                    <w:rPr>
                      <w:rFonts w:hint="eastAsia"/>
                      <w:b/>
                      <w:bCs/>
                    </w:rPr>
                    <w:t>（万</w:t>
                  </w:r>
                  <w:r w:rsidRPr="0041662C">
                    <w:rPr>
                      <w:rFonts w:hint="eastAsia"/>
                      <w:b/>
                      <w:bCs/>
                    </w:rPr>
                    <w:t>m</w:t>
                  </w:r>
                  <w:r w:rsidRPr="0041662C">
                    <w:rPr>
                      <w:rFonts w:hint="eastAsia"/>
                      <w:b/>
                      <w:bCs/>
                      <w:vertAlign w:val="superscript"/>
                    </w:rPr>
                    <w:t>3</w:t>
                  </w:r>
                  <w:r w:rsidRPr="0041662C">
                    <w:rPr>
                      <w:rFonts w:hint="eastAsia"/>
                      <w:b/>
                      <w:bCs/>
                    </w:rPr>
                    <w:t>）</w:t>
                  </w:r>
                </w:p>
              </w:tc>
              <w:tc>
                <w:tcPr>
                  <w:tcW w:w="885" w:type="dxa"/>
                  <w:vAlign w:val="center"/>
                </w:tcPr>
                <w:p w:rsidR="000F1908" w:rsidRDefault="00000000">
                  <w:pPr>
                    <w:jc w:val="center"/>
                    <w:rPr>
                      <w:b/>
                      <w:bCs/>
                    </w:rPr>
                  </w:pPr>
                  <w:r>
                    <w:rPr>
                      <w:rFonts w:hint="eastAsia"/>
                      <w:b/>
                      <w:bCs/>
                    </w:rPr>
                    <w:t>平均运距</w:t>
                  </w:r>
                </w:p>
                <w:p w:rsidR="000F1908" w:rsidRDefault="00000000">
                  <w:pPr>
                    <w:jc w:val="center"/>
                    <w:rPr>
                      <w:b/>
                      <w:bCs/>
                    </w:rPr>
                  </w:pPr>
                  <w:r>
                    <w:rPr>
                      <w:rFonts w:hint="eastAsia"/>
                      <w:b/>
                      <w:bCs/>
                    </w:rPr>
                    <w:t>（</w:t>
                  </w:r>
                  <w:r>
                    <w:rPr>
                      <w:rFonts w:hint="eastAsia"/>
                      <w:b/>
                      <w:bCs/>
                    </w:rPr>
                    <w:t>m</w:t>
                  </w:r>
                  <w:r>
                    <w:rPr>
                      <w:rFonts w:hint="eastAsia"/>
                      <w:b/>
                      <w:bCs/>
                    </w:rPr>
                    <w:t>）</w:t>
                  </w:r>
                </w:p>
              </w:tc>
              <w:tc>
                <w:tcPr>
                  <w:tcW w:w="1801" w:type="dxa"/>
                  <w:vAlign w:val="center"/>
                </w:tcPr>
                <w:p w:rsidR="000F1908" w:rsidRDefault="00000000">
                  <w:pPr>
                    <w:jc w:val="center"/>
                    <w:rPr>
                      <w:b/>
                      <w:bCs/>
                    </w:rPr>
                  </w:pPr>
                  <w:r>
                    <w:rPr>
                      <w:rFonts w:hint="eastAsia"/>
                      <w:b/>
                      <w:bCs/>
                    </w:rPr>
                    <w:t>地理坐标</w:t>
                  </w:r>
                </w:p>
              </w:tc>
            </w:tr>
            <w:tr w:rsidR="000F1908" w:rsidTr="00ED5254">
              <w:trPr>
                <w:jc w:val="center"/>
              </w:trPr>
              <w:tc>
                <w:tcPr>
                  <w:tcW w:w="504" w:type="dxa"/>
                  <w:vAlign w:val="center"/>
                </w:tcPr>
                <w:p w:rsidR="000F1908" w:rsidRDefault="00000000">
                  <w:pPr>
                    <w:jc w:val="center"/>
                  </w:pPr>
                  <w:r>
                    <w:rPr>
                      <w:rFonts w:hint="eastAsia"/>
                    </w:rPr>
                    <w:t>1#</w:t>
                  </w:r>
                </w:p>
              </w:tc>
              <w:tc>
                <w:tcPr>
                  <w:tcW w:w="1392" w:type="dxa"/>
                  <w:vAlign w:val="center"/>
                </w:tcPr>
                <w:p w:rsidR="000F1908" w:rsidRDefault="00000000">
                  <w:pPr>
                    <w:widowControl/>
                    <w:jc w:val="center"/>
                    <w:rPr>
                      <w:szCs w:val="21"/>
                    </w:rPr>
                  </w:pPr>
                  <w:r>
                    <w:rPr>
                      <w:rFonts w:hint="eastAsia"/>
                      <w:szCs w:val="21"/>
                    </w:rPr>
                    <w:t>K0+330</w:t>
                  </w:r>
                  <w:r>
                    <w:rPr>
                      <w:rFonts w:hint="eastAsia"/>
                      <w:szCs w:val="21"/>
                    </w:rPr>
                    <w:t>左侧</w:t>
                  </w:r>
                </w:p>
              </w:tc>
              <w:tc>
                <w:tcPr>
                  <w:tcW w:w="945" w:type="dxa"/>
                  <w:vAlign w:val="center"/>
                </w:tcPr>
                <w:p w:rsidR="000F1908" w:rsidRDefault="00000000">
                  <w:pPr>
                    <w:jc w:val="center"/>
                  </w:pPr>
                  <w:r>
                    <w:rPr>
                      <w:rFonts w:hint="eastAsia"/>
                    </w:rPr>
                    <w:t>11000</w:t>
                  </w:r>
                </w:p>
              </w:tc>
              <w:tc>
                <w:tcPr>
                  <w:tcW w:w="642" w:type="dxa"/>
                  <w:vAlign w:val="center"/>
                </w:tcPr>
                <w:p w:rsidR="000F1908" w:rsidRDefault="00000000">
                  <w:pPr>
                    <w:jc w:val="center"/>
                  </w:pPr>
                  <w:r>
                    <w:rPr>
                      <w:rFonts w:hint="eastAsia"/>
                    </w:rPr>
                    <w:t>耕地</w:t>
                  </w:r>
                </w:p>
              </w:tc>
              <w:tc>
                <w:tcPr>
                  <w:tcW w:w="993" w:type="dxa"/>
                  <w:vAlign w:val="center"/>
                </w:tcPr>
                <w:p w:rsidR="000F1908" w:rsidRDefault="00000000">
                  <w:pPr>
                    <w:jc w:val="center"/>
                  </w:pPr>
                  <w:r>
                    <w:rPr>
                      <w:rFonts w:hint="eastAsia"/>
                    </w:rPr>
                    <w:t>2.00</w:t>
                  </w:r>
                </w:p>
              </w:tc>
              <w:tc>
                <w:tcPr>
                  <w:tcW w:w="900" w:type="dxa"/>
                  <w:vAlign w:val="center"/>
                </w:tcPr>
                <w:p w:rsidR="000F1908" w:rsidRPr="0041662C" w:rsidRDefault="0041662C">
                  <w:pPr>
                    <w:jc w:val="center"/>
                  </w:pPr>
                  <w:r w:rsidRPr="0041662C">
                    <w:t>1.86</w:t>
                  </w:r>
                </w:p>
              </w:tc>
              <w:tc>
                <w:tcPr>
                  <w:tcW w:w="885" w:type="dxa"/>
                  <w:vAlign w:val="center"/>
                </w:tcPr>
                <w:p w:rsidR="000F1908" w:rsidRDefault="00000000">
                  <w:pPr>
                    <w:jc w:val="center"/>
                  </w:pPr>
                  <w:r>
                    <w:rPr>
                      <w:rFonts w:hint="eastAsia"/>
                    </w:rPr>
                    <w:t>20</w:t>
                  </w:r>
                </w:p>
              </w:tc>
              <w:tc>
                <w:tcPr>
                  <w:tcW w:w="1801" w:type="dxa"/>
                  <w:vAlign w:val="center"/>
                </w:tcPr>
                <w:p w:rsidR="000F1908" w:rsidRDefault="00000000">
                  <w:pPr>
                    <w:jc w:val="center"/>
                  </w:pPr>
                  <w:r>
                    <w:rPr>
                      <w:rFonts w:hint="eastAsia"/>
                    </w:rPr>
                    <w:t>E107.630136</w:t>
                  </w:r>
                  <w:r>
                    <w:rPr>
                      <w:rFonts w:hint="eastAsia"/>
                    </w:rPr>
                    <w:t>，</w:t>
                  </w:r>
                  <w:r>
                    <w:rPr>
                      <w:rFonts w:hint="eastAsia"/>
                    </w:rPr>
                    <w:t>N31.688729</w:t>
                  </w:r>
                </w:p>
              </w:tc>
            </w:tr>
            <w:tr w:rsidR="000F1908" w:rsidTr="00ED5254">
              <w:trPr>
                <w:jc w:val="center"/>
              </w:trPr>
              <w:tc>
                <w:tcPr>
                  <w:tcW w:w="504" w:type="dxa"/>
                  <w:vAlign w:val="center"/>
                </w:tcPr>
                <w:p w:rsidR="000F1908" w:rsidRDefault="00000000">
                  <w:pPr>
                    <w:jc w:val="center"/>
                  </w:pPr>
                  <w:r>
                    <w:rPr>
                      <w:rFonts w:hint="eastAsia"/>
                    </w:rPr>
                    <w:t>2#</w:t>
                  </w:r>
                </w:p>
              </w:tc>
              <w:tc>
                <w:tcPr>
                  <w:tcW w:w="1392" w:type="dxa"/>
                  <w:vAlign w:val="center"/>
                </w:tcPr>
                <w:p w:rsidR="000F1908" w:rsidRDefault="00000000">
                  <w:pPr>
                    <w:widowControl/>
                    <w:jc w:val="center"/>
                    <w:rPr>
                      <w:szCs w:val="21"/>
                    </w:rPr>
                  </w:pPr>
                  <w:r>
                    <w:rPr>
                      <w:rFonts w:hint="eastAsia"/>
                      <w:szCs w:val="21"/>
                    </w:rPr>
                    <w:t>K5+200</w:t>
                  </w:r>
                  <w:r>
                    <w:rPr>
                      <w:rFonts w:hint="eastAsia"/>
                      <w:szCs w:val="21"/>
                    </w:rPr>
                    <w:t>左侧</w:t>
                  </w:r>
                </w:p>
              </w:tc>
              <w:tc>
                <w:tcPr>
                  <w:tcW w:w="945" w:type="dxa"/>
                  <w:vAlign w:val="center"/>
                </w:tcPr>
                <w:p w:rsidR="000F1908" w:rsidRDefault="00000000">
                  <w:pPr>
                    <w:jc w:val="center"/>
                  </w:pPr>
                  <w:r>
                    <w:rPr>
                      <w:rFonts w:hint="eastAsia"/>
                    </w:rPr>
                    <w:t>7000</w:t>
                  </w:r>
                </w:p>
              </w:tc>
              <w:tc>
                <w:tcPr>
                  <w:tcW w:w="642" w:type="dxa"/>
                  <w:vAlign w:val="center"/>
                </w:tcPr>
                <w:p w:rsidR="000F1908" w:rsidRDefault="00000000">
                  <w:pPr>
                    <w:jc w:val="center"/>
                  </w:pPr>
                  <w:r>
                    <w:rPr>
                      <w:rFonts w:hint="eastAsia"/>
                    </w:rPr>
                    <w:t>林地</w:t>
                  </w:r>
                </w:p>
              </w:tc>
              <w:tc>
                <w:tcPr>
                  <w:tcW w:w="993" w:type="dxa"/>
                  <w:vAlign w:val="center"/>
                </w:tcPr>
                <w:p w:rsidR="000F1908" w:rsidRDefault="00000000">
                  <w:pPr>
                    <w:jc w:val="center"/>
                  </w:pPr>
                  <w:r>
                    <w:rPr>
                      <w:rFonts w:hint="eastAsia"/>
                    </w:rPr>
                    <w:t>2.00</w:t>
                  </w:r>
                </w:p>
              </w:tc>
              <w:tc>
                <w:tcPr>
                  <w:tcW w:w="900" w:type="dxa"/>
                  <w:vAlign w:val="center"/>
                </w:tcPr>
                <w:p w:rsidR="000F1908" w:rsidRPr="0041662C" w:rsidRDefault="00000000">
                  <w:pPr>
                    <w:jc w:val="center"/>
                  </w:pPr>
                  <w:r w:rsidRPr="0041662C">
                    <w:rPr>
                      <w:rFonts w:hint="eastAsia"/>
                    </w:rPr>
                    <w:t>0.95</w:t>
                  </w:r>
                </w:p>
              </w:tc>
              <w:tc>
                <w:tcPr>
                  <w:tcW w:w="885" w:type="dxa"/>
                  <w:vAlign w:val="center"/>
                </w:tcPr>
                <w:p w:rsidR="000F1908" w:rsidRDefault="00000000">
                  <w:pPr>
                    <w:jc w:val="center"/>
                  </w:pPr>
                  <w:r>
                    <w:rPr>
                      <w:rFonts w:hint="eastAsia"/>
                    </w:rPr>
                    <w:t>20</w:t>
                  </w:r>
                </w:p>
              </w:tc>
              <w:tc>
                <w:tcPr>
                  <w:tcW w:w="1801" w:type="dxa"/>
                  <w:vAlign w:val="center"/>
                </w:tcPr>
                <w:p w:rsidR="000F1908" w:rsidRDefault="00000000">
                  <w:pPr>
                    <w:jc w:val="center"/>
                  </w:pPr>
                  <w:r>
                    <w:rPr>
                      <w:rFonts w:hint="eastAsia"/>
                    </w:rPr>
                    <w:t>E</w:t>
                  </w:r>
                  <w:r>
                    <w:t>107.65142</w:t>
                  </w:r>
                  <w:r>
                    <w:rPr>
                      <w:rFonts w:hint="eastAsia"/>
                    </w:rPr>
                    <w:t>7</w:t>
                  </w:r>
                  <w:r>
                    <w:rPr>
                      <w:rFonts w:hint="eastAsia"/>
                    </w:rPr>
                    <w:t>，</w:t>
                  </w:r>
                  <w:r>
                    <w:rPr>
                      <w:rFonts w:hint="eastAsia"/>
                    </w:rPr>
                    <w:t>N</w:t>
                  </w:r>
                  <w:r>
                    <w:t>31.675076</w:t>
                  </w:r>
                </w:p>
              </w:tc>
            </w:tr>
            <w:tr w:rsidR="000F1908" w:rsidTr="00ED5254">
              <w:trPr>
                <w:jc w:val="center"/>
              </w:trPr>
              <w:tc>
                <w:tcPr>
                  <w:tcW w:w="504" w:type="dxa"/>
                  <w:vAlign w:val="center"/>
                </w:tcPr>
                <w:p w:rsidR="000F1908" w:rsidRDefault="00000000">
                  <w:pPr>
                    <w:jc w:val="center"/>
                  </w:pPr>
                  <w:r>
                    <w:rPr>
                      <w:rFonts w:hint="eastAsia"/>
                    </w:rPr>
                    <w:t>3#</w:t>
                  </w:r>
                </w:p>
              </w:tc>
              <w:tc>
                <w:tcPr>
                  <w:tcW w:w="1392" w:type="dxa"/>
                  <w:vAlign w:val="center"/>
                </w:tcPr>
                <w:p w:rsidR="000F1908" w:rsidRDefault="00000000">
                  <w:pPr>
                    <w:widowControl/>
                    <w:jc w:val="center"/>
                    <w:rPr>
                      <w:szCs w:val="21"/>
                    </w:rPr>
                  </w:pPr>
                  <w:r>
                    <w:rPr>
                      <w:rFonts w:hint="eastAsia"/>
                      <w:szCs w:val="21"/>
                    </w:rPr>
                    <w:t>K6+550</w:t>
                  </w:r>
                  <w:r>
                    <w:rPr>
                      <w:rFonts w:hint="eastAsia"/>
                      <w:szCs w:val="21"/>
                    </w:rPr>
                    <w:t>左侧</w:t>
                  </w:r>
                </w:p>
              </w:tc>
              <w:tc>
                <w:tcPr>
                  <w:tcW w:w="945" w:type="dxa"/>
                  <w:vAlign w:val="center"/>
                </w:tcPr>
                <w:p w:rsidR="000F1908" w:rsidRDefault="00000000">
                  <w:pPr>
                    <w:jc w:val="center"/>
                  </w:pPr>
                  <w:r>
                    <w:rPr>
                      <w:rFonts w:hint="eastAsia"/>
                    </w:rPr>
                    <w:t>8667</w:t>
                  </w:r>
                </w:p>
              </w:tc>
              <w:tc>
                <w:tcPr>
                  <w:tcW w:w="642" w:type="dxa"/>
                  <w:vAlign w:val="center"/>
                </w:tcPr>
                <w:p w:rsidR="000F1908" w:rsidRDefault="00000000">
                  <w:pPr>
                    <w:jc w:val="center"/>
                  </w:pPr>
                  <w:r>
                    <w:rPr>
                      <w:rFonts w:hint="eastAsia"/>
                    </w:rPr>
                    <w:t>林地</w:t>
                  </w:r>
                </w:p>
              </w:tc>
              <w:tc>
                <w:tcPr>
                  <w:tcW w:w="993" w:type="dxa"/>
                  <w:vAlign w:val="center"/>
                </w:tcPr>
                <w:p w:rsidR="000F1908" w:rsidRDefault="00000000">
                  <w:pPr>
                    <w:jc w:val="center"/>
                  </w:pPr>
                  <w:r>
                    <w:rPr>
                      <w:rFonts w:hint="eastAsia"/>
                    </w:rPr>
                    <w:t>4.00</w:t>
                  </w:r>
                </w:p>
              </w:tc>
              <w:tc>
                <w:tcPr>
                  <w:tcW w:w="900" w:type="dxa"/>
                  <w:vAlign w:val="center"/>
                </w:tcPr>
                <w:p w:rsidR="000F1908" w:rsidRPr="0041662C" w:rsidRDefault="00000000">
                  <w:pPr>
                    <w:jc w:val="center"/>
                  </w:pPr>
                  <w:r w:rsidRPr="0041662C">
                    <w:rPr>
                      <w:rFonts w:hint="eastAsia"/>
                    </w:rPr>
                    <w:t>0.38</w:t>
                  </w:r>
                </w:p>
              </w:tc>
              <w:tc>
                <w:tcPr>
                  <w:tcW w:w="885" w:type="dxa"/>
                  <w:vAlign w:val="center"/>
                </w:tcPr>
                <w:p w:rsidR="000F1908" w:rsidRDefault="00000000">
                  <w:pPr>
                    <w:jc w:val="center"/>
                  </w:pPr>
                  <w:r>
                    <w:rPr>
                      <w:rFonts w:hint="eastAsia"/>
                    </w:rPr>
                    <w:t>20</w:t>
                  </w:r>
                </w:p>
              </w:tc>
              <w:tc>
                <w:tcPr>
                  <w:tcW w:w="1801" w:type="dxa"/>
                  <w:vAlign w:val="center"/>
                </w:tcPr>
                <w:p w:rsidR="000F1908" w:rsidRDefault="00000000">
                  <w:pPr>
                    <w:jc w:val="center"/>
                  </w:pPr>
                  <w:r>
                    <w:rPr>
                      <w:rFonts w:hint="eastAsia"/>
                    </w:rPr>
                    <w:t>E</w:t>
                  </w:r>
                  <w:r>
                    <w:t>107.654361</w:t>
                  </w:r>
                  <w:r>
                    <w:rPr>
                      <w:rFonts w:hint="eastAsia"/>
                    </w:rPr>
                    <w:t>，</w:t>
                  </w:r>
                  <w:r>
                    <w:rPr>
                      <w:rFonts w:hint="eastAsia"/>
                    </w:rPr>
                    <w:t>N</w:t>
                  </w:r>
                  <w:r>
                    <w:t>31.665495</w:t>
                  </w:r>
                </w:p>
              </w:tc>
            </w:tr>
            <w:tr w:rsidR="000F1908" w:rsidTr="00ED5254">
              <w:trPr>
                <w:jc w:val="center"/>
              </w:trPr>
              <w:tc>
                <w:tcPr>
                  <w:tcW w:w="504" w:type="dxa"/>
                  <w:vAlign w:val="center"/>
                </w:tcPr>
                <w:p w:rsidR="000F1908" w:rsidRDefault="00000000">
                  <w:pPr>
                    <w:jc w:val="center"/>
                  </w:pPr>
                  <w:r>
                    <w:rPr>
                      <w:rFonts w:hint="eastAsia"/>
                    </w:rPr>
                    <w:t>4#</w:t>
                  </w:r>
                </w:p>
              </w:tc>
              <w:tc>
                <w:tcPr>
                  <w:tcW w:w="1392" w:type="dxa"/>
                  <w:vAlign w:val="center"/>
                </w:tcPr>
                <w:p w:rsidR="000F1908" w:rsidRDefault="00000000">
                  <w:pPr>
                    <w:widowControl/>
                    <w:jc w:val="center"/>
                    <w:rPr>
                      <w:szCs w:val="21"/>
                    </w:rPr>
                  </w:pPr>
                  <w:r>
                    <w:rPr>
                      <w:rFonts w:hint="eastAsia"/>
                      <w:szCs w:val="21"/>
                    </w:rPr>
                    <w:t>K12+953</w:t>
                  </w:r>
                  <w:r>
                    <w:rPr>
                      <w:rFonts w:hint="eastAsia"/>
                      <w:szCs w:val="21"/>
                    </w:rPr>
                    <w:t>右侧</w:t>
                  </w:r>
                </w:p>
              </w:tc>
              <w:tc>
                <w:tcPr>
                  <w:tcW w:w="945" w:type="dxa"/>
                  <w:vAlign w:val="center"/>
                </w:tcPr>
                <w:p w:rsidR="000F1908" w:rsidRDefault="00000000">
                  <w:pPr>
                    <w:jc w:val="center"/>
                  </w:pPr>
                  <w:r>
                    <w:rPr>
                      <w:rFonts w:hint="eastAsia"/>
                    </w:rPr>
                    <w:t>4667</w:t>
                  </w:r>
                </w:p>
              </w:tc>
              <w:tc>
                <w:tcPr>
                  <w:tcW w:w="642" w:type="dxa"/>
                  <w:vAlign w:val="center"/>
                </w:tcPr>
                <w:p w:rsidR="000F1908" w:rsidRDefault="00000000">
                  <w:pPr>
                    <w:jc w:val="center"/>
                  </w:pPr>
                  <w:r>
                    <w:rPr>
                      <w:rFonts w:hint="eastAsia"/>
                    </w:rPr>
                    <w:t>林地</w:t>
                  </w:r>
                </w:p>
              </w:tc>
              <w:tc>
                <w:tcPr>
                  <w:tcW w:w="993" w:type="dxa"/>
                  <w:vAlign w:val="center"/>
                </w:tcPr>
                <w:p w:rsidR="000F1908" w:rsidRDefault="00000000">
                  <w:pPr>
                    <w:jc w:val="center"/>
                  </w:pPr>
                  <w:r>
                    <w:rPr>
                      <w:rFonts w:hint="eastAsia"/>
                    </w:rPr>
                    <w:t>1.30</w:t>
                  </w:r>
                </w:p>
              </w:tc>
              <w:tc>
                <w:tcPr>
                  <w:tcW w:w="900" w:type="dxa"/>
                  <w:vAlign w:val="center"/>
                </w:tcPr>
                <w:p w:rsidR="000F1908" w:rsidRPr="0041662C" w:rsidRDefault="00000000">
                  <w:pPr>
                    <w:jc w:val="center"/>
                  </w:pPr>
                  <w:r w:rsidRPr="0041662C">
                    <w:rPr>
                      <w:rFonts w:hint="eastAsia"/>
                    </w:rPr>
                    <w:t>0.60</w:t>
                  </w:r>
                </w:p>
              </w:tc>
              <w:tc>
                <w:tcPr>
                  <w:tcW w:w="885" w:type="dxa"/>
                  <w:vAlign w:val="center"/>
                </w:tcPr>
                <w:p w:rsidR="000F1908" w:rsidRDefault="00000000">
                  <w:pPr>
                    <w:jc w:val="center"/>
                  </w:pPr>
                  <w:r>
                    <w:rPr>
                      <w:rFonts w:hint="eastAsia"/>
                    </w:rPr>
                    <w:t>20</w:t>
                  </w:r>
                </w:p>
              </w:tc>
              <w:tc>
                <w:tcPr>
                  <w:tcW w:w="1801" w:type="dxa"/>
                  <w:vAlign w:val="center"/>
                </w:tcPr>
                <w:p w:rsidR="000F1908" w:rsidRDefault="00000000">
                  <w:pPr>
                    <w:jc w:val="center"/>
                  </w:pPr>
                  <w:r>
                    <w:rPr>
                      <w:rFonts w:hint="eastAsia"/>
                    </w:rPr>
                    <w:t>E</w:t>
                  </w:r>
                  <w:r>
                    <w:t>107.677632</w:t>
                  </w:r>
                  <w:r>
                    <w:rPr>
                      <w:rFonts w:hint="eastAsia"/>
                    </w:rPr>
                    <w:t>，</w:t>
                  </w:r>
                  <w:r>
                    <w:rPr>
                      <w:rFonts w:hint="eastAsia"/>
                    </w:rPr>
                    <w:t>N</w:t>
                  </w:r>
                  <w:r>
                    <w:t>31.69008</w:t>
                  </w:r>
                  <w:r>
                    <w:rPr>
                      <w:rFonts w:hint="eastAsia"/>
                    </w:rPr>
                    <w:t>6</w:t>
                  </w:r>
                </w:p>
              </w:tc>
            </w:tr>
            <w:tr w:rsidR="000F1908" w:rsidTr="00ED5254">
              <w:trPr>
                <w:jc w:val="center"/>
              </w:trPr>
              <w:tc>
                <w:tcPr>
                  <w:tcW w:w="1896" w:type="dxa"/>
                  <w:gridSpan w:val="2"/>
                  <w:vAlign w:val="center"/>
                </w:tcPr>
                <w:p w:rsidR="000F1908" w:rsidRDefault="00000000">
                  <w:pPr>
                    <w:widowControl/>
                    <w:jc w:val="center"/>
                    <w:rPr>
                      <w:b/>
                      <w:bCs/>
                      <w:color w:val="000000"/>
                      <w:kern w:val="0"/>
                      <w:szCs w:val="21"/>
                    </w:rPr>
                  </w:pPr>
                  <w:r>
                    <w:rPr>
                      <w:rFonts w:hint="eastAsia"/>
                      <w:b/>
                      <w:bCs/>
                      <w:color w:val="000000"/>
                      <w:kern w:val="0"/>
                      <w:szCs w:val="21"/>
                    </w:rPr>
                    <w:t>合计</w:t>
                  </w:r>
                </w:p>
              </w:tc>
              <w:tc>
                <w:tcPr>
                  <w:tcW w:w="945" w:type="dxa"/>
                  <w:vAlign w:val="center"/>
                </w:tcPr>
                <w:p w:rsidR="000F1908" w:rsidRDefault="00000000">
                  <w:pPr>
                    <w:jc w:val="center"/>
                    <w:rPr>
                      <w:b/>
                      <w:bCs/>
                    </w:rPr>
                  </w:pPr>
                  <w:r>
                    <w:rPr>
                      <w:rFonts w:hint="eastAsia"/>
                      <w:b/>
                      <w:bCs/>
                    </w:rPr>
                    <w:t>31</w:t>
                  </w:r>
                  <w:r w:rsidR="005A313C">
                    <w:rPr>
                      <w:b/>
                      <w:bCs/>
                    </w:rPr>
                    <w:t>3</w:t>
                  </w:r>
                  <w:r>
                    <w:rPr>
                      <w:rFonts w:hint="eastAsia"/>
                      <w:b/>
                      <w:bCs/>
                    </w:rPr>
                    <w:t>33</w:t>
                  </w:r>
                </w:p>
              </w:tc>
              <w:tc>
                <w:tcPr>
                  <w:tcW w:w="642" w:type="dxa"/>
                  <w:vAlign w:val="center"/>
                </w:tcPr>
                <w:p w:rsidR="000F1908" w:rsidRDefault="00000000">
                  <w:pPr>
                    <w:jc w:val="center"/>
                    <w:rPr>
                      <w:b/>
                      <w:bCs/>
                    </w:rPr>
                  </w:pPr>
                  <w:r>
                    <w:rPr>
                      <w:rFonts w:hint="eastAsia"/>
                      <w:b/>
                      <w:bCs/>
                    </w:rPr>
                    <w:t>/</w:t>
                  </w:r>
                </w:p>
              </w:tc>
              <w:tc>
                <w:tcPr>
                  <w:tcW w:w="993" w:type="dxa"/>
                  <w:vAlign w:val="center"/>
                </w:tcPr>
                <w:p w:rsidR="000F1908" w:rsidRDefault="00000000">
                  <w:pPr>
                    <w:jc w:val="center"/>
                    <w:rPr>
                      <w:b/>
                      <w:bCs/>
                    </w:rPr>
                  </w:pPr>
                  <w:r>
                    <w:rPr>
                      <w:rFonts w:hint="eastAsia"/>
                      <w:b/>
                      <w:bCs/>
                    </w:rPr>
                    <w:t>9.30</w:t>
                  </w:r>
                </w:p>
              </w:tc>
              <w:tc>
                <w:tcPr>
                  <w:tcW w:w="900" w:type="dxa"/>
                  <w:vAlign w:val="center"/>
                </w:tcPr>
                <w:p w:rsidR="000F1908" w:rsidRDefault="0041662C">
                  <w:pPr>
                    <w:jc w:val="center"/>
                    <w:rPr>
                      <w:b/>
                      <w:bCs/>
                    </w:rPr>
                  </w:pPr>
                  <w:r>
                    <w:rPr>
                      <w:rFonts w:hint="eastAsia"/>
                      <w:b/>
                      <w:bCs/>
                    </w:rPr>
                    <w:t>3</w:t>
                  </w:r>
                  <w:r>
                    <w:rPr>
                      <w:b/>
                      <w:bCs/>
                    </w:rPr>
                    <w:t>.79</w:t>
                  </w:r>
                </w:p>
              </w:tc>
              <w:tc>
                <w:tcPr>
                  <w:tcW w:w="885" w:type="dxa"/>
                  <w:vAlign w:val="center"/>
                </w:tcPr>
                <w:p w:rsidR="000F1908" w:rsidRDefault="00000000">
                  <w:pPr>
                    <w:jc w:val="center"/>
                    <w:rPr>
                      <w:b/>
                      <w:bCs/>
                    </w:rPr>
                  </w:pPr>
                  <w:r>
                    <w:rPr>
                      <w:rFonts w:hint="eastAsia"/>
                      <w:b/>
                      <w:bCs/>
                    </w:rPr>
                    <w:t>/</w:t>
                  </w:r>
                </w:p>
              </w:tc>
              <w:tc>
                <w:tcPr>
                  <w:tcW w:w="1801" w:type="dxa"/>
                  <w:vAlign w:val="center"/>
                </w:tcPr>
                <w:p w:rsidR="000F1908" w:rsidRDefault="000F1908">
                  <w:pPr>
                    <w:jc w:val="center"/>
                    <w:rPr>
                      <w:b/>
                      <w:bCs/>
                    </w:rPr>
                  </w:pPr>
                </w:p>
              </w:tc>
            </w:tr>
          </w:tbl>
          <w:p w:rsidR="000F1908" w:rsidRDefault="000F1908">
            <w:pPr>
              <w:adjustRightInd w:val="0"/>
              <w:snapToGrid w:val="0"/>
              <w:jc w:val="left"/>
              <w:rPr>
                <w:b/>
                <w:bCs/>
              </w:rPr>
            </w:pPr>
          </w:p>
          <w:tbl>
            <w:tblPr>
              <w:tblStyle w:val="af6"/>
              <w:tblW w:w="8078" w:type="dxa"/>
              <w:tblLayout w:type="fixed"/>
              <w:tblLook w:val="04A0" w:firstRow="1" w:lastRow="0" w:firstColumn="1" w:lastColumn="0" w:noHBand="0" w:noVBand="1"/>
            </w:tblPr>
            <w:tblGrid>
              <w:gridCol w:w="4039"/>
              <w:gridCol w:w="4039"/>
            </w:tblGrid>
            <w:tr w:rsidR="000F1908">
              <w:tc>
                <w:tcPr>
                  <w:tcW w:w="4039" w:type="dxa"/>
                </w:tcPr>
                <w:p w:rsidR="000F1908" w:rsidRDefault="00000000">
                  <w:pPr>
                    <w:pStyle w:val="a0"/>
                    <w:spacing w:before="0" w:after="0" w:line="240" w:lineRule="auto"/>
                    <w:ind w:right="0"/>
                  </w:pPr>
                  <w:r>
                    <w:rPr>
                      <w:noProof/>
                    </w:rPr>
                    <w:lastRenderedPageBreak/>
                    <w:drawing>
                      <wp:inline distT="0" distB="0" distL="114300" distR="114300">
                        <wp:extent cx="2425065" cy="1840230"/>
                        <wp:effectExtent l="0" t="0" r="13335"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1"/>
                                <a:stretch>
                                  <a:fillRect/>
                                </a:stretch>
                              </pic:blipFill>
                              <pic:spPr>
                                <a:xfrm>
                                  <a:off x="0" y="0"/>
                                  <a:ext cx="2425065" cy="1840230"/>
                                </a:xfrm>
                                <a:prstGeom prst="rect">
                                  <a:avLst/>
                                </a:prstGeom>
                                <a:noFill/>
                                <a:ln>
                                  <a:noFill/>
                                </a:ln>
                              </pic:spPr>
                            </pic:pic>
                          </a:graphicData>
                        </a:graphic>
                      </wp:inline>
                    </w:drawing>
                  </w:r>
                </w:p>
              </w:tc>
              <w:tc>
                <w:tcPr>
                  <w:tcW w:w="4039" w:type="dxa"/>
                </w:tcPr>
                <w:p w:rsidR="000F1908" w:rsidRDefault="00000000">
                  <w:pPr>
                    <w:pStyle w:val="a0"/>
                    <w:spacing w:before="0" w:after="0" w:line="240" w:lineRule="auto"/>
                    <w:ind w:right="0"/>
                  </w:pPr>
                  <w:r>
                    <w:rPr>
                      <w:noProof/>
                    </w:rPr>
                    <w:drawing>
                      <wp:inline distT="0" distB="0" distL="114300" distR="114300">
                        <wp:extent cx="2495550" cy="1864995"/>
                        <wp:effectExtent l="0" t="0" r="0"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2"/>
                                <a:stretch>
                                  <a:fillRect/>
                                </a:stretch>
                              </pic:blipFill>
                              <pic:spPr>
                                <a:xfrm>
                                  <a:off x="0" y="0"/>
                                  <a:ext cx="2495550" cy="1864995"/>
                                </a:xfrm>
                                <a:prstGeom prst="rect">
                                  <a:avLst/>
                                </a:prstGeom>
                                <a:noFill/>
                                <a:ln>
                                  <a:noFill/>
                                </a:ln>
                              </pic:spPr>
                            </pic:pic>
                          </a:graphicData>
                        </a:graphic>
                      </wp:inline>
                    </w:drawing>
                  </w:r>
                </w:p>
              </w:tc>
            </w:tr>
            <w:tr w:rsidR="000F1908">
              <w:tc>
                <w:tcPr>
                  <w:tcW w:w="4039" w:type="dxa"/>
                </w:tcPr>
                <w:p w:rsidR="000F1908" w:rsidRDefault="00000000">
                  <w:pPr>
                    <w:pStyle w:val="a0"/>
                    <w:spacing w:before="0" w:after="0" w:line="240" w:lineRule="auto"/>
                    <w:ind w:right="0"/>
                    <w:jc w:val="center"/>
                  </w:pPr>
                  <w:r>
                    <w:rPr>
                      <w:rFonts w:hint="eastAsia"/>
                    </w:rPr>
                    <w:t>1#</w:t>
                  </w:r>
                  <w:r>
                    <w:rPr>
                      <w:rFonts w:hint="eastAsia"/>
                    </w:rPr>
                    <w:t>弃土场</w:t>
                  </w:r>
                </w:p>
              </w:tc>
              <w:tc>
                <w:tcPr>
                  <w:tcW w:w="4039" w:type="dxa"/>
                </w:tcPr>
                <w:p w:rsidR="000F1908" w:rsidRDefault="00000000">
                  <w:pPr>
                    <w:pStyle w:val="a0"/>
                    <w:spacing w:before="0" w:after="0" w:line="240" w:lineRule="auto"/>
                    <w:ind w:right="0"/>
                    <w:jc w:val="center"/>
                  </w:pPr>
                  <w:r>
                    <w:rPr>
                      <w:rFonts w:hint="eastAsia"/>
                    </w:rPr>
                    <w:t>2#</w:t>
                  </w:r>
                  <w:r>
                    <w:rPr>
                      <w:rFonts w:hint="eastAsia"/>
                    </w:rPr>
                    <w:t>弃土场</w:t>
                  </w:r>
                </w:p>
              </w:tc>
            </w:tr>
            <w:tr w:rsidR="000F1908">
              <w:tc>
                <w:tcPr>
                  <w:tcW w:w="4039" w:type="dxa"/>
                </w:tcPr>
                <w:p w:rsidR="000F1908" w:rsidRDefault="00000000">
                  <w:pPr>
                    <w:pStyle w:val="a0"/>
                    <w:spacing w:before="0" w:after="0" w:line="240" w:lineRule="auto"/>
                    <w:ind w:right="0"/>
                    <w:jc w:val="center"/>
                  </w:pPr>
                  <w:r>
                    <w:rPr>
                      <w:noProof/>
                    </w:rPr>
                    <w:drawing>
                      <wp:inline distT="0" distB="0" distL="114300" distR="114300">
                        <wp:extent cx="2424430" cy="1861820"/>
                        <wp:effectExtent l="0" t="0" r="13970" b="508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3"/>
                                <a:stretch>
                                  <a:fillRect/>
                                </a:stretch>
                              </pic:blipFill>
                              <pic:spPr>
                                <a:xfrm>
                                  <a:off x="0" y="0"/>
                                  <a:ext cx="2424430" cy="1861820"/>
                                </a:xfrm>
                                <a:prstGeom prst="rect">
                                  <a:avLst/>
                                </a:prstGeom>
                                <a:noFill/>
                                <a:ln>
                                  <a:noFill/>
                                </a:ln>
                              </pic:spPr>
                            </pic:pic>
                          </a:graphicData>
                        </a:graphic>
                      </wp:inline>
                    </w:drawing>
                  </w:r>
                </w:p>
              </w:tc>
              <w:tc>
                <w:tcPr>
                  <w:tcW w:w="4039" w:type="dxa"/>
                </w:tcPr>
                <w:p w:rsidR="000F1908" w:rsidRDefault="00000000">
                  <w:pPr>
                    <w:pStyle w:val="a0"/>
                    <w:spacing w:before="0" w:after="0" w:line="240" w:lineRule="auto"/>
                    <w:ind w:right="0"/>
                    <w:jc w:val="center"/>
                  </w:pPr>
                  <w:r>
                    <w:rPr>
                      <w:noProof/>
                    </w:rPr>
                    <w:drawing>
                      <wp:inline distT="0" distB="0" distL="114300" distR="114300">
                        <wp:extent cx="2379345" cy="1870075"/>
                        <wp:effectExtent l="0" t="0" r="1905" b="1587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4"/>
                                <a:stretch>
                                  <a:fillRect/>
                                </a:stretch>
                              </pic:blipFill>
                              <pic:spPr>
                                <a:xfrm>
                                  <a:off x="0" y="0"/>
                                  <a:ext cx="2379345" cy="1870075"/>
                                </a:xfrm>
                                <a:prstGeom prst="rect">
                                  <a:avLst/>
                                </a:prstGeom>
                                <a:noFill/>
                                <a:ln>
                                  <a:noFill/>
                                </a:ln>
                              </pic:spPr>
                            </pic:pic>
                          </a:graphicData>
                        </a:graphic>
                      </wp:inline>
                    </w:drawing>
                  </w:r>
                </w:p>
              </w:tc>
            </w:tr>
            <w:tr w:rsidR="000F1908">
              <w:tc>
                <w:tcPr>
                  <w:tcW w:w="4039" w:type="dxa"/>
                </w:tcPr>
                <w:p w:rsidR="000F1908" w:rsidRDefault="00000000">
                  <w:pPr>
                    <w:pStyle w:val="a0"/>
                    <w:spacing w:before="0" w:after="0" w:line="240" w:lineRule="auto"/>
                    <w:ind w:right="0"/>
                    <w:jc w:val="center"/>
                  </w:pPr>
                  <w:r>
                    <w:rPr>
                      <w:rFonts w:hint="eastAsia"/>
                    </w:rPr>
                    <w:t>3#</w:t>
                  </w:r>
                  <w:r>
                    <w:rPr>
                      <w:rFonts w:hint="eastAsia"/>
                    </w:rPr>
                    <w:t>弃土场</w:t>
                  </w:r>
                </w:p>
              </w:tc>
              <w:tc>
                <w:tcPr>
                  <w:tcW w:w="4039" w:type="dxa"/>
                </w:tcPr>
                <w:p w:rsidR="000F1908" w:rsidRDefault="00000000">
                  <w:pPr>
                    <w:pStyle w:val="a0"/>
                    <w:spacing w:before="0" w:after="0" w:line="240" w:lineRule="auto"/>
                    <w:ind w:right="0"/>
                    <w:jc w:val="center"/>
                  </w:pPr>
                  <w:r>
                    <w:rPr>
                      <w:rFonts w:hint="eastAsia"/>
                    </w:rPr>
                    <w:t>4#</w:t>
                  </w:r>
                  <w:r>
                    <w:rPr>
                      <w:rFonts w:hint="eastAsia"/>
                    </w:rPr>
                    <w:t>弃土场</w:t>
                  </w:r>
                </w:p>
              </w:tc>
            </w:tr>
          </w:tbl>
          <w:p w:rsidR="000F1908" w:rsidRDefault="00000000">
            <w:pPr>
              <w:spacing w:line="460" w:lineRule="exact"/>
              <w:ind w:firstLineChars="200" w:firstLine="422"/>
              <w:jc w:val="center"/>
              <w:rPr>
                <w:b/>
                <w:bCs/>
              </w:rPr>
            </w:pPr>
            <w:r>
              <w:rPr>
                <w:rFonts w:hint="eastAsia"/>
                <w:b/>
                <w:bCs/>
              </w:rPr>
              <w:t>图</w:t>
            </w:r>
            <w:r>
              <w:rPr>
                <w:rFonts w:hint="eastAsia"/>
                <w:b/>
                <w:bCs/>
              </w:rPr>
              <w:t>2-</w:t>
            </w:r>
            <w:r w:rsidR="00873347">
              <w:rPr>
                <w:b/>
                <w:bCs/>
              </w:rPr>
              <w:t>4</w:t>
            </w:r>
            <w:r>
              <w:rPr>
                <w:rFonts w:hint="eastAsia"/>
                <w:b/>
                <w:bCs/>
              </w:rPr>
              <w:t xml:space="preserve"> </w:t>
            </w:r>
            <w:r>
              <w:rPr>
                <w:b/>
                <w:bCs/>
              </w:rPr>
              <w:t xml:space="preserve"> </w:t>
            </w:r>
            <w:r>
              <w:rPr>
                <w:rFonts w:hint="eastAsia"/>
                <w:b/>
                <w:bCs/>
              </w:rPr>
              <w:t>本项目弃土场卫星图</w:t>
            </w:r>
          </w:p>
          <w:p w:rsidR="000F1908" w:rsidRDefault="00000000">
            <w:pPr>
              <w:adjustRightInd w:val="0"/>
              <w:snapToGrid w:val="0"/>
              <w:spacing w:line="460" w:lineRule="exact"/>
              <w:ind w:firstLineChars="200" w:firstLine="422"/>
              <w:jc w:val="left"/>
              <w:rPr>
                <w:b/>
                <w:bCs/>
              </w:rPr>
            </w:pPr>
            <w:r>
              <w:rPr>
                <w:rFonts w:hint="eastAsia"/>
                <w:b/>
                <w:bCs/>
              </w:rPr>
              <w:t>本</w:t>
            </w:r>
            <w:r>
              <w:rPr>
                <w:b/>
                <w:bCs/>
              </w:rPr>
              <w:t>项目</w:t>
            </w:r>
            <w:r>
              <w:rPr>
                <w:rFonts w:hint="eastAsia"/>
                <w:b/>
                <w:bCs/>
              </w:rPr>
              <w:t>弃土场</w:t>
            </w:r>
            <w:r>
              <w:rPr>
                <w:b/>
                <w:bCs/>
              </w:rPr>
              <w:t>选址合理性分析：</w:t>
            </w:r>
          </w:p>
          <w:p w:rsidR="000F1908" w:rsidRDefault="00000000">
            <w:pPr>
              <w:adjustRightInd w:val="0"/>
              <w:snapToGrid w:val="0"/>
              <w:spacing w:line="460" w:lineRule="exact"/>
              <w:ind w:firstLineChars="200" w:firstLine="420"/>
              <w:jc w:val="left"/>
            </w:pPr>
            <w:r>
              <w:t>1</w:t>
            </w:r>
            <w:r>
              <w:rPr>
                <w:rFonts w:hint="eastAsia"/>
              </w:rPr>
              <w:t>#</w:t>
            </w:r>
            <w:r>
              <w:rPr>
                <w:rFonts w:hint="eastAsia"/>
              </w:rPr>
              <w:t>弃土场</w:t>
            </w:r>
            <w:r>
              <w:t>占地类型为</w:t>
            </w:r>
            <w:r>
              <w:rPr>
                <w:rFonts w:hint="eastAsia"/>
              </w:rPr>
              <w:t>耕地</w:t>
            </w:r>
            <w:r>
              <w:t>，沿山谷地形堆放，上下游为自然山体，周边</w:t>
            </w:r>
            <w:r>
              <w:t>200m</w:t>
            </w:r>
            <w:r>
              <w:t>范围以内无学校、医院等，</w:t>
            </w:r>
            <w:r>
              <w:t>200m</w:t>
            </w:r>
            <w:r>
              <w:t>范围内有</w:t>
            </w:r>
            <w:r>
              <w:rPr>
                <w:rFonts w:hint="eastAsia"/>
              </w:rPr>
              <w:t>12</w:t>
            </w:r>
            <w:r>
              <w:t>户</w:t>
            </w:r>
            <w:r>
              <w:rPr>
                <w:rFonts w:hint="eastAsia"/>
              </w:rPr>
              <w:t>散居农户</w:t>
            </w:r>
            <w:r>
              <w:t>。</w:t>
            </w:r>
          </w:p>
          <w:p w:rsidR="000F1908" w:rsidRDefault="00000000">
            <w:pPr>
              <w:adjustRightInd w:val="0"/>
              <w:snapToGrid w:val="0"/>
              <w:spacing w:line="460" w:lineRule="exact"/>
              <w:ind w:firstLineChars="200" w:firstLine="420"/>
              <w:jc w:val="left"/>
            </w:pPr>
            <w:r>
              <w:t>2#</w:t>
            </w:r>
            <w:r>
              <w:rPr>
                <w:rFonts w:hint="eastAsia"/>
              </w:rPr>
              <w:t>弃土场</w:t>
            </w:r>
            <w:r>
              <w:t>占地类型为</w:t>
            </w:r>
            <w:r>
              <w:rPr>
                <w:rFonts w:hint="eastAsia"/>
              </w:rPr>
              <w:t>耕地</w:t>
            </w:r>
            <w:r>
              <w:t>，沿山谷地形堆放，上下游为自然山体和林地，周边</w:t>
            </w:r>
            <w:r>
              <w:t xml:space="preserve">200m </w:t>
            </w:r>
            <w:r>
              <w:t>范围以内无学校、医院等，</w:t>
            </w:r>
            <w:r>
              <w:t>200m</w:t>
            </w:r>
            <w:r>
              <w:t>范围内有</w:t>
            </w:r>
            <w:r>
              <w:t>1</w:t>
            </w:r>
            <w:r>
              <w:rPr>
                <w:rFonts w:hint="eastAsia"/>
              </w:rPr>
              <w:t>5</w:t>
            </w:r>
            <w:r>
              <w:t>户</w:t>
            </w:r>
            <w:r>
              <w:rPr>
                <w:rFonts w:hint="eastAsia"/>
              </w:rPr>
              <w:t>散居农户</w:t>
            </w:r>
            <w:r>
              <w:t>。</w:t>
            </w:r>
          </w:p>
          <w:p w:rsidR="000F1908" w:rsidRDefault="00000000">
            <w:pPr>
              <w:adjustRightInd w:val="0"/>
              <w:snapToGrid w:val="0"/>
              <w:spacing w:line="460" w:lineRule="exact"/>
              <w:ind w:firstLineChars="200" w:firstLine="420"/>
              <w:jc w:val="left"/>
            </w:pPr>
            <w:r>
              <w:rPr>
                <w:rFonts w:hint="eastAsia"/>
              </w:rPr>
              <w:t>3</w:t>
            </w:r>
            <w:r>
              <w:t>#</w:t>
            </w:r>
            <w:r>
              <w:rPr>
                <w:rFonts w:hint="eastAsia"/>
              </w:rPr>
              <w:t>弃土</w:t>
            </w:r>
            <w:r>
              <w:t>占地类型为</w:t>
            </w:r>
            <w:r>
              <w:rPr>
                <w:rFonts w:hint="eastAsia"/>
              </w:rPr>
              <w:t>耕地</w:t>
            </w:r>
            <w:r>
              <w:t>，沿山谷地形堆放，上下游为自然山体和林地，周边</w:t>
            </w:r>
            <w:r>
              <w:t>200m</w:t>
            </w:r>
            <w:r>
              <w:t>范围以内无学校、医院等</w:t>
            </w:r>
            <w:r>
              <w:rPr>
                <w:rFonts w:hint="eastAsia"/>
              </w:rPr>
              <w:t>，</w:t>
            </w:r>
            <w:r>
              <w:t>200m</w:t>
            </w:r>
            <w:r>
              <w:t>范围内有</w:t>
            </w:r>
            <w:r>
              <w:rPr>
                <w:rFonts w:hint="eastAsia"/>
              </w:rPr>
              <w:t>10</w:t>
            </w:r>
            <w:r>
              <w:t>户</w:t>
            </w:r>
            <w:r>
              <w:rPr>
                <w:rFonts w:hint="eastAsia"/>
              </w:rPr>
              <w:t>散居农户。</w:t>
            </w:r>
          </w:p>
          <w:p w:rsidR="000F1908" w:rsidRDefault="00000000">
            <w:pPr>
              <w:adjustRightInd w:val="0"/>
              <w:snapToGrid w:val="0"/>
              <w:spacing w:line="460" w:lineRule="exact"/>
              <w:ind w:firstLineChars="200" w:firstLine="420"/>
              <w:jc w:val="left"/>
            </w:pPr>
            <w:r>
              <w:rPr>
                <w:rFonts w:hint="eastAsia"/>
              </w:rPr>
              <w:t>4</w:t>
            </w:r>
            <w:r>
              <w:t>#</w:t>
            </w:r>
            <w:r>
              <w:rPr>
                <w:rFonts w:hint="eastAsia"/>
              </w:rPr>
              <w:t>弃土</w:t>
            </w:r>
            <w:r>
              <w:t>占地类型为</w:t>
            </w:r>
            <w:r>
              <w:rPr>
                <w:rFonts w:hint="eastAsia"/>
              </w:rPr>
              <w:t>耕地</w:t>
            </w:r>
            <w:r>
              <w:t>，沿山谷地形堆放，上下游为自然山体和林地，周边</w:t>
            </w:r>
            <w:r>
              <w:t>200m</w:t>
            </w:r>
            <w:r>
              <w:t>范围以内无</w:t>
            </w:r>
            <w:r>
              <w:rPr>
                <w:rFonts w:hint="eastAsia"/>
              </w:rPr>
              <w:t>居民、</w:t>
            </w:r>
            <w:r>
              <w:t>学校、医院等</w:t>
            </w:r>
            <w:r w:rsidR="008931DD">
              <w:rPr>
                <w:rFonts w:hint="eastAsia"/>
              </w:rPr>
              <w:t>环境保护目标</w:t>
            </w:r>
            <w:r>
              <w:rPr>
                <w:rFonts w:hint="eastAsia"/>
              </w:rPr>
              <w:t>。</w:t>
            </w:r>
          </w:p>
          <w:p w:rsidR="000F1908" w:rsidRDefault="00000000">
            <w:pPr>
              <w:adjustRightInd w:val="0"/>
              <w:snapToGrid w:val="0"/>
              <w:spacing w:line="460" w:lineRule="exact"/>
              <w:ind w:firstLineChars="200" w:firstLine="420"/>
              <w:jc w:val="left"/>
            </w:pPr>
            <w:r>
              <w:t>本项目整体路段地形起伏相对较大，山岭、河流等天然阻碍多，项目综合考虑沿线自然环境条件和土地利用情况选择了凹地等设置</w:t>
            </w:r>
            <w:r>
              <w:rPr>
                <w:rFonts w:hint="eastAsia"/>
              </w:rPr>
              <w:t>弃土场</w:t>
            </w:r>
            <w:r>
              <w:t>，在施工期做好排水沟、挡土墙、护脚等相关防护措施，后期做好</w:t>
            </w:r>
            <w:r>
              <w:rPr>
                <w:rFonts w:hint="eastAsia"/>
              </w:rPr>
              <w:t>弃土场复垦工作的基础上</w:t>
            </w:r>
            <w:r>
              <w:t>，总体而言，本项目</w:t>
            </w:r>
            <w:r>
              <w:rPr>
                <w:rFonts w:hint="eastAsia"/>
              </w:rPr>
              <w:t>弃土场</w:t>
            </w:r>
            <w:r>
              <w:t>选址合理。</w:t>
            </w:r>
          </w:p>
        </w:tc>
      </w:tr>
      <w:tr w:rsidR="000F1908">
        <w:trPr>
          <w:trHeight w:val="2562"/>
          <w:jc w:val="center"/>
        </w:trPr>
        <w:tc>
          <w:tcPr>
            <w:tcW w:w="690" w:type="dxa"/>
            <w:vAlign w:val="center"/>
          </w:tcPr>
          <w:p w:rsidR="000F1908" w:rsidRDefault="00000000">
            <w:pPr>
              <w:pStyle w:val="af2"/>
              <w:adjustRightInd w:val="0"/>
              <w:snapToGrid w:val="0"/>
              <w:spacing w:before="0" w:beforeAutospacing="0" w:after="0" w:afterAutospacing="0"/>
              <w:jc w:val="center"/>
              <w:rPr>
                <w:rFonts w:cs="宋体"/>
                <w:sz w:val="21"/>
                <w:szCs w:val="21"/>
              </w:rPr>
            </w:pPr>
            <w:r>
              <w:rPr>
                <w:rFonts w:cs="宋体" w:hint="eastAsia"/>
                <w:bCs/>
                <w:kern w:val="2"/>
                <w:sz w:val="21"/>
                <w:szCs w:val="21"/>
              </w:rPr>
              <w:lastRenderedPageBreak/>
              <w:t>施工方案</w:t>
            </w:r>
          </w:p>
        </w:tc>
        <w:tc>
          <w:tcPr>
            <w:tcW w:w="8294" w:type="dxa"/>
          </w:tcPr>
          <w:p w:rsidR="000F1908" w:rsidRDefault="00000000">
            <w:pPr>
              <w:spacing w:line="460" w:lineRule="exact"/>
              <w:ind w:firstLineChars="200" w:firstLine="422"/>
              <w:rPr>
                <w:b/>
                <w:bCs/>
              </w:rPr>
            </w:pPr>
            <w:r>
              <w:rPr>
                <w:rFonts w:hint="eastAsia"/>
                <w:b/>
                <w:bCs/>
              </w:rPr>
              <w:t>1</w:t>
            </w:r>
            <w:r>
              <w:rPr>
                <w:rFonts w:hint="eastAsia"/>
                <w:b/>
                <w:bCs/>
              </w:rPr>
              <w:t>、施工工艺流程</w:t>
            </w:r>
          </w:p>
          <w:p w:rsidR="000F1908" w:rsidRDefault="00000000">
            <w:pPr>
              <w:spacing w:line="460" w:lineRule="exact"/>
              <w:ind w:firstLineChars="200" w:firstLine="420"/>
            </w:pPr>
            <w:r>
              <w:rPr>
                <w:rFonts w:hint="eastAsia"/>
              </w:rPr>
              <w:t>本项目采用分段分幅的施工方式，尽量采用小机械施工，并全天候配备专职的交通管制人员，做好醒目的警示警告标志及防护设施等安保工程，确保车辆通行安全。</w:t>
            </w:r>
          </w:p>
          <w:p w:rsidR="000F1908" w:rsidRDefault="00000000">
            <w:pPr>
              <w:spacing w:line="460" w:lineRule="exact"/>
              <w:ind w:firstLineChars="200" w:firstLine="422"/>
              <w:rPr>
                <w:b/>
                <w:bCs/>
              </w:rPr>
            </w:pPr>
            <w:r>
              <w:rPr>
                <w:rFonts w:hint="eastAsia"/>
                <w:b/>
                <w:bCs/>
              </w:rPr>
              <w:t>（</w:t>
            </w:r>
            <w:r>
              <w:rPr>
                <w:rFonts w:hint="eastAsia"/>
                <w:b/>
                <w:bCs/>
              </w:rPr>
              <w:t>1</w:t>
            </w:r>
            <w:r>
              <w:rPr>
                <w:rFonts w:hint="eastAsia"/>
                <w:b/>
                <w:bCs/>
              </w:rPr>
              <w:t>）道路工程</w:t>
            </w:r>
          </w:p>
          <w:p w:rsidR="000F1908" w:rsidRDefault="00000000">
            <w:pPr>
              <w:spacing w:line="460" w:lineRule="exact"/>
              <w:ind w:firstLineChars="200" w:firstLine="420"/>
            </w:pPr>
            <w:r>
              <w:rPr>
                <w:rFonts w:hint="eastAsia"/>
              </w:rPr>
              <w:t>本项目施工期建设内容主要包括道路工程、涵洞工程施工，具体施工工艺流程</w:t>
            </w:r>
            <w:proofErr w:type="gramStart"/>
            <w:r>
              <w:rPr>
                <w:rFonts w:hint="eastAsia"/>
              </w:rPr>
              <w:t>及产污环节</w:t>
            </w:r>
            <w:proofErr w:type="gramEnd"/>
            <w:r>
              <w:rPr>
                <w:rFonts w:hint="eastAsia"/>
              </w:rPr>
              <w:t>分析如下。</w:t>
            </w:r>
          </w:p>
          <w:p w:rsidR="000F1908" w:rsidRDefault="00000000">
            <w:pPr>
              <w:jc w:val="center"/>
            </w:pPr>
            <w:r>
              <w:rPr>
                <w:noProof/>
              </w:rPr>
              <w:drawing>
                <wp:inline distT="0" distB="0" distL="114300" distR="114300">
                  <wp:extent cx="5038090" cy="1835785"/>
                  <wp:effectExtent l="0" t="0" r="10160" b="1206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5"/>
                          <a:stretch>
                            <a:fillRect/>
                          </a:stretch>
                        </pic:blipFill>
                        <pic:spPr>
                          <a:xfrm>
                            <a:off x="0" y="0"/>
                            <a:ext cx="5038090" cy="1835785"/>
                          </a:xfrm>
                          <a:prstGeom prst="rect">
                            <a:avLst/>
                          </a:prstGeom>
                          <a:noFill/>
                          <a:ln>
                            <a:noFill/>
                          </a:ln>
                        </pic:spPr>
                      </pic:pic>
                    </a:graphicData>
                  </a:graphic>
                </wp:inline>
              </w:drawing>
            </w:r>
          </w:p>
          <w:p w:rsidR="000F1908" w:rsidRDefault="00000000">
            <w:pPr>
              <w:spacing w:line="460" w:lineRule="exact"/>
              <w:jc w:val="center"/>
              <w:rPr>
                <w:b/>
                <w:bCs/>
              </w:rPr>
            </w:pPr>
            <w:r>
              <w:rPr>
                <w:rFonts w:hint="eastAsia"/>
                <w:b/>
                <w:bCs/>
              </w:rPr>
              <w:t>图</w:t>
            </w:r>
            <w:r>
              <w:rPr>
                <w:rFonts w:hint="eastAsia"/>
                <w:b/>
                <w:bCs/>
              </w:rPr>
              <w:t>2-</w:t>
            </w:r>
            <w:r w:rsidR="00873347">
              <w:rPr>
                <w:b/>
                <w:bCs/>
              </w:rPr>
              <w:t>5</w:t>
            </w:r>
            <w:r>
              <w:rPr>
                <w:rFonts w:hint="eastAsia"/>
                <w:b/>
                <w:bCs/>
              </w:rPr>
              <w:t xml:space="preserve">  </w:t>
            </w:r>
            <w:r>
              <w:rPr>
                <w:rFonts w:hint="eastAsia"/>
                <w:b/>
                <w:bCs/>
              </w:rPr>
              <w:t>道路工程施工工艺流程及</w:t>
            </w:r>
            <w:proofErr w:type="gramStart"/>
            <w:r>
              <w:rPr>
                <w:rFonts w:hint="eastAsia"/>
                <w:b/>
                <w:bCs/>
              </w:rPr>
              <w:t>产污位</w:t>
            </w:r>
            <w:proofErr w:type="gramEnd"/>
            <w:r>
              <w:rPr>
                <w:rFonts w:hint="eastAsia"/>
                <w:b/>
                <w:bCs/>
              </w:rPr>
              <w:t>环节图</w:t>
            </w:r>
          </w:p>
          <w:p w:rsidR="000F1908" w:rsidRDefault="00000000">
            <w:pPr>
              <w:spacing w:line="460" w:lineRule="exact"/>
              <w:ind w:firstLineChars="200" w:firstLine="422"/>
              <w:rPr>
                <w:b/>
                <w:bCs/>
              </w:rPr>
            </w:pPr>
            <w:r>
              <w:rPr>
                <w:rFonts w:hint="eastAsia"/>
                <w:b/>
                <w:bCs/>
              </w:rPr>
              <w:t>工艺流程简介：</w:t>
            </w:r>
          </w:p>
          <w:p w:rsidR="000F1908" w:rsidRDefault="00000000">
            <w:pPr>
              <w:spacing w:line="460" w:lineRule="exact"/>
              <w:ind w:firstLineChars="200" w:firstLine="422"/>
              <w:rPr>
                <w:b/>
                <w:bCs/>
              </w:rPr>
            </w:pPr>
            <w:r>
              <w:rPr>
                <w:rFonts w:hint="eastAsia"/>
                <w:b/>
                <w:bCs/>
              </w:rPr>
              <w:t>①</w:t>
            </w:r>
            <w:r>
              <w:rPr>
                <w:rFonts w:hint="eastAsia"/>
                <w:b/>
                <w:bCs/>
              </w:rPr>
              <w:t xml:space="preserve"> </w:t>
            </w:r>
            <w:r>
              <w:rPr>
                <w:rFonts w:hint="eastAsia"/>
                <w:b/>
                <w:bCs/>
              </w:rPr>
              <w:t>路面拆除</w:t>
            </w:r>
          </w:p>
          <w:p w:rsidR="000F1908" w:rsidRDefault="00000000">
            <w:pPr>
              <w:spacing w:line="460" w:lineRule="exact"/>
              <w:ind w:firstLineChars="200" w:firstLine="420"/>
            </w:pPr>
            <w:r>
              <w:rPr>
                <w:rFonts w:hint="eastAsia"/>
              </w:rPr>
              <w:t>本项目在改建过程中，需要对部分现有路段进行拆除。路面拆除产生的建筑垃圾（破损混凝土）运至项目规划的弃土场集中堆放，按照设计标高对道路进行重新铺设。采用人工或小型破碎器拆除路面，并人工将碎石、坑底浮土清除。</w:t>
            </w:r>
          </w:p>
          <w:p w:rsidR="000F1908" w:rsidRDefault="00000000">
            <w:pPr>
              <w:spacing w:line="460" w:lineRule="exact"/>
              <w:ind w:firstLineChars="200" w:firstLine="422"/>
              <w:rPr>
                <w:b/>
                <w:bCs/>
              </w:rPr>
            </w:pPr>
            <w:r>
              <w:rPr>
                <w:rFonts w:hint="eastAsia"/>
                <w:b/>
                <w:bCs/>
              </w:rPr>
              <w:t>②</w:t>
            </w:r>
            <w:r>
              <w:rPr>
                <w:rFonts w:hint="eastAsia"/>
                <w:b/>
                <w:bCs/>
              </w:rPr>
              <w:t xml:space="preserve"> </w:t>
            </w:r>
            <w:r>
              <w:rPr>
                <w:rFonts w:hint="eastAsia"/>
                <w:b/>
                <w:bCs/>
              </w:rPr>
              <w:t>路基工程</w:t>
            </w:r>
          </w:p>
          <w:p w:rsidR="000F1908" w:rsidRDefault="00000000">
            <w:pPr>
              <w:spacing w:line="460" w:lineRule="exact"/>
              <w:ind w:firstLineChars="200" w:firstLine="420"/>
            </w:pPr>
            <w:r>
              <w:rPr>
                <w:rFonts w:hint="eastAsia"/>
              </w:rPr>
              <w:t>全线路基土石方工程量大，技术要求高，施工队伍将采用机械化施工为主、人工为辅，挖方工程路段布置多个作业面以推土机或挖掘机作业，配以</w:t>
            </w:r>
            <w:r w:rsidR="008931DD">
              <w:rPr>
                <w:rFonts w:hint="eastAsia"/>
              </w:rPr>
              <w:t>重型运输车</w:t>
            </w:r>
            <w:r>
              <w:rPr>
                <w:rFonts w:hint="eastAsia"/>
              </w:rPr>
              <w:t>运至填方路段或弃土场；填方工程以推土机伴以人工平整，分层碾压密实。路堑边坡开挖以机械开挖为主，边坡保护以人工为主。以确保边坡的稳定和防护达到预期的效果，开挖方式应从上而下进行，边</w:t>
            </w:r>
            <w:proofErr w:type="gramStart"/>
            <w:r>
              <w:rPr>
                <w:rFonts w:hint="eastAsia"/>
              </w:rPr>
              <w:t>开挖边</w:t>
            </w:r>
            <w:proofErr w:type="gramEnd"/>
            <w:r>
              <w:rPr>
                <w:rFonts w:hint="eastAsia"/>
              </w:rPr>
              <w:t>保护。设有挡墙的挖方边坡应进行跳槽施工，即采用间断开挖，间断施工挡墙，以免造成滑坡或坍塌。</w:t>
            </w:r>
          </w:p>
          <w:p w:rsidR="000F1908" w:rsidRDefault="00000000">
            <w:pPr>
              <w:spacing w:line="460" w:lineRule="exact"/>
              <w:ind w:firstLineChars="200" w:firstLine="420"/>
            </w:pPr>
            <w:r>
              <w:rPr>
                <w:rFonts w:hint="eastAsia"/>
              </w:rPr>
              <w:t>本项目临河路基施工工艺如下：在进行路基开挖、填筑之前，先对临河边坡进行修筑和防护，采取浆砌片石护坡和被动网进行挡护，同时在临河路基下侧修筑挡土墙进行挡护，同时做好临时排水设施，将汇水通过排水设施排入自然沟道中。挡土墙、护坡等修筑完成后才进行路基开挖和填筑，尽量减少土石方开挖、回填量，临河路基施工应尽</w:t>
            </w:r>
            <w:r>
              <w:rPr>
                <w:rFonts w:hint="eastAsia"/>
              </w:rPr>
              <w:lastRenderedPageBreak/>
              <w:t>量避开雨季</w:t>
            </w:r>
          </w:p>
          <w:p w:rsidR="000F1908" w:rsidRDefault="00000000">
            <w:pPr>
              <w:spacing w:line="460" w:lineRule="exact"/>
              <w:ind w:firstLineChars="200" w:firstLine="422"/>
              <w:rPr>
                <w:b/>
                <w:bCs/>
              </w:rPr>
            </w:pPr>
            <w:r>
              <w:rPr>
                <w:rFonts w:hint="eastAsia"/>
                <w:b/>
                <w:bCs/>
              </w:rPr>
              <w:t>③</w:t>
            </w:r>
            <w:r>
              <w:rPr>
                <w:rFonts w:hint="eastAsia"/>
                <w:b/>
                <w:bCs/>
              </w:rPr>
              <w:t xml:space="preserve"> </w:t>
            </w:r>
            <w:r>
              <w:rPr>
                <w:rFonts w:hint="eastAsia"/>
                <w:b/>
                <w:bCs/>
              </w:rPr>
              <w:t>路面工程</w:t>
            </w:r>
          </w:p>
          <w:p w:rsidR="000F1908" w:rsidRDefault="00000000">
            <w:pPr>
              <w:spacing w:line="460" w:lineRule="exact"/>
              <w:ind w:firstLineChars="200" w:firstLine="420"/>
            </w:pPr>
            <w:r>
              <w:rPr>
                <w:rFonts w:hint="eastAsia"/>
              </w:rPr>
              <w:t>路面拌和料由设置的</w:t>
            </w:r>
            <w:proofErr w:type="gramStart"/>
            <w:r>
              <w:rPr>
                <w:rFonts w:hint="eastAsia"/>
              </w:rPr>
              <w:t>拌和站机械</w:t>
            </w:r>
            <w:proofErr w:type="gramEnd"/>
            <w:r>
              <w:rPr>
                <w:rFonts w:hint="eastAsia"/>
              </w:rPr>
              <w:t>拌和提供（沥青采用商品沥青）。底基层、基层均用摊铺机分层摊铺，压路机压实，各面层采用撒布机喷洒透层油，连续摊铺沥青拌和料，压路机碾压密实成型。</w:t>
            </w:r>
          </w:p>
          <w:p w:rsidR="000F1908" w:rsidRDefault="00000000">
            <w:pPr>
              <w:spacing w:line="460" w:lineRule="exact"/>
              <w:ind w:firstLineChars="200" w:firstLine="422"/>
              <w:rPr>
                <w:b/>
                <w:bCs/>
              </w:rPr>
            </w:pPr>
            <w:r>
              <w:rPr>
                <w:rFonts w:hint="eastAsia"/>
                <w:b/>
                <w:bCs/>
              </w:rPr>
              <w:t>④</w:t>
            </w:r>
            <w:r>
              <w:rPr>
                <w:rFonts w:hint="eastAsia"/>
                <w:b/>
                <w:bCs/>
              </w:rPr>
              <w:t xml:space="preserve"> </w:t>
            </w:r>
            <w:r>
              <w:rPr>
                <w:rFonts w:hint="eastAsia"/>
                <w:b/>
                <w:bCs/>
              </w:rPr>
              <w:t>附属工程</w:t>
            </w:r>
          </w:p>
          <w:p w:rsidR="000F1908" w:rsidRDefault="00000000">
            <w:pPr>
              <w:spacing w:line="460" w:lineRule="exact"/>
              <w:ind w:firstLineChars="200" w:firstLine="420"/>
            </w:pPr>
            <w:r>
              <w:rPr>
                <w:rFonts w:hint="eastAsia"/>
              </w:rPr>
              <w:t>交通工程在路面施工结束后进行，警告标牌、禁令标牌、指路标牌等全部定做，制作完成后直接运至施工现场安装。</w:t>
            </w:r>
          </w:p>
          <w:p w:rsidR="000F1908" w:rsidRDefault="00000000">
            <w:pPr>
              <w:spacing w:line="460" w:lineRule="exact"/>
              <w:ind w:leftChars="200" w:left="420"/>
              <w:rPr>
                <w:b/>
                <w:bCs/>
              </w:rPr>
            </w:pPr>
            <w:r>
              <w:rPr>
                <w:rFonts w:hint="eastAsia"/>
                <w:b/>
                <w:bCs/>
              </w:rPr>
              <w:t>（</w:t>
            </w:r>
            <w:r>
              <w:rPr>
                <w:rFonts w:hint="eastAsia"/>
                <w:b/>
                <w:bCs/>
              </w:rPr>
              <w:t>2</w:t>
            </w:r>
            <w:r>
              <w:rPr>
                <w:rFonts w:hint="eastAsia"/>
                <w:b/>
                <w:bCs/>
              </w:rPr>
              <w:t>）涵洞工程</w:t>
            </w:r>
          </w:p>
          <w:p w:rsidR="000F1908" w:rsidRDefault="00000000">
            <w:pPr>
              <w:spacing w:line="460" w:lineRule="exact"/>
              <w:ind w:firstLineChars="200" w:firstLine="420"/>
            </w:pPr>
            <w:r>
              <w:rPr>
                <w:rFonts w:hint="eastAsia"/>
              </w:rPr>
              <w:t>涵洞基础开挖采用反铲式挖掘机施工，两侧设</w:t>
            </w:r>
            <w:r>
              <w:rPr>
                <w:rFonts w:hint="eastAsia"/>
              </w:rPr>
              <w:t>1:1</w:t>
            </w:r>
            <w:r>
              <w:rPr>
                <w:rFonts w:hint="eastAsia"/>
              </w:rPr>
              <w:t>边坡，预留施工空间，人工配合清理基底。涵管采用集中预制，吊车吊装、汽车运至工地的方式。</w:t>
            </w:r>
          </w:p>
          <w:p w:rsidR="000F1908" w:rsidRDefault="00000000">
            <w:pPr>
              <w:spacing w:line="460" w:lineRule="exact"/>
              <w:ind w:firstLineChars="200" w:firstLine="422"/>
              <w:rPr>
                <w:b/>
                <w:bCs/>
              </w:rPr>
            </w:pPr>
            <w:r>
              <w:rPr>
                <w:rFonts w:hint="eastAsia"/>
                <w:b/>
                <w:bCs/>
              </w:rPr>
              <w:t>2</w:t>
            </w:r>
            <w:r>
              <w:rPr>
                <w:rFonts w:hint="eastAsia"/>
                <w:b/>
                <w:bCs/>
              </w:rPr>
              <w:t>、施工进度</w:t>
            </w:r>
          </w:p>
          <w:p w:rsidR="000F1908" w:rsidRDefault="00000000">
            <w:pPr>
              <w:spacing w:line="460" w:lineRule="exact"/>
              <w:ind w:firstLineChars="200" w:firstLine="420"/>
            </w:pPr>
            <w:r>
              <w:rPr>
                <w:rFonts w:hint="eastAsia"/>
              </w:rPr>
              <w:t>施工准备：</w:t>
            </w:r>
            <w:r>
              <w:rPr>
                <w:rFonts w:hint="eastAsia"/>
              </w:rPr>
              <w:t>2023</w:t>
            </w:r>
            <w:r>
              <w:rPr>
                <w:rFonts w:hint="eastAsia"/>
              </w:rPr>
              <w:t>年</w:t>
            </w:r>
            <w:r>
              <w:rPr>
                <w:rFonts w:hint="eastAsia"/>
              </w:rPr>
              <w:t>8</w:t>
            </w:r>
            <w:r>
              <w:rPr>
                <w:rFonts w:hint="eastAsia"/>
              </w:rPr>
              <w:t>月～</w:t>
            </w:r>
            <w:r>
              <w:rPr>
                <w:rFonts w:hint="eastAsia"/>
              </w:rPr>
              <w:t>2023</w:t>
            </w:r>
            <w:r>
              <w:rPr>
                <w:rFonts w:hint="eastAsia"/>
              </w:rPr>
              <w:t>年</w:t>
            </w:r>
            <w:r>
              <w:rPr>
                <w:rFonts w:hint="eastAsia"/>
              </w:rPr>
              <w:t>9</w:t>
            </w:r>
            <w:r>
              <w:rPr>
                <w:rFonts w:hint="eastAsia"/>
              </w:rPr>
              <w:t>月；</w:t>
            </w:r>
            <w:r>
              <w:rPr>
                <w:rFonts w:hint="eastAsia"/>
              </w:rPr>
              <w:t xml:space="preserve"> </w:t>
            </w:r>
          </w:p>
          <w:p w:rsidR="000F1908" w:rsidRDefault="00000000">
            <w:pPr>
              <w:spacing w:line="460" w:lineRule="exact"/>
              <w:ind w:firstLineChars="200" w:firstLine="420"/>
            </w:pPr>
            <w:r>
              <w:rPr>
                <w:rFonts w:hint="eastAsia"/>
              </w:rPr>
              <w:t>路基、排水工程：</w:t>
            </w:r>
            <w:r>
              <w:rPr>
                <w:rFonts w:hint="eastAsia"/>
              </w:rPr>
              <w:t>2023</w:t>
            </w:r>
            <w:r>
              <w:rPr>
                <w:rFonts w:hint="eastAsia"/>
              </w:rPr>
              <w:t>年</w:t>
            </w:r>
            <w:r>
              <w:rPr>
                <w:rFonts w:hint="eastAsia"/>
              </w:rPr>
              <w:t>9</w:t>
            </w:r>
            <w:r>
              <w:rPr>
                <w:rFonts w:hint="eastAsia"/>
              </w:rPr>
              <w:t>月～</w:t>
            </w:r>
            <w:r>
              <w:rPr>
                <w:rFonts w:hint="eastAsia"/>
              </w:rPr>
              <w:t>2024</w:t>
            </w:r>
            <w:r>
              <w:rPr>
                <w:rFonts w:hint="eastAsia"/>
              </w:rPr>
              <w:t>年</w:t>
            </w:r>
            <w:r>
              <w:rPr>
                <w:rFonts w:hint="eastAsia"/>
              </w:rPr>
              <w:t>4</w:t>
            </w:r>
            <w:r>
              <w:rPr>
                <w:rFonts w:hint="eastAsia"/>
              </w:rPr>
              <w:t>月；</w:t>
            </w:r>
            <w:r>
              <w:rPr>
                <w:rFonts w:hint="eastAsia"/>
              </w:rPr>
              <w:t xml:space="preserve"> </w:t>
            </w:r>
          </w:p>
          <w:p w:rsidR="000F1908" w:rsidRDefault="00000000">
            <w:pPr>
              <w:spacing w:line="460" w:lineRule="exact"/>
              <w:ind w:firstLineChars="200" w:firstLine="420"/>
            </w:pPr>
            <w:r>
              <w:rPr>
                <w:rFonts w:hint="eastAsia"/>
              </w:rPr>
              <w:t>涵洞工程：</w:t>
            </w:r>
            <w:r>
              <w:rPr>
                <w:rFonts w:hint="eastAsia"/>
              </w:rPr>
              <w:t>2023</w:t>
            </w:r>
            <w:r>
              <w:rPr>
                <w:rFonts w:hint="eastAsia"/>
              </w:rPr>
              <w:t>年</w:t>
            </w:r>
            <w:r>
              <w:rPr>
                <w:rFonts w:hint="eastAsia"/>
              </w:rPr>
              <w:t>9</w:t>
            </w:r>
            <w:r>
              <w:rPr>
                <w:rFonts w:hint="eastAsia"/>
              </w:rPr>
              <w:t>月～</w:t>
            </w:r>
            <w:r>
              <w:rPr>
                <w:rFonts w:hint="eastAsia"/>
              </w:rPr>
              <w:t>20254</w:t>
            </w:r>
            <w:r>
              <w:rPr>
                <w:rFonts w:hint="eastAsia"/>
              </w:rPr>
              <w:t>年</w:t>
            </w:r>
            <w:r>
              <w:rPr>
                <w:rFonts w:hint="eastAsia"/>
              </w:rPr>
              <w:t>4</w:t>
            </w:r>
            <w:r>
              <w:rPr>
                <w:rFonts w:hint="eastAsia"/>
              </w:rPr>
              <w:t>月；</w:t>
            </w:r>
            <w:r>
              <w:rPr>
                <w:rFonts w:hint="eastAsia"/>
              </w:rPr>
              <w:t xml:space="preserve"> </w:t>
            </w:r>
          </w:p>
          <w:p w:rsidR="000F1908" w:rsidRDefault="00000000">
            <w:pPr>
              <w:spacing w:line="460" w:lineRule="exact"/>
              <w:ind w:firstLineChars="200" w:firstLine="420"/>
            </w:pPr>
            <w:r>
              <w:rPr>
                <w:rFonts w:hint="eastAsia"/>
              </w:rPr>
              <w:t>路面工程及沿线设施：</w:t>
            </w:r>
            <w:r>
              <w:rPr>
                <w:rFonts w:hint="eastAsia"/>
              </w:rPr>
              <w:t>2023</w:t>
            </w:r>
            <w:r>
              <w:rPr>
                <w:rFonts w:hint="eastAsia"/>
              </w:rPr>
              <w:t>年</w:t>
            </w:r>
            <w:r>
              <w:rPr>
                <w:rFonts w:hint="eastAsia"/>
              </w:rPr>
              <w:t>12</w:t>
            </w:r>
            <w:r>
              <w:rPr>
                <w:rFonts w:hint="eastAsia"/>
              </w:rPr>
              <w:t>月～</w:t>
            </w:r>
            <w:r>
              <w:rPr>
                <w:rFonts w:hint="eastAsia"/>
              </w:rPr>
              <w:t>2024</w:t>
            </w:r>
            <w:r>
              <w:rPr>
                <w:rFonts w:hint="eastAsia"/>
              </w:rPr>
              <w:t>年</w:t>
            </w:r>
            <w:r>
              <w:rPr>
                <w:rFonts w:hint="eastAsia"/>
              </w:rPr>
              <w:t>7</w:t>
            </w:r>
            <w:r>
              <w:rPr>
                <w:rFonts w:hint="eastAsia"/>
              </w:rPr>
              <w:t>月。</w:t>
            </w:r>
          </w:p>
        </w:tc>
      </w:tr>
      <w:tr w:rsidR="000F1908" w:rsidTr="000163AE">
        <w:trPr>
          <w:trHeight w:val="6502"/>
          <w:jc w:val="center"/>
        </w:trPr>
        <w:tc>
          <w:tcPr>
            <w:tcW w:w="690" w:type="dxa"/>
            <w:vAlign w:val="center"/>
          </w:tcPr>
          <w:p w:rsidR="000F1908" w:rsidRDefault="00000000">
            <w:pPr>
              <w:pStyle w:val="af2"/>
              <w:adjustRightInd w:val="0"/>
              <w:snapToGrid w:val="0"/>
              <w:spacing w:before="0" w:beforeAutospacing="0" w:after="0" w:afterAutospacing="0" w:line="460" w:lineRule="exact"/>
              <w:jc w:val="center"/>
              <w:rPr>
                <w:rFonts w:cs="宋体"/>
                <w:bCs/>
                <w:kern w:val="2"/>
                <w:sz w:val="21"/>
                <w:szCs w:val="21"/>
              </w:rPr>
            </w:pPr>
            <w:r>
              <w:rPr>
                <w:rFonts w:cs="宋体" w:hint="eastAsia"/>
                <w:bCs/>
                <w:kern w:val="2"/>
                <w:sz w:val="21"/>
                <w:szCs w:val="21"/>
              </w:rPr>
              <w:lastRenderedPageBreak/>
              <w:t>其他</w:t>
            </w:r>
          </w:p>
        </w:tc>
        <w:tc>
          <w:tcPr>
            <w:tcW w:w="8294" w:type="dxa"/>
            <w:vAlign w:val="center"/>
          </w:tcPr>
          <w:p w:rsidR="000F1908" w:rsidRDefault="00000000">
            <w:pPr>
              <w:spacing w:line="460" w:lineRule="exact"/>
              <w:ind w:firstLineChars="200" w:firstLine="420"/>
            </w:pPr>
            <w:r>
              <w:rPr>
                <w:rFonts w:hint="eastAsia"/>
              </w:rPr>
              <w:t>本项目为原路改扩建，不涉及路线比选。</w:t>
            </w:r>
          </w:p>
        </w:tc>
      </w:tr>
    </w:tbl>
    <w:p w:rsidR="000F1908" w:rsidRDefault="000F1908">
      <w:pPr>
        <w:pStyle w:val="af2"/>
        <w:jc w:val="center"/>
        <w:rPr>
          <w:rFonts w:ascii="黑体" w:eastAsia="黑体" w:hAnsi="黑体"/>
          <w:snapToGrid w:val="0"/>
          <w:sz w:val="36"/>
          <w:szCs w:val="36"/>
        </w:rPr>
        <w:sectPr w:rsidR="000F1908" w:rsidSect="000163AE">
          <w:pgSz w:w="11906" w:h="16838"/>
          <w:pgMar w:top="1440" w:right="1531" w:bottom="1440" w:left="1531" w:header="851" w:footer="851" w:gutter="0"/>
          <w:cols w:space="720"/>
          <w:docGrid w:linePitch="312"/>
        </w:sectPr>
      </w:pPr>
    </w:p>
    <w:p w:rsidR="000F1908" w:rsidRDefault="00000000">
      <w:pPr>
        <w:pStyle w:val="af2"/>
        <w:jc w:val="center"/>
        <w:outlineLvl w:val="0"/>
        <w:rPr>
          <w:rFonts w:ascii="黑体" w:eastAsia="黑体" w:hAnsi="黑体"/>
          <w:snapToGrid w:val="0"/>
          <w:sz w:val="30"/>
          <w:szCs w:val="30"/>
        </w:rPr>
      </w:pPr>
      <w:bookmarkStart w:id="12" w:name="_Toc727"/>
      <w:r>
        <w:rPr>
          <w:rFonts w:ascii="黑体" w:eastAsia="黑体" w:hAnsi="黑体" w:hint="eastAsia"/>
          <w:snapToGrid w:val="0"/>
          <w:sz w:val="30"/>
          <w:szCs w:val="30"/>
        </w:rPr>
        <w:lastRenderedPageBreak/>
        <w:t>三、生态环境现状、环境保护目标及评价标准</w:t>
      </w:r>
      <w:bookmarkEnd w:id="12"/>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00"/>
        <w:gridCol w:w="8190"/>
      </w:tblGrid>
      <w:tr w:rsidR="000F1908">
        <w:trPr>
          <w:trHeight w:val="2201"/>
          <w:jc w:val="center"/>
        </w:trPr>
        <w:tc>
          <w:tcPr>
            <w:tcW w:w="800" w:type="dxa"/>
            <w:vAlign w:val="center"/>
          </w:tcPr>
          <w:p w:rsidR="000F1908" w:rsidRDefault="00000000">
            <w:pPr>
              <w:adjustRightInd w:val="0"/>
              <w:snapToGrid w:val="0"/>
              <w:jc w:val="center"/>
              <w:rPr>
                <w:rFonts w:ascii="宋体" w:hAnsi="宋体" w:cs="宋体"/>
                <w:kern w:val="0"/>
                <w:szCs w:val="21"/>
              </w:rPr>
            </w:pPr>
            <w:r>
              <w:rPr>
                <w:rFonts w:ascii="宋体" w:hAnsi="宋体" w:cs="宋体" w:hint="eastAsia"/>
                <w:kern w:val="0"/>
                <w:szCs w:val="21"/>
              </w:rPr>
              <w:t>生态环境</w:t>
            </w:r>
          </w:p>
          <w:p w:rsidR="000F1908" w:rsidRDefault="00000000">
            <w:pPr>
              <w:adjustRightInd w:val="0"/>
              <w:snapToGrid w:val="0"/>
              <w:jc w:val="center"/>
              <w:rPr>
                <w:rFonts w:ascii="宋体" w:hAnsi="宋体" w:cs="宋体"/>
                <w:kern w:val="0"/>
                <w:szCs w:val="21"/>
              </w:rPr>
            </w:pPr>
            <w:r>
              <w:rPr>
                <w:rFonts w:ascii="宋体" w:hAnsi="宋体" w:cs="宋体" w:hint="eastAsia"/>
                <w:kern w:val="0"/>
                <w:szCs w:val="21"/>
              </w:rPr>
              <w:t>现状</w:t>
            </w:r>
          </w:p>
        </w:tc>
        <w:tc>
          <w:tcPr>
            <w:tcW w:w="8190" w:type="dxa"/>
            <w:vAlign w:val="center"/>
          </w:tcPr>
          <w:p w:rsidR="000F1908" w:rsidRDefault="00000000" w:rsidP="00ED5254">
            <w:pPr>
              <w:adjustRightInd w:val="0"/>
              <w:snapToGrid w:val="0"/>
              <w:spacing w:line="460" w:lineRule="exact"/>
              <w:ind w:firstLineChars="200" w:firstLine="422"/>
              <w:textAlignment w:val="baseline"/>
              <w:rPr>
                <w:b/>
                <w:color w:val="000000"/>
                <w:szCs w:val="21"/>
              </w:rPr>
            </w:pPr>
            <w:r>
              <w:rPr>
                <w:rFonts w:hint="eastAsia"/>
                <w:b/>
                <w:color w:val="000000"/>
                <w:szCs w:val="21"/>
              </w:rPr>
              <w:t>1</w:t>
            </w:r>
            <w:r>
              <w:rPr>
                <w:rFonts w:hint="eastAsia"/>
                <w:b/>
                <w:color w:val="000000"/>
                <w:szCs w:val="21"/>
              </w:rPr>
              <w:t>、生态环境现状调查与评价</w:t>
            </w:r>
          </w:p>
          <w:p w:rsidR="000F1908" w:rsidRDefault="00000000" w:rsidP="00ED5254">
            <w:pPr>
              <w:adjustRightInd w:val="0"/>
              <w:snapToGrid w:val="0"/>
              <w:spacing w:line="460" w:lineRule="exact"/>
              <w:ind w:firstLineChars="200" w:firstLine="422"/>
              <w:textAlignment w:val="baseline"/>
              <w:rPr>
                <w:b/>
                <w:color w:val="000000"/>
                <w:szCs w:val="21"/>
              </w:rPr>
            </w:pPr>
            <w:r>
              <w:rPr>
                <w:rFonts w:hint="eastAsia"/>
                <w:b/>
                <w:color w:val="000000"/>
                <w:szCs w:val="21"/>
              </w:rPr>
              <w:t>（</w:t>
            </w:r>
            <w:r>
              <w:rPr>
                <w:rFonts w:hint="eastAsia"/>
                <w:b/>
                <w:color w:val="000000"/>
                <w:szCs w:val="21"/>
              </w:rPr>
              <w:t>1</w:t>
            </w:r>
            <w:r>
              <w:rPr>
                <w:rFonts w:hint="eastAsia"/>
                <w:b/>
                <w:color w:val="000000"/>
                <w:szCs w:val="21"/>
              </w:rPr>
              <w:t>）相关功能区划</w:t>
            </w:r>
          </w:p>
          <w:p w:rsidR="000F1908" w:rsidRDefault="00000000" w:rsidP="00ED5254">
            <w:pPr>
              <w:adjustRightInd w:val="0"/>
              <w:snapToGrid w:val="0"/>
              <w:spacing w:line="460" w:lineRule="exact"/>
              <w:ind w:firstLineChars="200" w:firstLine="420"/>
              <w:textAlignment w:val="baseline"/>
              <w:rPr>
                <w:bCs/>
                <w:color w:val="000000"/>
                <w:szCs w:val="21"/>
              </w:rPr>
            </w:pPr>
            <w:r>
              <w:rPr>
                <w:rFonts w:hint="eastAsia"/>
                <w:bCs/>
                <w:color w:val="000000"/>
                <w:szCs w:val="21"/>
              </w:rPr>
              <w:t>按照《四川省主体功能区规划》，工程所在的达州市属于“省重点开发区域——川东北地区”，该区域的主题功能定位为</w:t>
            </w:r>
            <w:r>
              <w:rPr>
                <w:rFonts w:hint="eastAsia"/>
                <w:bCs/>
                <w:color w:val="000000"/>
                <w:szCs w:val="21"/>
              </w:rPr>
              <w:t xml:space="preserve"> </w:t>
            </w:r>
            <w:r>
              <w:rPr>
                <w:rFonts w:hint="eastAsia"/>
                <w:bCs/>
                <w:color w:val="000000"/>
                <w:szCs w:val="21"/>
              </w:rPr>
              <w:t>“坚持兴利除害结合，全力推进渠江、嘉陵江流域防洪控制性工程和供水保障工程建设，增强对江河洪水的调控能力，提高防洪抗旱能力。大力加强生态环境保护和流域综合整治，构建以嘉陵江、渠江为主体，森林、丘陵、水面、湿地相连，带状环绕、块状相间的流域生态屏障”。</w:t>
            </w:r>
          </w:p>
          <w:p w:rsidR="000F1908" w:rsidRDefault="00000000" w:rsidP="00ED5254">
            <w:pPr>
              <w:adjustRightInd w:val="0"/>
              <w:snapToGrid w:val="0"/>
              <w:spacing w:line="460" w:lineRule="exact"/>
              <w:ind w:firstLineChars="200" w:firstLine="420"/>
              <w:textAlignment w:val="baseline"/>
              <w:rPr>
                <w:bCs/>
                <w:color w:val="000000"/>
                <w:szCs w:val="21"/>
              </w:rPr>
            </w:pPr>
            <w:r>
              <w:rPr>
                <w:rFonts w:hint="eastAsia"/>
                <w:bCs/>
                <w:color w:val="000000"/>
                <w:szCs w:val="21"/>
              </w:rPr>
              <w:t>根据《四川省生态功能区划》，项目所在的达州市宣汉县属于“</w:t>
            </w:r>
            <w:r>
              <w:rPr>
                <w:rFonts w:hint="eastAsia"/>
                <w:bCs/>
                <w:color w:val="000000"/>
                <w:szCs w:val="21"/>
              </w:rPr>
              <w:t xml:space="preserve">I </w:t>
            </w:r>
            <w:r>
              <w:rPr>
                <w:rFonts w:hint="eastAsia"/>
                <w:bCs/>
                <w:color w:val="000000"/>
                <w:szCs w:val="21"/>
              </w:rPr>
              <w:t>四川盆地亚热带湿润气候生态区—</w:t>
            </w:r>
            <w:r>
              <w:rPr>
                <w:rFonts w:hint="eastAsia"/>
                <w:bCs/>
                <w:color w:val="000000"/>
                <w:szCs w:val="21"/>
              </w:rPr>
              <w:t xml:space="preserve">I-3 </w:t>
            </w:r>
            <w:r>
              <w:rPr>
                <w:rFonts w:hint="eastAsia"/>
                <w:bCs/>
                <w:color w:val="000000"/>
                <w:szCs w:val="21"/>
              </w:rPr>
              <w:t>盆北秦巴山地常绿阔叶林</w:t>
            </w:r>
            <w:r>
              <w:rPr>
                <w:rFonts w:hint="eastAsia"/>
                <w:bCs/>
                <w:color w:val="000000"/>
                <w:szCs w:val="21"/>
              </w:rPr>
              <w:t>-</w:t>
            </w:r>
            <w:r>
              <w:rPr>
                <w:rFonts w:hint="eastAsia"/>
                <w:bCs/>
                <w:color w:val="000000"/>
                <w:szCs w:val="21"/>
              </w:rPr>
              <w:t>针阔混交林生态亚区—</w:t>
            </w:r>
            <w:r>
              <w:rPr>
                <w:rFonts w:hint="eastAsia"/>
                <w:bCs/>
                <w:color w:val="000000"/>
                <w:szCs w:val="21"/>
              </w:rPr>
              <w:t xml:space="preserve">I-3-2 </w:t>
            </w:r>
            <w:r>
              <w:rPr>
                <w:rFonts w:hint="eastAsia"/>
                <w:bCs/>
                <w:color w:val="000000"/>
                <w:szCs w:val="21"/>
              </w:rPr>
              <w:t>大巴山水源涵养与土壤保持生态功能区”。</w:t>
            </w:r>
            <w:r>
              <w:rPr>
                <w:rFonts w:hint="eastAsia"/>
                <w:bCs/>
                <w:color w:val="000000"/>
                <w:szCs w:val="21"/>
              </w:rPr>
              <w:t xml:space="preserve"> </w:t>
            </w:r>
            <w:r>
              <w:rPr>
                <w:rFonts w:hint="eastAsia"/>
                <w:bCs/>
                <w:color w:val="000000"/>
                <w:szCs w:val="21"/>
              </w:rPr>
              <w:t>生态保护与发展方向为保护森林植被和生物多样性，巩固长江上游防护林建设、天然林保护和退耕还林成果；合理开发和利用自然资源，发展特色农业，绿化和有机农产品；拓展生态农业产业链，培育新的经济增长点；规范和严格管理矿产、水电、生物资源的开发，防止对生态环境和生态系统的不利影响。</w:t>
            </w:r>
          </w:p>
          <w:p w:rsidR="000F1908" w:rsidRDefault="00000000" w:rsidP="00ED5254">
            <w:pPr>
              <w:adjustRightInd w:val="0"/>
              <w:snapToGrid w:val="0"/>
              <w:spacing w:line="460" w:lineRule="exact"/>
              <w:ind w:firstLineChars="200" w:firstLine="422"/>
              <w:textAlignment w:val="baseline"/>
              <w:rPr>
                <w:b/>
                <w:color w:val="000000"/>
                <w:szCs w:val="21"/>
              </w:rPr>
            </w:pPr>
            <w:r>
              <w:rPr>
                <w:rFonts w:hint="eastAsia"/>
                <w:b/>
                <w:color w:val="000000"/>
                <w:szCs w:val="21"/>
              </w:rPr>
              <w:t>（</w:t>
            </w:r>
            <w:r>
              <w:rPr>
                <w:rFonts w:hint="eastAsia"/>
                <w:b/>
                <w:color w:val="000000"/>
                <w:szCs w:val="21"/>
              </w:rPr>
              <w:t>2</w:t>
            </w:r>
            <w:r>
              <w:rPr>
                <w:rFonts w:hint="eastAsia"/>
                <w:b/>
                <w:color w:val="000000"/>
                <w:szCs w:val="21"/>
              </w:rPr>
              <w:t>）项目沿线生态环境现状</w:t>
            </w:r>
          </w:p>
          <w:p w:rsidR="000F1908" w:rsidRDefault="00000000" w:rsidP="00ED5254">
            <w:pPr>
              <w:adjustRightInd w:val="0"/>
              <w:snapToGrid w:val="0"/>
              <w:spacing w:line="460" w:lineRule="exact"/>
              <w:ind w:firstLineChars="200" w:firstLine="422"/>
              <w:textAlignment w:val="baseline"/>
              <w:rPr>
                <w:b/>
                <w:color w:val="000000"/>
                <w:szCs w:val="21"/>
              </w:rPr>
            </w:pPr>
            <w:r>
              <w:rPr>
                <w:rFonts w:hint="eastAsia"/>
                <w:b/>
                <w:color w:val="000000"/>
                <w:szCs w:val="21"/>
              </w:rPr>
              <w:t>①</w:t>
            </w:r>
            <w:r>
              <w:rPr>
                <w:rFonts w:hint="eastAsia"/>
                <w:b/>
                <w:color w:val="000000"/>
                <w:szCs w:val="21"/>
              </w:rPr>
              <w:t xml:space="preserve"> </w:t>
            </w:r>
            <w:r>
              <w:rPr>
                <w:rFonts w:hint="eastAsia"/>
                <w:b/>
                <w:color w:val="000000"/>
                <w:szCs w:val="21"/>
              </w:rPr>
              <w:t>陆生植物</w:t>
            </w:r>
          </w:p>
          <w:p w:rsidR="000F1908" w:rsidRDefault="00000000" w:rsidP="00ED5254">
            <w:pPr>
              <w:adjustRightInd w:val="0"/>
              <w:snapToGrid w:val="0"/>
              <w:spacing w:line="460" w:lineRule="exact"/>
              <w:ind w:firstLineChars="200" w:firstLine="420"/>
              <w:textAlignment w:val="baseline"/>
              <w:rPr>
                <w:bCs/>
                <w:color w:val="000000"/>
                <w:szCs w:val="21"/>
              </w:rPr>
            </w:pPr>
            <w:r>
              <w:rPr>
                <w:rFonts w:hint="eastAsia"/>
                <w:bCs/>
                <w:color w:val="000000"/>
                <w:szCs w:val="21"/>
              </w:rPr>
              <w:t>项目沿线植被以农业栽培植被为主，零星分布有针叶林、阔叶林、竹林、灌木林等森林植被。在农业栽培植被中，农作物主要有水稻、小麦、玉米、薯类、大麦等；经果林主要有橙子，梨树，桃树等。植被树种较多，乔木主要有马尾松、杉木、柏木、桤木、柏杨、刺桐、大叶桉、香樟、</w:t>
            </w:r>
            <w:proofErr w:type="gramStart"/>
            <w:r>
              <w:rPr>
                <w:rFonts w:hint="eastAsia"/>
                <w:bCs/>
                <w:color w:val="000000"/>
                <w:szCs w:val="21"/>
              </w:rPr>
              <w:t>栎类和</w:t>
            </w:r>
            <w:proofErr w:type="gramEnd"/>
            <w:r>
              <w:rPr>
                <w:rFonts w:hint="eastAsia"/>
                <w:bCs/>
                <w:color w:val="000000"/>
                <w:szCs w:val="21"/>
              </w:rPr>
              <w:t>楠木等；竹类有白夹竹、慈竹、黄竹、西凤竹、斑竹、楠竹等；灌木以悬</w:t>
            </w:r>
            <w:proofErr w:type="gramStart"/>
            <w:r>
              <w:rPr>
                <w:rFonts w:hint="eastAsia"/>
                <w:bCs/>
                <w:color w:val="000000"/>
                <w:szCs w:val="21"/>
              </w:rPr>
              <w:t>勾子</w:t>
            </w:r>
            <w:proofErr w:type="gramEnd"/>
            <w:r>
              <w:rPr>
                <w:rFonts w:hint="eastAsia"/>
                <w:bCs/>
                <w:color w:val="000000"/>
                <w:szCs w:val="21"/>
              </w:rPr>
              <w:t>、火</w:t>
            </w:r>
            <w:proofErr w:type="gramStart"/>
            <w:r>
              <w:rPr>
                <w:rFonts w:hint="eastAsia"/>
                <w:bCs/>
                <w:color w:val="000000"/>
                <w:szCs w:val="21"/>
              </w:rPr>
              <w:t>棘</w:t>
            </w:r>
            <w:proofErr w:type="gramEnd"/>
            <w:r>
              <w:rPr>
                <w:rFonts w:hint="eastAsia"/>
                <w:bCs/>
                <w:color w:val="000000"/>
                <w:szCs w:val="21"/>
              </w:rPr>
              <w:t>分布最广。项目中心线两侧</w:t>
            </w:r>
            <w:r>
              <w:rPr>
                <w:rFonts w:hint="eastAsia"/>
                <w:bCs/>
                <w:color w:val="000000"/>
                <w:szCs w:val="21"/>
              </w:rPr>
              <w:t xml:space="preserve"> 200 </w:t>
            </w:r>
            <w:proofErr w:type="gramStart"/>
            <w:r>
              <w:rPr>
                <w:rFonts w:hint="eastAsia"/>
                <w:bCs/>
                <w:color w:val="000000"/>
                <w:szCs w:val="21"/>
              </w:rPr>
              <w:t>米范围</w:t>
            </w:r>
            <w:proofErr w:type="gramEnd"/>
            <w:r>
              <w:rPr>
                <w:rFonts w:hint="eastAsia"/>
                <w:bCs/>
                <w:color w:val="000000"/>
                <w:szCs w:val="21"/>
              </w:rPr>
              <w:t>内，主要为农耕地、竹林、果园、灌木丛等。其中农耕地里种植的农作物主要为水稻、玉米、薯类、油菜等。经现场踏勘，项目</w:t>
            </w:r>
            <w:proofErr w:type="gramStart"/>
            <w:r>
              <w:rPr>
                <w:rFonts w:hint="eastAsia"/>
                <w:bCs/>
                <w:color w:val="000000"/>
                <w:szCs w:val="21"/>
              </w:rPr>
              <w:t>评价区</w:t>
            </w:r>
            <w:proofErr w:type="gramEnd"/>
            <w:r>
              <w:rPr>
                <w:rFonts w:hint="eastAsia"/>
                <w:bCs/>
                <w:color w:val="000000"/>
                <w:szCs w:val="21"/>
              </w:rPr>
              <w:t>和工程直接影响区不涉及自然保护区、国家森林公园等重要生态区，建设项目区域内及周边</w:t>
            </w:r>
            <w:r>
              <w:rPr>
                <w:rFonts w:hint="eastAsia"/>
                <w:bCs/>
                <w:color w:val="000000"/>
                <w:szCs w:val="21"/>
              </w:rPr>
              <w:t>300m</w:t>
            </w:r>
            <w:r>
              <w:rPr>
                <w:rFonts w:hint="eastAsia"/>
                <w:bCs/>
                <w:color w:val="000000"/>
                <w:szCs w:val="21"/>
              </w:rPr>
              <w:t>范围内均不涉及国家和省重点保护</w:t>
            </w:r>
            <w:proofErr w:type="gramStart"/>
            <w:r>
              <w:rPr>
                <w:rFonts w:hint="eastAsia"/>
                <w:bCs/>
                <w:color w:val="000000"/>
                <w:szCs w:val="21"/>
              </w:rPr>
              <w:t>珍稀名</w:t>
            </w:r>
            <w:proofErr w:type="gramEnd"/>
            <w:r>
              <w:rPr>
                <w:rFonts w:hint="eastAsia"/>
                <w:bCs/>
                <w:color w:val="000000"/>
                <w:szCs w:val="21"/>
              </w:rPr>
              <w:t>木古树。</w:t>
            </w:r>
          </w:p>
          <w:p w:rsidR="000F1908" w:rsidRDefault="00000000" w:rsidP="00ED5254">
            <w:pPr>
              <w:adjustRightInd w:val="0"/>
              <w:snapToGrid w:val="0"/>
              <w:spacing w:line="460" w:lineRule="exact"/>
              <w:ind w:firstLineChars="200" w:firstLine="422"/>
              <w:textAlignment w:val="baseline"/>
              <w:rPr>
                <w:b/>
                <w:color w:val="000000"/>
                <w:szCs w:val="21"/>
              </w:rPr>
            </w:pPr>
            <w:r>
              <w:rPr>
                <w:rFonts w:hint="eastAsia"/>
                <w:b/>
                <w:color w:val="000000"/>
                <w:szCs w:val="21"/>
              </w:rPr>
              <w:t>②</w:t>
            </w:r>
            <w:r>
              <w:rPr>
                <w:rFonts w:hint="eastAsia"/>
                <w:b/>
                <w:color w:val="000000"/>
                <w:szCs w:val="21"/>
              </w:rPr>
              <w:t xml:space="preserve"> </w:t>
            </w:r>
            <w:r>
              <w:rPr>
                <w:rFonts w:hint="eastAsia"/>
                <w:b/>
                <w:color w:val="000000"/>
                <w:szCs w:val="21"/>
              </w:rPr>
              <w:t>陆生动物</w:t>
            </w:r>
          </w:p>
          <w:p w:rsidR="000F1908" w:rsidRDefault="00000000" w:rsidP="00ED5254">
            <w:pPr>
              <w:adjustRightInd w:val="0"/>
              <w:snapToGrid w:val="0"/>
              <w:spacing w:line="460" w:lineRule="exact"/>
              <w:ind w:firstLineChars="200" w:firstLine="420"/>
              <w:textAlignment w:val="baseline"/>
              <w:rPr>
                <w:bCs/>
                <w:color w:val="000000"/>
                <w:szCs w:val="21"/>
              </w:rPr>
            </w:pPr>
            <w:r>
              <w:rPr>
                <w:rFonts w:hint="eastAsia"/>
                <w:bCs/>
                <w:color w:val="000000"/>
                <w:szCs w:val="21"/>
              </w:rPr>
              <w:t>经调查访问和沿途观察，项目沿线附近的野生动物主要是适合栖息于农田、旱地、居民点周边的种类，如农田常见的啮齿类、两栖类、爬行类和画眉、麻雀等常见鸟类。经现场踏勘，项目</w:t>
            </w:r>
            <w:proofErr w:type="gramStart"/>
            <w:r>
              <w:rPr>
                <w:rFonts w:hint="eastAsia"/>
                <w:bCs/>
                <w:color w:val="000000"/>
                <w:szCs w:val="21"/>
              </w:rPr>
              <w:t>评价区</w:t>
            </w:r>
            <w:proofErr w:type="gramEnd"/>
            <w:r>
              <w:rPr>
                <w:rFonts w:hint="eastAsia"/>
                <w:bCs/>
                <w:color w:val="000000"/>
                <w:szCs w:val="21"/>
              </w:rPr>
              <w:t>和工程直接影响区无大型陆生野生动物，也无国家保护的陆生</w:t>
            </w:r>
            <w:r>
              <w:rPr>
                <w:rFonts w:hint="eastAsia"/>
                <w:bCs/>
                <w:color w:val="000000"/>
                <w:szCs w:val="21"/>
              </w:rPr>
              <w:lastRenderedPageBreak/>
              <w:t>珍稀野生动物。</w:t>
            </w:r>
          </w:p>
          <w:p w:rsidR="000F1908" w:rsidRDefault="00000000" w:rsidP="00ED5254">
            <w:pPr>
              <w:adjustRightInd w:val="0"/>
              <w:snapToGrid w:val="0"/>
              <w:spacing w:line="460" w:lineRule="exact"/>
              <w:ind w:firstLineChars="200" w:firstLine="422"/>
              <w:textAlignment w:val="baseline"/>
              <w:rPr>
                <w:b/>
                <w:color w:val="000000"/>
                <w:szCs w:val="21"/>
              </w:rPr>
            </w:pPr>
            <w:r>
              <w:rPr>
                <w:rFonts w:hint="eastAsia"/>
                <w:b/>
                <w:color w:val="000000"/>
                <w:szCs w:val="21"/>
              </w:rPr>
              <w:t>③</w:t>
            </w:r>
            <w:r>
              <w:rPr>
                <w:rFonts w:hint="eastAsia"/>
                <w:b/>
                <w:color w:val="000000"/>
                <w:szCs w:val="21"/>
              </w:rPr>
              <w:t xml:space="preserve"> </w:t>
            </w:r>
            <w:r>
              <w:rPr>
                <w:rFonts w:hint="eastAsia"/>
                <w:b/>
                <w:color w:val="000000"/>
                <w:szCs w:val="21"/>
              </w:rPr>
              <w:t>水生生物</w:t>
            </w:r>
          </w:p>
          <w:p w:rsidR="000F1908" w:rsidRDefault="00000000" w:rsidP="00ED5254">
            <w:pPr>
              <w:adjustRightInd w:val="0"/>
              <w:snapToGrid w:val="0"/>
              <w:spacing w:line="460" w:lineRule="exact"/>
              <w:ind w:firstLineChars="200" w:firstLine="420"/>
              <w:textAlignment w:val="baseline"/>
              <w:rPr>
                <w:bCs/>
                <w:color w:val="000000"/>
                <w:szCs w:val="21"/>
              </w:rPr>
            </w:pPr>
            <w:r>
              <w:rPr>
                <w:rFonts w:hint="eastAsia"/>
                <w:color w:val="000000"/>
                <w:szCs w:val="21"/>
              </w:rPr>
              <w:t>本项目涉及地表水体为新桥河、墩子河，</w:t>
            </w:r>
            <w:proofErr w:type="gramStart"/>
            <w:r>
              <w:rPr>
                <w:rFonts w:hint="eastAsia"/>
                <w:color w:val="000000"/>
                <w:szCs w:val="21"/>
              </w:rPr>
              <w:t>墩子河属于</w:t>
            </w:r>
            <w:proofErr w:type="gramEnd"/>
            <w:r>
              <w:rPr>
                <w:rFonts w:hint="eastAsia"/>
                <w:color w:val="000000"/>
                <w:szCs w:val="21"/>
              </w:rPr>
              <w:t>后河支流，</w:t>
            </w:r>
            <w:r>
              <w:rPr>
                <w:rFonts w:hint="eastAsia"/>
                <w:bCs/>
                <w:color w:val="000000"/>
                <w:szCs w:val="21"/>
              </w:rPr>
              <w:t>为</w:t>
            </w:r>
            <w:r>
              <w:rPr>
                <w:rFonts w:hint="eastAsia"/>
                <w:bCs/>
                <w:color w:val="000000"/>
                <w:szCs w:val="21"/>
              </w:rPr>
              <w:t>III</w:t>
            </w:r>
            <w:r>
              <w:rPr>
                <w:rFonts w:hint="eastAsia"/>
                <w:bCs/>
                <w:color w:val="000000"/>
                <w:szCs w:val="21"/>
              </w:rPr>
              <w:t>类水域，新桥河、墩子河水体功能为饮用水、排洪、灌溉，后河水体功能主要为灌溉、排洪。经资料调查可知，项目沿线河流内鱼类主要为红尾副</w:t>
            </w:r>
            <w:proofErr w:type="gramStart"/>
            <w:r>
              <w:rPr>
                <w:rFonts w:hint="eastAsia"/>
                <w:bCs/>
                <w:color w:val="000000"/>
                <w:szCs w:val="21"/>
              </w:rPr>
              <w:t>鳅</w:t>
            </w:r>
            <w:proofErr w:type="gramEnd"/>
            <w:r>
              <w:rPr>
                <w:rFonts w:hint="eastAsia"/>
                <w:bCs/>
                <w:color w:val="000000"/>
                <w:szCs w:val="21"/>
              </w:rPr>
              <w:t>、泥鳅、齐口裂腹鱼、鲤、鲫和白缘䱀等当地土著鱼类和经济鱼类。各桥</w:t>
            </w:r>
            <w:proofErr w:type="gramStart"/>
            <w:r>
              <w:rPr>
                <w:rFonts w:hint="eastAsia"/>
                <w:bCs/>
                <w:color w:val="000000"/>
                <w:szCs w:val="21"/>
              </w:rPr>
              <w:t>址</w:t>
            </w:r>
            <w:proofErr w:type="gramEnd"/>
            <w:r>
              <w:rPr>
                <w:rFonts w:hint="eastAsia"/>
                <w:bCs/>
                <w:color w:val="000000"/>
                <w:szCs w:val="21"/>
              </w:rPr>
              <w:t>跨河河段未发现重要鱼类的“三场”分布。</w:t>
            </w:r>
          </w:p>
          <w:p w:rsidR="000F1908" w:rsidRDefault="00000000" w:rsidP="00ED5254">
            <w:pPr>
              <w:adjustRightInd w:val="0"/>
              <w:snapToGrid w:val="0"/>
              <w:spacing w:line="460" w:lineRule="exact"/>
              <w:ind w:firstLineChars="200" w:firstLine="422"/>
              <w:textAlignment w:val="baseline"/>
              <w:rPr>
                <w:b/>
                <w:color w:val="000000"/>
                <w:szCs w:val="21"/>
              </w:rPr>
            </w:pPr>
            <w:r>
              <w:rPr>
                <w:rFonts w:hint="eastAsia"/>
                <w:b/>
                <w:color w:val="000000"/>
                <w:szCs w:val="21"/>
              </w:rPr>
              <w:t>④</w:t>
            </w:r>
            <w:r>
              <w:rPr>
                <w:rFonts w:hint="eastAsia"/>
                <w:b/>
                <w:color w:val="000000"/>
                <w:szCs w:val="21"/>
              </w:rPr>
              <w:t xml:space="preserve"> </w:t>
            </w:r>
            <w:r>
              <w:rPr>
                <w:rFonts w:hint="eastAsia"/>
                <w:b/>
                <w:color w:val="000000"/>
                <w:szCs w:val="21"/>
              </w:rPr>
              <w:t>生态系统及景观</w:t>
            </w:r>
          </w:p>
          <w:p w:rsidR="000F1908" w:rsidRDefault="00000000" w:rsidP="00ED5254">
            <w:pPr>
              <w:adjustRightInd w:val="0"/>
              <w:snapToGrid w:val="0"/>
              <w:spacing w:line="460" w:lineRule="exact"/>
              <w:ind w:firstLineChars="200" w:firstLine="420"/>
              <w:textAlignment w:val="baseline"/>
              <w:rPr>
                <w:bCs/>
                <w:color w:val="000000"/>
                <w:szCs w:val="21"/>
              </w:rPr>
            </w:pPr>
            <w:r>
              <w:rPr>
                <w:rFonts w:hint="eastAsia"/>
                <w:bCs/>
                <w:color w:val="000000"/>
                <w:szCs w:val="21"/>
              </w:rPr>
              <w:t>生态系统主要为河流生态系统、农业及人工生态系统。项目区现状公路已形成区域景观的隔断，整体上景观基质稳定。</w:t>
            </w:r>
          </w:p>
          <w:p w:rsidR="00ED5254" w:rsidRDefault="00ED5254" w:rsidP="00ED5254">
            <w:pPr>
              <w:adjustRightInd w:val="0"/>
              <w:snapToGrid w:val="0"/>
              <w:spacing w:line="460" w:lineRule="exact"/>
              <w:ind w:firstLineChars="200" w:firstLine="422"/>
              <w:textAlignment w:val="baseline"/>
              <w:rPr>
                <w:b/>
                <w:color w:val="000000"/>
                <w:szCs w:val="21"/>
              </w:rPr>
            </w:pPr>
            <w:r>
              <w:rPr>
                <w:rFonts w:hint="eastAsia"/>
                <w:b/>
                <w:color w:val="000000"/>
                <w:szCs w:val="21"/>
              </w:rPr>
              <w:t>（</w:t>
            </w:r>
            <w:r>
              <w:rPr>
                <w:rFonts w:hint="eastAsia"/>
                <w:b/>
                <w:color w:val="000000"/>
                <w:szCs w:val="21"/>
              </w:rPr>
              <w:t>3</w:t>
            </w:r>
            <w:r>
              <w:rPr>
                <w:rFonts w:hint="eastAsia"/>
                <w:b/>
                <w:color w:val="000000"/>
                <w:szCs w:val="21"/>
              </w:rPr>
              <w:t>）四川宣汉国家森林公园</w:t>
            </w:r>
          </w:p>
          <w:p w:rsidR="004808E9" w:rsidRDefault="004808E9" w:rsidP="004808E9">
            <w:pPr>
              <w:spacing w:line="460" w:lineRule="exact"/>
              <w:ind w:firstLineChars="200" w:firstLine="420"/>
            </w:pPr>
            <w:r w:rsidRPr="00853A1D">
              <w:rPr>
                <w:rFonts w:hint="eastAsia"/>
              </w:rPr>
              <w:t>四川宣汉国家森林公园</w:t>
            </w:r>
            <w:r>
              <w:rPr>
                <w:rFonts w:hint="eastAsia"/>
              </w:rPr>
              <w:t>于</w:t>
            </w:r>
            <w:r w:rsidRPr="00853A1D">
              <w:rPr>
                <w:rFonts w:hint="eastAsia"/>
              </w:rPr>
              <w:t>2015</w:t>
            </w:r>
            <w:r w:rsidRPr="00853A1D">
              <w:rPr>
                <w:rFonts w:hint="eastAsia"/>
              </w:rPr>
              <w:t>年</w:t>
            </w:r>
            <w:r w:rsidRPr="00853A1D">
              <w:rPr>
                <w:rFonts w:hint="eastAsia"/>
              </w:rPr>
              <w:t>1</w:t>
            </w:r>
            <w:r w:rsidRPr="00853A1D">
              <w:rPr>
                <w:rFonts w:hint="eastAsia"/>
              </w:rPr>
              <w:t>月由国家林业局以《国家林业局关于设立四川宣汉国家森林公园的行政许可决定》（林场许准</w:t>
            </w:r>
            <w:r w:rsidRPr="00853A1D">
              <w:rPr>
                <w:rFonts w:hint="eastAsia"/>
              </w:rPr>
              <w:t>[2015]22</w:t>
            </w:r>
            <w:r w:rsidRPr="00853A1D">
              <w:rPr>
                <w:rFonts w:hint="eastAsia"/>
              </w:rPr>
              <w:t>号）批准设立</w:t>
            </w:r>
            <w:r>
              <w:rPr>
                <w:rFonts w:hint="eastAsia"/>
              </w:rPr>
              <w:t>，</w:t>
            </w:r>
            <w:r w:rsidRPr="0019747D">
              <w:rPr>
                <w:rFonts w:hint="eastAsia"/>
              </w:rPr>
              <w:t>位于四川盆地东北大巴山南麓，川、渝、鄂、</w:t>
            </w:r>
            <w:proofErr w:type="gramStart"/>
            <w:r w:rsidRPr="0019747D">
              <w:rPr>
                <w:rFonts w:hint="eastAsia"/>
              </w:rPr>
              <w:t>陕结合</w:t>
            </w:r>
            <w:proofErr w:type="gramEnd"/>
            <w:r w:rsidRPr="0019747D">
              <w:rPr>
                <w:rFonts w:hint="eastAsia"/>
              </w:rPr>
              <w:t>部的宣汉县境内，总面积</w:t>
            </w:r>
            <w:r w:rsidRPr="0019747D">
              <w:rPr>
                <w:rFonts w:hint="eastAsia"/>
              </w:rPr>
              <w:t>4621.27hm</w:t>
            </w:r>
            <w:r w:rsidRPr="0019747D">
              <w:rPr>
                <w:vertAlign w:val="superscript"/>
              </w:rPr>
              <w:t>2</w:t>
            </w:r>
            <w:r w:rsidRPr="0019747D">
              <w:rPr>
                <w:rFonts w:hint="eastAsia"/>
              </w:rPr>
              <w:t>，由观音山片区、</w:t>
            </w:r>
            <w:proofErr w:type="gramStart"/>
            <w:r w:rsidRPr="0019747D">
              <w:rPr>
                <w:rFonts w:hint="eastAsia"/>
              </w:rPr>
              <w:t>峨</w:t>
            </w:r>
            <w:proofErr w:type="gramEnd"/>
            <w:r w:rsidRPr="0019747D">
              <w:rPr>
                <w:rFonts w:hint="eastAsia"/>
              </w:rPr>
              <w:t>城竹海片区、五马归槽片区三个部分组成</w:t>
            </w:r>
            <w:r>
              <w:rPr>
                <w:rFonts w:hint="eastAsia"/>
              </w:rPr>
              <w:t>。</w:t>
            </w:r>
            <w:r w:rsidRPr="003B7FD7">
              <w:rPr>
                <w:rFonts w:hint="eastAsia"/>
              </w:rPr>
              <w:t>观音山浩瀚的飞播林海绿浪翻滚、松涛阵阵；</w:t>
            </w:r>
            <w:proofErr w:type="gramStart"/>
            <w:r w:rsidRPr="003B7FD7">
              <w:rPr>
                <w:rFonts w:hint="eastAsia"/>
              </w:rPr>
              <w:t>峨</w:t>
            </w:r>
            <w:proofErr w:type="gramEnd"/>
            <w:r w:rsidRPr="003B7FD7">
              <w:rPr>
                <w:rFonts w:hint="eastAsia"/>
              </w:rPr>
              <w:t>城竹海广袤的川东竹海是竹的王国、竹的世界；五马归槽莽莽的原始林海古木参天、遮天</w:t>
            </w:r>
            <w:proofErr w:type="gramStart"/>
            <w:r w:rsidRPr="003B7FD7">
              <w:rPr>
                <w:rFonts w:hint="eastAsia"/>
              </w:rPr>
              <w:t>翳</w:t>
            </w:r>
            <w:proofErr w:type="gramEnd"/>
            <w:r w:rsidRPr="003B7FD7">
              <w:rPr>
                <w:rFonts w:hint="eastAsia"/>
              </w:rPr>
              <w:t>日，当之无愧是“阔叶林、针叶林、针阔混交林”资源的天然基因库，自然风景资源堪称独特秀美</w:t>
            </w:r>
            <w:r>
              <w:rPr>
                <w:rFonts w:hint="eastAsia"/>
              </w:rPr>
              <w:t>。</w:t>
            </w:r>
          </w:p>
          <w:p w:rsidR="009E0CC1" w:rsidRDefault="004808E9" w:rsidP="009E0CC1">
            <w:pPr>
              <w:adjustRightInd w:val="0"/>
              <w:snapToGrid w:val="0"/>
              <w:spacing w:line="460" w:lineRule="exact"/>
              <w:ind w:firstLineChars="200" w:firstLine="420"/>
              <w:textAlignment w:val="baseline"/>
            </w:pPr>
            <w:r>
              <w:rPr>
                <w:rFonts w:hint="eastAsia"/>
              </w:rPr>
              <w:t>宣汉县</w:t>
            </w:r>
            <w:r>
              <w:rPr>
                <w:rFonts w:hint="eastAsia"/>
              </w:rPr>
              <w:t>Y011</w:t>
            </w:r>
            <w:r>
              <w:rPr>
                <w:rFonts w:hint="eastAsia"/>
              </w:rPr>
              <w:t>红峰镇</w:t>
            </w:r>
            <w:r>
              <w:rPr>
                <w:rFonts w:hint="eastAsia"/>
              </w:rPr>
              <w:t>-</w:t>
            </w:r>
            <w:r>
              <w:rPr>
                <w:rFonts w:hint="eastAsia"/>
              </w:rPr>
              <w:t>五马林场公路（红峰镇至五马归巢林场段）美丽乡村路工程分为三个标段，一标段桩号</w:t>
            </w:r>
            <w:r>
              <w:rPr>
                <w:rFonts w:hint="eastAsia"/>
              </w:rPr>
              <w:t>K</w:t>
            </w:r>
            <w:r>
              <w:t>0+000</w:t>
            </w:r>
            <w:r>
              <w:rPr>
                <w:rFonts w:hint="eastAsia"/>
              </w:rPr>
              <w:t>~</w:t>
            </w:r>
            <w:r>
              <w:t>K13+743</w:t>
            </w:r>
            <w:r>
              <w:rPr>
                <w:rFonts w:hint="eastAsia"/>
              </w:rPr>
              <w:t>（本项目），二标段桩号</w:t>
            </w:r>
            <w:r>
              <w:rPr>
                <w:rFonts w:hint="eastAsia"/>
              </w:rPr>
              <w:t>K</w:t>
            </w:r>
            <w:r>
              <w:t>13+743</w:t>
            </w:r>
            <w:r>
              <w:rPr>
                <w:rFonts w:hint="eastAsia"/>
              </w:rPr>
              <w:t>~</w:t>
            </w:r>
            <w:r>
              <w:t>K18+773</w:t>
            </w:r>
            <w:r>
              <w:rPr>
                <w:rFonts w:hint="eastAsia"/>
              </w:rPr>
              <w:t>，三标段</w:t>
            </w:r>
            <w:r w:rsidR="004D4F55">
              <w:rPr>
                <w:rFonts w:hint="eastAsia"/>
              </w:rPr>
              <w:t>桩号</w:t>
            </w:r>
            <w:r>
              <w:rPr>
                <w:rFonts w:hint="eastAsia"/>
              </w:rPr>
              <w:t>K</w:t>
            </w:r>
            <w:r>
              <w:t>18+773</w:t>
            </w:r>
            <w:r>
              <w:rPr>
                <w:rFonts w:hint="eastAsia"/>
              </w:rPr>
              <w:t>~</w:t>
            </w:r>
            <w:r>
              <w:t>K22+303</w:t>
            </w:r>
            <w:r>
              <w:rPr>
                <w:rFonts w:hint="eastAsia"/>
              </w:rPr>
              <w:t>。本项目终点</w:t>
            </w:r>
            <w:r>
              <w:t>K13+743</w:t>
            </w:r>
            <w:r>
              <w:rPr>
                <w:rFonts w:hint="eastAsia"/>
              </w:rPr>
              <w:t>与</w:t>
            </w:r>
            <w:r w:rsidRPr="00853A1D">
              <w:rPr>
                <w:rFonts w:hint="eastAsia"/>
              </w:rPr>
              <w:t>四川宣汉国家森林公园</w:t>
            </w:r>
            <w:r w:rsidRPr="0019747D">
              <w:rPr>
                <w:rFonts w:hint="eastAsia"/>
              </w:rPr>
              <w:t>五马归槽片区</w:t>
            </w:r>
            <w:r>
              <w:rPr>
                <w:rFonts w:hint="eastAsia"/>
              </w:rPr>
              <w:t>一般</w:t>
            </w:r>
            <w:proofErr w:type="gramStart"/>
            <w:r>
              <w:rPr>
                <w:rFonts w:hint="eastAsia"/>
              </w:rPr>
              <w:t>游憩区</w:t>
            </w:r>
            <w:proofErr w:type="gramEnd"/>
            <w:r>
              <w:rPr>
                <w:rFonts w:hint="eastAsia"/>
              </w:rPr>
              <w:t>边界相接，二标段</w:t>
            </w:r>
            <w:r>
              <w:rPr>
                <w:rFonts w:hint="eastAsia"/>
              </w:rPr>
              <w:t>K</w:t>
            </w:r>
            <w:r>
              <w:t>13+743</w:t>
            </w:r>
            <w:r>
              <w:rPr>
                <w:rFonts w:hint="eastAsia"/>
              </w:rPr>
              <w:t>~</w:t>
            </w:r>
            <w:r>
              <w:t>K14+300</w:t>
            </w:r>
            <w:r>
              <w:rPr>
                <w:rFonts w:hint="eastAsia"/>
              </w:rPr>
              <w:t>、</w:t>
            </w:r>
            <w:r>
              <w:rPr>
                <w:rFonts w:hint="eastAsia"/>
              </w:rPr>
              <w:t>K</w:t>
            </w:r>
            <w:r>
              <w:t>15+785</w:t>
            </w:r>
            <w:r>
              <w:rPr>
                <w:rFonts w:hint="eastAsia"/>
              </w:rPr>
              <w:t>~</w:t>
            </w:r>
            <w:r>
              <w:t>K18+773</w:t>
            </w:r>
            <w:r>
              <w:rPr>
                <w:rFonts w:hint="eastAsia"/>
              </w:rPr>
              <w:t>位于一般游憩区内，三标段全部位于一般游憩区内。</w:t>
            </w:r>
          </w:p>
          <w:p w:rsidR="009E0CC1" w:rsidRPr="009E0CC1" w:rsidRDefault="009E0CC1" w:rsidP="009E0CC1">
            <w:pPr>
              <w:adjustRightInd w:val="0"/>
              <w:snapToGrid w:val="0"/>
              <w:spacing w:line="460" w:lineRule="exact"/>
              <w:ind w:firstLineChars="200" w:firstLine="422"/>
              <w:textAlignment w:val="baseline"/>
            </w:pPr>
            <w:r w:rsidRPr="00F00256">
              <w:rPr>
                <w:rFonts w:hint="eastAsia"/>
                <w:b/>
                <w:bCs/>
              </w:rPr>
              <w:t>本项目终点</w:t>
            </w:r>
            <w:r w:rsidR="00ED059B" w:rsidRPr="00F00256">
              <w:rPr>
                <w:rFonts w:hint="eastAsia"/>
                <w:b/>
                <w:bCs/>
              </w:rPr>
              <w:t>K</w:t>
            </w:r>
            <w:r w:rsidR="00ED059B" w:rsidRPr="00F00256">
              <w:rPr>
                <w:b/>
                <w:bCs/>
              </w:rPr>
              <w:t>13+743</w:t>
            </w:r>
            <w:r w:rsidR="00ED059B" w:rsidRPr="00F00256">
              <w:rPr>
                <w:rFonts w:hint="eastAsia"/>
                <w:b/>
                <w:bCs/>
              </w:rPr>
              <w:t>与</w:t>
            </w:r>
            <w:r w:rsidRPr="00F00256">
              <w:rPr>
                <w:rFonts w:hint="eastAsia"/>
                <w:b/>
                <w:bCs/>
              </w:rPr>
              <w:t>森林公园</w:t>
            </w:r>
            <w:r w:rsidR="00D64C21" w:rsidRPr="00F00256">
              <w:rPr>
                <w:rFonts w:hint="eastAsia"/>
                <w:b/>
                <w:bCs/>
              </w:rPr>
              <w:t>一般</w:t>
            </w:r>
            <w:proofErr w:type="gramStart"/>
            <w:r w:rsidR="00D64C21" w:rsidRPr="00F00256">
              <w:rPr>
                <w:rFonts w:hint="eastAsia"/>
                <w:b/>
                <w:bCs/>
              </w:rPr>
              <w:t>游憩区</w:t>
            </w:r>
            <w:proofErr w:type="gramEnd"/>
            <w:r w:rsidR="00D64C21" w:rsidRPr="00F00256">
              <w:rPr>
                <w:rFonts w:hint="eastAsia"/>
                <w:b/>
                <w:bCs/>
              </w:rPr>
              <w:t>边界</w:t>
            </w:r>
            <w:r w:rsidRPr="00F00256">
              <w:rPr>
                <w:rFonts w:hint="eastAsia"/>
                <w:b/>
                <w:bCs/>
              </w:rPr>
              <w:t>相接，</w:t>
            </w:r>
            <w:r w:rsidR="00624C6A" w:rsidRPr="00F00256">
              <w:rPr>
                <w:rFonts w:hint="eastAsia"/>
                <w:b/>
                <w:bCs/>
              </w:rPr>
              <w:t>可能</w:t>
            </w:r>
            <w:r w:rsidRPr="00F00256">
              <w:rPr>
                <w:rFonts w:hint="eastAsia"/>
                <w:b/>
                <w:bCs/>
              </w:rPr>
              <w:t>会对森林公园产生一定生态影响，计入二标段</w:t>
            </w:r>
            <w:r w:rsidR="00ED059B" w:rsidRPr="00F00256">
              <w:rPr>
                <w:rFonts w:hint="eastAsia"/>
                <w:b/>
                <w:bCs/>
              </w:rPr>
              <w:t>项目</w:t>
            </w:r>
            <w:r w:rsidR="001F16EC" w:rsidRPr="00F00256">
              <w:rPr>
                <w:rFonts w:hint="eastAsia"/>
                <w:b/>
                <w:bCs/>
              </w:rPr>
              <w:t>生态专题评价</w:t>
            </w:r>
            <w:r w:rsidRPr="00F00256">
              <w:rPr>
                <w:rFonts w:hint="eastAsia"/>
                <w:b/>
                <w:bCs/>
              </w:rPr>
              <w:t>一并详细分析，本项目仅做简单分析。</w:t>
            </w:r>
          </w:p>
          <w:p w:rsidR="000F1908" w:rsidRDefault="00000000" w:rsidP="00ED5254">
            <w:pPr>
              <w:adjustRightInd w:val="0"/>
              <w:snapToGrid w:val="0"/>
              <w:spacing w:line="460" w:lineRule="exact"/>
              <w:ind w:firstLineChars="200" w:firstLine="422"/>
              <w:textAlignment w:val="baseline"/>
              <w:rPr>
                <w:b/>
                <w:color w:val="000000"/>
                <w:szCs w:val="21"/>
              </w:rPr>
            </w:pPr>
            <w:r>
              <w:rPr>
                <w:rFonts w:hint="eastAsia"/>
                <w:b/>
                <w:color w:val="000000"/>
                <w:szCs w:val="21"/>
              </w:rPr>
              <w:t>2</w:t>
            </w:r>
            <w:r>
              <w:rPr>
                <w:rFonts w:hint="eastAsia"/>
                <w:b/>
                <w:color w:val="000000"/>
                <w:szCs w:val="21"/>
              </w:rPr>
              <w:t>、大气环境质量</w:t>
            </w:r>
          </w:p>
          <w:p w:rsidR="000F1908" w:rsidRDefault="00000000" w:rsidP="00ED5254">
            <w:pPr>
              <w:spacing w:line="460" w:lineRule="exact"/>
              <w:ind w:firstLineChars="200" w:firstLine="420"/>
              <w:jc w:val="left"/>
            </w:pPr>
            <w:r>
              <w:t>本项目位于达州市宣汉县，</w:t>
            </w:r>
            <w:r>
              <w:rPr>
                <w:rFonts w:hint="eastAsia"/>
              </w:rPr>
              <w:t>根据</w:t>
            </w:r>
            <w:r>
              <w:t>达州市生态环境局</w:t>
            </w:r>
            <w:r>
              <w:t xml:space="preserve"> 202</w:t>
            </w:r>
            <w:r>
              <w:rPr>
                <w:rFonts w:hint="eastAsia"/>
              </w:rPr>
              <w:t>3</w:t>
            </w:r>
            <w:r>
              <w:t>年</w:t>
            </w:r>
            <w:r>
              <w:rPr>
                <w:rFonts w:hint="eastAsia"/>
              </w:rPr>
              <w:t>1</w:t>
            </w:r>
            <w:r>
              <w:t>月</w:t>
            </w:r>
            <w:r>
              <w:rPr>
                <w:rFonts w:hint="eastAsia"/>
              </w:rPr>
              <w:t>18</w:t>
            </w:r>
            <w:r>
              <w:t>日公布的</w:t>
            </w:r>
            <w:r>
              <w:rPr>
                <w:rFonts w:hint="eastAsia"/>
              </w:rPr>
              <w:t>“</w:t>
            </w:r>
            <w:r>
              <w:t>达州市</w:t>
            </w:r>
            <w:r>
              <w:t>2022</w:t>
            </w:r>
            <w:r>
              <w:t>年环境空气质量状况</w:t>
            </w:r>
            <w:r>
              <w:rPr>
                <w:rFonts w:hint="eastAsia"/>
              </w:rPr>
              <w:t>”</w:t>
            </w:r>
            <w:r>
              <w:t>（</w:t>
            </w:r>
            <w:r>
              <w:t>https://sthjj.dazhou.gov.cn/news-show-15720.html</w:t>
            </w:r>
            <w:r>
              <w:t>）中的数据，宣汉县</w:t>
            </w:r>
            <w:r>
              <w:rPr>
                <w:rFonts w:hint="eastAsia"/>
              </w:rPr>
              <w:t>2022</w:t>
            </w:r>
            <w:r>
              <w:rPr>
                <w:rFonts w:hint="eastAsia"/>
              </w:rPr>
              <w:t>年空气质量现状如下：</w:t>
            </w:r>
          </w:p>
          <w:p w:rsidR="000163AE" w:rsidRDefault="000163AE" w:rsidP="000163AE">
            <w:pPr>
              <w:pStyle w:val="a0"/>
            </w:pPr>
          </w:p>
          <w:p w:rsidR="000163AE" w:rsidRPr="000163AE" w:rsidRDefault="000163AE" w:rsidP="000163AE"/>
          <w:p w:rsidR="000F1908" w:rsidRDefault="00000000" w:rsidP="00ED5254">
            <w:pPr>
              <w:pStyle w:val="af2"/>
              <w:widowControl w:val="0"/>
              <w:spacing w:before="0" w:beforeAutospacing="0" w:after="0" w:afterAutospacing="0" w:line="460" w:lineRule="exact"/>
              <w:ind w:firstLineChars="200" w:firstLine="422"/>
              <w:jc w:val="center"/>
              <w:rPr>
                <w:rFonts w:ascii="Times New Roman" w:hAnsi="Times New Roman"/>
                <w:b/>
                <w:color w:val="000000"/>
                <w:kern w:val="2"/>
                <w:sz w:val="21"/>
                <w:szCs w:val="21"/>
              </w:rPr>
            </w:pPr>
            <w:r>
              <w:rPr>
                <w:rFonts w:cs="宋体" w:hint="eastAsia"/>
                <w:b/>
                <w:color w:val="000000"/>
                <w:kern w:val="2"/>
                <w:sz w:val="21"/>
                <w:szCs w:val="21"/>
                <w:lang w:bidi="ar"/>
              </w:rPr>
              <w:lastRenderedPageBreak/>
              <w:t>表</w:t>
            </w:r>
            <w:r>
              <w:rPr>
                <w:rFonts w:ascii="Times New Roman" w:hAnsi="Times New Roman"/>
                <w:b/>
                <w:color w:val="000000"/>
                <w:kern w:val="2"/>
                <w:sz w:val="21"/>
                <w:szCs w:val="21"/>
                <w:lang w:bidi="ar"/>
              </w:rPr>
              <w:t>3-1</w:t>
            </w:r>
            <w:r>
              <w:rPr>
                <w:rFonts w:ascii="Times New Roman" w:hAnsi="Times New Roman" w:hint="eastAsia"/>
                <w:b/>
                <w:color w:val="000000"/>
                <w:kern w:val="2"/>
                <w:sz w:val="21"/>
                <w:szCs w:val="21"/>
                <w:lang w:bidi="ar"/>
              </w:rPr>
              <w:t xml:space="preserve"> </w:t>
            </w:r>
            <w:r>
              <w:rPr>
                <w:rFonts w:ascii="Times New Roman" w:hAnsi="Times New Roman"/>
                <w:b/>
                <w:color w:val="000000"/>
                <w:kern w:val="2"/>
                <w:sz w:val="21"/>
                <w:szCs w:val="21"/>
                <w:lang w:bidi="ar"/>
              </w:rPr>
              <w:t xml:space="preserve"> </w:t>
            </w:r>
            <w:r>
              <w:rPr>
                <w:rFonts w:ascii="Times New Roman" w:hAnsi="Times New Roman" w:hint="eastAsia"/>
                <w:b/>
                <w:color w:val="000000"/>
                <w:kern w:val="2"/>
                <w:sz w:val="21"/>
                <w:szCs w:val="21"/>
                <w:lang w:bidi="ar"/>
              </w:rPr>
              <w:t>宣汉</w:t>
            </w:r>
            <w:proofErr w:type="gramStart"/>
            <w:r>
              <w:rPr>
                <w:rFonts w:ascii="Times New Roman" w:hAnsi="Times New Roman" w:hint="eastAsia"/>
                <w:b/>
                <w:color w:val="000000"/>
                <w:kern w:val="2"/>
                <w:sz w:val="21"/>
                <w:szCs w:val="21"/>
                <w:lang w:bidi="ar"/>
              </w:rPr>
              <w:t>县</w:t>
            </w:r>
            <w:r>
              <w:rPr>
                <w:rFonts w:cs="宋体" w:hint="eastAsia"/>
                <w:b/>
                <w:color w:val="000000"/>
                <w:kern w:val="2"/>
                <w:sz w:val="21"/>
                <w:szCs w:val="21"/>
                <w:lang w:bidi="ar"/>
              </w:rPr>
              <w:t>区域</w:t>
            </w:r>
            <w:proofErr w:type="gramEnd"/>
            <w:r>
              <w:rPr>
                <w:rFonts w:cs="宋体" w:hint="eastAsia"/>
                <w:b/>
                <w:color w:val="000000"/>
                <w:kern w:val="2"/>
                <w:sz w:val="21"/>
                <w:szCs w:val="21"/>
                <w:lang w:bidi="ar"/>
              </w:rPr>
              <w:t>空气质量现状评价表</w:t>
            </w:r>
          </w:p>
          <w:tbl>
            <w:tblPr>
              <w:tblStyle w:val="af6"/>
              <w:tblW w:w="80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03"/>
              <w:gridCol w:w="1906"/>
              <w:gridCol w:w="1387"/>
              <w:gridCol w:w="1320"/>
              <w:gridCol w:w="1170"/>
              <w:gridCol w:w="1231"/>
            </w:tblGrid>
            <w:tr w:rsidR="000F1908" w:rsidTr="00ED5254">
              <w:trPr>
                <w:trHeight w:val="598"/>
              </w:trPr>
              <w:tc>
                <w:tcPr>
                  <w:tcW w:w="1003" w:type="dxa"/>
                  <w:vAlign w:val="center"/>
                </w:tcPr>
                <w:p w:rsidR="000F1908" w:rsidRDefault="00000000">
                  <w:pPr>
                    <w:snapToGrid w:val="0"/>
                    <w:jc w:val="center"/>
                    <w:rPr>
                      <w:rFonts w:eastAsia="宋"/>
                      <w:b/>
                      <w:bCs/>
                      <w:color w:val="000000"/>
                      <w:szCs w:val="21"/>
                    </w:rPr>
                  </w:pPr>
                  <w:r>
                    <w:rPr>
                      <w:rFonts w:eastAsia="宋" w:hint="eastAsia"/>
                      <w:b/>
                      <w:bCs/>
                      <w:color w:val="000000"/>
                      <w:szCs w:val="21"/>
                    </w:rPr>
                    <w:t>污染物</w:t>
                  </w:r>
                </w:p>
              </w:tc>
              <w:tc>
                <w:tcPr>
                  <w:tcW w:w="1906" w:type="dxa"/>
                  <w:vAlign w:val="center"/>
                </w:tcPr>
                <w:p w:rsidR="000F1908" w:rsidRDefault="00000000">
                  <w:pPr>
                    <w:snapToGrid w:val="0"/>
                    <w:jc w:val="center"/>
                    <w:rPr>
                      <w:rFonts w:eastAsia="宋"/>
                      <w:b/>
                      <w:bCs/>
                      <w:color w:val="000000"/>
                      <w:szCs w:val="21"/>
                    </w:rPr>
                  </w:pPr>
                  <w:r>
                    <w:rPr>
                      <w:rFonts w:eastAsia="宋" w:hint="eastAsia"/>
                      <w:b/>
                      <w:bCs/>
                      <w:color w:val="000000"/>
                      <w:szCs w:val="21"/>
                    </w:rPr>
                    <w:t>评价指标</w:t>
                  </w:r>
                </w:p>
              </w:tc>
              <w:tc>
                <w:tcPr>
                  <w:tcW w:w="1387" w:type="dxa"/>
                  <w:vAlign w:val="center"/>
                </w:tcPr>
                <w:p w:rsidR="000F1908" w:rsidRDefault="00000000">
                  <w:pPr>
                    <w:snapToGrid w:val="0"/>
                    <w:jc w:val="center"/>
                    <w:rPr>
                      <w:rFonts w:eastAsia="宋"/>
                      <w:b/>
                      <w:bCs/>
                      <w:color w:val="000000"/>
                      <w:szCs w:val="21"/>
                    </w:rPr>
                  </w:pPr>
                  <w:r>
                    <w:rPr>
                      <w:rFonts w:eastAsia="宋" w:hint="eastAsia"/>
                      <w:b/>
                      <w:bCs/>
                      <w:color w:val="000000"/>
                      <w:szCs w:val="21"/>
                    </w:rPr>
                    <w:t>现状浓度（</w:t>
                  </w:r>
                  <w:proofErr w:type="spellStart"/>
                  <w:r>
                    <w:rPr>
                      <w:rFonts w:eastAsia="宋"/>
                      <w:b/>
                      <w:bCs/>
                      <w:color w:val="000000"/>
                      <w:szCs w:val="21"/>
                    </w:rPr>
                    <w:t>μ</w:t>
                  </w:r>
                  <w:r>
                    <w:rPr>
                      <w:rFonts w:eastAsia="宋" w:hint="eastAsia"/>
                      <w:b/>
                      <w:bCs/>
                      <w:color w:val="000000"/>
                      <w:szCs w:val="21"/>
                    </w:rPr>
                    <w:t>g</w:t>
                  </w:r>
                  <w:proofErr w:type="spellEnd"/>
                  <w:r>
                    <w:rPr>
                      <w:rFonts w:eastAsia="宋" w:hint="eastAsia"/>
                      <w:b/>
                      <w:bCs/>
                      <w:color w:val="000000"/>
                      <w:szCs w:val="21"/>
                    </w:rPr>
                    <w:t>/m</w:t>
                  </w:r>
                  <w:r>
                    <w:rPr>
                      <w:rFonts w:eastAsia="宋" w:hint="eastAsia"/>
                      <w:b/>
                      <w:bCs/>
                      <w:color w:val="000000"/>
                      <w:szCs w:val="21"/>
                      <w:vertAlign w:val="superscript"/>
                    </w:rPr>
                    <w:t>3</w:t>
                  </w:r>
                  <w:r>
                    <w:rPr>
                      <w:rFonts w:eastAsia="宋" w:hint="eastAsia"/>
                      <w:b/>
                      <w:bCs/>
                      <w:color w:val="000000"/>
                      <w:szCs w:val="21"/>
                    </w:rPr>
                    <w:t>）</w:t>
                  </w:r>
                </w:p>
              </w:tc>
              <w:tc>
                <w:tcPr>
                  <w:tcW w:w="1320" w:type="dxa"/>
                  <w:vAlign w:val="center"/>
                </w:tcPr>
                <w:p w:rsidR="000F1908" w:rsidRDefault="00000000">
                  <w:pPr>
                    <w:snapToGrid w:val="0"/>
                    <w:jc w:val="center"/>
                    <w:rPr>
                      <w:rFonts w:eastAsia="宋"/>
                      <w:b/>
                      <w:bCs/>
                      <w:color w:val="000000"/>
                      <w:szCs w:val="21"/>
                    </w:rPr>
                  </w:pPr>
                  <w:r>
                    <w:rPr>
                      <w:rFonts w:eastAsia="宋" w:hint="eastAsia"/>
                      <w:b/>
                      <w:bCs/>
                      <w:color w:val="000000"/>
                      <w:szCs w:val="21"/>
                    </w:rPr>
                    <w:t>标准值（</w:t>
                  </w:r>
                  <w:proofErr w:type="spellStart"/>
                  <w:r>
                    <w:rPr>
                      <w:rFonts w:eastAsia="宋"/>
                      <w:b/>
                      <w:bCs/>
                      <w:color w:val="000000"/>
                      <w:szCs w:val="21"/>
                    </w:rPr>
                    <w:t>μ</w:t>
                  </w:r>
                  <w:r>
                    <w:rPr>
                      <w:rFonts w:eastAsia="宋" w:hint="eastAsia"/>
                      <w:b/>
                      <w:bCs/>
                      <w:color w:val="000000"/>
                      <w:szCs w:val="21"/>
                    </w:rPr>
                    <w:t>g</w:t>
                  </w:r>
                  <w:proofErr w:type="spellEnd"/>
                  <w:r>
                    <w:rPr>
                      <w:rFonts w:eastAsia="宋" w:hint="eastAsia"/>
                      <w:b/>
                      <w:bCs/>
                      <w:color w:val="000000"/>
                      <w:szCs w:val="21"/>
                    </w:rPr>
                    <w:t>/m</w:t>
                  </w:r>
                  <w:r>
                    <w:rPr>
                      <w:rFonts w:eastAsia="宋" w:hint="eastAsia"/>
                      <w:b/>
                      <w:bCs/>
                      <w:color w:val="000000"/>
                      <w:szCs w:val="21"/>
                      <w:vertAlign w:val="superscript"/>
                    </w:rPr>
                    <w:t>3</w:t>
                  </w:r>
                  <w:r>
                    <w:rPr>
                      <w:rFonts w:eastAsia="宋" w:hint="eastAsia"/>
                      <w:b/>
                      <w:bCs/>
                      <w:color w:val="000000"/>
                      <w:szCs w:val="21"/>
                    </w:rPr>
                    <w:t>）</w:t>
                  </w:r>
                </w:p>
              </w:tc>
              <w:tc>
                <w:tcPr>
                  <w:tcW w:w="1170" w:type="dxa"/>
                  <w:vAlign w:val="center"/>
                </w:tcPr>
                <w:p w:rsidR="000F1908" w:rsidRDefault="00000000">
                  <w:pPr>
                    <w:snapToGrid w:val="0"/>
                    <w:jc w:val="center"/>
                    <w:rPr>
                      <w:rFonts w:eastAsia="宋"/>
                      <w:b/>
                      <w:bCs/>
                      <w:color w:val="000000"/>
                      <w:szCs w:val="21"/>
                    </w:rPr>
                  </w:pPr>
                  <w:r>
                    <w:rPr>
                      <w:rFonts w:eastAsia="宋" w:hint="eastAsia"/>
                      <w:b/>
                      <w:bCs/>
                      <w:color w:val="000000"/>
                      <w:szCs w:val="21"/>
                    </w:rPr>
                    <w:t>占标率</w:t>
                  </w:r>
                </w:p>
              </w:tc>
              <w:tc>
                <w:tcPr>
                  <w:tcW w:w="1231" w:type="dxa"/>
                  <w:vAlign w:val="center"/>
                </w:tcPr>
                <w:p w:rsidR="000F1908" w:rsidRDefault="00000000">
                  <w:pPr>
                    <w:snapToGrid w:val="0"/>
                    <w:jc w:val="center"/>
                    <w:rPr>
                      <w:rFonts w:eastAsia="宋"/>
                      <w:b/>
                      <w:bCs/>
                      <w:color w:val="000000"/>
                      <w:szCs w:val="21"/>
                    </w:rPr>
                  </w:pPr>
                  <w:r>
                    <w:rPr>
                      <w:rFonts w:eastAsia="宋" w:hint="eastAsia"/>
                      <w:b/>
                      <w:bCs/>
                      <w:color w:val="000000"/>
                      <w:szCs w:val="21"/>
                    </w:rPr>
                    <w:t>达标情况</w:t>
                  </w:r>
                </w:p>
              </w:tc>
            </w:tr>
            <w:tr w:rsidR="000F1908" w:rsidTr="00ED5254">
              <w:trPr>
                <w:trHeight w:val="333"/>
              </w:trPr>
              <w:tc>
                <w:tcPr>
                  <w:tcW w:w="1003" w:type="dxa"/>
                  <w:vAlign w:val="center"/>
                </w:tcPr>
                <w:p w:rsidR="000F1908" w:rsidRDefault="00000000">
                  <w:pPr>
                    <w:snapToGrid w:val="0"/>
                    <w:jc w:val="center"/>
                    <w:rPr>
                      <w:rFonts w:eastAsia="宋"/>
                      <w:color w:val="000000"/>
                      <w:szCs w:val="21"/>
                    </w:rPr>
                  </w:pPr>
                  <w:r>
                    <w:rPr>
                      <w:color w:val="000000"/>
                      <w:szCs w:val="21"/>
                    </w:rPr>
                    <w:t>SO</w:t>
                  </w:r>
                  <w:r>
                    <w:rPr>
                      <w:color w:val="000000"/>
                      <w:szCs w:val="21"/>
                      <w:vertAlign w:val="subscript"/>
                    </w:rPr>
                    <w:t>2</w:t>
                  </w:r>
                </w:p>
              </w:tc>
              <w:tc>
                <w:tcPr>
                  <w:tcW w:w="1906" w:type="dxa"/>
                  <w:vAlign w:val="center"/>
                </w:tcPr>
                <w:p w:rsidR="000F1908" w:rsidRDefault="00000000">
                  <w:pPr>
                    <w:snapToGrid w:val="0"/>
                    <w:jc w:val="center"/>
                    <w:rPr>
                      <w:rFonts w:eastAsia="宋"/>
                      <w:color w:val="000000"/>
                      <w:szCs w:val="21"/>
                    </w:rPr>
                  </w:pPr>
                  <w:r>
                    <w:rPr>
                      <w:rFonts w:eastAsia="宋" w:hint="eastAsia"/>
                      <w:color w:val="000000"/>
                      <w:szCs w:val="21"/>
                    </w:rPr>
                    <w:t>年平均浓度</w:t>
                  </w:r>
                </w:p>
              </w:tc>
              <w:tc>
                <w:tcPr>
                  <w:tcW w:w="1387" w:type="dxa"/>
                  <w:vAlign w:val="center"/>
                </w:tcPr>
                <w:p w:rsidR="000F1908" w:rsidRDefault="00000000">
                  <w:pPr>
                    <w:snapToGrid w:val="0"/>
                    <w:jc w:val="center"/>
                    <w:rPr>
                      <w:rFonts w:eastAsia="宋"/>
                      <w:color w:val="000000"/>
                      <w:szCs w:val="21"/>
                    </w:rPr>
                  </w:pPr>
                  <w:r>
                    <w:rPr>
                      <w:rFonts w:eastAsia="宋" w:hint="eastAsia"/>
                      <w:color w:val="000000"/>
                      <w:szCs w:val="21"/>
                    </w:rPr>
                    <w:t>5.0</w:t>
                  </w:r>
                </w:p>
              </w:tc>
              <w:tc>
                <w:tcPr>
                  <w:tcW w:w="1320" w:type="dxa"/>
                  <w:vAlign w:val="center"/>
                </w:tcPr>
                <w:p w:rsidR="000F1908" w:rsidRDefault="00000000">
                  <w:pPr>
                    <w:snapToGrid w:val="0"/>
                    <w:jc w:val="center"/>
                    <w:rPr>
                      <w:rFonts w:eastAsia="宋"/>
                      <w:color w:val="000000"/>
                      <w:szCs w:val="21"/>
                    </w:rPr>
                  </w:pPr>
                  <w:r>
                    <w:rPr>
                      <w:rFonts w:eastAsia="宋" w:hint="eastAsia"/>
                      <w:color w:val="000000"/>
                      <w:szCs w:val="21"/>
                    </w:rPr>
                    <w:t>60</w:t>
                  </w:r>
                </w:p>
              </w:tc>
              <w:tc>
                <w:tcPr>
                  <w:tcW w:w="1170" w:type="dxa"/>
                  <w:vAlign w:val="center"/>
                </w:tcPr>
                <w:p w:rsidR="000F1908" w:rsidRDefault="00000000">
                  <w:pPr>
                    <w:snapToGrid w:val="0"/>
                    <w:jc w:val="center"/>
                    <w:rPr>
                      <w:rFonts w:eastAsia="宋"/>
                      <w:color w:val="000000"/>
                      <w:szCs w:val="21"/>
                    </w:rPr>
                  </w:pPr>
                  <w:r>
                    <w:rPr>
                      <w:rFonts w:eastAsia="宋" w:hint="eastAsia"/>
                      <w:color w:val="000000"/>
                      <w:szCs w:val="21"/>
                    </w:rPr>
                    <w:t>8.33%</w:t>
                  </w:r>
                </w:p>
              </w:tc>
              <w:tc>
                <w:tcPr>
                  <w:tcW w:w="1231" w:type="dxa"/>
                  <w:vAlign w:val="center"/>
                </w:tcPr>
                <w:p w:rsidR="000F1908" w:rsidRDefault="00000000">
                  <w:pPr>
                    <w:snapToGrid w:val="0"/>
                    <w:jc w:val="center"/>
                    <w:rPr>
                      <w:rFonts w:eastAsia="宋"/>
                      <w:color w:val="000000"/>
                      <w:szCs w:val="21"/>
                    </w:rPr>
                  </w:pPr>
                  <w:r>
                    <w:rPr>
                      <w:rFonts w:eastAsia="宋" w:hint="eastAsia"/>
                      <w:color w:val="000000"/>
                      <w:szCs w:val="21"/>
                    </w:rPr>
                    <w:t>达标</w:t>
                  </w:r>
                </w:p>
              </w:tc>
            </w:tr>
            <w:tr w:rsidR="000F1908" w:rsidTr="00ED5254">
              <w:trPr>
                <w:trHeight w:val="318"/>
              </w:trPr>
              <w:tc>
                <w:tcPr>
                  <w:tcW w:w="1003" w:type="dxa"/>
                  <w:vAlign w:val="center"/>
                </w:tcPr>
                <w:p w:rsidR="000F1908" w:rsidRDefault="00000000">
                  <w:pPr>
                    <w:snapToGrid w:val="0"/>
                    <w:jc w:val="center"/>
                    <w:rPr>
                      <w:rFonts w:eastAsia="宋"/>
                      <w:color w:val="000000"/>
                      <w:szCs w:val="21"/>
                    </w:rPr>
                  </w:pPr>
                  <w:r>
                    <w:rPr>
                      <w:color w:val="000000"/>
                      <w:szCs w:val="21"/>
                    </w:rPr>
                    <w:t>NO</w:t>
                  </w:r>
                  <w:r>
                    <w:rPr>
                      <w:color w:val="000000"/>
                      <w:szCs w:val="21"/>
                      <w:vertAlign w:val="subscript"/>
                    </w:rPr>
                    <w:t>2</w:t>
                  </w:r>
                </w:p>
              </w:tc>
              <w:tc>
                <w:tcPr>
                  <w:tcW w:w="1906" w:type="dxa"/>
                  <w:vAlign w:val="center"/>
                </w:tcPr>
                <w:p w:rsidR="000F1908" w:rsidRDefault="00000000">
                  <w:pPr>
                    <w:snapToGrid w:val="0"/>
                    <w:jc w:val="center"/>
                    <w:rPr>
                      <w:rFonts w:eastAsia="宋"/>
                      <w:color w:val="000000"/>
                      <w:szCs w:val="21"/>
                    </w:rPr>
                  </w:pPr>
                  <w:r>
                    <w:rPr>
                      <w:rFonts w:eastAsia="宋" w:hint="eastAsia"/>
                      <w:color w:val="000000"/>
                      <w:szCs w:val="21"/>
                    </w:rPr>
                    <w:t>年平均浓度</w:t>
                  </w:r>
                </w:p>
              </w:tc>
              <w:tc>
                <w:tcPr>
                  <w:tcW w:w="1387" w:type="dxa"/>
                  <w:vAlign w:val="center"/>
                </w:tcPr>
                <w:p w:rsidR="000F1908" w:rsidRDefault="00000000">
                  <w:pPr>
                    <w:snapToGrid w:val="0"/>
                    <w:jc w:val="center"/>
                    <w:rPr>
                      <w:rFonts w:eastAsia="宋"/>
                      <w:color w:val="000000"/>
                      <w:szCs w:val="21"/>
                    </w:rPr>
                  </w:pPr>
                  <w:r>
                    <w:rPr>
                      <w:rFonts w:eastAsia="宋" w:hint="eastAsia"/>
                      <w:color w:val="000000"/>
                      <w:szCs w:val="21"/>
                    </w:rPr>
                    <w:t>19</w:t>
                  </w:r>
                </w:p>
              </w:tc>
              <w:tc>
                <w:tcPr>
                  <w:tcW w:w="1320" w:type="dxa"/>
                  <w:vAlign w:val="center"/>
                </w:tcPr>
                <w:p w:rsidR="000F1908" w:rsidRDefault="00000000">
                  <w:pPr>
                    <w:snapToGrid w:val="0"/>
                    <w:jc w:val="center"/>
                    <w:rPr>
                      <w:rFonts w:eastAsia="宋"/>
                      <w:color w:val="000000"/>
                      <w:szCs w:val="21"/>
                    </w:rPr>
                  </w:pPr>
                  <w:r>
                    <w:rPr>
                      <w:rFonts w:eastAsia="宋" w:hint="eastAsia"/>
                      <w:color w:val="000000"/>
                      <w:szCs w:val="21"/>
                    </w:rPr>
                    <w:t>40</w:t>
                  </w:r>
                </w:p>
              </w:tc>
              <w:tc>
                <w:tcPr>
                  <w:tcW w:w="1170" w:type="dxa"/>
                  <w:vAlign w:val="center"/>
                </w:tcPr>
                <w:p w:rsidR="000F1908" w:rsidRDefault="00000000">
                  <w:pPr>
                    <w:snapToGrid w:val="0"/>
                    <w:jc w:val="center"/>
                    <w:rPr>
                      <w:rFonts w:eastAsia="宋"/>
                      <w:color w:val="000000"/>
                      <w:szCs w:val="21"/>
                    </w:rPr>
                  </w:pPr>
                  <w:r>
                    <w:rPr>
                      <w:rFonts w:eastAsia="宋" w:hint="eastAsia"/>
                      <w:color w:val="000000"/>
                      <w:szCs w:val="21"/>
                    </w:rPr>
                    <w:t>47.5%</w:t>
                  </w:r>
                </w:p>
              </w:tc>
              <w:tc>
                <w:tcPr>
                  <w:tcW w:w="1231" w:type="dxa"/>
                  <w:vAlign w:val="center"/>
                </w:tcPr>
                <w:p w:rsidR="000F1908" w:rsidRDefault="00000000">
                  <w:pPr>
                    <w:snapToGrid w:val="0"/>
                    <w:jc w:val="center"/>
                    <w:rPr>
                      <w:rFonts w:eastAsia="宋"/>
                      <w:color w:val="000000"/>
                      <w:szCs w:val="21"/>
                    </w:rPr>
                  </w:pPr>
                  <w:r>
                    <w:rPr>
                      <w:rFonts w:eastAsia="宋" w:hint="eastAsia"/>
                      <w:color w:val="000000"/>
                      <w:szCs w:val="21"/>
                    </w:rPr>
                    <w:t>达标</w:t>
                  </w:r>
                </w:p>
              </w:tc>
            </w:tr>
            <w:tr w:rsidR="000F1908" w:rsidTr="00ED5254">
              <w:trPr>
                <w:trHeight w:val="318"/>
              </w:trPr>
              <w:tc>
                <w:tcPr>
                  <w:tcW w:w="1003" w:type="dxa"/>
                  <w:vAlign w:val="center"/>
                </w:tcPr>
                <w:p w:rsidR="000F1908" w:rsidRDefault="00000000">
                  <w:pPr>
                    <w:snapToGrid w:val="0"/>
                    <w:jc w:val="center"/>
                    <w:rPr>
                      <w:rFonts w:eastAsia="宋"/>
                      <w:color w:val="000000"/>
                      <w:szCs w:val="21"/>
                    </w:rPr>
                  </w:pPr>
                  <w:r>
                    <w:rPr>
                      <w:color w:val="000000"/>
                      <w:szCs w:val="21"/>
                    </w:rPr>
                    <w:t>PM</w:t>
                  </w:r>
                  <w:r>
                    <w:rPr>
                      <w:color w:val="000000"/>
                      <w:szCs w:val="21"/>
                      <w:vertAlign w:val="subscript"/>
                    </w:rPr>
                    <w:t>10</w:t>
                  </w:r>
                </w:p>
              </w:tc>
              <w:tc>
                <w:tcPr>
                  <w:tcW w:w="1906" w:type="dxa"/>
                  <w:vAlign w:val="center"/>
                </w:tcPr>
                <w:p w:rsidR="000F1908" w:rsidRDefault="00000000">
                  <w:pPr>
                    <w:snapToGrid w:val="0"/>
                    <w:jc w:val="center"/>
                    <w:rPr>
                      <w:rFonts w:eastAsia="宋"/>
                      <w:color w:val="000000"/>
                      <w:szCs w:val="21"/>
                    </w:rPr>
                  </w:pPr>
                  <w:r>
                    <w:rPr>
                      <w:rFonts w:eastAsia="宋" w:hint="eastAsia"/>
                      <w:color w:val="000000"/>
                      <w:szCs w:val="21"/>
                    </w:rPr>
                    <w:t>年平均浓度</w:t>
                  </w:r>
                </w:p>
              </w:tc>
              <w:tc>
                <w:tcPr>
                  <w:tcW w:w="1387" w:type="dxa"/>
                  <w:vAlign w:val="center"/>
                </w:tcPr>
                <w:p w:rsidR="000F1908" w:rsidRDefault="00000000">
                  <w:pPr>
                    <w:snapToGrid w:val="0"/>
                    <w:jc w:val="center"/>
                    <w:rPr>
                      <w:rFonts w:eastAsia="宋"/>
                      <w:color w:val="000000"/>
                      <w:szCs w:val="21"/>
                    </w:rPr>
                  </w:pPr>
                  <w:r>
                    <w:rPr>
                      <w:rFonts w:eastAsia="宋" w:hint="eastAsia"/>
                      <w:color w:val="000000"/>
                      <w:szCs w:val="21"/>
                    </w:rPr>
                    <w:t>50</w:t>
                  </w:r>
                </w:p>
              </w:tc>
              <w:tc>
                <w:tcPr>
                  <w:tcW w:w="1320" w:type="dxa"/>
                  <w:vAlign w:val="center"/>
                </w:tcPr>
                <w:p w:rsidR="000F1908" w:rsidRDefault="00000000">
                  <w:pPr>
                    <w:snapToGrid w:val="0"/>
                    <w:jc w:val="center"/>
                    <w:rPr>
                      <w:rFonts w:eastAsia="宋"/>
                      <w:color w:val="000000"/>
                      <w:szCs w:val="21"/>
                    </w:rPr>
                  </w:pPr>
                  <w:r>
                    <w:rPr>
                      <w:rFonts w:eastAsia="宋" w:hint="eastAsia"/>
                      <w:color w:val="000000"/>
                      <w:szCs w:val="21"/>
                    </w:rPr>
                    <w:t>70</w:t>
                  </w:r>
                </w:p>
              </w:tc>
              <w:tc>
                <w:tcPr>
                  <w:tcW w:w="1170" w:type="dxa"/>
                  <w:vAlign w:val="center"/>
                </w:tcPr>
                <w:p w:rsidR="000F1908" w:rsidRDefault="00000000">
                  <w:pPr>
                    <w:snapToGrid w:val="0"/>
                    <w:jc w:val="center"/>
                    <w:rPr>
                      <w:rFonts w:eastAsia="宋"/>
                      <w:color w:val="000000"/>
                      <w:szCs w:val="21"/>
                    </w:rPr>
                  </w:pPr>
                  <w:r>
                    <w:rPr>
                      <w:rFonts w:eastAsia="宋" w:hint="eastAsia"/>
                      <w:color w:val="000000"/>
                      <w:szCs w:val="21"/>
                    </w:rPr>
                    <w:t>71.43%</w:t>
                  </w:r>
                </w:p>
              </w:tc>
              <w:tc>
                <w:tcPr>
                  <w:tcW w:w="1231" w:type="dxa"/>
                  <w:vAlign w:val="center"/>
                </w:tcPr>
                <w:p w:rsidR="000F1908" w:rsidRDefault="00000000">
                  <w:pPr>
                    <w:snapToGrid w:val="0"/>
                    <w:jc w:val="center"/>
                    <w:rPr>
                      <w:rFonts w:eastAsia="宋"/>
                      <w:color w:val="000000"/>
                      <w:szCs w:val="21"/>
                    </w:rPr>
                  </w:pPr>
                  <w:r>
                    <w:rPr>
                      <w:rFonts w:eastAsia="宋" w:hint="eastAsia"/>
                      <w:color w:val="000000"/>
                      <w:szCs w:val="21"/>
                    </w:rPr>
                    <w:t>达标</w:t>
                  </w:r>
                </w:p>
              </w:tc>
            </w:tr>
            <w:tr w:rsidR="000F1908" w:rsidTr="00ED5254">
              <w:trPr>
                <w:trHeight w:val="288"/>
              </w:trPr>
              <w:tc>
                <w:tcPr>
                  <w:tcW w:w="1003" w:type="dxa"/>
                  <w:vAlign w:val="center"/>
                </w:tcPr>
                <w:p w:rsidR="000F1908" w:rsidRDefault="00000000">
                  <w:pPr>
                    <w:snapToGrid w:val="0"/>
                    <w:jc w:val="center"/>
                    <w:rPr>
                      <w:rFonts w:eastAsia="宋"/>
                      <w:color w:val="000000"/>
                      <w:szCs w:val="21"/>
                    </w:rPr>
                  </w:pPr>
                  <w:r>
                    <w:rPr>
                      <w:color w:val="000000"/>
                      <w:szCs w:val="21"/>
                    </w:rPr>
                    <w:t>PM</w:t>
                  </w:r>
                  <w:r>
                    <w:rPr>
                      <w:color w:val="000000"/>
                      <w:szCs w:val="21"/>
                      <w:vertAlign w:val="subscript"/>
                    </w:rPr>
                    <w:t>2.5</w:t>
                  </w:r>
                </w:p>
              </w:tc>
              <w:tc>
                <w:tcPr>
                  <w:tcW w:w="1906" w:type="dxa"/>
                  <w:vAlign w:val="center"/>
                </w:tcPr>
                <w:p w:rsidR="000F1908" w:rsidRDefault="00000000">
                  <w:pPr>
                    <w:snapToGrid w:val="0"/>
                    <w:jc w:val="center"/>
                    <w:rPr>
                      <w:rFonts w:eastAsia="宋"/>
                      <w:color w:val="000000"/>
                      <w:szCs w:val="21"/>
                    </w:rPr>
                  </w:pPr>
                  <w:r>
                    <w:rPr>
                      <w:rFonts w:eastAsia="宋" w:hint="eastAsia"/>
                      <w:color w:val="000000"/>
                      <w:szCs w:val="21"/>
                    </w:rPr>
                    <w:t>年平均浓度</w:t>
                  </w:r>
                </w:p>
              </w:tc>
              <w:tc>
                <w:tcPr>
                  <w:tcW w:w="1387" w:type="dxa"/>
                  <w:vAlign w:val="center"/>
                </w:tcPr>
                <w:p w:rsidR="000F1908" w:rsidRDefault="00000000">
                  <w:pPr>
                    <w:snapToGrid w:val="0"/>
                    <w:jc w:val="center"/>
                    <w:rPr>
                      <w:rFonts w:eastAsia="宋"/>
                      <w:color w:val="000000"/>
                      <w:szCs w:val="21"/>
                    </w:rPr>
                  </w:pPr>
                  <w:r>
                    <w:rPr>
                      <w:rFonts w:eastAsia="宋" w:hint="eastAsia"/>
                      <w:color w:val="000000"/>
                      <w:szCs w:val="21"/>
                    </w:rPr>
                    <w:t>27</w:t>
                  </w:r>
                </w:p>
              </w:tc>
              <w:tc>
                <w:tcPr>
                  <w:tcW w:w="1320" w:type="dxa"/>
                  <w:vAlign w:val="center"/>
                </w:tcPr>
                <w:p w:rsidR="000F1908" w:rsidRDefault="00000000">
                  <w:pPr>
                    <w:snapToGrid w:val="0"/>
                    <w:jc w:val="center"/>
                    <w:rPr>
                      <w:rFonts w:eastAsia="宋"/>
                      <w:color w:val="000000"/>
                      <w:szCs w:val="21"/>
                    </w:rPr>
                  </w:pPr>
                  <w:r>
                    <w:rPr>
                      <w:rFonts w:eastAsia="宋" w:hint="eastAsia"/>
                      <w:color w:val="000000"/>
                      <w:szCs w:val="21"/>
                    </w:rPr>
                    <w:t>35</w:t>
                  </w:r>
                </w:p>
              </w:tc>
              <w:tc>
                <w:tcPr>
                  <w:tcW w:w="1170" w:type="dxa"/>
                  <w:vAlign w:val="center"/>
                </w:tcPr>
                <w:p w:rsidR="000F1908" w:rsidRDefault="00000000">
                  <w:pPr>
                    <w:snapToGrid w:val="0"/>
                    <w:jc w:val="center"/>
                    <w:rPr>
                      <w:rFonts w:eastAsia="宋"/>
                      <w:color w:val="000000"/>
                      <w:szCs w:val="21"/>
                    </w:rPr>
                  </w:pPr>
                  <w:r>
                    <w:rPr>
                      <w:rFonts w:eastAsia="宋" w:hint="eastAsia"/>
                      <w:color w:val="000000"/>
                      <w:szCs w:val="21"/>
                    </w:rPr>
                    <w:t>77.14%</w:t>
                  </w:r>
                </w:p>
              </w:tc>
              <w:tc>
                <w:tcPr>
                  <w:tcW w:w="1231" w:type="dxa"/>
                  <w:vAlign w:val="center"/>
                </w:tcPr>
                <w:p w:rsidR="000F1908" w:rsidRDefault="00000000">
                  <w:pPr>
                    <w:snapToGrid w:val="0"/>
                    <w:jc w:val="center"/>
                    <w:rPr>
                      <w:rFonts w:eastAsia="宋"/>
                      <w:color w:val="000000"/>
                      <w:szCs w:val="21"/>
                    </w:rPr>
                  </w:pPr>
                  <w:r>
                    <w:rPr>
                      <w:rFonts w:eastAsia="宋" w:hint="eastAsia"/>
                      <w:color w:val="000000"/>
                      <w:szCs w:val="21"/>
                    </w:rPr>
                    <w:t>达标</w:t>
                  </w:r>
                </w:p>
              </w:tc>
            </w:tr>
            <w:tr w:rsidR="000F1908" w:rsidTr="00ED5254">
              <w:trPr>
                <w:trHeight w:val="468"/>
              </w:trPr>
              <w:tc>
                <w:tcPr>
                  <w:tcW w:w="1003" w:type="dxa"/>
                  <w:vAlign w:val="center"/>
                </w:tcPr>
                <w:p w:rsidR="000F1908" w:rsidRDefault="00000000">
                  <w:pPr>
                    <w:snapToGrid w:val="0"/>
                    <w:jc w:val="center"/>
                    <w:rPr>
                      <w:rFonts w:eastAsia="宋"/>
                      <w:color w:val="000000"/>
                      <w:szCs w:val="21"/>
                    </w:rPr>
                  </w:pPr>
                  <w:r>
                    <w:rPr>
                      <w:color w:val="000000"/>
                      <w:szCs w:val="21"/>
                    </w:rPr>
                    <w:t>CO</w:t>
                  </w:r>
                </w:p>
              </w:tc>
              <w:tc>
                <w:tcPr>
                  <w:tcW w:w="1906" w:type="dxa"/>
                  <w:vAlign w:val="center"/>
                </w:tcPr>
                <w:p w:rsidR="000F1908" w:rsidRDefault="00000000">
                  <w:pPr>
                    <w:snapToGrid w:val="0"/>
                    <w:jc w:val="center"/>
                    <w:rPr>
                      <w:rFonts w:eastAsia="宋"/>
                      <w:color w:val="000000"/>
                      <w:szCs w:val="21"/>
                    </w:rPr>
                  </w:pPr>
                  <w:r>
                    <w:rPr>
                      <w:rFonts w:eastAsia="宋" w:hint="eastAsia"/>
                      <w:color w:val="000000"/>
                      <w:szCs w:val="21"/>
                    </w:rPr>
                    <w:t>24</w:t>
                  </w:r>
                  <w:r>
                    <w:rPr>
                      <w:rFonts w:eastAsia="宋" w:hint="eastAsia"/>
                      <w:color w:val="000000"/>
                      <w:szCs w:val="21"/>
                    </w:rPr>
                    <w:t>小时平均第</w:t>
                  </w:r>
                  <w:r>
                    <w:rPr>
                      <w:rFonts w:eastAsia="宋" w:hint="eastAsia"/>
                      <w:color w:val="000000"/>
                      <w:szCs w:val="21"/>
                    </w:rPr>
                    <w:t>95</w:t>
                  </w:r>
                  <w:proofErr w:type="gramStart"/>
                  <w:r>
                    <w:rPr>
                      <w:rFonts w:eastAsia="宋" w:hint="eastAsia"/>
                      <w:color w:val="000000"/>
                      <w:szCs w:val="21"/>
                    </w:rPr>
                    <w:t>百</w:t>
                  </w:r>
                  <w:proofErr w:type="gramEnd"/>
                  <w:r>
                    <w:rPr>
                      <w:rFonts w:eastAsia="宋" w:hint="eastAsia"/>
                      <w:color w:val="000000"/>
                      <w:szCs w:val="21"/>
                    </w:rPr>
                    <w:t>分位数</w:t>
                  </w:r>
                </w:p>
              </w:tc>
              <w:tc>
                <w:tcPr>
                  <w:tcW w:w="1387" w:type="dxa"/>
                  <w:vAlign w:val="center"/>
                </w:tcPr>
                <w:p w:rsidR="000F1908" w:rsidRDefault="00000000">
                  <w:pPr>
                    <w:snapToGrid w:val="0"/>
                    <w:jc w:val="center"/>
                    <w:rPr>
                      <w:rFonts w:eastAsia="宋"/>
                      <w:color w:val="000000"/>
                      <w:szCs w:val="21"/>
                    </w:rPr>
                  </w:pPr>
                  <w:r>
                    <w:rPr>
                      <w:rFonts w:eastAsia="宋" w:hint="eastAsia"/>
                      <w:color w:val="000000"/>
                      <w:szCs w:val="21"/>
                    </w:rPr>
                    <w:t>1100</w:t>
                  </w:r>
                </w:p>
              </w:tc>
              <w:tc>
                <w:tcPr>
                  <w:tcW w:w="1320" w:type="dxa"/>
                  <w:vAlign w:val="center"/>
                </w:tcPr>
                <w:p w:rsidR="000F1908" w:rsidRDefault="00000000">
                  <w:pPr>
                    <w:snapToGrid w:val="0"/>
                    <w:jc w:val="center"/>
                    <w:rPr>
                      <w:rFonts w:eastAsia="宋"/>
                      <w:color w:val="000000"/>
                      <w:szCs w:val="21"/>
                    </w:rPr>
                  </w:pPr>
                  <w:r>
                    <w:rPr>
                      <w:rFonts w:eastAsia="宋" w:hint="eastAsia"/>
                      <w:color w:val="000000"/>
                      <w:szCs w:val="21"/>
                    </w:rPr>
                    <w:t>4000</w:t>
                  </w:r>
                </w:p>
              </w:tc>
              <w:tc>
                <w:tcPr>
                  <w:tcW w:w="1170" w:type="dxa"/>
                  <w:vAlign w:val="center"/>
                </w:tcPr>
                <w:p w:rsidR="000F1908" w:rsidRDefault="00000000">
                  <w:pPr>
                    <w:snapToGrid w:val="0"/>
                    <w:jc w:val="center"/>
                    <w:rPr>
                      <w:rFonts w:eastAsia="宋"/>
                      <w:color w:val="000000"/>
                      <w:szCs w:val="21"/>
                    </w:rPr>
                  </w:pPr>
                  <w:r>
                    <w:rPr>
                      <w:rFonts w:eastAsia="宋" w:hint="eastAsia"/>
                      <w:color w:val="000000"/>
                      <w:szCs w:val="21"/>
                    </w:rPr>
                    <w:t>27.5%</w:t>
                  </w:r>
                </w:p>
              </w:tc>
              <w:tc>
                <w:tcPr>
                  <w:tcW w:w="1231" w:type="dxa"/>
                  <w:vAlign w:val="center"/>
                </w:tcPr>
                <w:p w:rsidR="000F1908" w:rsidRDefault="00000000">
                  <w:pPr>
                    <w:snapToGrid w:val="0"/>
                    <w:jc w:val="center"/>
                    <w:rPr>
                      <w:rFonts w:eastAsia="宋"/>
                      <w:color w:val="000000"/>
                      <w:szCs w:val="21"/>
                    </w:rPr>
                  </w:pPr>
                  <w:r>
                    <w:rPr>
                      <w:rFonts w:eastAsia="宋" w:hint="eastAsia"/>
                      <w:color w:val="000000"/>
                      <w:szCs w:val="21"/>
                    </w:rPr>
                    <w:t>达标</w:t>
                  </w:r>
                </w:p>
              </w:tc>
            </w:tr>
            <w:tr w:rsidR="000F1908" w:rsidTr="00ED5254">
              <w:trPr>
                <w:trHeight w:val="524"/>
              </w:trPr>
              <w:tc>
                <w:tcPr>
                  <w:tcW w:w="1003" w:type="dxa"/>
                  <w:vAlign w:val="center"/>
                </w:tcPr>
                <w:p w:rsidR="000F1908" w:rsidRDefault="00000000">
                  <w:pPr>
                    <w:snapToGrid w:val="0"/>
                    <w:jc w:val="center"/>
                    <w:rPr>
                      <w:rFonts w:eastAsia="宋"/>
                      <w:color w:val="000000"/>
                      <w:szCs w:val="21"/>
                    </w:rPr>
                  </w:pPr>
                  <w:r>
                    <w:rPr>
                      <w:color w:val="000000"/>
                      <w:szCs w:val="21"/>
                    </w:rPr>
                    <w:t>O</w:t>
                  </w:r>
                  <w:r>
                    <w:rPr>
                      <w:color w:val="000000"/>
                      <w:szCs w:val="21"/>
                      <w:vertAlign w:val="subscript"/>
                    </w:rPr>
                    <w:t>3</w:t>
                  </w:r>
                </w:p>
              </w:tc>
              <w:tc>
                <w:tcPr>
                  <w:tcW w:w="1906" w:type="dxa"/>
                  <w:vAlign w:val="center"/>
                </w:tcPr>
                <w:p w:rsidR="000F1908" w:rsidRDefault="00000000">
                  <w:pPr>
                    <w:snapToGrid w:val="0"/>
                    <w:jc w:val="center"/>
                    <w:rPr>
                      <w:rFonts w:eastAsia="宋"/>
                      <w:color w:val="000000"/>
                      <w:szCs w:val="21"/>
                    </w:rPr>
                  </w:pPr>
                  <w:r>
                    <w:rPr>
                      <w:rFonts w:eastAsia="宋" w:hint="eastAsia"/>
                      <w:color w:val="000000"/>
                      <w:szCs w:val="21"/>
                    </w:rPr>
                    <w:t>最大</w:t>
                  </w:r>
                  <w:r>
                    <w:rPr>
                      <w:rFonts w:eastAsia="宋" w:hint="eastAsia"/>
                      <w:color w:val="000000"/>
                      <w:szCs w:val="21"/>
                    </w:rPr>
                    <w:t>8</w:t>
                  </w:r>
                  <w:r>
                    <w:rPr>
                      <w:rFonts w:eastAsia="宋" w:hint="eastAsia"/>
                      <w:color w:val="000000"/>
                      <w:szCs w:val="21"/>
                    </w:rPr>
                    <w:t>小时平均第</w:t>
                  </w:r>
                  <w:r>
                    <w:rPr>
                      <w:rFonts w:eastAsia="宋" w:hint="eastAsia"/>
                      <w:color w:val="000000"/>
                      <w:szCs w:val="21"/>
                    </w:rPr>
                    <w:t>90</w:t>
                  </w:r>
                  <w:proofErr w:type="gramStart"/>
                  <w:r>
                    <w:rPr>
                      <w:rFonts w:eastAsia="宋" w:hint="eastAsia"/>
                      <w:color w:val="000000"/>
                      <w:szCs w:val="21"/>
                    </w:rPr>
                    <w:t>百</w:t>
                  </w:r>
                  <w:proofErr w:type="gramEnd"/>
                  <w:r>
                    <w:rPr>
                      <w:rFonts w:eastAsia="宋" w:hint="eastAsia"/>
                      <w:color w:val="000000"/>
                      <w:szCs w:val="21"/>
                    </w:rPr>
                    <w:t>分位数</w:t>
                  </w:r>
                </w:p>
              </w:tc>
              <w:tc>
                <w:tcPr>
                  <w:tcW w:w="1387" w:type="dxa"/>
                  <w:vAlign w:val="center"/>
                </w:tcPr>
                <w:p w:rsidR="000F1908" w:rsidRDefault="00000000">
                  <w:pPr>
                    <w:snapToGrid w:val="0"/>
                    <w:jc w:val="center"/>
                    <w:rPr>
                      <w:rFonts w:eastAsia="宋"/>
                      <w:color w:val="000000"/>
                      <w:szCs w:val="21"/>
                    </w:rPr>
                  </w:pPr>
                  <w:r>
                    <w:rPr>
                      <w:rFonts w:eastAsia="宋" w:hint="eastAsia"/>
                      <w:color w:val="000000"/>
                      <w:szCs w:val="21"/>
                    </w:rPr>
                    <w:t>99</w:t>
                  </w:r>
                </w:p>
              </w:tc>
              <w:tc>
                <w:tcPr>
                  <w:tcW w:w="1320" w:type="dxa"/>
                  <w:vAlign w:val="center"/>
                </w:tcPr>
                <w:p w:rsidR="000F1908" w:rsidRDefault="00000000">
                  <w:pPr>
                    <w:snapToGrid w:val="0"/>
                    <w:jc w:val="center"/>
                    <w:rPr>
                      <w:rFonts w:eastAsia="宋"/>
                      <w:color w:val="000000"/>
                      <w:szCs w:val="21"/>
                    </w:rPr>
                  </w:pPr>
                  <w:r>
                    <w:rPr>
                      <w:rFonts w:eastAsia="宋" w:hint="eastAsia"/>
                      <w:color w:val="000000"/>
                      <w:szCs w:val="21"/>
                    </w:rPr>
                    <w:t>160</w:t>
                  </w:r>
                </w:p>
              </w:tc>
              <w:tc>
                <w:tcPr>
                  <w:tcW w:w="1170" w:type="dxa"/>
                  <w:vAlign w:val="center"/>
                </w:tcPr>
                <w:p w:rsidR="000F1908" w:rsidRDefault="00000000">
                  <w:pPr>
                    <w:snapToGrid w:val="0"/>
                    <w:jc w:val="center"/>
                    <w:rPr>
                      <w:rFonts w:eastAsia="宋"/>
                      <w:color w:val="000000"/>
                      <w:szCs w:val="21"/>
                    </w:rPr>
                  </w:pPr>
                  <w:r>
                    <w:rPr>
                      <w:rFonts w:eastAsia="宋" w:hint="eastAsia"/>
                      <w:color w:val="000000"/>
                      <w:szCs w:val="21"/>
                    </w:rPr>
                    <w:t>61.88%</w:t>
                  </w:r>
                </w:p>
              </w:tc>
              <w:tc>
                <w:tcPr>
                  <w:tcW w:w="1231" w:type="dxa"/>
                  <w:vAlign w:val="center"/>
                </w:tcPr>
                <w:p w:rsidR="000F1908" w:rsidRDefault="00000000">
                  <w:pPr>
                    <w:snapToGrid w:val="0"/>
                    <w:jc w:val="center"/>
                    <w:rPr>
                      <w:rFonts w:eastAsia="宋"/>
                      <w:color w:val="000000"/>
                      <w:szCs w:val="21"/>
                    </w:rPr>
                  </w:pPr>
                  <w:r>
                    <w:rPr>
                      <w:rFonts w:eastAsia="宋" w:hint="eastAsia"/>
                      <w:color w:val="000000"/>
                      <w:szCs w:val="21"/>
                    </w:rPr>
                    <w:t>达标</w:t>
                  </w:r>
                </w:p>
              </w:tc>
            </w:tr>
          </w:tbl>
          <w:p w:rsidR="000F1908" w:rsidRDefault="00000000">
            <w:pPr>
              <w:spacing w:line="460" w:lineRule="exact"/>
              <w:ind w:firstLineChars="200" w:firstLine="420"/>
              <w:jc w:val="left"/>
              <w:rPr>
                <w:szCs w:val="21"/>
              </w:rPr>
            </w:pPr>
            <w:r>
              <w:rPr>
                <w:szCs w:val="21"/>
              </w:rPr>
              <w:t>根据上表，</w:t>
            </w:r>
            <w:r>
              <w:rPr>
                <w:rFonts w:hint="eastAsia"/>
                <w:szCs w:val="21"/>
              </w:rPr>
              <w:t>宣汉县</w:t>
            </w:r>
            <w:r>
              <w:rPr>
                <w:rFonts w:hint="eastAsia"/>
                <w:szCs w:val="21"/>
              </w:rPr>
              <w:t>2022</w:t>
            </w:r>
            <w:r>
              <w:rPr>
                <w:szCs w:val="21"/>
              </w:rPr>
              <w:t>年</w:t>
            </w:r>
            <w:r>
              <w:rPr>
                <w:color w:val="000000"/>
                <w:szCs w:val="21"/>
              </w:rPr>
              <w:t>SO</w:t>
            </w:r>
            <w:r>
              <w:rPr>
                <w:color w:val="000000"/>
                <w:szCs w:val="21"/>
                <w:vertAlign w:val="subscript"/>
              </w:rPr>
              <w:t>2</w:t>
            </w:r>
            <w:r>
              <w:rPr>
                <w:rFonts w:eastAsia="宋" w:hint="eastAsia"/>
                <w:color w:val="000000"/>
                <w:szCs w:val="21"/>
              </w:rPr>
              <w:t>、</w:t>
            </w:r>
            <w:r>
              <w:rPr>
                <w:color w:val="000000"/>
                <w:szCs w:val="21"/>
              </w:rPr>
              <w:t>NO</w:t>
            </w:r>
            <w:r>
              <w:rPr>
                <w:color w:val="000000"/>
                <w:szCs w:val="21"/>
                <w:vertAlign w:val="subscript"/>
              </w:rPr>
              <w:t>2</w:t>
            </w:r>
            <w:r>
              <w:rPr>
                <w:rFonts w:eastAsia="宋" w:hint="eastAsia"/>
                <w:color w:val="000000"/>
                <w:szCs w:val="21"/>
              </w:rPr>
              <w:t>、</w:t>
            </w:r>
            <w:r>
              <w:rPr>
                <w:color w:val="000000"/>
                <w:szCs w:val="21"/>
              </w:rPr>
              <w:t>PM</w:t>
            </w:r>
            <w:r>
              <w:rPr>
                <w:color w:val="000000"/>
                <w:szCs w:val="21"/>
                <w:vertAlign w:val="subscript"/>
              </w:rPr>
              <w:t>10</w:t>
            </w:r>
            <w:r>
              <w:rPr>
                <w:rFonts w:eastAsia="宋" w:hint="eastAsia"/>
                <w:color w:val="000000"/>
                <w:szCs w:val="21"/>
              </w:rPr>
              <w:t>、</w:t>
            </w:r>
            <w:r>
              <w:rPr>
                <w:rFonts w:hint="eastAsia"/>
                <w:szCs w:val="21"/>
              </w:rPr>
              <w:t>PM</w:t>
            </w:r>
            <w:r>
              <w:rPr>
                <w:rFonts w:hint="eastAsia"/>
                <w:szCs w:val="21"/>
                <w:vertAlign w:val="subscript"/>
              </w:rPr>
              <w:t>2.5</w:t>
            </w:r>
            <w:r>
              <w:rPr>
                <w:rFonts w:eastAsia="宋" w:hint="eastAsia"/>
                <w:color w:val="000000"/>
                <w:szCs w:val="21"/>
              </w:rPr>
              <w:t>、</w:t>
            </w:r>
            <w:r>
              <w:rPr>
                <w:color w:val="000000"/>
                <w:szCs w:val="21"/>
              </w:rPr>
              <w:t>CO</w:t>
            </w:r>
            <w:r>
              <w:rPr>
                <w:rFonts w:eastAsia="宋" w:hint="eastAsia"/>
                <w:color w:val="000000"/>
                <w:szCs w:val="21"/>
              </w:rPr>
              <w:t>、</w:t>
            </w:r>
            <w:r>
              <w:rPr>
                <w:color w:val="000000"/>
                <w:szCs w:val="21"/>
              </w:rPr>
              <w:t>O</w:t>
            </w:r>
            <w:r>
              <w:rPr>
                <w:color w:val="000000"/>
                <w:szCs w:val="21"/>
                <w:vertAlign w:val="subscript"/>
              </w:rPr>
              <w:t>3</w:t>
            </w:r>
            <w:r>
              <w:rPr>
                <w:szCs w:val="21"/>
              </w:rPr>
              <w:t>均</w:t>
            </w:r>
            <w:r>
              <w:rPr>
                <w:rFonts w:hint="eastAsia"/>
                <w:szCs w:val="21"/>
              </w:rPr>
              <w:t>能满足</w:t>
            </w:r>
            <w:r>
              <w:rPr>
                <w:szCs w:val="21"/>
              </w:rPr>
              <w:t>《环境空气质量标准》（</w:t>
            </w:r>
            <w:r>
              <w:rPr>
                <w:szCs w:val="21"/>
              </w:rPr>
              <w:t>GB3095-2012</w:t>
            </w:r>
            <w:r>
              <w:rPr>
                <w:szCs w:val="21"/>
              </w:rPr>
              <w:t>）中二级标准限值</w:t>
            </w:r>
            <w:r>
              <w:rPr>
                <w:rFonts w:hint="eastAsia"/>
                <w:szCs w:val="21"/>
              </w:rPr>
              <w:t>要求，故</w:t>
            </w:r>
            <w:r>
              <w:rPr>
                <w:rFonts w:hint="eastAsia"/>
                <w:b/>
                <w:bCs/>
                <w:szCs w:val="21"/>
              </w:rPr>
              <w:t>本项目所在宣汉县为达标区</w:t>
            </w:r>
            <w:r>
              <w:rPr>
                <w:rFonts w:hint="eastAsia"/>
                <w:szCs w:val="21"/>
              </w:rPr>
              <w:t>。</w:t>
            </w:r>
          </w:p>
          <w:p w:rsidR="000F1908" w:rsidRDefault="00000000">
            <w:pPr>
              <w:spacing w:line="460" w:lineRule="exact"/>
              <w:ind w:firstLineChars="200" w:firstLine="422"/>
              <w:jc w:val="left"/>
              <w:rPr>
                <w:b/>
                <w:bCs/>
              </w:rPr>
            </w:pPr>
            <w:r>
              <w:rPr>
                <w:rFonts w:hint="eastAsia"/>
                <w:b/>
                <w:bCs/>
              </w:rPr>
              <w:t>3</w:t>
            </w:r>
            <w:r>
              <w:rPr>
                <w:b/>
                <w:bCs/>
              </w:rPr>
              <w:t>、地表水环境质量现状及评价</w:t>
            </w:r>
          </w:p>
          <w:p w:rsidR="000F1908" w:rsidRDefault="00000000">
            <w:pPr>
              <w:spacing w:line="460" w:lineRule="exact"/>
              <w:ind w:firstLineChars="200" w:firstLine="420"/>
              <w:jc w:val="left"/>
              <w:rPr>
                <w:kern w:val="0"/>
                <w:szCs w:val="21"/>
                <w:lang w:bidi="ar"/>
              </w:rPr>
            </w:pPr>
            <w:r>
              <w:rPr>
                <w:rFonts w:hint="eastAsia"/>
                <w:color w:val="000000"/>
                <w:szCs w:val="21"/>
              </w:rPr>
              <w:t>本项目涉及地表水体为新桥河、墩子河，</w:t>
            </w:r>
            <w:proofErr w:type="gramStart"/>
            <w:r>
              <w:rPr>
                <w:rFonts w:hint="eastAsia"/>
                <w:color w:val="000000"/>
                <w:szCs w:val="21"/>
              </w:rPr>
              <w:t>墩子河属于</w:t>
            </w:r>
            <w:proofErr w:type="gramEnd"/>
            <w:r>
              <w:rPr>
                <w:rFonts w:hint="eastAsia"/>
                <w:color w:val="000000"/>
                <w:szCs w:val="21"/>
              </w:rPr>
              <w:t>后河支流</w:t>
            </w:r>
            <w:r>
              <w:rPr>
                <w:rFonts w:hint="eastAsia"/>
                <w:kern w:val="0"/>
                <w:szCs w:val="21"/>
                <w:lang w:bidi="ar"/>
              </w:rPr>
              <w:t>。根据达州市生态环境局</w:t>
            </w:r>
            <w:r>
              <w:rPr>
                <w:rFonts w:hint="eastAsia"/>
                <w:kern w:val="0"/>
                <w:szCs w:val="21"/>
                <w:lang w:bidi="ar"/>
              </w:rPr>
              <w:t>2023</w:t>
            </w:r>
            <w:r>
              <w:rPr>
                <w:rFonts w:hint="eastAsia"/>
                <w:kern w:val="0"/>
                <w:szCs w:val="21"/>
                <w:lang w:bidi="ar"/>
              </w:rPr>
              <w:t>年</w:t>
            </w:r>
            <w:r>
              <w:rPr>
                <w:rFonts w:hint="eastAsia"/>
                <w:kern w:val="0"/>
                <w:szCs w:val="21"/>
                <w:lang w:bidi="ar"/>
              </w:rPr>
              <w:t>3</w:t>
            </w:r>
            <w:r>
              <w:rPr>
                <w:rFonts w:hint="eastAsia"/>
                <w:kern w:val="0"/>
                <w:szCs w:val="21"/>
                <w:lang w:bidi="ar"/>
              </w:rPr>
              <w:t>月</w:t>
            </w:r>
            <w:r>
              <w:rPr>
                <w:rFonts w:hint="eastAsia"/>
                <w:kern w:val="0"/>
                <w:szCs w:val="21"/>
                <w:lang w:bidi="ar"/>
              </w:rPr>
              <w:t>13</w:t>
            </w:r>
            <w:r>
              <w:rPr>
                <w:rFonts w:hint="eastAsia"/>
                <w:kern w:val="0"/>
                <w:szCs w:val="21"/>
                <w:lang w:bidi="ar"/>
              </w:rPr>
              <w:t>日公布的“</w:t>
            </w:r>
            <w:r>
              <w:rPr>
                <w:rFonts w:hint="eastAsia"/>
                <w:kern w:val="0"/>
                <w:szCs w:val="21"/>
                <w:lang w:bidi="ar"/>
              </w:rPr>
              <w:t>2023</w:t>
            </w:r>
            <w:r>
              <w:rPr>
                <w:rFonts w:hint="eastAsia"/>
                <w:kern w:val="0"/>
                <w:szCs w:val="21"/>
                <w:lang w:bidi="ar"/>
              </w:rPr>
              <w:t>年</w:t>
            </w:r>
            <w:r>
              <w:rPr>
                <w:rFonts w:hint="eastAsia"/>
                <w:kern w:val="0"/>
                <w:szCs w:val="21"/>
                <w:lang w:bidi="ar"/>
              </w:rPr>
              <w:t>2</w:t>
            </w:r>
            <w:r>
              <w:rPr>
                <w:rFonts w:hint="eastAsia"/>
                <w:kern w:val="0"/>
                <w:szCs w:val="21"/>
                <w:lang w:bidi="ar"/>
              </w:rPr>
              <w:t>月达州市地表水水质月报”（</w:t>
            </w:r>
            <w:r>
              <w:rPr>
                <w:rFonts w:hint="eastAsia"/>
                <w:kern w:val="0"/>
                <w:szCs w:val="21"/>
                <w:lang w:bidi="ar"/>
              </w:rPr>
              <w:t>https://sthjj.dazhou.gov.cn/news-show-15656.html</w:t>
            </w:r>
            <w:r>
              <w:rPr>
                <w:rFonts w:hint="eastAsia"/>
                <w:kern w:val="0"/>
                <w:szCs w:val="21"/>
                <w:lang w:bidi="ar"/>
              </w:rPr>
              <w:t>）中的地表水环境质量状况数据：</w:t>
            </w:r>
            <w:r>
              <w:rPr>
                <w:rFonts w:hint="eastAsia"/>
                <w:kern w:val="0"/>
                <w:szCs w:val="21"/>
                <w:lang w:bidi="ar"/>
              </w:rPr>
              <w:t>2023</w:t>
            </w:r>
            <w:r>
              <w:rPr>
                <w:rFonts w:hint="eastAsia"/>
                <w:kern w:val="0"/>
                <w:szCs w:val="21"/>
                <w:lang w:bidi="ar"/>
              </w:rPr>
              <w:t>年</w:t>
            </w:r>
            <w:r>
              <w:rPr>
                <w:rFonts w:hint="eastAsia"/>
                <w:kern w:val="0"/>
                <w:szCs w:val="21"/>
                <w:lang w:bidi="ar"/>
              </w:rPr>
              <w:t>2</w:t>
            </w:r>
            <w:r>
              <w:rPr>
                <w:rFonts w:hint="eastAsia"/>
                <w:kern w:val="0"/>
                <w:szCs w:val="21"/>
                <w:lang w:bidi="ar"/>
              </w:rPr>
              <w:t>月全市</w:t>
            </w:r>
            <w:r>
              <w:rPr>
                <w:rFonts w:hint="eastAsia"/>
                <w:kern w:val="0"/>
                <w:szCs w:val="21"/>
                <w:lang w:bidi="ar"/>
              </w:rPr>
              <w:t>35</w:t>
            </w:r>
            <w:r>
              <w:rPr>
                <w:rFonts w:hint="eastAsia"/>
                <w:kern w:val="0"/>
                <w:szCs w:val="21"/>
                <w:lang w:bidi="ar"/>
              </w:rPr>
              <w:t>个河流断面中，优（Ⅰ</w:t>
            </w:r>
            <w:r>
              <w:rPr>
                <w:rFonts w:hint="eastAsia"/>
                <w:kern w:val="0"/>
                <w:szCs w:val="21"/>
                <w:lang w:bidi="ar"/>
              </w:rPr>
              <w:t>~</w:t>
            </w:r>
            <w:r>
              <w:rPr>
                <w:rFonts w:hint="eastAsia"/>
                <w:kern w:val="0"/>
                <w:szCs w:val="21"/>
                <w:lang w:bidi="ar"/>
              </w:rPr>
              <w:t>Ⅱ类）良（Ⅲ类）水质断面</w:t>
            </w:r>
            <w:r>
              <w:rPr>
                <w:rFonts w:hint="eastAsia"/>
                <w:kern w:val="0"/>
                <w:szCs w:val="21"/>
                <w:lang w:bidi="ar"/>
              </w:rPr>
              <w:t>33</w:t>
            </w:r>
            <w:r>
              <w:rPr>
                <w:rFonts w:hint="eastAsia"/>
                <w:kern w:val="0"/>
                <w:szCs w:val="21"/>
                <w:lang w:bidi="ar"/>
              </w:rPr>
              <w:t>个，占比</w:t>
            </w:r>
            <w:r>
              <w:rPr>
                <w:rFonts w:hint="eastAsia"/>
                <w:kern w:val="0"/>
                <w:szCs w:val="21"/>
                <w:lang w:bidi="ar"/>
              </w:rPr>
              <w:t xml:space="preserve"> 94.3%</w:t>
            </w:r>
            <w:r>
              <w:rPr>
                <w:rFonts w:hint="eastAsia"/>
                <w:kern w:val="0"/>
                <w:szCs w:val="21"/>
                <w:lang w:bidi="ar"/>
              </w:rPr>
              <w:t>；轻度污染（Ⅳ类）水质断面</w:t>
            </w:r>
            <w:r>
              <w:rPr>
                <w:rFonts w:hint="eastAsia"/>
                <w:kern w:val="0"/>
                <w:szCs w:val="21"/>
                <w:lang w:bidi="ar"/>
              </w:rPr>
              <w:t xml:space="preserve"> 2 </w:t>
            </w:r>
            <w:proofErr w:type="gramStart"/>
            <w:r>
              <w:rPr>
                <w:rFonts w:hint="eastAsia"/>
                <w:kern w:val="0"/>
                <w:szCs w:val="21"/>
                <w:lang w:bidi="ar"/>
              </w:rPr>
              <w:t>个</w:t>
            </w:r>
            <w:proofErr w:type="gramEnd"/>
            <w:r>
              <w:rPr>
                <w:rFonts w:hint="eastAsia"/>
                <w:kern w:val="0"/>
                <w:szCs w:val="21"/>
                <w:lang w:bidi="ar"/>
              </w:rPr>
              <w:t>，占比</w:t>
            </w:r>
            <w:r>
              <w:rPr>
                <w:rFonts w:hint="eastAsia"/>
                <w:kern w:val="0"/>
                <w:szCs w:val="21"/>
                <w:lang w:bidi="ar"/>
              </w:rPr>
              <w:t xml:space="preserve"> 5.7%</w:t>
            </w:r>
            <w:r>
              <w:rPr>
                <w:rFonts w:hint="eastAsia"/>
                <w:kern w:val="0"/>
                <w:szCs w:val="21"/>
                <w:lang w:bidi="ar"/>
              </w:rPr>
              <w:t>。全市河流超标情况为：流江河</w:t>
            </w:r>
            <w:proofErr w:type="gramStart"/>
            <w:r>
              <w:rPr>
                <w:rFonts w:hint="eastAsia"/>
                <w:kern w:val="0"/>
                <w:szCs w:val="21"/>
                <w:lang w:bidi="ar"/>
              </w:rPr>
              <w:t>白兔乡</w:t>
            </w:r>
            <w:proofErr w:type="gramEnd"/>
            <w:r>
              <w:rPr>
                <w:rFonts w:hint="eastAsia"/>
                <w:kern w:val="0"/>
                <w:szCs w:val="21"/>
                <w:lang w:bidi="ar"/>
              </w:rPr>
              <w:t>断面受到轻度污染，主要污染指标为高锰酸盐指数；东柳河</w:t>
            </w:r>
            <w:proofErr w:type="gramStart"/>
            <w:r>
              <w:rPr>
                <w:rFonts w:hint="eastAsia"/>
                <w:kern w:val="0"/>
                <w:szCs w:val="21"/>
                <w:lang w:bidi="ar"/>
              </w:rPr>
              <w:t>墩子河断面</w:t>
            </w:r>
            <w:proofErr w:type="gramEnd"/>
            <w:r>
              <w:rPr>
                <w:rFonts w:hint="eastAsia"/>
                <w:kern w:val="0"/>
                <w:szCs w:val="21"/>
                <w:lang w:bidi="ar"/>
              </w:rPr>
              <w:t>受到轻度污染，主要污染指标为氨氮、化学需氧量、高锰酸盐指数。</w:t>
            </w:r>
            <w:proofErr w:type="gramStart"/>
            <w:r>
              <w:rPr>
                <w:rFonts w:hint="eastAsia"/>
                <w:kern w:val="0"/>
                <w:szCs w:val="21"/>
                <w:lang w:bidi="ar"/>
              </w:rPr>
              <w:t>墩子河</w:t>
            </w:r>
            <w:proofErr w:type="gramEnd"/>
            <w:r>
              <w:rPr>
                <w:rFonts w:hint="eastAsia"/>
                <w:kern w:val="0"/>
                <w:szCs w:val="21"/>
                <w:lang w:bidi="ar"/>
              </w:rPr>
              <w:t>超标断面位于本项目评价范围下游，不在本项目评价范围内。</w:t>
            </w:r>
          </w:p>
          <w:p w:rsidR="000F1908" w:rsidRDefault="00000000">
            <w:pPr>
              <w:widowControl/>
              <w:spacing w:line="460" w:lineRule="exact"/>
              <w:ind w:firstLineChars="200" w:firstLine="420"/>
              <w:rPr>
                <w:kern w:val="0"/>
                <w:szCs w:val="21"/>
                <w:lang w:bidi="ar"/>
              </w:rPr>
            </w:pPr>
            <w:r>
              <w:rPr>
                <w:rFonts w:hint="eastAsia"/>
                <w:kern w:val="0"/>
                <w:szCs w:val="21"/>
                <w:lang w:bidi="ar"/>
              </w:rPr>
              <w:t>综上，本项目所在区域为地表水环境质量达标区域。</w:t>
            </w:r>
          </w:p>
          <w:p w:rsidR="000F1908" w:rsidRDefault="00000000">
            <w:pPr>
              <w:spacing w:line="460" w:lineRule="exact"/>
              <w:ind w:firstLineChars="200" w:firstLine="422"/>
              <w:jc w:val="left"/>
              <w:rPr>
                <w:b/>
                <w:bCs/>
              </w:rPr>
            </w:pPr>
            <w:r>
              <w:rPr>
                <w:rFonts w:hint="eastAsia"/>
                <w:b/>
                <w:bCs/>
              </w:rPr>
              <w:t>4</w:t>
            </w:r>
            <w:r>
              <w:rPr>
                <w:b/>
                <w:bCs/>
              </w:rPr>
              <w:t>、声环境质量现状</w:t>
            </w:r>
          </w:p>
          <w:p w:rsidR="000F1908" w:rsidRDefault="00000000">
            <w:pPr>
              <w:tabs>
                <w:tab w:val="left" w:pos="1635"/>
              </w:tabs>
              <w:spacing w:line="460" w:lineRule="exact"/>
              <w:ind w:firstLineChars="200" w:firstLine="420"/>
              <w:rPr>
                <w:bCs/>
                <w:color w:val="000000"/>
                <w:szCs w:val="21"/>
              </w:rPr>
            </w:pPr>
            <w:r>
              <w:rPr>
                <w:bCs/>
                <w:color w:val="000000"/>
                <w:szCs w:val="21"/>
              </w:rPr>
              <w:t>本项目所在区域主要为场镇和农村地区，沿线分布保护对象主要为居民点</w:t>
            </w:r>
            <w:r>
              <w:rPr>
                <w:rFonts w:hint="eastAsia"/>
                <w:bCs/>
                <w:color w:val="000000"/>
                <w:szCs w:val="21"/>
              </w:rPr>
              <w:t>、散居农户</w:t>
            </w:r>
            <w:r>
              <w:rPr>
                <w:bCs/>
                <w:color w:val="000000"/>
                <w:szCs w:val="21"/>
              </w:rPr>
              <w:t>，</w:t>
            </w:r>
            <w:proofErr w:type="gramStart"/>
            <w:r>
              <w:rPr>
                <w:bCs/>
                <w:color w:val="000000"/>
                <w:szCs w:val="21"/>
              </w:rPr>
              <w:t>区域声</w:t>
            </w:r>
            <w:proofErr w:type="gramEnd"/>
            <w:r>
              <w:rPr>
                <w:bCs/>
                <w:color w:val="000000"/>
                <w:szCs w:val="21"/>
              </w:rPr>
              <w:t>环境质量相对较好。目前主要噪声源为现有道路的交通噪声及居民生产、生活噪声。根据项目区特点和《声环境功能区划分技术规范》（</w:t>
            </w:r>
            <w:r>
              <w:rPr>
                <w:bCs/>
                <w:color w:val="000000"/>
                <w:szCs w:val="21"/>
              </w:rPr>
              <w:t>GB/T15190-2014</w:t>
            </w:r>
            <w:r>
              <w:rPr>
                <w:bCs/>
                <w:color w:val="000000"/>
                <w:szCs w:val="21"/>
              </w:rPr>
              <w:t>），声环境执行</w:t>
            </w:r>
            <w:r>
              <w:rPr>
                <w:bCs/>
                <w:color w:val="000000"/>
                <w:szCs w:val="21"/>
              </w:rPr>
              <w:t xml:space="preserve"> 2 </w:t>
            </w:r>
            <w:r>
              <w:rPr>
                <w:bCs/>
                <w:color w:val="000000"/>
                <w:szCs w:val="21"/>
              </w:rPr>
              <w:t>类标准。</w:t>
            </w:r>
          </w:p>
          <w:p w:rsidR="000F1908" w:rsidRDefault="00000000">
            <w:pPr>
              <w:tabs>
                <w:tab w:val="left" w:pos="1635"/>
              </w:tabs>
              <w:spacing w:line="460" w:lineRule="exact"/>
              <w:ind w:firstLineChars="200" w:firstLine="420"/>
              <w:rPr>
                <w:bCs/>
                <w:color w:val="000000"/>
                <w:szCs w:val="21"/>
              </w:rPr>
            </w:pPr>
            <w:r>
              <w:rPr>
                <w:bCs/>
                <w:color w:val="000000"/>
                <w:szCs w:val="21"/>
              </w:rPr>
              <w:t>本次评价委托</w:t>
            </w:r>
            <w:r>
              <w:rPr>
                <w:rFonts w:hint="eastAsia"/>
                <w:bCs/>
                <w:color w:val="000000"/>
                <w:szCs w:val="21"/>
              </w:rPr>
              <w:t>四川省</w:t>
            </w:r>
            <w:proofErr w:type="gramStart"/>
            <w:r>
              <w:rPr>
                <w:rFonts w:hint="eastAsia"/>
                <w:bCs/>
                <w:color w:val="000000"/>
                <w:szCs w:val="21"/>
              </w:rPr>
              <w:t>允诺信</w:t>
            </w:r>
            <w:proofErr w:type="gramEnd"/>
            <w:r>
              <w:rPr>
                <w:rFonts w:hint="eastAsia"/>
                <w:bCs/>
                <w:color w:val="000000"/>
                <w:szCs w:val="21"/>
              </w:rPr>
              <w:t>检测技术有限公司对本项目</w:t>
            </w:r>
            <w:proofErr w:type="gramStart"/>
            <w:r>
              <w:rPr>
                <w:rFonts w:hint="eastAsia"/>
                <w:bCs/>
                <w:color w:val="000000"/>
                <w:szCs w:val="21"/>
              </w:rPr>
              <w:t>沿线声</w:t>
            </w:r>
            <w:proofErr w:type="gramEnd"/>
            <w:r>
              <w:rPr>
                <w:rFonts w:hint="eastAsia"/>
                <w:bCs/>
                <w:color w:val="000000"/>
                <w:szCs w:val="21"/>
              </w:rPr>
              <w:t>环境进行了现状检测。</w:t>
            </w:r>
          </w:p>
          <w:p w:rsidR="000F1908" w:rsidRDefault="00000000">
            <w:pPr>
              <w:spacing w:line="460" w:lineRule="exact"/>
              <w:ind w:firstLineChars="200" w:firstLine="422"/>
              <w:rPr>
                <w:bCs/>
                <w:color w:val="000000"/>
                <w:szCs w:val="21"/>
              </w:rPr>
            </w:pPr>
            <w:r>
              <w:rPr>
                <w:rFonts w:hint="eastAsia"/>
                <w:b/>
                <w:color w:val="000000"/>
                <w:szCs w:val="21"/>
              </w:rPr>
              <w:t>（</w:t>
            </w:r>
            <w:r>
              <w:rPr>
                <w:rFonts w:hint="eastAsia"/>
                <w:b/>
                <w:color w:val="000000"/>
                <w:szCs w:val="21"/>
              </w:rPr>
              <w:t>1</w:t>
            </w:r>
            <w:r>
              <w:rPr>
                <w:rFonts w:hint="eastAsia"/>
                <w:b/>
                <w:color w:val="000000"/>
                <w:szCs w:val="21"/>
              </w:rPr>
              <w:t>）监测时间：</w:t>
            </w:r>
            <w:r>
              <w:rPr>
                <w:rFonts w:hint="eastAsia"/>
                <w:bCs/>
                <w:color w:val="000000"/>
                <w:szCs w:val="21"/>
              </w:rPr>
              <w:t>2023</w:t>
            </w:r>
            <w:r>
              <w:rPr>
                <w:rFonts w:hint="eastAsia"/>
                <w:bCs/>
                <w:color w:val="000000"/>
                <w:szCs w:val="21"/>
              </w:rPr>
              <w:t>年</w:t>
            </w:r>
            <w:r>
              <w:rPr>
                <w:rFonts w:hint="eastAsia"/>
                <w:bCs/>
                <w:color w:val="000000"/>
                <w:szCs w:val="21"/>
              </w:rPr>
              <w:t>3</w:t>
            </w:r>
            <w:r>
              <w:rPr>
                <w:rFonts w:hint="eastAsia"/>
                <w:bCs/>
                <w:color w:val="000000"/>
                <w:szCs w:val="21"/>
              </w:rPr>
              <w:t>月</w:t>
            </w:r>
            <w:r>
              <w:rPr>
                <w:rFonts w:hint="eastAsia"/>
                <w:bCs/>
                <w:color w:val="000000"/>
                <w:szCs w:val="21"/>
              </w:rPr>
              <w:t>16</w:t>
            </w:r>
            <w:r>
              <w:rPr>
                <w:rFonts w:hint="eastAsia"/>
                <w:bCs/>
                <w:color w:val="000000"/>
                <w:szCs w:val="21"/>
              </w:rPr>
              <w:t>日</w:t>
            </w:r>
          </w:p>
          <w:p w:rsidR="000F1908" w:rsidRDefault="00000000">
            <w:pPr>
              <w:spacing w:line="460" w:lineRule="exact"/>
              <w:ind w:firstLineChars="200" w:firstLine="422"/>
              <w:rPr>
                <w:b/>
                <w:color w:val="000000"/>
                <w:szCs w:val="21"/>
              </w:rPr>
            </w:pPr>
            <w:r>
              <w:rPr>
                <w:rFonts w:hint="eastAsia"/>
                <w:b/>
                <w:color w:val="000000"/>
                <w:szCs w:val="21"/>
              </w:rPr>
              <w:t>（</w:t>
            </w:r>
            <w:r>
              <w:rPr>
                <w:rFonts w:hint="eastAsia"/>
                <w:b/>
                <w:color w:val="000000"/>
                <w:szCs w:val="21"/>
              </w:rPr>
              <w:t>2</w:t>
            </w:r>
            <w:r>
              <w:rPr>
                <w:rFonts w:hint="eastAsia"/>
                <w:b/>
                <w:color w:val="000000"/>
                <w:szCs w:val="21"/>
              </w:rPr>
              <w:t>）监测点位：</w:t>
            </w:r>
            <w:r>
              <w:rPr>
                <w:rFonts w:hint="eastAsia"/>
                <w:bCs/>
                <w:color w:val="000000"/>
                <w:szCs w:val="21"/>
              </w:rPr>
              <w:t>共设置</w:t>
            </w:r>
            <w:r>
              <w:rPr>
                <w:rFonts w:hint="eastAsia"/>
                <w:bCs/>
                <w:color w:val="000000"/>
                <w:szCs w:val="21"/>
              </w:rPr>
              <w:t>7</w:t>
            </w:r>
            <w:r>
              <w:rPr>
                <w:rFonts w:hint="eastAsia"/>
                <w:bCs/>
                <w:color w:val="000000"/>
                <w:szCs w:val="21"/>
              </w:rPr>
              <w:t>个监测点位，主要分布于项目沿线两侧居民点、终点</w:t>
            </w:r>
          </w:p>
          <w:p w:rsidR="000F1908" w:rsidRDefault="00000000">
            <w:pPr>
              <w:spacing w:line="460" w:lineRule="exact"/>
              <w:ind w:firstLineChars="200" w:firstLine="422"/>
              <w:rPr>
                <w:bCs/>
                <w:color w:val="000000"/>
                <w:szCs w:val="21"/>
              </w:rPr>
            </w:pPr>
            <w:r>
              <w:rPr>
                <w:rFonts w:hint="eastAsia"/>
                <w:b/>
                <w:color w:val="000000"/>
                <w:szCs w:val="21"/>
              </w:rPr>
              <w:t>（</w:t>
            </w:r>
            <w:r>
              <w:rPr>
                <w:rFonts w:hint="eastAsia"/>
                <w:b/>
                <w:color w:val="000000"/>
                <w:szCs w:val="21"/>
              </w:rPr>
              <w:t>3</w:t>
            </w:r>
            <w:r>
              <w:rPr>
                <w:rFonts w:hint="eastAsia"/>
                <w:b/>
                <w:color w:val="000000"/>
                <w:szCs w:val="21"/>
              </w:rPr>
              <w:t>）监测项目：</w:t>
            </w:r>
            <w:r>
              <w:rPr>
                <w:rFonts w:hint="eastAsia"/>
                <w:bCs/>
                <w:color w:val="000000"/>
                <w:szCs w:val="21"/>
              </w:rPr>
              <w:t>等效连续</w:t>
            </w:r>
            <w:r>
              <w:rPr>
                <w:rFonts w:hint="eastAsia"/>
                <w:bCs/>
                <w:color w:val="000000"/>
                <w:szCs w:val="21"/>
              </w:rPr>
              <w:t>A</w:t>
            </w:r>
            <w:r>
              <w:rPr>
                <w:rFonts w:hint="eastAsia"/>
                <w:bCs/>
                <w:color w:val="000000"/>
                <w:szCs w:val="21"/>
              </w:rPr>
              <w:t>声级</w:t>
            </w:r>
          </w:p>
          <w:p w:rsidR="000F1908" w:rsidRDefault="00000000">
            <w:pPr>
              <w:spacing w:line="460" w:lineRule="exact"/>
              <w:ind w:firstLineChars="200" w:firstLine="422"/>
              <w:rPr>
                <w:bCs/>
                <w:color w:val="000000"/>
                <w:szCs w:val="21"/>
              </w:rPr>
            </w:pPr>
            <w:r>
              <w:rPr>
                <w:rFonts w:hint="eastAsia"/>
                <w:b/>
                <w:color w:val="000000"/>
                <w:szCs w:val="21"/>
              </w:rPr>
              <w:lastRenderedPageBreak/>
              <w:t>（</w:t>
            </w:r>
            <w:r>
              <w:rPr>
                <w:rFonts w:hint="eastAsia"/>
                <w:b/>
                <w:color w:val="000000"/>
                <w:szCs w:val="21"/>
              </w:rPr>
              <w:t>4</w:t>
            </w:r>
            <w:r>
              <w:rPr>
                <w:rFonts w:hint="eastAsia"/>
                <w:b/>
                <w:color w:val="000000"/>
                <w:szCs w:val="21"/>
              </w:rPr>
              <w:t>）监测周期及频率：</w:t>
            </w:r>
            <w:r>
              <w:rPr>
                <w:rFonts w:hint="eastAsia"/>
                <w:bCs/>
                <w:color w:val="000000"/>
                <w:szCs w:val="21"/>
              </w:rPr>
              <w:t>监测</w:t>
            </w:r>
            <w:r>
              <w:rPr>
                <w:rFonts w:hint="eastAsia"/>
                <w:bCs/>
                <w:color w:val="000000"/>
                <w:szCs w:val="21"/>
              </w:rPr>
              <w:t>1</w:t>
            </w:r>
            <w:r>
              <w:rPr>
                <w:rFonts w:hint="eastAsia"/>
                <w:bCs/>
                <w:color w:val="000000"/>
                <w:szCs w:val="21"/>
              </w:rPr>
              <w:t>天，监测时间为昼间</w:t>
            </w:r>
            <w:r>
              <w:rPr>
                <w:rFonts w:hint="eastAsia"/>
                <w:bCs/>
                <w:color w:val="000000"/>
                <w:szCs w:val="21"/>
              </w:rPr>
              <w:t xml:space="preserve"> 8</w:t>
            </w:r>
            <w:r>
              <w:rPr>
                <w:rFonts w:hint="eastAsia"/>
                <w:bCs/>
                <w:color w:val="000000"/>
                <w:szCs w:val="21"/>
              </w:rPr>
              <w:t>：</w:t>
            </w:r>
            <w:r>
              <w:rPr>
                <w:rFonts w:hint="eastAsia"/>
                <w:bCs/>
                <w:color w:val="000000"/>
                <w:szCs w:val="21"/>
              </w:rPr>
              <w:t xml:space="preserve">00~11:00 </w:t>
            </w:r>
            <w:r>
              <w:rPr>
                <w:rFonts w:hint="eastAsia"/>
                <w:bCs/>
                <w:color w:val="000000"/>
                <w:szCs w:val="21"/>
              </w:rPr>
              <w:t>或</w:t>
            </w:r>
            <w:r>
              <w:rPr>
                <w:rFonts w:hint="eastAsia"/>
                <w:bCs/>
                <w:color w:val="000000"/>
                <w:szCs w:val="21"/>
              </w:rPr>
              <w:t xml:space="preserve"> 14:00~16:00</w:t>
            </w:r>
          </w:p>
          <w:p w:rsidR="000F1908" w:rsidRDefault="00000000">
            <w:pPr>
              <w:spacing w:line="460" w:lineRule="exact"/>
              <w:ind w:firstLineChars="200" w:firstLine="420"/>
              <w:rPr>
                <w:bCs/>
                <w:color w:val="000000"/>
                <w:szCs w:val="21"/>
              </w:rPr>
            </w:pPr>
            <w:r>
              <w:rPr>
                <w:rFonts w:hint="eastAsia"/>
                <w:bCs/>
                <w:color w:val="000000"/>
                <w:szCs w:val="21"/>
              </w:rPr>
              <w:t>和夜间</w:t>
            </w:r>
            <w:r>
              <w:rPr>
                <w:rFonts w:hint="eastAsia"/>
                <w:bCs/>
                <w:color w:val="000000"/>
                <w:szCs w:val="21"/>
              </w:rPr>
              <w:t xml:space="preserve"> 22:00~6:00 </w:t>
            </w:r>
            <w:r>
              <w:rPr>
                <w:rFonts w:hint="eastAsia"/>
                <w:bCs/>
                <w:color w:val="000000"/>
                <w:szCs w:val="21"/>
              </w:rPr>
              <w:t>各监测一次，监测时间为</w:t>
            </w:r>
            <w:r>
              <w:rPr>
                <w:rFonts w:hint="eastAsia"/>
                <w:bCs/>
                <w:color w:val="000000"/>
                <w:szCs w:val="21"/>
              </w:rPr>
              <w:t>20</w:t>
            </w:r>
            <w:r w:rsidR="008931DD">
              <w:rPr>
                <w:rFonts w:hint="eastAsia"/>
                <w:bCs/>
                <w:color w:val="000000"/>
                <w:szCs w:val="21"/>
              </w:rPr>
              <w:t>min</w:t>
            </w:r>
          </w:p>
          <w:p w:rsidR="000F1908" w:rsidRDefault="00000000">
            <w:pPr>
              <w:spacing w:line="460" w:lineRule="exact"/>
              <w:ind w:firstLineChars="200" w:firstLine="422"/>
              <w:rPr>
                <w:bCs/>
                <w:color w:val="000000"/>
                <w:szCs w:val="21"/>
              </w:rPr>
            </w:pPr>
            <w:r>
              <w:rPr>
                <w:rFonts w:hint="eastAsia"/>
                <w:b/>
                <w:color w:val="000000"/>
                <w:szCs w:val="21"/>
              </w:rPr>
              <w:t>（</w:t>
            </w:r>
            <w:r>
              <w:rPr>
                <w:rFonts w:hint="eastAsia"/>
                <w:b/>
                <w:color w:val="000000"/>
                <w:szCs w:val="21"/>
              </w:rPr>
              <w:t>5</w:t>
            </w:r>
            <w:r>
              <w:rPr>
                <w:rFonts w:hint="eastAsia"/>
                <w:b/>
                <w:color w:val="000000"/>
                <w:szCs w:val="21"/>
              </w:rPr>
              <w:t>）监测方法：</w:t>
            </w:r>
            <w:r>
              <w:rPr>
                <w:rFonts w:hint="eastAsia"/>
                <w:bCs/>
                <w:color w:val="000000"/>
                <w:szCs w:val="21"/>
              </w:rPr>
              <w:t>具体测量时间、测量仪器、仪器校准、测量方法均按国标《声环境质量标准》（</w:t>
            </w:r>
            <w:r>
              <w:rPr>
                <w:rFonts w:hint="eastAsia"/>
                <w:bCs/>
                <w:color w:val="000000"/>
                <w:szCs w:val="21"/>
              </w:rPr>
              <w:t>GB3096-2008</w:t>
            </w:r>
            <w:r>
              <w:rPr>
                <w:rFonts w:hint="eastAsia"/>
                <w:bCs/>
                <w:color w:val="000000"/>
                <w:szCs w:val="21"/>
              </w:rPr>
              <w:t>）和《环境监测技术规范》噪声部分执行。监测同时记录主要噪声源和周围环境特征、车流量等相关信息。</w:t>
            </w:r>
          </w:p>
          <w:p w:rsidR="000F1908" w:rsidRDefault="00000000">
            <w:pPr>
              <w:spacing w:line="460" w:lineRule="exact"/>
              <w:ind w:firstLineChars="200" w:firstLine="422"/>
              <w:rPr>
                <w:bCs/>
              </w:rPr>
            </w:pPr>
            <w:r>
              <w:rPr>
                <w:rFonts w:hint="eastAsia"/>
                <w:b/>
                <w:color w:val="000000"/>
                <w:szCs w:val="21"/>
              </w:rPr>
              <w:t>（</w:t>
            </w:r>
            <w:r>
              <w:rPr>
                <w:rFonts w:hint="eastAsia"/>
                <w:b/>
                <w:color w:val="000000"/>
                <w:szCs w:val="21"/>
              </w:rPr>
              <w:t>6</w:t>
            </w:r>
            <w:r>
              <w:rPr>
                <w:rFonts w:hint="eastAsia"/>
                <w:b/>
                <w:color w:val="000000"/>
                <w:szCs w:val="21"/>
              </w:rPr>
              <w:t>）执行标准：</w:t>
            </w:r>
            <w:r>
              <w:rPr>
                <w:rFonts w:hint="eastAsia"/>
                <w:bCs/>
                <w:color w:val="000000"/>
                <w:szCs w:val="21"/>
              </w:rPr>
              <w:t>《声环境质量标准》（</w:t>
            </w:r>
            <w:r>
              <w:rPr>
                <w:rFonts w:hint="eastAsia"/>
                <w:bCs/>
                <w:color w:val="000000"/>
                <w:szCs w:val="21"/>
              </w:rPr>
              <w:t>GB3096-2008</w:t>
            </w:r>
            <w:r>
              <w:rPr>
                <w:rFonts w:hint="eastAsia"/>
                <w:bCs/>
                <w:color w:val="000000"/>
                <w:szCs w:val="21"/>
              </w:rPr>
              <w:t>）</w:t>
            </w:r>
          </w:p>
          <w:p w:rsidR="000F1908" w:rsidRDefault="00000000">
            <w:pPr>
              <w:spacing w:line="460" w:lineRule="exact"/>
              <w:ind w:firstLineChars="200" w:firstLine="422"/>
              <w:rPr>
                <w:b/>
                <w:bCs/>
              </w:rPr>
            </w:pPr>
            <w:r>
              <w:rPr>
                <w:rFonts w:hint="eastAsia"/>
                <w:b/>
                <w:bCs/>
              </w:rPr>
              <w:t>（</w:t>
            </w:r>
            <w:r>
              <w:rPr>
                <w:rFonts w:hint="eastAsia"/>
                <w:b/>
                <w:bCs/>
              </w:rPr>
              <w:t>7</w:t>
            </w:r>
            <w:r>
              <w:rPr>
                <w:rFonts w:hint="eastAsia"/>
                <w:b/>
                <w:bCs/>
              </w:rPr>
              <w:t>）监测结果</w:t>
            </w:r>
          </w:p>
          <w:p w:rsidR="000F1908" w:rsidRDefault="00000000">
            <w:pPr>
              <w:spacing w:line="460" w:lineRule="exact"/>
              <w:ind w:firstLineChars="200" w:firstLine="420"/>
            </w:pPr>
            <w:r>
              <w:t>监测结果如下：</w:t>
            </w:r>
          </w:p>
          <w:p w:rsidR="000F1908" w:rsidRDefault="00000000">
            <w:pPr>
              <w:spacing w:line="460" w:lineRule="exact"/>
              <w:jc w:val="center"/>
              <w:rPr>
                <w:b/>
                <w:bCs/>
                <w:szCs w:val="21"/>
              </w:rPr>
            </w:pPr>
            <w:r>
              <w:rPr>
                <w:b/>
                <w:bCs/>
                <w:szCs w:val="21"/>
              </w:rPr>
              <w:t>表</w:t>
            </w:r>
            <w:r>
              <w:rPr>
                <w:b/>
                <w:bCs/>
                <w:szCs w:val="21"/>
              </w:rPr>
              <w:t>3-</w:t>
            </w:r>
            <w:r>
              <w:rPr>
                <w:rFonts w:hint="eastAsia"/>
                <w:b/>
                <w:bCs/>
                <w:szCs w:val="21"/>
              </w:rPr>
              <w:t>2</w:t>
            </w:r>
            <w:r>
              <w:rPr>
                <w:b/>
                <w:bCs/>
                <w:szCs w:val="21"/>
              </w:rPr>
              <w:t xml:space="preserve">  </w:t>
            </w:r>
            <w:r>
              <w:rPr>
                <w:b/>
                <w:bCs/>
                <w:szCs w:val="21"/>
              </w:rPr>
              <w:t>声环境质量现状监测结果一览表</w:t>
            </w:r>
          </w:p>
          <w:tbl>
            <w:tblPr>
              <w:tblStyle w:val="af6"/>
              <w:tblW w:w="797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725"/>
              <w:gridCol w:w="3735"/>
              <w:gridCol w:w="810"/>
              <w:gridCol w:w="1020"/>
              <w:gridCol w:w="840"/>
              <w:gridCol w:w="844"/>
            </w:tblGrid>
            <w:tr w:rsidR="000F1908" w:rsidTr="00ED5254">
              <w:tc>
                <w:tcPr>
                  <w:tcW w:w="725" w:type="dxa"/>
                  <w:vMerge w:val="restart"/>
                  <w:vAlign w:val="center"/>
                </w:tcPr>
                <w:p w:rsidR="000F1908" w:rsidRDefault="00000000">
                  <w:pPr>
                    <w:jc w:val="center"/>
                    <w:rPr>
                      <w:b/>
                      <w:bCs/>
                    </w:rPr>
                  </w:pPr>
                  <w:r>
                    <w:rPr>
                      <w:rFonts w:hint="eastAsia"/>
                      <w:b/>
                      <w:bCs/>
                    </w:rPr>
                    <w:t>序号</w:t>
                  </w:r>
                </w:p>
              </w:tc>
              <w:tc>
                <w:tcPr>
                  <w:tcW w:w="3735" w:type="dxa"/>
                  <w:vMerge w:val="restart"/>
                  <w:vAlign w:val="center"/>
                </w:tcPr>
                <w:p w:rsidR="000F1908" w:rsidRDefault="00000000">
                  <w:pPr>
                    <w:jc w:val="center"/>
                    <w:rPr>
                      <w:b/>
                      <w:bCs/>
                    </w:rPr>
                  </w:pPr>
                  <w:r>
                    <w:rPr>
                      <w:rFonts w:hint="eastAsia"/>
                      <w:b/>
                      <w:bCs/>
                    </w:rPr>
                    <w:t>点位名称</w:t>
                  </w:r>
                </w:p>
              </w:tc>
              <w:tc>
                <w:tcPr>
                  <w:tcW w:w="1830" w:type="dxa"/>
                  <w:gridSpan w:val="2"/>
                  <w:vAlign w:val="center"/>
                </w:tcPr>
                <w:p w:rsidR="000F1908" w:rsidRDefault="00000000">
                  <w:pPr>
                    <w:jc w:val="center"/>
                    <w:rPr>
                      <w:b/>
                      <w:bCs/>
                    </w:rPr>
                  </w:pPr>
                  <w:r>
                    <w:rPr>
                      <w:rFonts w:hint="eastAsia"/>
                      <w:b/>
                      <w:bCs/>
                    </w:rPr>
                    <w:t>检测结果（</w:t>
                  </w:r>
                  <w:r>
                    <w:rPr>
                      <w:rFonts w:hint="eastAsia"/>
                      <w:b/>
                      <w:bCs/>
                    </w:rPr>
                    <w:t>dB(A)</w:t>
                  </w:r>
                  <w:r>
                    <w:rPr>
                      <w:rFonts w:hint="eastAsia"/>
                      <w:b/>
                      <w:bCs/>
                    </w:rPr>
                    <w:t>）</w:t>
                  </w:r>
                </w:p>
              </w:tc>
              <w:tc>
                <w:tcPr>
                  <w:tcW w:w="1684" w:type="dxa"/>
                  <w:gridSpan w:val="2"/>
                  <w:vAlign w:val="center"/>
                </w:tcPr>
                <w:p w:rsidR="000F1908" w:rsidRDefault="00000000">
                  <w:pPr>
                    <w:jc w:val="center"/>
                    <w:rPr>
                      <w:b/>
                      <w:bCs/>
                    </w:rPr>
                  </w:pPr>
                  <w:r>
                    <w:rPr>
                      <w:b/>
                      <w:bCs/>
                    </w:rPr>
                    <w:t>评价标准</w:t>
                  </w:r>
                  <w:r>
                    <w:rPr>
                      <w:rFonts w:hint="eastAsia"/>
                      <w:b/>
                      <w:bCs/>
                    </w:rPr>
                    <w:t>（</w:t>
                  </w:r>
                  <w:r>
                    <w:rPr>
                      <w:rFonts w:hint="eastAsia"/>
                      <w:b/>
                      <w:bCs/>
                    </w:rPr>
                    <w:t>dB(A)</w:t>
                  </w:r>
                  <w:r>
                    <w:rPr>
                      <w:rFonts w:hint="eastAsia"/>
                      <w:b/>
                      <w:bCs/>
                    </w:rPr>
                    <w:t>）</w:t>
                  </w:r>
                </w:p>
              </w:tc>
            </w:tr>
            <w:tr w:rsidR="000F1908" w:rsidTr="00ED5254">
              <w:tc>
                <w:tcPr>
                  <w:tcW w:w="725" w:type="dxa"/>
                  <w:vMerge/>
                  <w:vAlign w:val="center"/>
                </w:tcPr>
                <w:p w:rsidR="000F1908" w:rsidRDefault="000F1908">
                  <w:pPr>
                    <w:jc w:val="center"/>
                    <w:rPr>
                      <w:b/>
                      <w:bCs/>
                    </w:rPr>
                  </w:pPr>
                </w:p>
              </w:tc>
              <w:tc>
                <w:tcPr>
                  <w:tcW w:w="3735" w:type="dxa"/>
                  <w:vMerge/>
                  <w:vAlign w:val="center"/>
                </w:tcPr>
                <w:p w:rsidR="000F1908" w:rsidRDefault="000F1908">
                  <w:pPr>
                    <w:jc w:val="center"/>
                    <w:rPr>
                      <w:b/>
                      <w:bCs/>
                    </w:rPr>
                  </w:pPr>
                </w:p>
              </w:tc>
              <w:tc>
                <w:tcPr>
                  <w:tcW w:w="810" w:type="dxa"/>
                  <w:vAlign w:val="center"/>
                </w:tcPr>
                <w:p w:rsidR="000F1908" w:rsidRDefault="00000000">
                  <w:pPr>
                    <w:jc w:val="center"/>
                    <w:rPr>
                      <w:b/>
                      <w:bCs/>
                    </w:rPr>
                  </w:pPr>
                  <w:r>
                    <w:rPr>
                      <w:b/>
                      <w:bCs/>
                    </w:rPr>
                    <w:t>昼间</w:t>
                  </w:r>
                </w:p>
              </w:tc>
              <w:tc>
                <w:tcPr>
                  <w:tcW w:w="1020" w:type="dxa"/>
                  <w:vAlign w:val="center"/>
                </w:tcPr>
                <w:p w:rsidR="000F1908" w:rsidRDefault="00000000">
                  <w:pPr>
                    <w:jc w:val="center"/>
                    <w:rPr>
                      <w:b/>
                      <w:bCs/>
                    </w:rPr>
                  </w:pPr>
                  <w:r>
                    <w:rPr>
                      <w:rFonts w:hint="eastAsia"/>
                      <w:b/>
                      <w:bCs/>
                    </w:rPr>
                    <w:t>夜间</w:t>
                  </w:r>
                </w:p>
              </w:tc>
              <w:tc>
                <w:tcPr>
                  <w:tcW w:w="840" w:type="dxa"/>
                  <w:vAlign w:val="center"/>
                </w:tcPr>
                <w:p w:rsidR="000F1908" w:rsidRDefault="00000000">
                  <w:pPr>
                    <w:jc w:val="center"/>
                    <w:rPr>
                      <w:b/>
                      <w:bCs/>
                    </w:rPr>
                  </w:pPr>
                  <w:r>
                    <w:rPr>
                      <w:b/>
                      <w:bCs/>
                    </w:rPr>
                    <w:t>昼间</w:t>
                  </w:r>
                </w:p>
              </w:tc>
              <w:tc>
                <w:tcPr>
                  <w:tcW w:w="844" w:type="dxa"/>
                  <w:vAlign w:val="center"/>
                </w:tcPr>
                <w:p w:rsidR="000F1908" w:rsidRDefault="00000000">
                  <w:pPr>
                    <w:jc w:val="center"/>
                    <w:rPr>
                      <w:b/>
                      <w:bCs/>
                    </w:rPr>
                  </w:pPr>
                  <w:r>
                    <w:rPr>
                      <w:b/>
                      <w:bCs/>
                    </w:rPr>
                    <w:t>夜间</w:t>
                  </w:r>
                </w:p>
              </w:tc>
            </w:tr>
            <w:tr w:rsidR="000F1908" w:rsidTr="00ED5254">
              <w:tc>
                <w:tcPr>
                  <w:tcW w:w="725" w:type="dxa"/>
                  <w:vAlign w:val="center"/>
                </w:tcPr>
                <w:p w:rsidR="000F1908" w:rsidRDefault="00000000">
                  <w:pPr>
                    <w:jc w:val="center"/>
                  </w:pPr>
                  <w:r>
                    <w:rPr>
                      <w:szCs w:val="21"/>
                    </w:rPr>
                    <w:t>1#</w:t>
                  </w:r>
                </w:p>
              </w:tc>
              <w:tc>
                <w:tcPr>
                  <w:tcW w:w="3735" w:type="dxa"/>
                  <w:vAlign w:val="center"/>
                </w:tcPr>
                <w:p w:rsidR="000F1908" w:rsidRDefault="00000000">
                  <w:pPr>
                    <w:jc w:val="center"/>
                    <w:rPr>
                      <w:rFonts w:eastAsiaTheme="minorEastAsia"/>
                      <w:szCs w:val="21"/>
                    </w:rPr>
                  </w:pPr>
                  <w:r>
                    <w:rPr>
                      <w:rFonts w:hint="eastAsia"/>
                      <w:szCs w:val="21"/>
                    </w:rPr>
                    <w:t>K0+000</w:t>
                  </w:r>
                  <w:r>
                    <w:rPr>
                      <w:rFonts w:hint="eastAsia"/>
                      <w:szCs w:val="21"/>
                    </w:rPr>
                    <w:t>中心线西侧</w:t>
                  </w:r>
                  <w:r>
                    <w:rPr>
                      <w:rFonts w:hint="eastAsia"/>
                      <w:szCs w:val="21"/>
                    </w:rPr>
                    <w:t>5m</w:t>
                  </w:r>
                  <w:r>
                    <w:rPr>
                      <w:rFonts w:hint="eastAsia"/>
                      <w:szCs w:val="21"/>
                    </w:rPr>
                    <w:t>，居民点处</w:t>
                  </w:r>
                </w:p>
              </w:tc>
              <w:tc>
                <w:tcPr>
                  <w:tcW w:w="810" w:type="dxa"/>
                  <w:vAlign w:val="center"/>
                </w:tcPr>
                <w:p w:rsidR="000F1908" w:rsidRDefault="00000000">
                  <w:pPr>
                    <w:jc w:val="center"/>
                  </w:pPr>
                  <w:r>
                    <w:rPr>
                      <w:rFonts w:hint="eastAsia"/>
                    </w:rPr>
                    <w:t>54</w:t>
                  </w:r>
                </w:p>
              </w:tc>
              <w:tc>
                <w:tcPr>
                  <w:tcW w:w="1020" w:type="dxa"/>
                  <w:vAlign w:val="center"/>
                </w:tcPr>
                <w:p w:rsidR="000F1908" w:rsidRDefault="00000000">
                  <w:pPr>
                    <w:jc w:val="center"/>
                  </w:pPr>
                  <w:r>
                    <w:rPr>
                      <w:rFonts w:hint="eastAsia"/>
                    </w:rPr>
                    <w:t>41</w:t>
                  </w:r>
                </w:p>
              </w:tc>
              <w:tc>
                <w:tcPr>
                  <w:tcW w:w="840" w:type="dxa"/>
                  <w:vMerge w:val="restart"/>
                  <w:vAlign w:val="center"/>
                </w:tcPr>
                <w:p w:rsidR="000F1908" w:rsidRDefault="00000000">
                  <w:pPr>
                    <w:jc w:val="center"/>
                  </w:pPr>
                  <w:r>
                    <w:rPr>
                      <w:rFonts w:hint="eastAsia"/>
                    </w:rPr>
                    <w:t>60</w:t>
                  </w:r>
                </w:p>
              </w:tc>
              <w:tc>
                <w:tcPr>
                  <w:tcW w:w="844" w:type="dxa"/>
                  <w:vMerge w:val="restart"/>
                  <w:vAlign w:val="center"/>
                </w:tcPr>
                <w:p w:rsidR="000F1908" w:rsidRDefault="00000000">
                  <w:pPr>
                    <w:jc w:val="center"/>
                  </w:pPr>
                  <w:r>
                    <w:rPr>
                      <w:rFonts w:hint="eastAsia"/>
                    </w:rPr>
                    <w:t>50</w:t>
                  </w:r>
                </w:p>
              </w:tc>
            </w:tr>
            <w:tr w:rsidR="000F1908" w:rsidTr="00ED5254">
              <w:tc>
                <w:tcPr>
                  <w:tcW w:w="725" w:type="dxa"/>
                  <w:vAlign w:val="center"/>
                </w:tcPr>
                <w:p w:rsidR="000F1908" w:rsidRDefault="00000000">
                  <w:pPr>
                    <w:jc w:val="center"/>
                  </w:pPr>
                  <w:r>
                    <w:rPr>
                      <w:szCs w:val="21"/>
                    </w:rPr>
                    <w:t>2#</w:t>
                  </w:r>
                </w:p>
              </w:tc>
              <w:tc>
                <w:tcPr>
                  <w:tcW w:w="3735" w:type="dxa"/>
                  <w:vAlign w:val="center"/>
                </w:tcPr>
                <w:p w:rsidR="000F1908" w:rsidRDefault="00000000">
                  <w:pPr>
                    <w:jc w:val="center"/>
                    <w:rPr>
                      <w:rFonts w:eastAsiaTheme="minorEastAsia"/>
                      <w:szCs w:val="21"/>
                    </w:rPr>
                  </w:pPr>
                  <w:r>
                    <w:rPr>
                      <w:rFonts w:hint="eastAsia"/>
                      <w:szCs w:val="21"/>
                    </w:rPr>
                    <w:t>K0+600</w:t>
                  </w:r>
                  <w:r>
                    <w:rPr>
                      <w:rFonts w:hint="eastAsia"/>
                      <w:szCs w:val="21"/>
                    </w:rPr>
                    <w:t>中心线右侧</w:t>
                  </w:r>
                  <w:r>
                    <w:rPr>
                      <w:rFonts w:hint="eastAsia"/>
                      <w:szCs w:val="21"/>
                    </w:rPr>
                    <w:t>23m</w:t>
                  </w:r>
                  <w:r>
                    <w:rPr>
                      <w:rFonts w:hint="eastAsia"/>
                      <w:szCs w:val="21"/>
                    </w:rPr>
                    <w:t>，居民点处</w:t>
                  </w:r>
                </w:p>
              </w:tc>
              <w:tc>
                <w:tcPr>
                  <w:tcW w:w="810" w:type="dxa"/>
                  <w:vAlign w:val="center"/>
                </w:tcPr>
                <w:p w:rsidR="000F1908" w:rsidRDefault="00000000">
                  <w:pPr>
                    <w:jc w:val="center"/>
                  </w:pPr>
                  <w:r>
                    <w:rPr>
                      <w:rFonts w:hint="eastAsia"/>
                    </w:rPr>
                    <w:t>52</w:t>
                  </w:r>
                </w:p>
              </w:tc>
              <w:tc>
                <w:tcPr>
                  <w:tcW w:w="1020" w:type="dxa"/>
                  <w:vAlign w:val="center"/>
                </w:tcPr>
                <w:p w:rsidR="000F1908" w:rsidRDefault="00000000">
                  <w:pPr>
                    <w:jc w:val="center"/>
                  </w:pPr>
                  <w:r>
                    <w:rPr>
                      <w:rFonts w:hint="eastAsia"/>
                    </w:rPr>
                    <w:t>42</w:t>
                  </w:r>
                </w:p>
              </w:tc>
              <w:tc>
                <w:tcPr>
                  <w:tcW w:w="840" w:type="dxa"/>
                  <w:vMerge/>
                  <w:vAlign w:val="center"/>
                </w:tcPr>
                <w:p w:rsidR="000F1908" w:rsidRDefault="000F1908">
                  <w:pPr>
                    <w:jc w:val="center"/>
                  </w:pPr>
                </w:p>
              </w:tc>
              <w:tc>
                <w:tcPr>
                  <w:tcW w:w="844" w:type="dxa"/>
                  <w:vMerge/>
                  <w:vAlign w:val="center"/>
                </w:tcPr>
                <w:p w:rsidR="000F1908" w:rsidRDefault="000F1908">
                  <w:pPr>
                    <w:jc w:val="center"/>
                  </w:pPr>
                </w:p>
              </w:tc>
            </w:tr>
            <w:tr w:rsidR="000F1908" w:rsidTr="00ED5254">
              <w:tc>
                <w:tcPr>
                  <w:tcW w:w="725" w:type="dxa"/>
                  <w:vAlign w:val="center"/>
                </w:tcPr>
                <w:p w:rsidR="000F1908" w:rsidRDefault="00000000">
                  <w:pPr>
                    <w:jc w:val="center"/>
                  </w:pPr>
                  <w:r>
                    <w:rPr>
                      <w:szCs w:val="21"/>
                    </w:rPr>
                    <w:t>3#</w:t>
                  </w:r>
                </w:p>
              </w:tc>
              <w:tc>
                <w:tcPr>
                  <w:tcW w:w="3735" w:type="dxa"/>
                  <w:vAlign w:val="center"/>
                </w:tcPr>
                <w:p w:rsidR="000F1908" w:rsidRDefault="00000000">
                  <w:pPr>
                    <w:jc w:val="center"/>
                    <w:rPr>
                      <w:rFonts w:eastAsiaTheme="minorEastAsia"/>
                      <w:szCs w:val="21"/>
                    </w:rPr>
                  </w:pPr>
                  <w:r>
                    <w:rPr>
                      <w:rFonts w:eastAsiaTheme="minorEastAsia" w:hint="eastAsia"/>
                      <w:szCs w:val="21"/>
                    </w:rPr>
                    <w:t>K1+910</w:t>
                  </w:r>
                  <w:r>
                    <w:rPr>
                      <w:rFonts w:eastAsiaTheme="minorEastAsia" w:hint="eastAsia"/>
                      <w:szCs w:val="21"/>
                    </w:rPr>
                    <w:t>中心线左侧</w:t>
                  </w:r>
                  <w:r>
                    <w:rPr>
                      <w:rFonts w:eastAsiaTheme="minorEastAsia" w:hint="eastAsia"/>
                      <w:szCs w:val="21"/>
                    </w:rPr>
                    <w:t>8m</w:t>
                  </w:r>
                  <w:r>
                    <w:rPr>
                      <w:rFonts w:eastAsiaTheme="minorEastAsia" w:hint="eastAsia"/>
                      <w:szCs w:val="21"/>
                    </w:rPr>
                    <w:t>，居民点处</w:t>
                  </w:r>
                </w:p>
              </w:tc>
              <w:tc>
                <w:tcPr>
                  <w:tcW w:w="810" w:type="dxa"/>
                  <w:vAlign w:val="center"/>
                </w:tcPr>
                <w:p w:rsidR="000F1908" w:rsidRDefault="00000000">
                  <w:pPr>
                    <w:jc w:val="center"/>
                  </w:pPr>
                  <w:r>
                    <w:rPr>
                      <w:rFonts w:hint="eastAsia"/>
                    </w:rPr>
                    <w:t>52</w:t>
                  </w:r>
                </w:p>
              </w:tc>
              <w:tc>
                <w:tcPr>
                  <w:tcW w:w="1020" w:type="dxa"/>
                  <w:vAlign w:val="center"/>
                </w:tcPr>
                <w:p w:rsidR="000F1908" w:rsidRDefault="00000000">
                  <w:pPr>
                    <w:jc w:val="center"/>
                  </w:pPr>
                  <w:r>
                    <w:rPr>
                      <w:rFonts w:hint="eastAsia"/>
                    </w:rPr>
                    <w:t>42</w:t>
                  </w:r>
                </w:p>
              </w:tc>
              <w:tc>
                <w:tcPr>
                  <w:tcW w:w="840" w:type="dxa"/>
                  <w:vMerge/>
                  <w:vAlign w:val="center"/>
                </w:tcPr>
                <w:p w:rsidR="000F1908" w:rsidRDefault="000F1908">
                  <w:pPr>
                    <w:jc w:val="center"/>
                  </w:pPr>
                </w:p>
              </w:tc>
              <w:tc>
                <w:tcPr>
                  <w:tcW w:w="844" w:type="dxa"/>
                  <w:vMerge/>
                  <w:vAlign w:val="center"/>
                </w:tcPr>
                <w:p w:rsidR="000F1908" w:rsidRDefault="000F1908">
                  <w:pPr>
                    <w:jc w:val="center"/>
                  </w:pPr>
                </w:p>
              </w:tc>
            </w:tr>
            <w:tr w:rsidR="000F1908" w:rsidTr="00ED5254">
              <w:tc>
                <w:tcPr>
                  <w:tcW w:w="725" w:type="dxa"/>
                  <w:vAlign w:val="center"/>
                </w:tcPr>
                <w:p w:rsidR="000F1908" w:rsidRDefault="00000000">
                  <w:pPr>
                    <w:jc w:val="center"/>
                  </w:pPr>
                  <w:r>
                    <w:rPr>
                      <w:szCs w:val="21"/>
                    </w:rPr>
                    <w:t>4#</w:t>
                  </w:r>
                </w:p>
              </w:tc>
              <w:tc>
                <w:tcPr>
                  <w:tcW w:w="3735" w:type="dxa"/>
                  <w:vAlign w:val="center"/>
                </w:tcPr>
                <w:p w:rsidR="000F1908" w:rsidRDefault="00000000">
                  <w:pPr>
                    <w:jc w:val="center"/>
                    <w:rPr>
                      <w:rFonts w:eastAsiaTheme="minorEastAsia"/>
                      <w:szCs w:val="21"/>
                    </w:rPr>
                  </w:pPr>
                  <w:r>
                    <w:rPr>
                      <w:rFonts w:eastAsiaTheme="minorEastAsia" w:hint="eastAsia"/>
                      <w:szCs w:val="21"/>
                    </w:rPr>
                    <w:t>K4+680</w:t>
                  </w:r>
                  <w:r>
                    <w:rPr>
                      <w:rFonts w:eastAsiaTheme="minorEastAsia" w:hint="eastAsia"/>
                      <w:szCs w:val="21"/>
                    </w:rPr>
                    <w:t>中心线左侧</w:t>
                  </w:r>
                  <w:r>
                    <w:rPr>
                      <w:rFonts w:eastAsiaTheme="minorEastAsia" w:hint="eastAsia"/>
                      <w:szCs w:val="21"/>
                    </w:rPr>
                    <w:t>43m</w:t>
                  </w:r>
                  <w:r>
                    <w:rPr>
                      <w:rFonts w:eastAsiaTheme="minorEastAsia" w:hint="eastAsia"/>
                      <w:szCs w:val="21"/>
                    </w:rPr>
                    <w:t>，居民点处</w:t>
                  </w:r>
                </w:p>
              </w:tc>
              <w:tc>
                <w:tcPr>
                  <w:tcW w:w="810" w:type="dxa"/>
                  <w:vAlign w:val="center"/>
                </w:tcPr>
                <w:p w:rsidR="000F1908" w:rsidRDefault="00000000">
                  <w:pPr>
                    <w:jc w:val="center"/>
                  </w:pPr>
                  <w:r>
                    <w:rPr>
                      <w:rFonts w:hint="eastAsia"/>
                    </w:rPr>
                    <w:t>51</w:t>
                  </w:r>
                </w:p>
              </w:tc>
              <w:tc>
                <w:tcPr>
                  <w:tcW w:w="1020" w:type="dxa"/>
                  <w:vAlign w:val="center"/>
                </w:tcPr>
                <w:p w:rsidR="000F1908" w:rsidRDefault="00000000">
                  <w:pPr>
                    <w:jc w:val="center"/>
                  </w:pPr>
                  <w:r>
                    <w:rPr>
                      <w:rFonts w:hint="eastAsia"/>
                    </w:rPr>
                    <w:t>40</w:t>
                  </w:r>
                </w:p>
              </w:tc>
              <w:tc>
                <w:tcPr>
                  <w:tcW w:w="840" w:type="dxa"/>
                  <w:vMerge/>
                  <w:vAlign w:val="center"/>
                </w:tcPr>
                <w:p w:rsidR="000F1908" w:rsidRDefault="000F1908">
                  <w:pPr>
                    <w:jc w:val="center"/>
                  </w:pPr>
                </w:p>
              </w:tc>
              <w:tc>
                <w:tcPr>
                  <w:tcW w:w="844" w:type="dxa"/>
                  <w:vMerge/>
                  <w:vAlign w:val="center"/>
                </w:tcPr>
                <w:p w:rsidR="000F1908" w:rsidRDefault="000F1908">
                  <w:pPr>
                    <w:jc w:val="center"/>
                  </w:pPr>
                </w:p>
              </w:tc>
            </w:tr>
            <w:tr w:rsidR="000F1908" w:rsidTr="00ED5254">
              <w:tc>
                <w:tcPr>
                  <w:tcW w:w="725" w:type="dxa"/>
                  <w:vAlign w:val="center"/>
                </w:tcPr>
                <w:p w:rsidR="000F1908" w:rsidRDefault="00000000">
                  <w:pPr>
                    <w:jc w:val="center"/>
                  </w:pPr>
                  <w:r>
                    <w:rPr>
                      <w:rFonts w:hint="eastAsia"/>
                      <w:szCs w:val="21"/>
                    </w:rPr>
                    <w:t>5#</w:t>
                  </w:r>
                </w:p>
              </w:tc>
              <w:tc>
                <w:tcPr>
                  <w:tcW w:w="3735" w:type="dxa"/>
                  <w:vAlign w:val="center"/>
                </w:tcPr>
                <w:p w:rsidR="000F1908" w:rsidRDefault="00000000">
                  <w:pPr>
                    <w:jc w:val="center"/>
                    <w:rPr>
                      <w:szCs w:val="21"/>
                    </w:rPr>
                  </w:pPr>
                  <w:r>
                    <w:rPr>
                      <w:rFonts w:hint="eastAsia"/>
                      <w:szCs w:val="21"/>
                    </w:rPr>
                    <w:t>K7+400</w:t>
                  </w:r>
                  <w:r>
                    <w:rPr>
                      <w:rFonts w:hint="eastAsia"/>
                      <w:szCs w:val="21"/>
                    </w:rPr>
                    <w:t>中心线右侧</w:t>
                  </w:r>
                  <w:r>
                    <w:rPr>
                      <w:rFonts w:hint="eastAsia"/>
                      <w:szCs w:val="21"/>
                    </w:rPr>
                    <w:t>18m</w:t>
                  </w:r>
                  <w:r>
                    <w:rPr>
                      <w:rFonts w:hint="eastAsia"/>
                      <w:szCs w:val="21"/>
                    </w:rPr>
                    <w:t>，居民点处</w:t>
                  </w:r>
                </w:p>
              </w:tc>
              <w:tc>
                <w:tcPr>
                  <w:tcW w:w="810" w:type="dxa"/>
                  <w:vAlign w:val="center"/>
                </w:tcPr>
                <w:p w:rsidR="000F1908" w:rsidRDefault="00000000">
                  <w:pPr>
                    <w:jc w:val="center"/>
                  </w:pPr>
                  <w:r>
                    <w:rPr>
                      <w:rFonts w:hint="eastAsia"/>
                    </w:rPr>
                    <w:t>52</w:t>
                  </w:r>
                </w:p>
              </w:tc>
              <w:tc>
                <w:tcPr>
                  <w:tcW w:w="1020" w:type="dxa"/>
                  <w:vAlign w:val="center"/>
                </w:tcPr>
                <w:p w:rsidR="000F1908" w:rsidRDefault="00000000">
                  <w:pPr>
                    <w:jc w:val="center"/>
                  </w:pPr>
                  <w:r>
                    <w:rPr>
                      <w:rFonts w:hint="eastAsia"/>
                    </w:rPr>
                    <w:t>41</w:t>
                  </w:r>
                </w:p>
              </w:tc>
              <w:tc>
                <w:tcPr>
                  <w:tcW w:w="840" w:type="dxa"/>
                  <w:vMerge/>
                  <w:vAlign w:val="center"/>
                </w:tcPr>
                <w:p w:rsidR="000F1908" w:rsidRDefault="000F1908">
                  <w:pPr>
                    <w:jc w:val="center"/>
                  </w:pPr>
                </w:p>
              </w:tc>
              <w:tc>
                <w:tcPr>
                  <w:tcW w:w="844" w:type="dxa"/>
                  <w:vMerge/>
                  <w:vAlign w:val="center"/>
                </w:tcPr>
                <w:p w:rsidR="000F1908" w:rsidRDefault="000F1908">
                  <w:pPr>
                    <w:jc w:val="center"/>
                  </w:pPr>
                </w:p>
              </w:tc>
            </w:tr>
            <w:tr w:rsidR="000F1908" w:rsidTr="00ED5254">
              <w:tc>
                <w:tcPr>
                  <w:tcW w:w="725" w:type="dxa"/>
                  <w:vAlign w:val="center"/>
                </w:tcPr>
                <w:p w:rsidR="000F1908" w:rsidRDefault="00000000">
                  <w:pPr>
                    <w:jc w:val="center"/>
                    <w:rPr>
                      <w:szCs w:val="21"/>
                    </w:rPr>
                  </w:pPr>
                  <w:r>
                    <w:rPr>
                      <w:rFonts w:hint="eastAsia"/>
                      <w:szCs w:val="21"/>
                    </w:rPr>
                    <w:t>6#</w:t>
                  </w:r>
                </w:p>
              </w:tc>
              <w:tc>
                <w:tcPr>
                  <w:tcW w:w="3735" w:type="dxa"/>
                  <w:vAlign w:val="center"/>
                </w:tcPr>
                <w:p w:rsidR="000F1908" w:rsidRDefault="00000000">
                  <w:pPr>
                    <w:jc w:val="center"/>
                    <w:rPr>
                      <w:szCs w:val="21"/>
                    </w:rPr>
                  </w:pPr>
                  <w:r>
                    <w:rPr>
                      <w:rFonts w:hint="eastAsia"/>
                      <w:szCs w:val="21"/>
                    </w:rPr>
                    <w:t>K10+292</w:t>
                  </w:r>
                  <w:r>
                    <w:rPr>
                      <w:rFonts w:hint="eastAsia"/>
                      <w:szCs w:val="21"/>
                    </w:rPr>
                    <w:t>中心线右侧</w:t>
                  </w:r>
                  <w:r>
                    <w:rPr>
                      <w:rFonts w:hint="eastAsia"/>
                      <w:szCs w:val="21"/>
                    </w:rPr>
                    <w:t>7m</w:t>
                  </w:r>
                  <w:r>
                    <w:rPr>
                      <w:rFonts w:hint="eastAsia"/>
                      <w:szCs w:val="21"/>
                    </w:rPr>
                    <w:t>，居民点处</w:t>
                  </w:r>
                </w:p>
              </w:tc>
              <w:tc>
                <w:tcPr>
                  <w:tcW w:w="810" w:type="dxa"/>
                  <w:vAlign w:val="center"/>
                </w:tcPr>
                <w:p w:rsidR="000F1908" w:rsidRDefault="00000000">
                  <w:pPr>
                    <w:jc w:val="center"/>
                  </w:pPr>
                  <w:r>
                    <w:rPr>
                      <w:rFonts w:hint="eastAsia"/>
                    </w:rPr>
                    <w:t>51</w:t>
                  </w:r>
                </w:p>
              </w:tc>
              <w:tc>
                <w:tcPr>
                  <w:tcW w:w="1020" w:type="dxa"/>
                  <w:vAlign w:val="center"/>
                </w:tcPr>
                <w:p w:rsidR="000F1908" w:rsidRDefault="00000000">
                  <w:pPr>
                    <w:jc w:val="center"/>
                  </w:pPr>
                  <w:r>
                    <w:rPr>
                      <w:rFonts w:hint="eastAsia"/>
                    </w:rPr>
                    <w:t>40</w:t>
                  </w:r>
                </w:p>
              </w:tc>
              <w:tc>
                <w:tcPr>
                  <w:tcW w:w="840" w:type="dxa"/>
                  <w:vMerge/>
                  <w:vAlign w:val="center"/>
                </w:tcPr>
                <w:p w:rsidR="000F1908" w:rsidRDefault="000F1908">
                  <w:pPr>
                    <w:jc w:val="center"/>
                  </w:pPr>
                </w:p>
              </w:tc>
              <w:tc>
                <w:tcPr>
                  <w:tcW w:w="844" w:type="dxa"/>
                  <w:vMerge/>
                  <w:vAlign w:val="center"/>
                </w:tcPr>
                <w:p w:rsidR="000F1908" w:rsidRDefault="000F1908">
                  <w:pPr>
                    <w:jc w:val="center"/>
                  </w:pPr>
                </w:p>
              </w:tc>
            </w:tr>
            <w:tr w:rsidR="000F1908" w:rsidTr="00ED5254">
              <w:tc>
                <w:tcPr>
                  <w:tcW w:w="725" w:type="dxa"/>
                  <w:vAlign w:val="center"/>
                </w:tcPr>
                <w:p w:rsidR="000F1908" w:rsidRDefault="00000000">
                  <w:pPr>
                    <w:jc w:val="center"/>
                    <w:rPr>
                      <w:szCs w:val="21"/>
                    </w:rPr>
                  </w:pPr>
                  <w:r>
                    <w:rPr>
                      <w:rFonts w:hint="eastAsia"/>
                      <w:szCs w:val="21"/>
                    </w:rPr>
                    <w:t>7#</w:t>
                  </w:r>
                </w:p>
              </w:tc>
              <w:tc>
                <w:tcPr>
                  <w:tcW w:w="3735" w:type="dxa"/>
                  <w:vAlign w:val="center"/>
                </w:tcPr>
                <w:p w:rsidR="000F1908" w:rsidRDefault="00000000">
                  <w:pPr>
                    <w:jc w:val="center"/>
                    <w:rPr>
                      <w:szCs w:val="21"/>
                    </w:rPr>
                  </w:pPr>
                  <w:r>
                    <w:rPr>
                      <w:rFonts w:hint="eastAsia"/>
                      <w:szCs w:val="21"/>
                    </w:rPr>
                    <w:t>K13+743</w:t>
                  </w:r>
                  <w:r>
                    <w:rPr>
                      <w:rFonts w:hint="eastAsia"/>
                      <w:szCs w:val="21"/>
                    </w:rPr>
                    <w:t>终点处</w:t>
                  </w:r>
                </w:p>
              </w:tc>
              <w:tc>
                <w:tcPr>
                  <w:tcW w:w="810" w:type="dxa"/>
                  <w:vAlign w:val="center"/>
                </w:tcPr>
                <w:p w:rsidR="000F1908" w:rsidRDefault="00000000">
                  <w:pPr>
                    <w:jc w:val="center"/>
                  </w:pPr>
                  <w:r>
                    <w:rPr>
                      <w:rFonts w:hint="eastAsia"/>
                    </w:rPr>
                    <w:t>52</w:t>
                  </w:r>
                </w:p>
              </w:tc>
              <w:tc>
                <w:tcPr>
                  <w:tcW w:w="1020" w:type="dxa"/>
                  <w:vAlign w:val="center"/>
                </w:tcPr>
                <w:p w:rsidR="000F1908" w:rsidRDefault="00000000">
                  <w:pPr>
                    <w:jc w:val="center"/>
                  </w:pPr>
                  <w:r>
                    <w:rPr>
                      <w:rFonts w:hint="eastAsia"/>
                    </w:rPr>
                    <w:t>39</w:t>
                  </w:r>
                </w:p>
              </w:tc>
              <w:tc>
                <w:tcPr>
                  <w:tcW w:w="840" w:type="dxa"/>
                  <w:vMerge/>
                  <w:vAlign w:val="center"/>
                </w:tcPr>
                <w:p w:rsidR="000F1908" w:rsidRDefault="000F1908">
                  <w:pPr>
                    <w:jc w:val="center"/>
                  </w:pPr>
                </w:p>
              </w:tc>
              <w:tc>
                <w:tcPr>
                  <w:tcW w:w="844" w:type="dxa"/>
                  <w:vMerge/>
                  <w:vAlign w:val="center"/>
                </w:tcPr>
                <w:p w:rsidR="000F1908" w:rsidRDefault="000F1908">
                  <w:pPr>
                    <w:jc w:val="center"/>
                  </w:pPr>
                </w:p>
              </w:tc>
            </w:tr>
          </w:tbl>
          <w:p w:rsidR="000F1908" w:rsidRDefault="00000000">
            <w:pPr>
              <w:widowControl/>
              <w:spacing w:line="460" w:lineRule="exact"/>
              <w:ind w:firstLineChars="200" w:firstLine="420"/>
              <w:rPr>
                <w:rFonts w:ascii="宋体" w:hAnsi="宋体" w:cs="宋体"/>
                <w:kern w:val="0"/>
                <w:szCs w:val="21"/>
              </w:rPr>
            </w:pPr>
            <w:r>
              <w:rPr>
                <w:bCs/>
                <w:color w:val="000000"/>
                <w:szCs w:val="21"/>
              </w:rPr>
              <w:t>由监测结果可知</w:t>
            </w:r>
            <w:r>
              <w:rPr>
                <w:rFonts w:hint="eastAsia"/>
                <w:bCs/>
                <w:color w:val="000000"/>
                <w:szCs w:val="21"/>
              </w:rPr>
              <w:t>，沿线监测点位噪声值</w:t>
            </w:r>
            <w:r>
              <w:rPr>
                <w:bCs/>
                <w:color w:val="000000"/>
                <w:szCs w:val="21"/>
              </w:rPr>
              <w:t>满足《声环境质量标准》（</w:t>
            </w:r>
            <w:r>
              <w:rPr>
                <w:bCs/>
                <w:color w:val="000000"/>
                <w:szCs w:val="21"/>
              </w:rPr>
              <w:t>GB3096-2008</w:t>
            </w:r>
            <w:r>
              <w:rPr>
                <w:bCs/>
                <w:color w:val="000000"/>
                <w:szCs w:val="21"/>
              </w:rPr>
              <w:t>）中</w:t>
            </w:r>
            <w:r>
              <w:rPr>
                <w:bCs/>
                <w:color w:val="000000"/>
                <w:szCs w:val="21"/>
              </w:rPr>
              <w:t>2</w:t>
            </w:r>
            <w:r>
              <w:rPr>
                <w:bCs/>
                <w:color w:val="000000"/>
                <w:szCs w:val="21"/>
              </w:rPr>
              <w:t>类区标准限值，说明</w:t>
            </w:r>
            <w:r>
              <w:rPr>
                <w:rFonts w:hint="eastAsia"/>
                <w:bCs/>
                <w:color w:val="000000"/>
                <w:szCs w:val="21"/>
              </w:rPr>
              <w:t>本项目</w:t>
            </w:r>
            <w:proofErr w:type="gramStart"/>
            <w:r>
              <w:rPr>
                <w:rFonts w:hint="eastAsia"/>
                <w:bCs/>
                <w:color w:val="000000"/>
                <w:szCs w:val="21"/>
              </w:rPr>
              <w:t>沿线</w:t>
            </w:r>
            <w:r>
              <w:rPr>
                <w:bCs/>
                <w:color w:val="000000"/>
                <w:szCs w:val="21"/>
              </w:rPr>
              <w:t>声</w:t>
            </w:r>
            <w:proofErr w:type="gramEnd"/>
            <w:r>
              <w:rPr>
                <w:bCs/>
                <w:color w:val="000000"/>
                <w:szCs w:val="21"/>
              </w:rPr>
              <w:t>环境</w:t>
            </w:r>
            <w:r>
              <w:rPr>
                <w:rFonts w:hint="eastAsia"/>
                <w:bCs/>
                <w:color w:val="000000"/>
                <w:szCs w:val="21"/>
              </w:rPr>
              <w:t>质量较好</w:t>
            </w:r>
            <w:r>
              <w:rPr>
                <w:bCs/>
                <w:color w:val="000000"/>
                <w:szCs w:val="21"/>
              </w:rPr>
              <w:t>。</w:t>
            </w:r>
          </w:p>
        </w:tc>
      </w:tr>
      <w:tr w:rsidR="000F1908">
        <w:trPr>
          <w:trHeight w:val="3274"/>
          <w:jc w:val="center"/>
        </w:trPr>
        <w:tc>
          <w:tcPr>
            <w:tcW w:w="800" w:type="dxa"/>
            <w:vAlign w:val="center"/>
          </w:tcPr>
          <w:p w:rsidR="000F1908" w:rsidRDefault="00000000">
            <w:pPr>
              <w:adjustRightInd w:val="0"/>
              <w:snapToGrid w:val="0"/>
              <w:jc w:val="center"/>
              <w:rPr>
                <w:rFonts w:ascii="宋体" w:hAnsi="宋体" w:cs="宋体"/>
                <w:kern w:val="0"/>
                <w:szCs w:val="21"/>
              </w:rPr>
            </w:pPr>
            <w:r>
              <w:rPr>
                <w:rFonts w:ascii="宋体" w:hAnsi="宋体" w:cs="宋体" w:hint="eastAsia"/>
                <w:kern w:val="0"/>
                <w:szCs w:val="21"/>
              </w:rPr>
              <w:lastRenderedPageBreak/>
              <w:t>与项目有关的原有环境污染和生态破坏问题</w:t>
            </w:r>
          </w:p>
        </w:tc>
        <w:tc>
          <w:tcPr>
            <w:tcW w:w="8190" w:type="dxa"/>
          </w:tcPr>
          <w:p w:rsidR="000F1908" w:rsidRDefault="00000000">
            <w:pPr>
              <w:widowControl/>
              <w:spacing w:line="460" w:lineRule="exact"/>
              <w:ind w:firstLineChars="200" w:firstLine="422"/>
              <w:rPr>
                <w:b/>
                <w:bCs/>
              </w:rPr>
            </w:pPr>
            <w:r>
              <w:rPr>
                <w:b/>
                <w:bCs/>
              </w:rPr>
              <w:t>1</w:t>
            </w:r>
            <w:r>
              <w:rPr>
                <w:b/>
                <w:bCs/>
              </w:rPr>
              <w:t>、现有道路工程状况</w:t>
            </w:r>
          </w:p>
          <w:p w:rsidR="000F1908" w:rsidRDefault="00000000">
            <w:pPr>
              <w:widowControl/>
              <w:spacing w:line="460" w:lineRule="exact"/>
              <w:ind w:firstLineChars="200" w:firstLine="422"/>
              <w:rPr>
                <w:b/>
                <w:bCs/>
              </w:rPr>
            </w:pPr>
            <w:r>
              <w:rPr>
                <w:rFonts w:hint="eastAsia"/>
                <w:b/>
                <w:bCs/>
              </w:rPr>
              <w:t>（</w:t>
            </w:r>
            <w:r>
              <w:rPr>
                <w:rFonts w:hint="eastAsia"/>
                <w:b/>
                <w:bCs/>
              </w:rPr>
              <w:t>1</w:t>
            </w:r>
            <w:r>
              <w:rPr>
                <w:rFonts w:hint="eastAsia"/>
                <w:b/>
                <w:bCs/>
              </w:rPr>
              <w:t>）技术标准</w:t>
            </w:r>
          </w:p>
          <w:p w:rsidR="000F1908" w:rsidRDefault="00000000">
            <w:pPr>
              <w:widowControl/>
              <w:spacing w:line="460" w:lineRule="exact"/>
              <w:ind w:firstLineChars="200" w:firstLine="420"/>
            </w:pPr>
            <w:r>
              <w:rPr>
                <w:rFonts w:hint="eastAsia"/>
              </w:rPr>
              <w:t>本项目现有道路基本沿陡峭横坡地形连续</w:t>
            </w:r>
            <w:proofErr w:type="gramStart"/>
            <w:r>
              <w:rPr>
                <w:rFonts w:hint="eastAsia"/>
              </w:rPr>
              <w:t>爬坡且</w:t>
            </w:r>
            <w:proofErr w:type="gramEnd"/>
            <w:r>
              <w:rPr>
                <w:rFonts w:hint="eastAsia"/>
              </w:rPr>
              <w:t>路侧有房屋，前后纵坡指标较大。</w:t>
            </w:r>
          </w:p>
          <w:tbl>
            <w:tblPr>
              <w:tblStyle w:val="af6"/>
              <w:tblW w:w="8078" w:type="dxa"/>
              <w:jc w:val="center"/>
              <w:tblLayout w:type="fixed"/>
              <w:tblCellMar>
                <w:left w:w="0" w:type="dxa"/>
                <w:right w:w="0" w:type="dxa"/>
              </w:tblCellMar>
              <w:tblLook w:val="04A0" w:firstRow="1" w:lastRow="0" w:firstColumn="1" w:lastColumn="0" w:noHBand="0" w:noVBand="1"/>
            </w:tblPr>
            <w:tblGrid>
              <w:gridCol w:w="4039"/>
              <w:gridCol w:w="4039"/>
            </w:tblGrid>
            <w:tr w:rsidR="000F1908">
              <w:trPr>
                <w:jc w:val="center"/>
              </w:trPr>
              <w:tc>
                <w:tcPr>
                  <w:tcW w:w="4039" w:type="dxa"/>
                  <w:vAlign w:val="center"/>
                </w:tcPr>
                <w:p w:rsidR="000F1908" w:rsidRDefault="00000000">
                  <w:pPr>
                    <w:pStyle w:val="a0"/>
                    <w:spacing w:before="0" w:after="0" w:line="240" w:lineRule="auto"/>
                    <w:ind w:right="0"/>
                    <w:jc w:val="center"/>
                  </w:pPr>
                  <w:r>
                    <w:rPr>
                      <w:rFonts w:ascii="仿宋_GB2312" w:eastAsia="仿宋_GB2312" w:hAnsi="仿宋_GB2312" w:cs="仿宋_GB2312" w:hint="eastAsia"/>
                      <w:noProof/>
                      <w:sz w:val="24"/>
                      <w:szCs w:val="24"/>
                    </w:rPr>
                    <w:drawing>
                      <wp:inline distT="0" distB="0" distL="114300" distR="114300">
                        <wp:extent cx="2473325" cy="2077720"/>
                        <wp:effectExtent l="0" t="0" r="3175" b="17780"/>
                        <wp:docPr id="12" name="图片 2" descr="pic_20220408_155134(7105177340565251649)"/>
                        <wp:cNvGraphicFramePr/>
                        <a:graphic xmlns:a="http://schemas.openxmlformats.org/drawingml/2006/main">
                          <a:graphicData uri="http://schemas.openxmlformats.org/drawingml/2006/picture">
                            <pic:pic xmlns:pic="http://schemas.openxmlformats.org/drawingml/2006/picture">
                              <pic:nvPicPr>
                                <pic:cNvPr id="12" name="图片 2" descr="pic_20220408_155134(7105177340565251649)"/>
                                <pic:cNvPicPr preferRelativeResize="0"/>
                              </pic:nvPicPr>
                              <pic:blipFill>
                                <a:blip r:embed="rId26"/>
                                <a:srcRect t="-196" b="-196"/>
                                <a:stretch>
                                  <a:fillRect/>
                                </a:stretch>
                              </pic:blipFill>
                              <pic:spPr>
                                <a:xfrm>
                                  <a:off x="0" y="0"/>
                                  <a:ext cx="2473325" cy="2077720"/>
                                </a:xfrm>
                                <a:prstGeom prst="rect">
                                  <a:avLst/>
                                </a:prstGeom>
                                <a:noFill/>
                                <a:ln>
                                  <a:noFill/>
                                </a:ln>
                              </pic:spPr>
                            </pic:pic>
                          </a:graphicData>
                        </a:graphic>
                      </wp:inline>
                    </w:drawing>
                  </w:r>
                </w:p>
              </w:tc>
              <w:tc>
                <w:tcPr>
                  <w:tcW w:w="4039" w:type="dxa"/>
                  <w:vAlign w:val="center"/>
                </w:tcPr>
                <w:p w:rsidR="000F1908" w:rsidRDefault="00000000">
                  <w:pPr>
                    <w:pStyle w:val="a0"/>
                    <w:spacing w:before="0" w:after="0" w:line="240" w:lineRule="auto"/>
                    <w:ind w:right="0"/>
                    <w:jc w:val="center"/>
                  </w:pPr>
                  <w:r>
                    <w:rPr>
                      <w:rFonts w:ascii="仿宋_GB2312" w:eastAsia="仿宋_GB2312" w:hAnsi="仿宋_GB2312" w:cs="仿宋_GB2312" w:hint="eastAsia"/>
                      <w:b/>
                      <w:bCs/>
                      <w:noProof/>
                      <w:snapToGrid w:val="0"/>
                      <w:sz w:val="24"/>
                      <w:szCs w:val="24"/>
                    </w:rPr>
                    <w:drawing>
                      <wp:inline distT="0" distB="0" distL="114300" distR="114300">
                        <wp:extent cx="2457450" cy="2068195"/>
                        <wp:effectExtent l="0" t="0" r="0" b="8255"/>
                        <wp:docPr id="15" name="图片 3" descr="pic_20220408_164510(7448811312981632403)"/>
                        <wp:cNvGraphicFramePr/>
                        <a:graphic xmlns:a="http://schemas.openxmlformats.org/drawingml/2006/main">
                          <a:graphicData uri="http://schemas.openxmlformats.org/drawingml/2006/picture">
                            <pic:pic xmlns:pic="http://schemas.openxmlformats.org/drawingml/2006/picture">
                              <pic:nvPicPr>
                                <pic:cNvPr id="15" name="图片 3" descr="pic_20220408_164510(7448811312981632403)"/>
                                <pic:cNvPicPr preferRelativeResize="0"/>
                              </pic:nvPicPr>
                              <pic:blipFill>
                                <a:blip r:embed="rId27"/>
                                <a:stretch>
                                  <a:fillRect/>
                                </a:stretch>
                              </pic:blipFill>
                              <pic:spPr>
                                <a:xfrm>
                                  <a:off x="0" y="0"/>
                                  <a:ext cx="2457450" cy="2068195"/>
                                </a:xfrm>
                                <a:prstGeom prst="rect">
                                  <a:avLst/>
                                </a:prstGeom>
                                <a:noFill/>
                                <a:ln>
                                  <a:noFill/>
                                </a:ln>
                              </pic:spPr>
                            </pic:pic>
                          </a:graphicData>
                        </a:graphic>
                      </wp:inline>
                    </w:drawing>
                  </w:r>
                </w:p>
              </w:tc>
            </w:tr>
          </w:tbl>
          <w:p w:rsidR="000F1908" w:rsidRDefault="00000000">
            <w:pPr>
              <w:spacing w:line="460" w:lineRule="exact"/>
              <w:ind w:firstLineChars="200" w:firstLine="422"/>
              <w:jc w:val="center"/>
              <w:rPr>
                <w:b/>
                <w:bCs/>
              </w:rPr>
            </w:pPr>
            <w:r>
              <w:rPr>
                <w:rFonts w:hint="eastAsia"/>
                <w:b/>
                <w:bCs/>
              </w:rPr>
              <w:t>图</w:t>
            </w:r>
            <w:r>
              <w:rPr>
                <w:rFonts w:hint="eastAsia"/>
                <w:b/>
                <w:bCs/>
              </w:rPr>
              <w:t xml:space="preserve">3-1 </w:t>
            </w:r>
            <w:r>
              <w:rPr>
                <w:b/>
                <w:bCs/>
              </w:rPr>
              <w:t xml:space="preserve"> </w:t>
            </w:r>
            <w:r>
              <w:rPr>
                <w:rFonts w:hint="eastAsia"/>
                <w:b/>
                <w:bCs/>
              </w:rPr>
              <w:t>现状道路路线情况</w:t>
            </w:r>
          </w:p>
          <w:p w:rsidR="000F1908" w:rsidRDefault="00000000">
            <w:pPr>
              <w:widowControl/>
              <w:spacing w:line="460" w:lineRule="exact"/>
              <w:ind w:firstLineChars="200" w:firstLine="422"/>
            </w:pPr>
            <w:r>
              <w:rPr>
                <w:rFonts w:hint="eastAsia"/>
                <w:b/>
                <w:bCs/>
              </w:rPr>
              <w:t>（</w:t>
            </w:r>
            <w:r>
              <w:rPr>
                <w:rFonts w:hint="eastAsia"/>
                <w:b/>
                <w:bCs/>
              </w:rPr>
              <w:t>2</w:t>
            </w:r>
            <w:r>
              <w:rPr>
                <w:rFonts w:hint="eastAsia"/>
                <w:b/>
                <w:bCs/>
              </w:rPr>
              <w:t>）路基</w:t>
            </w:r>
          </w:p>
          <w:p w:rsidR="000F1908" w:rsidRDefault="00000000">
            <w:pPr>
              <w:widowControl/>
              <w:spacing w:line="460" w:lineRule="exact"/>
              <w:ind w:firstLineChars="200" w:firstLine="420"/>
            </w:pPr>
            <w:r>
              <w:rPr>
                <w:rFonts w:hint="eastAsia"/>
              </w:rPr>
              <w:t>现有道路</w:t>
            </w:r>
            <w:r>
              <w:t>主要沿山坡和山脊布线，区域地层主要以砂岩及泥岩为主。路基两侧一般</w:t>
            </w:r>
            <w:r>
              <w:lastRenderedPageBreak/>
              <w:t>采用土边沟排水，部分路段雨水冲刷较为严重；路基边坡均为裸露，未做相应的坡面防护，部分坡面已形成较为明显的风化和垮塌；局部路段由于早期施工压实度较差，存在较为明显的沉降。</w:t>
            </w:r>
          </w:p>
          <w:tbl>
            <w:tblPr>
              <w:tblStyle w:val="af6"/>
              <w:tblW w:w="8078" w:type="dxa"/>
              <w:jc w:val="center"/>
              <w:tblLayout w:type="fixed"/>
              <w:tblCellMar>
                <w:left w:w="0" w:type="dxa"/>
                <w:right w:w="0" w:type="dxa"/>
              </w:tblCellMar>
              <w:tblLook w:val="04A0" w:firstRow="1" w:lastRow="0" w:firstColumn="1" w:lastColumn="0" w:noHBand="0" w:noVBand="1"/>
            </w:tblPr>
            <w:tblGrid>
              <w:gridCol w:w="4039"/>
              <w:gridCol w:w="4039"/>
            </w:tblGrid>
            <w:tr w:rsidR="000F1908">
              <w:trPr>
                <w:jc w:val="center"/>
              </w:trPr>
              <w:tc>
                <w:tcPr>
                  <w:tcW w:w="4039" w:type="dxa"/>
                  <w:vAlign w:val="center"/>
                </w:tcPr>
                <w:p w:rsidR="000F1908" w:rsidRDefault="00000000">
                  <w:pPr>
                    <w:pStyle w:val="a0"/>
                    <w:spacing w:before="0" w:after="0" w:line="240" w:lineRule="auto"/>
                    <w:ind w:right="0"/>
                  </w:pPr>
                  <w:r>
                    <w:rPr>
                      <w:rFonts w:ascii="仿宋_GB2312" w:eastAsia="仿宋_GB2312" w:hAnsi="仿宋_GB2312" w:cs="仿宋_GB2312" w:hint="eastAsia"/>
                      <w:noProof/>
                      <w:sz w:val="24"/>
                      <w:szCs w:val="24"/>
                    </w:rPr>
                    <w:drawing>
                      <wp:inline distT="0" distB="0" distL="114300" distR="114300">
                        <wp:extent cx="2489200" cy="2216785"/>
                        <wp:effectExtent l="0" t="0" r="6350" b="12065"/>
                        <wp:docPr id="18" name="图片 4" descr="pic_20220408_141651(7535769916174416393)"/>
                        <wp:cNvGraphicFramePr/>
                        <a:graphic xmlns:a="http://schemas.openxmlformats.org/drawingml/2006/main">
                          <a:graphicData uri="http://schemas.openxmlformats.org/drawingml/2006/picture">
                            <pic:pic xmlns:pic="http://schemas.openxmlformats.org/drawingml/2006/picture">
                              <pic:nvPicPr>
                                <pic:cNvPr id="18" name="图片 4" descr="pic_20220408_141651(7535769916174416393)"/>
                                <pic:cNvPicPr preferRelativeResize="0"/>
                              </pic:nvPicPr>
                              <pic:blipFill>
                                <a:blip r:embed="rId28"/>
                                <a:stretch>
                                  <a:fillRect/>
                                </a:stretch>
                              </pic:blipFill>
                              <pic:spPr>
                                <a:xfrm>
                                  <a:off x="0" y="0"/>
                                  <a:ext cx="2489200" cy="2216785"/>
                                </a:xfrm>
                                <a:prstGeom prst="rect">
                                  <a:avLst/>
                                </a:prstGeom>
                                <a:noFill/>
                                <a:ln>
                                  <a:noFill/>
                                </a:ln>
                              </pic:spPr>
                            </pic:pic>
                          </a:graphicData>
                        </a:graphic>
                      </wp:inline>
                    </w:drawing>
                  </w:r>
                </w:p>
              </w:tc>
              <w:tc>
                <w:tcPr>
                  <w:tcW w:w="4039" w:type="dxa"/>
                  <w:vAlign w:val="center"/>
                </w:tcPr>
                <w:p w:rsidR="000F1908" w:rsidRDefault="00000000">
                  <w:pPr>
                    <w:pStyle w:val="a0"/>
                    <w:spacing w:before="0" w:after="0" w:line="240" w:lineRule="auto"/>
                    <w:ind w:right="0"/>
                    <w:jc w:val="center"/>
                  </w:pPr>
                  <w:r>
                    <w:rPr>
                      <w:rFonts w:ascii="仿宋_GB2312" w:eastAsia="仿宋_GB2312" w:hAnsi="仿宋_GB2312" w:cs="仿宋_GB2312" w:hint="eastAsia"/>
                      <w:noProof/>
                      <w:sz w:val="24"/>
                      <w:szCs w:val="24"/>
                    </w:rPr>
                    <w:drawing>
                      <wp:inline distT="0" distB="0" distL="114300" distR="114300">
                        <wp:extent cx="2455545" cy="2188845"/>
                        <wp:effectExtent l="0" t="0" r="1905" b="1905"/>
                        <wp:docPr id="19" name="图片 5" descr="pic_20220408_105343(872132908008123449)"/>
                        <wp:cNvGraphicFramePr/>
                        <a:graphic xmlns:a="http://schemas.openxmlformats.org/drawingml/2006/main">
                          <a:graphicData uri="http://schemas.openxmlformats.org/drawingml/2006/picture">
                            <pic:pic xmlns:pic="http://schemas.openxmlformats.org/drawingml/2006/picture">
                              <pic:nvPicPr>
                                <pic:cNvPr id="19" name="图片 5" descr="pic_20220408_105343(872132908008123449)"/>
                                <pic:cNvPicPr preferRelativeResize="0"/>
                              </pic:nvPicPr>
                              <pic:blipFill>
                                <a:blip r:embed="rId29"/>
                                <a:srcRect t="5097"/>
                                <a:stretch>
                                  <a:fillRect/>
                                </a:stretch>
                              </pic:blipFill>
                              <pic:spPr>
                                <a:xfrm>
                                  <a:off x="0" y="0"/>
                                  <a:ext cx="2455545" cy="2188845"/>
                                </a:xfrm>
                                <a:prstGeom prst="rect">
                                  <a:avLst/>
                                </a:prstGeom>
                                <a:noFill/>
                                <a:ln>
                                  <a:noFill/>
                                </a:ln>
                              </pic:spPr>
                            </pic:pic>
                          </a:graphicData>
                        </a:graphic>
                      </wp:inline>
                    </w:drawing>
                  </w:r>
                </w:p>
              </w:tc>
            </w:tr>
          </w:tbl>
          <w:p w:rsidR="000F1908" w:rsidRDefault="00000000">
            <w:pPr>
              <w:spacing w:line="460" w:lineRule="exact"/>
              <w:jc w:val="center"/>
              <w:rPr>
                <w:b/>
                <w:bCs/>
              </w:rPr>
            </w:pPr>
            <w:r>
              <w:rPr>
                <w:rFonts w:hint="eastAsia"/>
                <w:b/>
                <w:bCs/>
              </w:rPr>
              <w:t>图</w:t>
            </w:r>
            <w:r>
              <w:rPr>
                <w:rFonts w:hint="eastAsia"/>
                <w:b/>
                <w:bCs/>
              </w:rPr>
              <w:t xml:space="preserve">3-2  </w:t>
            </w:r>
            <w:r>
              <w:rPr>
                <w:rFonts w:hint="eastAsia"/>
                <w:b/>
                <w:bCs/>
              </w:rPr>
              <w:t>现有道路路基现状</w:t>
            </w:r>
          </w:p>
          <w:p w:rsidR="000F1908" w:rsidRDefault="00000000">
            <w:pPr>
              <w:widowControl/>
              <w:spacing w:line="460" w:lineRule="exact"/>
              <w:ind w:firstLineChars="200" w:firstLine="422"/>
              <w:rPr>
                <w:b/>
                <w:bCs/>
              </w:rPr>
            </w:pPr>
            <w:r>
              <w:rPr>
                <w:rFonts w:hint="eastAsia"/>
                <w:b/>
                <w:bCs/>
              </w:rPr>
              <w:t>（</w:t>
            </w:r>
            <w:r>
              <w:rPr>
                <w:rFonts w:hint="eastAsia"/>
                <w:b/>
                <w:bCs/>
              </w:rPr>
              <w:t>3</w:t>
            </w:r>
            <w:r>
              <w:rPr>
                <w:rFonts w:hint="eastAsia"/>
                <w:b/>
                <w:bCs/>
              </w:rPr>
              <w:t>）路面</w:t>
            </w:r>
          </w:p>
          <w:p w:rsidR="000F1908" w:rsidRDefault="00000000">
            <w:pPr>
              <w:widowControl/>
              <w:spacing w:line="460" w:lineRule="exact"/>
              <w:ind w:firstLineChars="200" w:firstLine="420"/>
            </w:pPr>
            <w:r>
              <w:rPr>
                <w:rFonts w:hint="eastAsia"/>
              </w:rPr>
              <w:t>旧路主要为水泥</w:t>
            </w:r>
            <w:proofErr w:type="gramStart"/>
            <w:r>
              <w:rPr>
                <w:rFonts w:hint="eastAsia"/>
              </w:rPr>
              <w:t>砼</w:t>
            </w:r>
            <w:proofErr w:type="gramEnd"/>
            <w:r>
              <w:rPr>
                <w:rFonts w:hint="eastAsia"/>
              </w:rPr>
              <w:t>路面，路面宽</w:t>
            </w:r>
            <w:r>
              <w:rPr>
                <w:rFonts w:hint="eastAsia"/>
              </w:rPr>
              <w:t>3.5</w:t>
            </w:r>
            <w:r>
              <w:rPr>
                <w:rFonts w:hint="eastAsia"/>
              </w:rPr>
              <w:t>～</w:t>
            </w:r>
            <w:r>
              <w:rPr>
                <w:rFonts w:hint="eastAsia"/>
              </w:rPr>
              <w:t>4.5</w:t>
            </w:r>
            <w:r>
              <w:rPr>
                <w:rFonts w:hint="eastAsia"/>
              </w:rPr>
              <w:t>米不等，原路面大部分破损严重，已完全不能利用。</w:t>
            </w:r>
          </w:p>
          <w:tbl>
            <w:tblPr>
              <w:tblStyle w:val="af6"/>
              <w:tblW w:w="8078" w:type="dxa"/>
              <w:jc w:val="center"/>
              <w:tblLayout w:type="fixed"/>
              <w:tblCellMar>
                <w:left w:w="0" w:type="dxa"/>
                <w:right w:w="0" w:type="dxa"/>
              </w:tblCellMar>
              <w:tblLook w:val="04A0" w:firstRow="1" w:lastRow="0" w:firstColumn="1" w:lastColumn="0" w:noHBand="0" w:noVBand="1"/>
            </w:tblPr>
            <w:tblGrid>
              <w:gridCol w:w="4039"/>
              <w:gridCol w:w="4039"/>
            </w:tblGrid>
            <w:tr w:rsidR="000F1908">
              <w:trPr>
                <w:jc w:val="center"/>
              </w:trPr>
              <w:tc>
                <w:tcPr>
                  <w:tcW w:w="4039" w:type="dxa"/>
                  <w:vAlign w:val="center"/>
                </w:tcPr>
                <w:p w:rsidR="000F1908" w:rsidRDefault="00000000">
                  <w:pPr>
                    <w:pStyle w:val="a0"/>
                    <w:spacing w:before="0" w:after="0" w:line="240" w:lineRule="auto"/>
                    <w:ind w:right="0"/>
                  </w:pPr>
                  <w:r>
                    <w:rPr>
                      <w:rFonts w:ascii="仿宋_GB2312" w:eastAsia="仿宋_GB2312" w:hAnsi="仿宋_GB2312" w:cs="仿宋_GB2312" w:hint="eastAsia"/>
                      <w:noProof/>
                      <w:sz w:val="24"/>
                      <w:szCs w:val="24"/>
                    </w:rPr>
                    <w:drawing>
                      <wp:inline distT="0" distB="0" distL="114300" distR="114300">
                        <wp:extent cx="2541270" cy="1983105"/>
                        <wp:effectExtent l="0" t="0" r="11430" b="17145"/>
                        <wp:docPr id="22" name="图片 6" descr="pic_20220408_113053(4268422172481907418)"/>
                        <wp:cNvGraphicFramePr/>
                        <a:graphic xmlns:a="http://schemas.openxmlformats.org/drawingml/2006/main">
                          <a:graphicData uri="http://schemas.openxmlformats.org/drawingml/2006/picture">
                            <pic:pic xmlns:pic="http://schemas.openxmlformats.org/drawingml/2006/picture">
                              <pic:nvPicPr>
                                <pic:cNvPr id="22" name="图片 6" descr="pic_20220408_113053(4268422172481907418)"/>
                                <pic:cNvPicPr preferRelativeResize="0"/>
                              </pic:nvPicPr>
                              <pic:blipFill>
                                <a:blip r:embed="rId30"/>
                                <a:srcRect t="5364"/>
                                <a:stretch>
                                  <a:fillRect/>
                                </a:stretch>
                              </pic:blipFill>
                              <pic:spPr>
                                <a:xfrm>
                                  <a:off x="0" y="0"/>
                                  <a:ext cx="2541270" cy="1983105"/>
                                </a:xfrm>
                                <a:prstGeom prst="rect">
                                  <a:avLst/>
                                </a:prstGeom>
                                <a:noFill/>
                                <a:ln>
                                  <a:noFill/>
                                </a:ln>
                              </pic:spPr>
                            </pic:pic>
                          </a:graphicData>
                        </a:graphic>
                      </wp:inline>
                    </w:drawing>
                  </w:r>
                </w:p>
              </w:tc>
              <w:tc>
                <w:tcPr>
                  <w:tcW w:w="4039" w:type="dxa"/>
                  <w:vAlign w:val="center"/>
                </w:tcPr>
                <w:p w:rsidR="000F1908" w:rsidRDefault="00000000">
                  <w:pPr>
                    <w:pStyle w:val="a0"/>
                    <w:spacing w:before="0" w:after="0" w:line="240" w:lineRule="auto"/>
                    <w:ind w:right="0"/>
                    <w:jc w:val="center"/>
                  </w:pPr>
                  <w:r>
                    <w:rPr>
                      <w:rFonts w:ascii="仿宋_GB2312" w:eastAsia="仿宋_GB2312" w:hAnsi="仿宋_GB2312" w:cs="仿宋_GB2312" w:hint="eastAsia"/>
                      <w:noProof/>
                      <w:sz w:val="24"/>
                      <w:szCs w:val="24"/>
                    </w:rPr>
                    <w:drawing>
                      <wp:inline distT="0" distB="0" distL="114300" distR="114300">
                        <wp:extent cx="2524125" cy="1983740"/>
                        <wp:effectExtent l="0" t="0" r="9525" b="16510"/>
                        <wp:docPr id="23" name="图片 7" descr="pic_20220408_142618(3750134347750319100)"/>
                        <wp:cNvGraphicFramePr/>
                        <a:graphic xmlns:a="http://schemas.openxmlformats.org/drawingml/2006/main">
                          <a:graphicData uri="http://schemas.openxmlformats.org/drawingml/2006/picture">
                            <pic:pic xmlns:pic="http://schemas.openxmlformats.org/drawingml/2006/picture">
                              <pic:nvPicPr>
                                <pic:cNvPr id="23" name="图片 7" descr="pic_20220408_142618(3750134347750319100)"/>
                                <pic:cNvPicPr preferRelativeResize="0"/>
                              </pic:nvPicPr>
                              <pic:blipFill>
                                <a:blip r:embed="rId31"/>
                                <a:stretch>
                                  <a:fillRect/>
                                </a:stretch>
                              </pic:blipFill>
                              <pic:spPr>
                                <a:xfrm>
                                  <a:off x="0" y="0"/>
                                  <a:ext cx="2524125" cy="1983740"/>
                                </a:xfrm>
                                <a:prstGeom prst="rect">
                                  <a:avLst/>
                                </a:prstGeom>
                                <a:noFill/>
                                <a:ln>
                                  <a:noFill/>
                                </a:ln>
                              </pic:spPr>
                            </pic:pic>
                          </a:graphicData>
                        </a:graphic>
                      </wp:inline>
                    </w:drawing>
                  </w:r>
                </w:p>
              </w:tc>
            </w:tr>
          </w:tbl>
          <w:p w:rsidR="000F1908" w:rsidRDefault="00000000">
            <w:pPr>
              <w:spacing w:line="460" w:lineRule="exact"/>
              <w:jc w:val="center"/>
              <w:rPr>
                <w:b/>
                <w:bCs/>
              </w:rPr>
            </w:pPr>
            <w:r>
              <w:rPr>
                <w:rFonts w:hint="eastAsia"/>
                <w:b/>
                <w:bCs/>
              </w:rPr>
              <w:t>图</w:t>
            </w:r>
            <w:r>
              <w:rPr>
                <w:rFonts w:hint="eastAsia"/>
                <w:b/>
                <w:bCs/>
              </w:rPr>
              <w:t xml:space="preserve">3-3  </w:t>
            </w:r>
            <w:r>
              <w:rPr>
                <w:rFonts w:hint="eastAsia"/>
                <w:b/>
                <w:bCs/>
              </w:rPr>
              <w:t>现有道路路面现状</w:t>
            </w:r>
          </w:p>
          <w:p w:rsidR="000F1908" w:rsidRDefault="00000000">
            <w:pPr>
              <w:widowControl/>
              <w:spacing w:line="460" w:lineRule="exact"/>
              <w:ind w:firstLineChars="200" w:firstLine="422"/>
              <w:rPr>
                <w:b/>
                <w:bCs/>
              </w:rPr>
            </w:pPr>
            <w:r>
              <w:rPr>
                <w:rFonts w:hint="eastAsia"/>
                <w:b/>
                <w:bCs/>
              </w:rPr>
              <w:t>（</w:t>
            </w:r>
            <w:r>
              <w:rPr>
                <w:rFonts w:hint="eastAsia"/>
                <w:b/>
                <w:bCs/>
              </w:rPr>
              <w:t>4</w:t>
            </w:r>
            <w:r>
              <w:rPr>
                <w:rFonts w:hint="eastAsia"/>
                <w:b/>
                <w:bCs/>
              </w:rPr>
              <w:t>）涵洞</w:t>
            </w:r>
          </w:p>
          <w:p w:rsidR="000F1908" w:rsidRDefault="00000000">
            <w:pPr>
              <w:widowControl/>
              <w:spacing w:line="460" w:lineRule="exact"/>
              <w:ind w:firstLineChars="200" w:firstLine="420"/>
            </w:pPr>
            <w:r>
              <w:rPr>
                <w:rFonts w:hint="eastAsia"/>
              </w:rPr>
              <w:t>现有道路涵洞结构完整性较差，无法满足道路排水需求。</w:t>
            </w:r>
          </w:p>
          <w:p w:rsidR="000163AE" w:rsidRDefault="000163AE" w:rsidP="000163AE">
            <w:pPr>
              <w:pStyle w:val="a0"/>
            </w:pPr>
          </w:p>
          <w:p w:rsidR="000163AE" w:rsidRDefault="000163AE" w:rsidP="000163AE"/>
          <w:p w:rsidR="000163AE" w:rsidRDefault="000163AE" w:rsidP="000163AE">
            <w:pPr>
              <w:pStyle w:val="a0"/>
            </w:pPr>
          </w:p>
          <w:p w:rsidR="000163AE" w:rsidRDefault="000163AE" w:rsidP="000163AE"/>
          <w:p w:rsidR="000163AE" w:rsidRDefault="000163AE" w:rsidP="000163AE">
            <w:pPr>
              <w:pStyle w:val="a0"/>
            </w:pPr>
          </w:p>
          <w:p w:rsidR="000163AE" w:rsidRDefault="000163AE" w:rsidP="000163AE"/>
          <w:p w:rsidR="000163AE" w:rsidRPr="000163AE" w:rsidRDefault="000163AE" w:rsidP="000163AE">
            <w:pPr>
              <w:pStyle w:val="a0"/>
            </w:pPr>
          </w:p>
          <w:tbl>
            <w:tblPr>
              <w:tblStyle w:val="af6"/>
              <w:tblW w:w="8078" w:type="dxa"/>
              <w:jc w:val="center"/>
              <w:tblLayout w:type="fixed"/>
              <w:tblCellMar>
                <w:left w:w="0" w:type="dxa"/>
                <w:right w:w="0" w:type="dxa"/>
              </w:tblCellMar>
              <w:tblLook w:val="04A0" w:firstRow="1" w:lastRow="0" w:firstColumn="1" w:lastColumn="0" w:noHBand="0" w:noVBand="1"/>
            </w:tblPr>
            <w:tblGrid>
              <w:gridCol w:w="4039"/>
              <w:gridCol w:w="4039"/>
            </w:tblGrid>
            <w:tr w:rsidR="000F1908">
              <w:trPr>
                <w:jc w:val="center"/>
              </w:trPr>
              <w:tc>
                <w:tcPr>
                  <w:tcW w:w="4039" w:type="dxa"/>
                  <w:vAlign w:val="center"/>
                </w:tcPr>
                <w:p w:rsidR="000F1908" w:rsidRDefault="00000000">
                  <w:pPr>
                    <w:pStyle w:val="a0"/>
                    <w:spacing w:before="0" w:after="0" w:line="240" w:lineRule="auto"/>
                    <w:ind w:right="0"/>
                  </w:pPr>
                  <w:r>
                    <w:rPr>
                      <w:rFonts w:ascii="仿宋_GB2312" w:eastAsia="仿宋_GB2312" w:hAnsi="仿宋_GB2312" w:cs="仿宋_GB2312" w:hint="eastAsia"/>
                      <w:b/>
                      <w:bCs/>
                      <w:noProof/>
                      <w:snapToGrid w:val="0"/>
                      <w:sz w:val="24"/>
                      <w:szCs w:val="24"/>
                    </w:rPr>
                    <w:lastRenderedPageBreak/>
                    <w:drawing>
                      <wp:inline distT="0" distB="0" distL="114300" distR="114300">
                        <wp:extent cx="2558415" cy="2112645"/>
                        <wp:effectExtent l="0" t="0" r="13335" b="1905"/>
                        <wp:docPr id="26" name="图片 8" descr="pic_20220408_145652"/>
                        <wp:cNvGraphicFramePr/>
                        <a:graphic xmlns:a="http://schemas.openxmlformats.org/drawingml/2006/main">
                          <a:graphicData uri="http://schemas.openxmlformats.org/drawingml/2006/picture">
                            <pic:pic xmlns:pic="http://schemas.openxmlformats.org/drawingml/2006/picture">
                              <pic:nvPicPr>
                                <pic:cNvPr id="26" name="图片 8" descr="pic_20220408_145652"/>
                                <pic:cNvPicPr preferRelativeResize="0"/>
                              </pic:nvPicPr>
                              <pic:blipFill>
                                <a:blip r:embed="rId32"/>
                                <a:stretch>
                                  <a:fillRect/>
                                </a:stretch>
                              </pic:blipFill>
                              <pic:spPr>
                                <a:xfrm>
                                  <a:off x="0" y="0"/>
                                  <a:ext cx="2558415" cy="2112645"/>
                                </a:xfrm>
                                <a:prstGeom prst="rect">
                                  <a:avLst/>
                                </a:prstGeom>
                                <a:noFill/>
                                <a:ln>
                                  <a:noFill/>
                                </a:ln>
                              </pic:spPr>
                            </pic:pic>
                          </a:graphicData>
                        </a:graphic>
                      </wp:inline>
                    </w:drawing>
                  </w:r>
                </w:p>
              </w:tc>
              <w:tc>
                <w:tcPr>
                  <w:tcW w:w="4039" w:type="dxa"/>
                  <w:vAlign w:val="center"/>
                </w:tcPr>
                <w:p w:rsidR="000F1908" w:rsidRDefault="00000000">
                  <w:pPr>
                    <w:pStyle w:val="a0"/>
                    <w:spacing w:before="0" w:after="0" w:line="240" w:lineRule="auto"/>
                    <w:ind w:right="0"/>
                    <w:jc w:val="center"/>
                  </w:pPr>
                  <w:r>
                    <w:rPr>
                      <w:rFonts w:ascii="仿宋_GB2312" w:eastAsia="仿宋_GB2312" w:hAnsi="仿宋_GB2312" w:cs="仿宋_GB2312" w:hint="eastAsia"/>
                      <w:noProof/>
                      <w:sz w:val="24"/>
                      <w:szCs w:val="24"/>
                    </w:rPr>
                    <w:drawing>
                      <wp:inline distT="0" distB="0" distL="114300" distR="114300">
                        <wp:extent cx="2559050" cy="2157095"/>
                        <wp:effectExtent l="0" t="0" r="12700" b="14605"/>
                        <wp:docPr id="27" name="图片 9" descr="pic_20220408_152546"/>
                        <wp:cNvGraphicFramePr/>
                        <a:graphic xmlns:a="http://schemas.openxmlformats.org/drawingml/2006/main">
                          <a:graphicData uri="http://schemas.openxmlformats.org/drawingml/2006/picture">
                            <pic:pic xmlns:pic="http://schemas.openxmlformats.org/drawingml/2006/picture">
                              <pic:nvPicPr>
                                <pic:cNvPr id="27" name="图片 9" descr="pic_20220408_152546"/>
                                <pic:cNvPicPr preferRelativeResize="0"/>
                              </pic:nvPicPr>
                              <pic:blipFill>
                                <a:blip r:embed="rId33"/>
                                <a:stretch>
                                  <a:fillRect/>
                                </a:stretch>
                              </pic:blipFill>
                              <pic:spPr>
                                <a:xfrm>
                                  <a:off x="0" y="0"/>
                                  <a:ext cx="2559050" cy="2157095"/>
                                </a:xfrm>
                                <a:prstGeom prst="rect">
                                  <a:avLst/>
                                </a:prstGeom>
                                <a:noFill/>
                                <a:ln>
                                  <a:noFill/>
                                </a:ln>
                              </pic:spPr>
                            </pic:pic>
                          </a:graphicData>
                        </a:graphic>
                      </wp:inline>
                    </w:drawing>
                  </w:r>
                </w:p>
              </w:tc>
            </w:tr>
          </w:tbl>
          <w:p w:rsidR="000F1908" w:rsidRDefault="00000000">
            <w:pPr>
              <w:spacing w:line="460" w:lineRule="exact"/>
              <w:jc w:val="center"/>
              <w:rPr>
                <w:b/>
                <w:bCs/>
              </w:rPr>
            </w:pPr>
            <w:r>
              <w:rPr>
                <w:rFonts w:hint="eastAsia"/>
                <w:b/>
                <w:bCs/>
              </w:rPr>
              <w:t>图</w:t>
            </w:r>
            <w:r>
              <w:rPr>
                <w:rFonts w:hint="eastAsia"/>
                <w:b/>
                <w:bCs/>
              </w:rPr>
              <w:t xml:space="preserve">3-4  </w:t>
            </w:r>
            <w:r>
              <w:rPr>
                <w:rFonts w:hint="eastAsia"/>
                <w:b/>
                <w:bCs/>
              </w:rPr>
              <w:t>现有道路涵洞现状</w:t>
            </w:r>
          </w:p>
          <w:p w:rsidR="000F1908" w:rsidRDefault="00000000">
            <w:pPr>
              <w:widowControl/>
              <w:spacing w:line="460" w:lineRule="exact"/>
              <w:ind w:firstLineChars="200" w:firstLine="422"/>
              <w:rPr>
                <w:b/>
                <w:bCs/>
              </w:rPr>
            </w:pPr>
            <w:r>
              <w:rPr>
                <w:rFonts w:hint="eastAsia"/>
                <w:b/>
                <w:bCs/>
              </w:rPr>
              <w:t>2</w:t>
            </w:r>
            <w:r>
              <w:rPr>
                <w:rFonts w:hint="eastAsia"/>
                <w:b/>
                <w:bCs/>
              </w:rPr>
              <w:t>、现有项目产排污及达标排放情况</w:t>
            </w:r>
          </w:p>
          <w:p w:rsidR="000F1908" w:rsidRDefault="00000000">
            <w:pPr>
              <w:widowControl/>
              <w:spacing w:line="460" w:lineRule="exact"/>
              <w:ind w:firstLineChars="200" w:firstLine="422"/>
              <w:rPr>
                <w:b/>
                <w:bCs/>
              </w:rPr>
            </w:pPr>
            <w:r>
              <w:rPr>
                <w:b/>
                <w:bCs/>
              </w:rPr>
              <w:t>（</w:t>
            </w:r>
            <w:r>
              <w:rPr>
                <w:rFonts w:hint="eastAsia"/>
                <w:b/>
                <w:bCs/>
              </w:rPr>
              <w:t>1</w:t>
            </w:r>
            <w:r>
              <w:rPr>
                <w:b/>
                <w:bCs/>
              </w:rPr>
              <w:t>）废气</w:t>
            </w:r>
          </w:p>
          <w:p w:rsidR="000F1908" w:rsidRDefault="00000000">
            <w:pPr>
              <w:widowControl/>
              <w:spacing w:line="460" w:lineRule="exact"/>
              <w:ind w:firstLineChars="200" w:firstLine="420"/>
            </w:pPr>
            <w:r>
              <w:t>现有</w:t>
            </w:r>
            <w:r>
              <w:rPr>
                <w:rFonts w:hint="eastAsia"/>
              </w:rPr>
              <w:t>道路</w:t>
            </w:r>
            <w:r>
              <w:t>废气主要为汽车尾气、道路扬尘。</w:t>
            </w:r>
          </w:p>
          <w:p w:rsidR="000F1908" w:rsidRDefault="00000000">
            <w:pPr>
              <w:widowControl/>
              <w:spacing w:line="460" w:lineRule="exact"/>
              <w:ind w:firstLineChars="200" w:firstLine="420"/>
            </w:pPr>
            <w:r>
              <w:rPr>
                <w:rFonts w:hint="eastAsia"/>
              </w:rPr>
              <w:t>根据“</w:t>
            </w:r>
            <w:r>
              <w:t>达州市</w:t>
            </w:r>
            <w:r>
              <w:t>2022</w:t>
            </w:r>
            <w:r>
              <w:t>年环境空气质量状况</w:t>
            </w:r>
            <w:r>
              <w:rPr>
                <w:rFonts w:hint="eastAsia"/>
              </w:rPr>
              <w:t>”</w:t>
            </w:r>
            <w:r>
              <w:t>中的数据，</w:t>
            </w:r>
            <w:r>
              <w:rPr>
                <w:rFonts w:hint="eastAsia"/>
                <w:szCs w:val="21"/>
              </w:rPr>
              <w:t>宣汉县</w:t>
            </w:r>
            <w:r>
              <w:rPr>
                <w:rFonts w:hint="eastAsia"/>
                <w:szCs w:val="21"/>
              </w:rPr>
              <w:t>2022</w:t>
            </w:r>
            <w:r>
              <w:rPr>
                <w:szCs w:val="21"/>
              </w:rPr>
              <w:t>年</w:t>
            </w:r>
            <w:r>
              <w:rPr>
                <w:color w:val="000000"/>
                <w:szCs w:val="21"/>
              </w:rPr>
              <w:t>SO</w:t>
            </w:r>
            <w:r>
              <w:rPr>
                <w:color w:val="000000"/>
                <w:szCs w:val="21"/>
                <w:vertAlign w:val="subscript"/>
              </w:rPr>
              <w:t>2</w:t>
            </w:r>
            <w:r>
              <w:rPr>
                <w:rFonts w:eastAsia="宋" w:hint="eastAsia"/>
                <w:color w:val="000000"/>
                <w:szCs w:val="21"/>
              </w:rPr>
              <w:t>、</w:t>
            </w:r>
            <w:r>
              <w:rPr>
                <w:color w:val="000000"/>
                <w:szCs w:val="21"/>
              </w:rPr>
              <w:t>NO</w:t>
            </w:r>
            <w:r>
              <w:rPr>
                <w:color w:val="000000"/>
                <w:szCs w:val="21"/>
                <w:vertAlign w:val="subscript"/>
              </w:rPr>
              <w:t>2</w:t>
            </w:r>
            <w:r>
              <w:rPr>
                <w:rFonts w:eastAsia="宋" w:hint="eastAsia"/>
                <w:color w:val="000000"/>
                <w:szCs w:val="21"/>
              </w:rPr>
              <w:t>、</w:t>
            </w:r>
            <w:r>
              <w:rPr>
                <w:color w:val="000000"/>
                <w:szCs w:val="21"/>
              </w:rPr>
              <w:t>PM</w:t>
            </w:r>
            <w:r>
              <w:rPr>
                <w:color w:val="000000"/>
                <w:szCs w:val="21"/>
                <w:vertAlign w:val="subscript"/>
              </w:rPr>
              <w:t>10</w:t>
            </w:r>
            <w:r>
              <w:rPr>
                <w:rFonts w:eastAsia="宋" w:hint="eastAsia"/>
                <w:color w:val="000000"/>
                <w:szCs w:val="21"/>
              </w:rPr>
              <w:t>、</w:t>
            </w:r>
            <w:r>
              <w:rPr>
                <w:rFonts w:hint="eastAsia"/>
                <w:szCs w:val="21"/>
              </w:rPr>
              <w:t>PM</w:t>
            </w:r>
            <w:r>
              <w:rPr>
                <w:rFonts w:hint="eastAsia"/>
                <w:szCs w:val="21"/>
                <w:vertAlign w:val="subscript"/>
              </w:rPr>
              <w:t>2.5</w:t>
            </w:r>
            <w:r>
              <w:rPr>
                <w:rFonts w:eastAsia="宋" w:hint="eastAsia"/>
                <w:color w:val="000000"/>
                <w:szCs w:val="21"/>
              </w:rPr>
              <w:t>、</w:t>
            </w:r>
            <w:r>
              <w:rPr>
                <w:color w:val="000000"/>
                <w:szCs w:val="21"/>
              </w:rPr>
              <w:t>CO</w:t>
            </w:r>
            <w:r>
              <w:rPr>
                <w:rFonts w:eastAsia="宋" w:hint="eastAsia"/>
                <w:color w:val="000000"/>
                <w:szCs w:val="21"/>
              </w:rPr>
              <w:t>、</w:t>
            </w:r>
            <w:r>
              <w:rPr>
                <w:color w:val="000000"/>
                <w:szCs w:val="21"/>
              </w:rPr>
              <w:t>O</w:t>
            </w:r>
            <w:r>
              <w:rPr>
                <w:color w:val="000000"/>
                <w:szCs w:val="21"/>
                <w:vertAlign w:val="subscript"/>
              </w:rPr>
              <w:t>3</w:t>
            </w:r>
            <w:r>
              <w:rPr>
                <w:szCs w:val="21"/>
              </w:rPr>
              <w:t>均</w:t>
            </w:r>
            <w:r>
              <w:rPr>
                <w:rFonts w:hint="eastAsia"/>
                <w:szCs w:val="21"/>
              </w:rPr>
              <w:t>能满足</w:t>
            </w:r>
            <w:r>
              <w:rPr>
                <w:szCs w:val="21"/>
              </w:rPr>
              <w:t>《环境空气质量标准》（</w:t>
            </w:r>
            <w:r>
              <w:rPr>
                <w:szCs w:val="21"/>
              </w:rPr>
              <w:t>GB3095-2012</w:t>
            </w:r>
            <w:r>
              <w:rPr>
                <w:szCs w:val="21"/>
              </w:rPr>
              <w:t>）中二级标准限值</w:t>
            </w:r>
            <w:r>
              <w:rPr>
                <w:rFonts w:hint="eastAsia"/>
                <w:szCs w:val="21"/>
              </w:rPr>
              <w:t>要求，空气质量良好。</w:t>
            </w:r>
          </w:p>
          <w:p w:rsidR="000F1908" w:rsidRDefault="00000000">
            <w:pPr>
              <w:widowControl/>
              <w:spacing w:line="460" w:lineRule="exact"/>
              <w:ind w:firstLineChars="200" w:firstLine="422"/>
              <w:rPr>
                <w:b/>
                <w:bCs/>
              </w:rPr>
            </w:pPr>
            <w:r>
              <w:rPr>
                <w:b/>
                <w:bCs/>
              </w:rPr>
              <w:t>（</w:t>
            </w:r>
            <w:r>
              <w:rPr>
                <w:rFonts w:hint="eastAsia"/>
                <w:b/>
                <w:bCs/>
              </w:rPr>
              <w:t>2</w:t>
            </w:r>
            <w:r>
              <w:rPr>
                <w:b/>
                <w:bCs/>
              </w:rPr>
              <w:t>）废水</w:t>
            </w:r>
          </w:p>
          <w:p w:rsidR="000F1908" w:rsidRDefault="00000000">
            <w:pPr>
              <w:widowControl/>
              <w:spacing w:line="460" w:lineRule="exact"/>
              <w:ind w:firstLineChars="200" w:firstLine="420"/>
            </w:pPr>
            <w:r>
              <w:t>现有项目废水污染源主要为道路路面雨水径流</w:t>
            </w:r>
            <w:r>
              <w:rPr>
                <w:rFonts w:hint="eastAsia"/>
              </w:rPr>
              <w:t>，主要污染物为</w:t>
            </w:r>
            <w:r>
              <w:t>悬浮物、石油类和有机物，形成初期污染物浓度较高，但持续时间较短，大部分时间污染物浓度很低</w:t>
            </w:r>
            <w:r>
              <w:rPr>
                <w:rFonts w:hint="eastAsia"/>
              </w:rPr>
              <w:t>，</w:t>
            </w:r>
            <w:r>
              <w:t>一般情况下</w:t>
            </w:r>
            <w:r>
              <w:t>50mm</w:t>
            </w:r>
            <w:r>
              <w:t>左右的降雨</w:t>
            </w:r>
            <w:r>
              <w:rPr>
                <w:rFonts w:hint="eastAsia"/>
              </w:rPr>
              <w:t>（</w:t>
            </w:r>
            <w:r>
              <w:t>大雨到暴雨</w:t>
            </w:r>
            <w:r>
              <w:rPr>
                <w:rFonts w:hint="eastAsia"/>
              </w:rPr>
              <w:t>）</w:t>
            </w:r>
            <w:r>
              <w:t>就能把路面冲洗干净</w:t>
            </w:r>
            <w:r>
              <w:rPr>
                <w:rFonts w:hint="eastAsia"/>
              </w:rPr>
              <w:t>，</w:t>
            </w:r>
            <w:r>
              <w:t>现有项目路面雨水大部分以散排形式进行排放。</w:t>
            </w:r>
          </w:p>
          <w:p w:rsidR="000F1908" w:rsidRDefault="00000000">
            <w:pPr>
              <w:widowControl/>
              <w:spacing w:line="460" w:lineRule="exact"/>
              <w:ind w:firstLineChars="200" w:firstLine="422"/>
              <w:rPr>
                <w:b/>
                <w:bCs/>
              </w:rPr>
            </w:pPr>
            <w:r>
              <w:rPr>
                <w:b/>
                <w:bCs/>
              </w:rPr>
              <w:t>（</w:t>
            </w:r>
            <w:r>
              <w:rPr>
                <w:rFonts w:hint="eastAsia"/>
                <w:b/>
                <w:bCs/>
              </w:rPr>
              <w:t>3</w:t>
            </w:r>
            <w:r>
              <w:rPr>
                <w:b/>
                <w:bCs/>
              </w:rPr>
              <w:t>）噪声</w:t>
            </w:r>
          </w:p>
          <w:p w:rsidR="000F1908" w:rsidRDefault="00000000">
            <w:pPr>
              <w:widowControl/>
              <w:spacing w:line="460" w:lineRule="exact"/>
              <w:ind w:firstLineChars="200" w:firstLine="420"/>
            </w:pPr>
            <w:r>
              <w:t>现有项目噪声污染源主要是各种车辆在行驶过程中产生的交通噪声（包括机动车发动机噪声、排气噪声、车体振动噪声、传动和制动噪声等）。</w:t>
            </w:r>
          </w:p>
          <w:p w:rsidR="000F1908" w:rsidRDefault="00000000">
            <w:pPr>
              <w:widowControl/>
              <w:spacing w:line="460" w:lineRule="exact"/>
              <w:ind w:firstLineChars="200" w:firstLine="420"/>
            </w:pPr>
            <w:r>
              <w:t>根据</w:t>
            </w:r>
            <w:r>
              <w:rPr>
                <w:rFonts w:hint="eastAsia"/>
                <w:bCs/>
                <w:color w:val="000000"/>
                <w:szCs w:val="21"/>
              </w:rPr>
              <w:t>四川省</w:t>
            </w:r>
            <w:proofErr w:type="gramStart"/>
            <w:r>
              <w:rPr>
                <w:rFonts w:hint="eastAsia"/>
                <w:bCs/>
                <w:color w:val="000000"/>
                <w:szCs w:val="21"/>
              </w:rPr>
              <w:t>允诺信</w:t>
            </w:r>
            <w:proofErr w:type="gramEnd"/>
            <w:r>
              <w:rPr>
                <w:rFonts w:hint="eastAsia"/>
                <w:bCs/>
                <w:color w:val="000000"/>
                <w:szCs w:val="21"/>
              </w:rPr>
              <w:t>检测技术有限公司对本项目</w:t>
            </w:r>
            <w:proofErr w:type="gramStart"/>
            <w:r>
              <w:rPr>
                <w:rFonts w:hint="eastAsia"/>
                <w:bCs/>
                <w:color w:val="000000"/>
                <w:szCs w:val="21"/>
              </w:rPr>
              <w:t>沿线声</w:t>
            </w:r>
            <w:proofErr w:type="gramEnd"/>
            <w:r>
              <w:rPr>
                <w:rFonts w:hint="eastAsia"/>
                <w:bCs/>
                <w:color w:val="000000"/>
                <w:szCs w:val="21"/>
              </w:rPr>
              <w:t>环境的监测结果可知，沿线</w:t>
            </w:r>
            <w:r>
              <w:t>监测点位能够满足《声环境质量标准》（</w:t>
            </w:r>
            <w:r>
              <w:t>GB3096-2008</w:t>
            </w:r>
            <w:r>
              <w:t>）中的</w:t>
            </w:r>
            <w:r>
              <w:t>2</w:t>
            </w:r>
            <w:r>
              <w:t>类标准要求，声环境质量</w:t>
            </w:r>
            <w:r>
              <w:rPr>
                <w:rFonts w:hint="eastAsia"/>
              </w:rPr>
              <w:t>良</w:t>
            </w:r>
            <w:r>
              <w:t>好。</w:t>
            </w:r>
          </w:p>
          <w:p w:rsidR="000F1908" w:rsidRDefault="00000000">
            <w:pPr>
              <w:widowControl/>
              <w:spacing w:line="460" w:lineRule="exact"/>
              <w:ind w:firstLineChars="200" w:firstLine="422"/>
              <w:rPr>
                <w:b/>
                <w:bCs/>
              </w:rPr>
            </w:pPr>
            <w:r>
              <w:rPr>
                <w:b/>
                <w:bCs/>
              </w:rPr>
              <w:t>（</w:t>
            </w:r>
            <w:r>
              <w:rPr>
                <w:b/>
                <w:bCs/>
              </w:rPr>
              <w:t>4</w:t>
            </w:r>
            <w:r>
              <w:rPr>
                <w:b/>
                <w:bCs/>
              </w:rPr>
              <w:t>）固体废弃物</w:t>
            </w:r>
          </w:p>
          <w:p w:rsidR="000F1908" w:rsidRDefault="00000000">
            <w:pPr>
              <w:widowControl/>
              <w:spacing w:line="460" w:lineRule="exact"/>
              <w:ind w:firstLineChars="200" w:firstLine="420"/>
            </w:pPr>
            <w:r>
              <w:t>现有项目产生的固体废弃物主要是路面垃圾，由公路养护部门定期清理</w:t>
            </w:r>
            <w:r>
              <w:rPr>
                <w:rFonts w:hint="eastAsia"/>
              </w:rPr>
              <w:t>、</w:t>
            </w:r>
            <w:r>
              <w:t>集中处理</w:t>
            </w:r>
            <w:r>
              <w:rPr>
                <w:rFonts w:hint="eastAsia"/>
              </w:rPr>
              <w:t>。</w:t>
            </w:r>
          </w:p>
          <w:p w:rsidR="000F1908" w:rsidRDefault="00000000">
            <w:pPr>
              <w:widowControl/>
              <w:spacing w:line="460" w:lineRule="exact"/>
              <w:ind w:firstLineChars="200" w:firstLine="422"/>
              <w:rPr>
                <w:b/>
                <w:bCs/>
              </w:rPr>
            </w:pPr>
            <w:r>
              <w:rPr>
                <w:rFonts w:hint="eastAsia"/>
                <w:b/>
                <w:bCs/>
              </w:rPr>
              <w:t>3</w:t>
            </w:r>
            <w:r>
              <w:rPr>
                <w:rFonts w:hint="eastAsia"/>
                <w:b/>
                <w:bCs/>
              </w:rPr>
              <w:t>、现有项目存在的环境问题及拟采取的“以新带老”措施</w:t>
            </w:r>
          </w:p>
          <w:p w:rsidR="000F1908" w:rsidRDefault="00000000">
            <w:pPr>
              <w:widowControl/>
              <w:spacing w:line="460" w:lineRule="exact"/>
              <w:ind w:firstLineChars="200" w:firstLine="422"/>
              <w:rPr>
                <w:b/>
                <w:bCs/>
              </w:rPr>
            </w:pPr>
            <w:r>
              <w:rPr>
                <w:rFonts w:hint="eastAsia"/>
                <w:b/>
                <w:bCs/>
              </w:rPr>
              <w:t>（</w:t>
            </w:r>
            <w:r>
              <w:rPr>
                <w:rFonts w:hint="eastAsia"/>
                <w:b/>
                <w:bCs/>
              </w:rPr>
              <w:t>1</w:t>
            </w:r>
            <w:r>
              <w:rPr>
                <w:rFonts w:hint="eastAsia"/>
                <w:b/>
                <w:bCs/>
              </w:rPr>
              <w:t>）现有项目存在的环境问题</w:t>
            </w:r>
          </w:p>
          <w:p w:rsidR="000F1908" w:rsidRDefault="00000000">
            <w:pPr>
              <w:widowControl/>
              <w:spacing w:line="460" w:lineRule="exact"/>
              <w:ind w:firstLineChars="200" w:firstLine="420"/>
            </w:pPr>
            <w:r>
              <w:rPr>
                <w:rFonts w:hint="eastAsia"/>
              </w:rPr>
              <w:lastRenderedPageBreak/>
              <w:t>现有项目不存在环境问题，现状主要为工程本身的问题，如路基沉降、边坡裸露、路面龟裂、裂缝、坑槽等病害。</w:t>
            </w:r>
          </w:p>
          <w:p w:rsidR="000F1908" w:rsidRDefault="00000000">
            <w:pPr>
              <w:widowControl/>
              <w:spacing w:line="460" w:lineRule="exact"/>
              <w:ind w:firstLineChars="200" w:firstLine="422"/>
              <w:rPr>
                <w:b/>
                <w:bCs/>
              </w:rPr>
            </w:pPr>
            <w:r>
              <w:rPr>
                <w:rFonts w:hint="eastAsia"/>
                <w:b/>
                <w:bCs/>
              </w:rPr>
              <w:t>（</w:t>
            </w:r>
            <w:r>
              <w:rPr>
                <w:rFonts w:hint="eastAsia"/>
                <w:b/>
                <w:bCs/>
              </w:rPr>
              <w:t>2</w:t>
            </w:r>
            <w:r>
              <w:rPr>
                <w:rFonts w:hint="eastAsia"/>
                <w:b/>
                <w:bCs/>
              </w:rPr>
              <w:t>）拟采取的“以新带老”措施</w:t>
            </w:r>
          </w:p>
          <w:p w:rsidR="000F1908" w:rsidRDefault="00000000">
            <w:pPr>
              <w:widowControl/>
              <w:spacing w:line="460" w:lineRule="exact"/>
              <w:ind w:firstLineChars="200" w:firstLine="420"/>
            </w:pPr>
            <w:r>
              <w:rPr>
                <w:rFonts w:hint="eastAsia"/>
              </w:rPr>
              <w:t>本项目通过对现有道路路面进行改造，一定程度上将减少道路扬尘的产生量，降低交通噪声的贡献值，可提高项目区域的环境质量。</w:t>
            </w:r>
          </w:p>
        </w:tc>
      </w:tr>
      <w:tr w:rsidR="000F1908">
        <w:trPr>
          <w:trHeight w:val="4913"/>
          <w:jc w:val="center"/>
        </w:trPr>
        <w:tc>
          <w:tcPr>
            <w:tcW w:w="800" w:type="dxa"/>
            <w:vAlign w:val="center"/>
          </w:tcPr>
          <w:p w:rsidR="000F1908" w:rsidRDefault="00000000">
            <w:pPr>
              <w:adjustRightInd w:val="0"/>
              <w:snapToGrid w:val="0"/>
              <w:jc w:val="center"/>
              <w:rPr>
                <w:rFonts w:ascii="宋体" w:hAnsi="宋体" w:cs="宋体"/>
                <w:kern w:val="0"/>
                <w:szCs w:val="21"/>
              </w:rPr>
            </w:pPr>
            <w:r>
              <w:rPr>
                <w:rFonts w:ascii="宋体" w:hAnsi="宋体" w:cs="宋体" w:hint="eastAsia"/>
                <w:kern w:val="0"/>
                <w:szCs w:val="21"/>
              </w:rPr>
              <w:lastRenderedPageBreak/>
              <w:t>生态环境</w:t>
            </w:r>
          </w:p>
          <w:p w:rsidR="000F1908" w:rsidRDefault="00000000">
            <w:pPr>
              <w:adjustRightInd w:val="0"/>
              <w:snapToGrid w:val="0"/>
              <w:jc w:val="center"/>
              <w:rPr>
                <w:rFonts w:ascii="宋体" w:hAnsi="宋体" w:cs="宋体"/>
                <w:kern w:val="0"/>
                <w:szCs w:val="21"/>
              </w:rPr>
            </w:pPr>
            <w:r>
              <w:rPr>
                <w:rFonts w:ascii="宋体" w:hAnsi="宋体" w:cs="宋体" w:hint="eastAsia"/>
                <w:kern w:val="0"/>
                <w:szCs w:val="21"/>
              </w:rPr>
              <w:t>保护</w:t>
            </w:r>
          </w:p>
          <w:p w:rsidR="000F1908" w:rsidRDefault="00000000">
            <w:pPr>
              <w:adjustRightInd w:val="0"/>
              <w:snapToGrid w:val="0"/>
              <w:jc w:val="center"/>
              <w:rPr>
                <w:rFonts w:ascii="宋体" w:hAnsi="宋体" w:cs="宋体"/>
                <w:kern w:val="0"/>
                <w:szCs w:val="21"/>
              </w:rPr>
            </w:pPr>
            <w:r>
              <w:rPr>
                <w:rFonts w:ascii="宋体" w:hAnsi="宋体" w:cs="宋体" w:hint="eastAsia"/>
                <w:kern w:val="0"/>
                <w:szCs w:val="21"/>
              </w:rPr>
              <w:t>目标</w:t>
            </w:r>
          </w:p>
        </w:tc>
        <w:tc>
          <w:tcPr>
            <w:tcW w:w="8190" w:type="dxa"/>
            <w:vAlign w:val="center"/>
          </w:tcPr>
          <w:p w:rsidR="008C3825" w:rsidRDefault="008C3825" w:rsidP="008C3825">
            <w:pPr>
              <w:pStyle w:val="CM18"/>
              <w:spacing w:line="460" w:lineRule="exact"/>
              <w:ind w:firstLineChars="200" w:firstLine="420"/>
              <w:rPr>
                <w:rFonts w:ascii="Times New Roman" w:hAnsi="Times New Roman" w:cs="Times New Roman"/>
                <w:kern w:val="2"/>
                <w:sz w:val="21"/>
                <w:szCs w:val="21"/>
              </w:rPr>
            </w:pPr>
            <w:r>
              <w:rPr>
                <w:rFonts w:ascii="Times New Roman" w:hAnsi="Times New Roman" w:cs="Times New Roman"/>
                <w:kern w:val="2"/>
                <w:sz w:val="21"/>
                <w:szCs w:val="21"/>
              </w:rPr>
              <w:t>通过实地调查，本项目环境保护目标见下表</w:t>
            </w:r>
            <w:r>
              <w:rPr>
                <w:rFonts w:ascii="Times New Roman" w:hAnsi="Times New Roman" w:cs="Times New Roman" w:hint="eastAsia"/>
                <w:kern w:val="2"/>
                <w:sz w:val="21"/>
                <w:szCs w:val="21"/>
              </w:rPr>
              <w:t>。</w:t>
            </w:r>
          </w:p>
          <w:p w:rsidR="000F1908" w:rsidRDefault="00000000">
            <w:pPr>
              <w:pStyle w:val="CM48"/>
              <w:spacing w:line="460" w:lineRule="exact"/>
              <w:ind w:firstLineChars="200" w:firstLine="422"/>
              <w:jc w:val="center"/>
              <w:rPr>
                <w:rFonts w:ascii="Times New Roman" w:hAnsi="Times New Roman" w:cs="Times New Roman"/>
                <w:color w:val="auto"/>
              </w:rPr>
            </w:pPr>
            <w:r>
              <w:rPr>
                <w:rFonts w:ascii="Times New Roman" w:hAnsi="Times New Roman" w:cs="Times New Roman"/>
                <w:b/>
                <w:bCs/>
                <w:color w:val="auto"/>
                <w:kern w:val="2"/>
                <w:sz w:val="21"/>
                <w:szCs w:val="21"/>
              </w:rPr>
              <w:t>表</w:t>
            </w:r>
            <w:r>
              <w:rPr>
                <w:rFonts w:ascii="Times New Roman" w:eastAsia="Times New Roman" w:hAnsi="Times New Roman" w:cs="Times New Roman"/>
                <w:b/>
                <w:bCs/>
                <w:color w:val="auto"/>
                <w:kern w:val="2"/>
                <w:sz w:val="21"/>
                <w:szCs w:val="21"/>
              </w:rPr>
              <w:t>3-</w:t>
            </w:r>
            <w:r>
              <w:rPr>
                <w:rFonts w:ascii="Times New Roman" w:hAnsi="Times New Roman" w:cs="Times New Roman" w:hint="eastAsia"/>
                <w:b/>
                <w:bCs/>
                <w:color w:val="auto"/>
                <w:kern w:val="2"/>
                <w:sz w:val="21"/>
                <w:szCs w:val="21"/>
              </w:rPr>
              <w:t>3</w:t>
            </w:r>
            <w:r>
              <w:rPr>
                <w:rFonts w:ascii="Times New Roman" w:hAnsi="Times New Roman" w:cs="Times New Roman"/>
                <w:b/>
                <w:bCs/>
                <w:color w:val="auto"/>
                <w:kern w:val="2"/>
                <w:sz w:val="21"/>
                <w:szCs w:val="21"/>
              </w:rPr>
              <w:t xml:space="preserve">  </w:t>
            </w:r>
            <w:r>
              <w:rPr>
                <w:rFonts w:ascii="Times New Roman" w:hAnsi="Times New Roman" w:cs="Times New Roman" w:hint="eastAsia"/>
                <w:b/>
                <w:bCs/>
                <w:color w:val="auto"/>
                <w:kern w:val="2"/>
                <w:sz w:val="21"/>
                <w:szCs w:val="21"/>
              </w:rPr>
              <w:t>本项目环境保护目标一览表</w:t>
            </w:r>
          </w:p>
          <w:tbl>
            <w:tblPr>
              <w:tblW w:w="799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606"/>
              <w:gridCol w:w="1681"/>
              <w:gridCol w:w="1278"/>
              <w:gridCol w:w="42"/>
              <w:gridCol w:w="1320"/>
              <w:gridCol w:w="840"/>
              <w:gridCol w:w="66"/>
              <w:gridCol w:w="1149"/>
              <w:gridCol w:w="1015"/>
            </w:tblGrid>
            <w:tr w:rsidR="000F1908" w:rsidTr="00AB26F4">
              <w:trPr>
                <w:cantSplit/>
                <w:trHeight w:val="283"/>
                <w:jc w:val="center"/>
              </w:trPr>
              <w:tc>
                <w:tcPr>
                  <w:tcW w:w="606" w:type="dxa"/>
                  <w:tcMar>
                    <w:left w:w="57" w:type="dxa"/>
                    <w:right w:w="57" w:type="dxa"/>
                  </w:tcMar>
                  <w:vAlign w:val="center"/>
                </w:tcPr>
                <w:p w:rsidR="000F1908" w:rsidRDefault="00000000">
                  <w:pPr>
                    <w:autoSpaceDE w:val="0"/>
                    <w:autoSpaceDN w:val="0"/>
                    <w:adjustRightInd w:val="0"/>
                    <w:snapToGrid w:val="0"/>
                    <w:jc w:val="center"/>
                    <w:textAlignment w:val="baseline"/>
                    <w:rPr>
                      <w:b/>
                      <w:bCs/>
                      <w:szCs w:val="21"/>
                    </w:rPr>
                  </w:pPr>
                  <w:r>
                    <w:rPr>
                      <w:b/>
                      <w:bCs/>
                      <w:szCs w:val="21"/>
                    </w:rPr>
                    <w:t>环境</w:t>
                  </w:r>
                </w:p>
                <w:p w:rsidR="000F1908" w:rsidRDefault="00000000">
                  <w:pPr>
                    <w:adjustRightInd w:val="0"/>
                    <w:snapToGrid w:val="0"/>
                    <w:jc w:val="center"/>
                    <w:rPr>
                      <w:kern w:val="0"/>
                      <w:szCs w:val="21"/>
                    </w:rPr>
                  </w:pPr>
                  <w:r>
                    <w:rPr>
                      <w:b/>
                      <w:bCs/>
                      <w:szCs w:val="21"/>
                    </w:rPr>
                    <w:t>要素</w:t>
                  </w:r>
                </w:p>
              </w:tc>
              <w:tc>
                <w:tcPr>
                  <w:tcW w:w="1681" w:type="dxa"/>
                  <w:vAlign w:val="center"/>
                </w:tcPr>
                <w:p w:rsidR="000F1908" w:rsidRDefault="00000000">
                  <w:pPr>
                    <w:adjustRightInd w:val="0"/>
                    <w:snapToGrid w:val="0"/>
                    <w:jc w:val="center"/>
                    <w:rPr>
                      <w:kern w:val="0"/>
                      <w:szCs w:val="21"/>
                    </w:rPr>
                  </w:pPr>
                  <w:r>
                    <w:rPr>
                      <w:b/>
                      <w:bCs/>
                      <w:szCs w:val="21"/>
                    </w:rPr>
                    <w:t>环境保护目标</w:t>
                  </w:r>
                </w:p>
              </w:tc>
              <w:tc>
                <w:tcPr>
                  <w:tcW w:w="1320" w:type="dxa"/>
                  <w:gridSpan w:val="2"/>
                  <w:tcMar>
                    <w:left w:w="57" w:type="dxa"/>
                    <w:right w:w="57" w:type="dxa"/>
                  </w:tcMar>
                  <w:vAlign w:val="center"/>
                </w:tcPr>
                <w:p w:rsidR="000F1908" w:rsidRDefault="00AB26F4">
                  <w:pPr>
                    <w:adjustRightInd w:val="0"/>
                    <w:snapToGrid w:val="0"/>
                    <w:jc w:val="center"/>
                    <w:rPr>
                      <w:b/>
                      <w:bCs/>
                      <w:szCs w:val="21"/>
                    </w:rPr>
                  </w:pPr>
                  <w:r>
                    <w:rPr>
                      <w:rFonts w:hint="eastAsia"/>
                      <w:b/>
                      <w:bCs/>
                      <w:szCs w:val="21"/>
                    </w:rPr>
                    <w:t>概况、规模</w:t>
                  </w:r>
                </w:p>
              </w:tc>
              <w:tc>
                <w:tcPr>
                  <w:tcW w:w="1320" w:type="dxa"/>
                  <w:tcMar>
                    <w:left w:w="57" w:type="dxa"/>
                    <w:right w:w="57" w:type="dxa"/>
                  </w:tcMar>
                  <w:vAlign w:val="center"/>
                </w:tcPr>
                <w:p w:rsidR="000F1908" w:rsidRDefault="00000000">
                  <w:pPr>
                    <w:adjustRightInd w:val="0"/>
                    <w:snapToGrid w:val="0"/>
                    <w:jc w:val="center"/>
                    <w:rPr>
                      <w:b/>
                      <w:bCs/>
                      <w:szCs w:val="21"/>
                    </w:rPr>
                  </w:pPr>
                  <w:r>
                    <w:rPr>
                      <w:rFonts w:hint="eastAsia"/>
                      <w:b/>
                      <w:bCs/>
                      <w:szCs w:val="21"/>
                    </w:rPr>
                    <w:t>方位</w:t>
                  </w:r>
                </w:p>
              </w:tc>
              <w:tc>
                <w:tcPr>
                  <w:tcW w:w="840" w:type="dxa"/>
                  <w:tcMar>
                    <w:left w:w="57" w:type="dxa"/>
                    <w:right w:w="57" w:type="dxa"/>
                  </w:tcMar>
                  <w:vAlign w:val="center"/>
                </w:tcPr>
                <w:p w:rsidR="000F1908" w:rsidRDefault="00000000">
                  <w:pPr>
                    <w:adjustRightInd w:val="0"/>
                    <w:snapToGrid w:val="0"/>
                    <w:jc w:val="center"/>
                    <w:rPr>
                      <w:kern w:val="0"/>
                      <w:szCs w:val="21"/>
                    </w:rPr>
                  </w:pPr>
                  <w:r>
                    <w:rPr>
                      <w:rFonts w:hint="eastAsia"/>
                      <w:b/>
                      <w:bCs/>
                      <w:szCs w:val="21"/>
                    </w:rPr>
                    <w:t>最近</w:t>
                  </w:r>
                  <w:r>
                    <w:rPr>
                      <w:b/>
                      <w:bCs/>
                      <w:szCs w:val="21"/>
                    </w:rPr>
                    <w:t>距离</w:t>
                  </w:r>
                  <w:r>
                    <w:rPr>
                      <w:rFonts w:hint="eastAsia"/>
                      <w:b/>
                      <w:bCs/>
                      <w:szCs w:val="21"/>
                    </w:rPr>
                    <w:t>（</w:t>
                  </w:r>
                  <w:r>
                    <w:rPr>
                      <w:rFonts w:hint="eastAsia"/>
                      <w:b/>
                      <w:bCs/>
                      <w:szCs w:val="21"/>
                    </w:rPr>
                    <w:t>m</w:t>
                  </w:r>
                  <w:r>
                    <w:rPr>
                      <w:rFonts w:hint="eastAsia"/>
                      <w:b/>
                      <w:bCs/>
                      <w:szCs w:val="21"/>
                    </w:rPr>
                    <w:t>）</w:t>
                  </w:r>
                </w:p>
              </w:tc>
              <w:tc>
                <w:tcPr>
                  <w:tcW w:w="1215" w:type="dxa"/>
                  <w:gridSpan w:val="2"/>
                  <w:tcMar>
                    <w:left w:w="57" w:type="dxa"/>
                    <w:right w:w="57" w:type="dxa"/>
                  </w:tcMar>
                  <w:vAlign w:val="center"/>
                </w:tcPr>
                <w:p w:rsidR="000F1908" w:rsidRDefault="00000000">
                  <w:pPr>
                    <w:adjustRightInd w:val="0"/>
                    <w:snapToGrid w:val="0"/>
                    <w:jc w:val="center"/>
                    <w:rPr>
                      <w:b/>
                      <w:bCs/>
                      <w:szCs w:val="21"/>
                    </w:rPr>
                  </w:pPr>
                  <w:r>
                    <w:rPr>
                      <w:rFonts w:hint="eastAsia"/>
                      <w:b/>
                      <w:bCs/>
                      <w:szCs w:val="21"/>
                    </w:rPr>
                    <w:t>高差（</w:t>
                  </w:r>
                  <w:r>
                    <w:rPr>
                      <w:rFonts w:hint="eastAsia"/>
                      <w:b/>
                      <w:bCs/>
                      <w:szCs w:val="21"/>
                    </w:rPr>
                    <w:t>m</w:t>
                  </w:r>
                  <w:r>
                    <w:rPr>
                      <w:rFonts w:hint="eastAsia"/>
                      <w:b/>
                      <w:bCs/>
                      <w:szCs w:val="21"/>
                    </w:rPr>
                    <w:t>）</w:t>
                  </w:r>
                </w:p>
              </w:tc>
              <w:tc>
                <w:tcPr>
                  <w:tcW w:w="1015" w:type="dxa"/>
                  <w:vAlign w:val="center"/>
                </w:tcPr>
                <w:p w:rsidR="000F1908" w:rsidRDefault="00000000">
                  <w:pPr>
                    <w:autoSpaceDE w:val="0"/>
                    <w:autoSpaceDN w:val="0"/>
                    <w:adjustRightInd w:val="0"/>
                    <w:snapToGrid w:val="0"/>
                    <w:jc w:val="center"/>
                    <w:textAlignment w:val="baseline"/>
                    <w:rPr>
                      <w:b/>
                      <w:bCs/>
                      <w:szCs w:val="21"/>
                    </w:rPr>
                  </w:pPr>
                  <w:r>
                    <w:rPr>
                      <w:b/>
                      <w:bCs/>
                      <w:szCs w:val="21"/>
                    </w:rPr>
                    <w:t>环境</w:t>
                  </w:r>
                </w:p>
                <w:p w:rsidR="000F1908" w:rsidRDefault="00000000">
                  <w:pPr>
                    <w:autoSpaceDE w:val="0"/>
                    <w:autoSpaceDN w:val="0"/>
                    <w:adjustRightInd w:val="0"/>
                    <w:snapToGrid w:val="0"/>
                    <w:jc w:val="center"/>
                    <w:textAlignment w:val="baseline"/>
                    <w:rPr>
                      <w:szCs w:val="21"/>
                    </w:rPr>
                  </w:pPr>
                  <w:r>
                    <w:rPr>
                      <w:b/>
                      <w:bCs/>
                      <w:szCs w:val="21"/>
                    </w:rPr>
                    <w:t>功能</w:t>
                  </w:r>
                  <w:r>
                    <w:rPr>
                      <w:rFonts w:hint="eastAsia"/>
                      <w:b/>
                      <w:bCs/>
                      <w:szCs w:val="21"/>
                    </w:rPr>
                    <w:t>区</w:t>
                  </w:r>
                </w:p>
              </w:tc>
            </w:tr>
            <w:tr w:rsidR="000F1908" w:rsidTr="00AB26F4">
              <w:trPr>
                <w:cantSplit/>
                <w:trHeight w:val="283"/>
                <w:jc w:val="center"/>
              </w:trPr>
              <w:tc>
                <w:tcPr>
                  <w:tcW w:w="606" w:type="dxa"/>
                  <w:vMerge w:val="restart"/>
                  <w:tcMar>
                    <w:left w:w="57" w:type="dxa"/>
                    <w:right w:w="57" w:type="dxa"/>
                  </w:tcMar>
                  <w:vAlign w:val="center"/>
                </w:tcPr>
                <w:p w:rsidR="000F1908" w:rsidRDefault="00000000">
                  <w:pPr>
                    <w:autoSpaceDE w:val="0"/>
                    <w:autoSpaceDN w:val="0"/>
                    <w:adjustRightInd w:val="0"/>
                    <w:snapToGrid w:val="0"/>
                    <w:jc w:val="center"/>
                    <w:textAlignment w:val="baseline"/>
                    <w:rPr>
                      <w:b/>
                      <w:bCs/>
                      <w:color w:val="000000"/>
                      <w:szCs w:val="21"/>
                    </w:rPr>
                  </w:pPr>
                  <w:r>
                    <w:rPr>
                      <w:color w:val="000000"/>
                      <w:kern w:val="0"/>
                      <w:szCs w:val="21"/>
                    </w:rPr>
                    <w:t>环境</w:t>
                  </w:r>
                  <w:r>
                    <w:rPr>
                      <w:rFonts w:hint="eastAsia"/>
                      <w:color w:val="000000"/>
                      <w:kern w:val="0"/>
                      <w:szCs w:val="21"/>
                    </w:rPr>
                    <w:t>空气声环境</w:t>
                  </w:r>
                </w:p>
              </w:tc>
              <w:tc>
                <w:tcPr>
                  <w:tcW w:w="1681" w:type="dxa"/>
                  <w:vAlign w:val="center"/>
                </w:tcPr>
                <w:p w:rsidR="000F1908" w:rsidRDefault="00000000">
                  <w:pPr>
                    <w:jc w:val="center"/>
                    <w:rPr>
                      <w:szCs w:val="21"/>
                    </w:rPr>
                  </w:pPr>
                  <w:r>
                    <w:rPr>
                      <w:rFonts w:hint="eastAsia"/>
                      <w:szCs w:val="21"/>
                    </w:rPr>
                    <w:t>红峰镇居民</w:t>
                  </w:r>
                </w:p>
              </w:tc>
              <w:tc>
                <w:tcPr>
                  <w:tcW w:w="1320" w:type="dxa"/>
                  <w:gridSpan w:val="2"/>
                  <w:tcMar>
                    <w:left w:w="57" w:type="dxa"/>
                    <w:right w:w="57" w:type="dxa"/>
                  </w:tcMar>
                  <w:vAlign w:val="center"/>
                </w:tcPr>
                <w:p w:rsidR="000F1908" w:rsidRDefault="00000000">
                  <w:pPr>
                    <w:jc w:val="center"/>
                    <w:rPr>
                      <w:szCs w:val="21"/>
                    </w:rPr>
                  </w:pPr>
                  <w:r>
                    <w:rPr>
                      <w:rFonts w:hint="eastAsia"/>
                      <w:szCs w:val="21"/>
                    </w:rPr>
                    <w:t>20</w:t>
                  </w:r>
                  <w:r>
                    <w:rPr>
                      <w:rFonts w:hint="eastAsia"/>
                      <w:szCs w:val="21"/>
                    </w:rPr>
                    <w:t>户、</w:t>
                  </w:r>
                  <w:r>
                    <w:rPr>
                      <w:rFonts w:hint="eastAsia"/>
                      <w:szCs w:val="21"/>
                    </w:rPr>
                    <w:t>45</w:t>
                  </w:r>
                  <w:r>
                    <w:rPr>
                      <w:rFonts w:hint="eastAsia"/>
                      <w:szCs w:val="21"/>
                    </w:rPr>
                    <w:t>人</w:t>
                  </w:r>
                </w:p>
              </w:tc>
              <w:tc>
                <w:tcPr>
                  <w:tcW w:w="1320" w:type="dxa"/>
                  <w:tcMar>
                    <w:left w:w="57" w:type="dxa"/>
                    <w:right w:w="57" w:type="dxa"/>
                  </w:tcMar>
                  <w:vAlign w:val="center"/>
                </w:tcPr>
                <w:p w:rsidR="000F1908" w:rsidRDefault="00000000">
                  <w:pPr>
                    <w:jc w:val="center"/>
                    <w:rPr>
                      <w:szCs w:val="21"/>
                    </w:rPr>
                  </w:pPr>
                  <w:r>
                    <w:rPr>
                      <w:rFonts w:hint="eastAsia"/>
                      <w:szCs w:val="21"/>
                    </w:rPr>
                    <w:t>起点西侧</w:t>
                  </w:r>
                </w:p>
              </w:tc>
              <w:tc>
                <w:tcPr>
                  <w:tcW w:w="840" w:type="dxa"/>
                  <w:tcMar>
                    <w:left w:w="57" w:type="dxa"/>
                    <w:right w:w="57" w:type="dxa"/>
                  </w:tcMar>
                  <w:vAlign w:val="center"/>
                </w:tcPr>
                <w:p w:rsidR="000F1908" w:rsidRDefault="00000000">
                  <w:pPr>
                    <w:jc w:val="center"/>
                    <w:rPr>
                      <w:szCs w:val="21"/>
                    </w:rPr>
                  </w:pPr>
                  <w:r>
                    <w:rPr>
                      <w:rFonts w:hint="eastAsia"/>
                      <w:szCs w:val="21"/>
                    </w:rPr>
                    <w:t>5m</w:t>
                  </w:r>
                </w:p>
              </w:tc>
              <w:tc>
                <w:tcPr>
                  <w:tcW w:w="1215" w:type="dxa"/>
                  <w:gridSpan w:val="2"/>
                  <w:tcMar>
                    <w:left w:w="57" w:type="dxa"/>
                    <w:right w:w="57" w:type="dxa"/>
                  </w:tcMar>
                  <w:vAlign w:val="center"/>
                </w:tcPr>
                <w:p w:rsidR="000F1908" w:rsidRDefault="00000000">
                  <w:pPr>
                    <w:jc w:val="center"/>
                    <w:rPr>
                      <w:szCs w:val="21"/>
                    </w:rPr>
                  </w:pPr>
                  <w:r>
                    <w:rPr>
                      <w:rFonts w:hint="eastAsia"/>
                      <w:szCs w:val="21"/>
                    </w:rPr>
                    <w:t>-14.2~-0.5</w:t>
                  </w:r>
                </w:p>
              </w:tc>
              <w:tc>
                <w:tcPr>
                  <w:tcW w:w="1015" w:type="dxa"/>
                  <w:vMerge w:val="restart"/>
                  <w:vAlign w:val="center"/>
                </w:tcPr>
                <w:p w:rsidR="000F1908" w:rsidRDefault="00000000">
                  <w:pPr>
                    <w:autoSpaceDE w:val="0"/>
                    <w:autoSpaceDN w:val="0"/>
                    <w:adjustRightInd w:val="0"/>
                    <w:snapToGrid w:val="0"/>
                    <w:jc w:val="center"/>
                    <w:textAlignment w:val="baseline"/>
                    <w:rPr>
                      <w:color w:val="000000"/>
                      <w:szCs w:val="21"/>
                    </w:rPr>
                  </w:pPr>
                  <w:r>
                    <w:rPr>
                      <w:rFonts w:hint="eastAsia"/>
                      <w:color w:val="000000"/>
                      <w:szCs w:val="21"/>
                    </w:rPr>
                    <w:t>环境空气二类区、声环境功能</w:t>
                  </w:r>
                  <w:r>
                    <w:rPr>
                      <w:rFonts w:hint="eastAsia"/>
                      <w:bCs/>
                      <w:color w:val="000000"/>
                      <w:szCs w:val="21"/>
                    </w:rPr>
                    <w:t>2</w:t>
                  </w:r>
                  <w:r>
                    <w:rPr>
                      <w:rFonts w:hint="eastAsia"/>
                      <w:bCs/>
                      <w:color w:val="000000"/>
                      <w:szCs w:val="21"/>
                    </w:rPr>
                    <w:t>类区</w:t>
                  </w:r>
                </w:p>
              </w:tc>
            </w:tr>
            <w:tr w:rsidR="000F1908" w:rsidTr="00AB26F4">
              <w:trPr>
                <w:cantSplit/>
                <w:trHeight w:val="283"/>
                <w:jc w:val="center"/>
              </w:trPr>
              <w:tc>
                <w:tcPr>
                  <w:tcW w:w="606" w:type="dxa"/>
                  <w:vMerge/>
                  <w:tcMar>
                    <w:left w:w="57" w:type="dxa"/>
                    <w:right w:w="57" w:type="dxa"/>
                  </w:tcMar>
                  <w:vAlign w:val="center"/>
                </w:tcPr>
                <w:p w:rsidR="000F1908" w:rsidRDefault="000F1908">
                  <w:pPr>
                    <w:autoSpaceDE w:val="0"/>
                    <w:autoSpaceDN w:val="0"/>
                    <w:adjustRightInd w:val="0"/>
                    <w:snapToGrid w:val="0"/>
                    <w:jc w:val="center"/>
                    <w:textAlignment w:val="baseline"/>
                    <w:rPr>
                      <w:color w:val="000000"/>
                      <w:kern w:val="0"/>
                      <w:szCs w:val="21"/>
                    </w:rPr>
                  </w:pPr>
                </w:p>
              </w:tc>
              <w:tc>
                <w:tcPr>
                  <w:tcW w:w="1681" w:type="dxa"/>
                  <w:vAlign w:val="center"/>
                </w:tcPr>
                <w:p w:rsidR="000F1908" w:rsidRDefault="00000000">
                  <w:pPr>
                    <w:jc w:val="center"/>
                    <w:rPr>
                      <w:szCs w:val="21"/>
                    </w:rPr>
                  </w:pPr>
                  <w:r>
                    <w:rPr>
                      <w:rFonts w:hint="eastAsia"/>
                      <w:szCs w:val="21"/>
                    </w:rPr>
                    <w:t>沿线农户（一）</w:t>
                  </w:r>
                </w:p>
              </w:tc>
              <w:tc>
                <w:tcPr>
                  <w:tcW w:w="1320" w:type="dxa"/>
                  <w:gridSpan w:val="2"/>
                  <w:tcMar>
                    <w:left w:w="57" w:type="dxa"/>
                    <w:right w:w="57" w:type="dxa"/>
                  </w:tcMar>
                  <w:vAlign w:val="center"/>
                </w:tcPr>
                <w:p w:rsidR="000F1908" w:rsidRDefault="00000000">
                  <w:pPr>
                    <w:jc w:val="center"/>
                    <w:rPr>
                      <w:szCs w:val="21"/>
                    </w:rPr>
                  </w:pPr>
                  <w:r>
                    <w:rPr>
                      <w:rFonts w:hint="eastAsia"/>
                      <w:szCs w:val="21"/>
                    </w:rPr>
                    <w:t>21</w:t>
                  </w:r>
                  <w:r>
                    <w:rPr>
                      <w:rFonts w:hint="eastAsia"/>
                      <w:szCs w:val="21"/>
                    </w:rPr>
                    <w:t>户、</w:t>
                  </w:r>
                  <w:r>
                    <w:rPr>
                      <w:rFonts w:hint="eastAsia"/>
                      <w:szCs w:val="21"/>
                    </w:rPr>
                    <w:t>41</w:t>
                  </w:r>
                  <w:r>
                    <w:rPr>
                      <w:rFonts w:hint="eastAsia"/>
                      <w:szCs w:val="21"/>
                    </w:rPr>
                    <w:t>人</w:t>
                  </w:r>
                </w:p>
              </w:tc>
              <w:tc>
                <w:tcPr>
                  <w:tcW w:w="1320" w:type="dxa"/>
                  <w:tcMar>
                    <w:left w:w="57" w:type="dxa"/>
                    <w:right w:w="57" w:type="dxa"/>
                  </w:tcMar>
                  <w:vAlign w:val="center"/>
                </w:tcPr>
                <w:p w:rsidR="000F1908" w:rsidRDefault="00000000">
                  <w:pPr>
                    <w:jc w:val="center"/>
                    <w:rPr>
                      <w:szCs w:val="21"/>
                    </w:rPr>
                  </w:pPr>
                  <w:r>
                    <w:rPr>
                      <w:rFonts w:hint="eastAsia"/>
                      <w:szCs w:val="21"/>
                    </w:rPr>
                    <w:t>K0+420~K0+170</w:t>
                  </w:r>
                  <w:r>
                    <w:rPr>
                      <w:rFonts w:hint="eastAsia"/>
                      <w:szCs w:val="21"/>
                    </w:rPr>
                    <w:t>两侧</w:t>
                  </w:r>
                  <w:r>
                    <w:rPr>
                      <w:rFonts w:hint="eastAsia"/>
                      <w:szCs w:val="21"/>
                    </w:rPr>
                    <w:t xml:space="preserve"> </w:t>
                  </w:r>
                </w:p>
              </w:tc>
              <w:tc>
                <w:tcPr>
                  <w:tcW w:w="840" w:type="dxa"/>
                  <w:tcMar>
                    <w:left w:w="57" w:type="dxa"/>
                    <w:right w:w="57" w:type="dxa"/>
                  </w:tcMar>
                  <w:vAlign w:val="center"/>
                </w:tcPr>
                <w:p w:rsidR="000F1908" w:rsidRDefault="00000000">
                  <w:pPr>
                    <w:jc w:val="center"/>
                    <w:rPr>
                      <w:szCs w:val="21"/>
                    </w:rPr>
                  </w:pPr>
                  <w:r>
                    <w:rPr>
                      <w:rFonts w:hint="eastAsia"/>
                      <w:szCs w:val="21"/>
                    </w:rPr>
                    <w:t>8m</w:t>
                  </w:r>
                </w:p>
              </w:tc>
              <w:tc>
                <w:tcPr>
                  <w:tcW w:w="1215" w:type="dxa"/>
                  <w:gridSpan w:val="2"/>
                  <w:tcMar>
                    <w:left w:w="57" w:type="dxa"/>
                    <w:right w:w="57" w:type="dxa"/>
                  </w:tcMar>
                  <w:vAlign w:val="center"/>
                </w:tcPr>
                <w:p w:rsidR="000F1908" w:rsidRDefault="00000000">
                  <w:pPr>
                    <w:jc w:val="center"/>
                    <w:rPr>
                      <w:szCs w:val="21"/>
                    </w:rPr>
                  </w:pPr>
                  <w:r>
                    <w:rPr>
                      <w:rFonts w:hint="eastAsia"/>
                      <w:szCs w:val="21"/>
                    </w:rPr>
                    <w:t>+4.9~+10.5</w:t>
                  </w:r>
                </w:p>
              </w:tc>
              <w:tc>
                <w:tcPr>
                  <w:tcW w:w="1015" w:type="dxa"/>
                  <w:vMerge/>
                  <w:vAlign w:val="center"/>
                </w:tcPr>
                <w:p w:rsidR="000F1908" w:rsidRDefault="000F1908">
                  <w:pPr>
                    <w:autoSpaceDE w:val="0"/>
                    <w:autoSpaceDN w:val="0"/>
                    <w:adjustRightInd w:val="0"/>
                    <w:snapToGrid w:val="0"/>
                    <w:jc w:val="center"/>
                    <w:textAlignment w:val="baseline"/>
                    <w:rPr>
                      <w:color w:val="000000"/>
                      <w:szCs w:val="21"/>
                    </w:rPr>
                  </w:pPr>
                </w:p>
              </w:tc>
            </w:tr>
            <w:tr w:rsidR="000F1908" w:rsidTr="00AB26F4">
              <w:trPr>
                <w:cantSplit/>
                <w:trHeight w:val="283"/>
                <w:jc w:val="center"/>
              </w:trPr>
              <w:tc>
                <w:tcPr>
                  <w:tcW w:w="606" w:type="dxa"/>
                  <w:vMerge/>
                  <w:tcMar>
                    <w:left w:w="57" w:type="dxa"/>
                    <w:right w:w="57" w:type="dxa"/>
                  </w:tcMar>
                  <w:vAlign w:val="center"/>
                </w:tcPr>
                <w:p w:rsidR="000F1908" w:rsidRDefault="000F1908">
                  <w:pPr>
                    <w:autoSpaceDE w:val="0"/>
                    <w:autoSpaceDN w:val="0"/>
                    <w:adjustRightInd w:val="0"/>
                    <w:snapToGrid w:val="0"/>
                    <w:jc w:val="center"/>
                    <w:textAlignment w:val="baseline"/>
                    <w:rPr>
                      <w:color w:val="000000"/>
                      <w:kern w:val="0"/>
                      <w:szCs w:val="21"/>
                    </w:rPr>
                  </w:pPr>
                </w:p>
              </w:tc>
              <w:tc>
                <w:tcPr>
                  <w:tcW w:w="1681" w:type="dxa"/>
                  <w:vAlign w:val="center"/>
                </w:tcPr>
                <w:p w:rsidR="000F1908" w:rsidRDefault="00000000">
                  <w:pPr>
                    <w:jc w:val="center"/>
                    <w:rPr>
                      <w:szCs w:val="21"/>
                    </w:rPr>
                  </w:pPr>
                  <w:r>
                    <w:rPr>
                      <w:rFonts w:hint="eastAsia"/>
                      <w:szCs w:val="21"/>
                    </w:rPr>
                    <w:t>沿线农户（二）</w:t>
                  </w:r>
                </w:p>
              </w:tc>
              <w:tc>
                <w:tcPr>
                  <w:tcW w:w="1320" w:type="dxa"/>
                  <w:gridSpan w:val="2"/>
                  <w:tcMar>
                    <w:left w:w="57" w:type="dxa"/>
                    <w:right w:w="57" w:type="dxa"/>
                  </w:tcMar>
                  <w:vAlign w:val="center"/>
                </w:tcPr>
                <w:p w:rsidR="000F1908" w:rsidRDefault="00000000">
                  <w:pPr>
                    <w:jc w:val="center"/>
                    <w:rPr>
                      <w:szCs w:val="21"/>
                    </w:rPr>
                  </w:pPr>
                  <w:r>
                    <w:rPr>
                      <w:rFonts w:hint="eastAsia"/>
                      <w:szCs w:val="21"/>
                    </w:rPr>
                    <w:t>10</w:t>
                  </w:r>
                  <w:r>
                    <w:rPr>
                      <w:rFonts w:hint="eastAsia"/>
                      <w:szCs w:val="21"/>
                    </w:rPr>
                    <w:t>户、</w:t>
                  </w:r>
                  <w:r>
                    <w:rPr>
                      <w:rFonts w:hint="eastAsia"/>
                      <w:szCs w:val="21"/>
                    </w:rPr>
                    <w:t>19</w:t>
                  </w:r>
                  <w:r>
                    <w:rPr>
                      <w:rFonts w:hint="eastAsia"/>
                      <w:szCs w:val="21"/>
                    </w:rPr>
                    <w:t>人</w:t>
                  </w:r>
                </w:p>
              </w:tc>
              <w:tc>
                <w:tcPr>
                  <w:tcW w:w="1320" w:type="dxa"/>
                  <w:tcMar>
                    <w:left w:w="57" w:type="dxa"/>
                    <w:right w:w="57" w:type="dxa"/>
                  </w:tcMar>
                  <w:vAlign w:val="center"/>
                </w:tcPr>
                <w:p w:rsidR="000F1908" w:rsidRDefault="00000000">
                  <w:pPr>
                    <w:jc w:val="center"/>
                    <w:rPr>
                      <w:szCs w:val="21"/>
                    </w:rPr>
                  </w:pPr>
                  <w:r>
                    <w:rPr>
                      <w:rFonts w:hint="eastAsia"/>
                      <w:szCs w:val="21"/>
                    </w:rPr>
                    <w:t>K1+870~K1+948</w:t>
                  </w:r>
                  <w:r>
                    <w:rPr>
                      <w:rFonts w:hint="eastAsia"/>
                      <w:szCs w:val="21"/>
                    </w:rPr>
                    <w:t>左侧</w:t>
                  </w:r>
                </w:p>
              </w:tc>
              <w:tc>
                <w:tcPr>
                  <w:tcW w:w="840" w:type="dxa"/>
                  <w:tcMar>
                    <w:left w:w="57" w:type="dxa"/>
                    <w:right w:w="57" w:type="dxa"/>
                  </w:tcMar>
                  <w:vAlign w:val="center"/>
                </w:tcPr>
                <w:p w:rsidR="000F1908" w:rsidRDefault="00000000">
                  <w:pPr>
                    <w:jc w:val="center"/>
                  </w:pPr>
                  <w:r>
                    <w:rPr>
                      <w:rFonts w:hint="eastAsia"/>
                    </w:rPr>
                    <w:t>10m</w:t>
                  </w:r>
                </w:p>
              </w:tc>
              <w:tc>
                <w:tcPr>
                  <w:tcW w:w="1215" w:type="dxa"/>
                  <w:gridSpan w:val="2"/>
                  <w:tcMar>
                    <w:left w:w="57" w:type="dxa"/>
                    <w:right w:w="57" w:type="dxa"/>
                  </w:tcMar>
                  <w:vAlign w:val="center"/>
                </w:tcPr>
                <w:p w:rsidR="000F1908" w:rsidRDefault="00000000">
                  <w:pPr>
                    <w:jc w:val="center"/>
                    <w:rPr>
                      <w:szCs w:val="21"/>
                    </w:rPr>
                  </w:pPr>
                  <w:r>
                    <w:rPr>
                      <w:rFonts w:hint="eastAsia"/>
                      <w:szCs w:val="21"/>
                    </w:rPr>
                    <w:t>-23.5~-7.9</w:t>
                  </w:r>
                </w:p>
              </w:tc>
              <w:tc>
                <w:tcPr>
                  <w:tcW w:w="1015" w:type="dxa"/>
                  <w:vMerge/>
                  <w:vAlign w:val="center"/>
                </w:tcPr>
                <w:p w:rsidR="000F1908" w:rsidRDefault="000F1908">
                  <w:pPr>
                    <w:autoSpaceDE w:val="0"/>
                    <w:autoSpaceDN w:val="0"/>
                    <w:adjustRightInd w:val="0"/>
                    <w:snapToGrid w:val="0"/>
                    <w:jc w:val="center"/>
                    <w:textAlignment w:val="baseline"/>
                    <w:rPr>
                      <w:color w:val="000000"/>
                      <w:szCs w:val="21"/>
                    </w:rPr>
                  </w:pPr>
                </w:p>
              </w:tc>
            </w:tr>
            <w:tr w:rsidR="000F1908" w:rsidTr="00AB26F4">
              <w:trPr>
                <w:cantSplit/>
                <w:trHeight w:val="283"/>
                <w:jc w:val="center"/>
              </w:trPr>
              <w:tc>
                <w:tcPr>
                  <w:tcW w:w="606" w:type="dxa"/>
                  <w:vMerge/>
                  <w:tcMar>
                    <w:left w:w="57" w:type="dxa"/>
                    <w:right w:w="57" w:type="dxa"/>
                  </w:tcMar>
                  <w:vAlign w:val="center"/>
                </w:tcPr>
                <w:p w:rsidR="000F1908" w:rsidRDefault="000F1908">
                  <w:pPr>
                    <w:autoSpaceDE w:val="0"/>
                    <w:autoSpaceDN w:val="0"/>
                    <w:adjustRightInd w:val="0"/>
                    <w:snapToGrid w:val="0"/>
                    <w:jc w:val="center"/>
                    <w:textAlignment w:val="baseline"/>
                    <w:rPr>
                      <w:color w:val="000000"/>
                      <w:kern w:val="0"/>
                      <w:szCs w:val="21"/>
                    </w:rPr>
                  </w:pPr>
                </w:p>
              </w:tc>
              <w:tc>
                <w:tcPr>
                  <w:tcW w:w="1681" w:type="dxa"/>
                  <w:vAlign w:val="center"/>
                </w:tcPr>
                <w:p w:rsidR="000F1908" w:rsidRDefault="00000000">
                  <w:pPr>
                    <w:jc w:val="center"/>
                    <w:rPr>
                      <w:szCs w:val="21"/>
                    </w:rPr>
                  </w:pPr>
                  <w:r>
                    <w:rPr>
                      <w:rFonts w:hint="eastAsia"/>
                      <w:szCs w:val="21"/>
                    </w:rPr>
                    <w:t>沿线农户（三）</w:t>
                  </w:r>
                </w:p>
              </w:tc>
              <w:tc>
                <w:tcPr>
                  <w:tcW w:w="1320" w:type="dxa"/>
                  <w:gridSpan w:val="2"/>
                  <w:tcMar>
                    <w:left w:w="57" w:type="dxa"/>
                    <w:right w:w="57" w:type="dxa"/>
                  </w:tcMar>
                  <w:vAlign w:val="center"/>
                </w:tcPr>
                <w:p w:rsidR="000F1908" w:rsidRDefault="00000000">
                  <w:pPr>
                    <w:jc w:val="center"/>
                    <w:rPr>
                      <w:szCs w:val="21"/>
                    </w:rPr>
                  </w:pPr>
                  <w:r>
                    <w:rPr>
                      <w:rFonts w:hint="eastAsia"/>
                      <w:szCs w:val="21"/>
                    </w:rPr>
                    <w:t>4</w:t>
                  </w:r>
                  <w:r>
                    <w:rPr>
                      <w:rFonts w:hint="eastAsia"/>
                      <w:szCs w:val="21"/>
                    </w:rPr>
                    <w:t>户、</w:t>
                  </w:r>
                  <w:r>
                    <w:rPr>
                      <w:rFonts w:hint="eastAsia"/>
                      <w:szCs w:val="21"/>
                    </w:rPr>
                    <w:t>11</w:t>
                  </w:r>
                  <w:r>
                    <w:rPr>
                      <w:rFonts w:hint="eastAsia"/>
                      <w:szCs w:val="21"/>
                    </w:rPr>
                    <w:t>人</w:t>
                  </w:r>
                </w:p>
              </w:tc>
              <w:tc>
                <w:tcPr>
                  <w:tcW w:w="1320" w:type="dxa"/>
                  <w:tcMar>
                    <w:left w:w="57" w:type="dxa"/>
                    <w:right w:w="57" w:type="dxa"/>
                  </w:tcMar>
                  <w:vAlign w:val="center"/>
                </w:tcPr>
                <w:p w:rsidR="000F1908" w:rsidRDefault="00000000">
                  <w:pPr>
                    <w:jc w:val="center"/>
                    <w:rPr>
                      <w:szCs w:val="21"/>
                    </w:rPr>
                  </w:pPr>
                  <w:r>
                    <w:rPr>
                      <w:rFonts w:hint="eastAsia"/>
                      <w:szCs w:val="21"/>
                    </w:rPr>
                    <w:t>K2+285~K3+388</w:t>
                  </w:r>
                  <w:r>
                    <w:rPr>
                      <w:rFonts w:hint="eastAsia"/>
                      <w:szCs w:val="21"/>
                    </w:rPr>
                    <w:t>两侧</w:t>
                  </w:r>
                </w:p>
              </w:tc>
              <w:tc>
                <w:tcPr>
                  <w:tcW w:w="840" w:type="dxa"/>
                  <w:tcMar>
                    <w:left w:w="57" w:type="dxa"/>
                    <w:right w:w="57" w:type="dxa"/>
                  </w:tcMar>
                  <w:vAlign w:val="center"/>
                </w:tcPr>
                <w:p w:rsidR="000F1908" w:rsidRDefault="00000000">
                  <w:pPr>
                    <w:jc w:val="center"/>
                    <w:rPr>
                      <w:szCs w:val="21"/>
                    </w:rPr>
                  </w:pPr>
                  <w:r>
                    <w:rPr>
                      <w:rFonts w:hint="eastAsia"/>
                      <w:szCs w:val="21"/>
                    </w:rPr>
                    <w:t>8m</w:t>
                  </w:r>
                </w:p>
              </w:tc>
              <w:tc>
                <w:tcPr>
                  <w:tcW w:w="1215" w:type="dxa"/>
                  <w:gridSpan w:val="2"/>
                  <w:tcMar>
                    <w:left w:w="57" w:type="dxa"/>
                    <w:right w:w="57" w:type="dxa"/>
                  </w:tcMar>
                  <w:vAlign w:val="center"/>
                </w:tcPr>
                <w:p w:rsidR="000F1908" w:rsidRDefault="00000000">
                  <w:pPr>
                    <w:jc w:val="center"/>
                    <w:rPr>
                      <w:szCs w:val="21"/>
                    </w:rPr>
                  </w:pPr>
                  <w:r>
                    <w:rPr>
                      <w:rFonts w:hint="eastAsia"/>
                      <w:szCs w:val="21"/>
                    </w:rPr>
                    <w:t>-5~+8.6</w:t>
                  </w:r>
                </w:p>
              </w:tc>
              <w:tc>
                <w:tcPr>
                  <w:tcW w:w="1015" w:type="dxa"/>
                  <w:vMerge/>
                  <w:vAlign w:val="center"/>
                </w:tcPr>
                <w:p w:rsidR="000F1908" w:rsidRDefault="000F1908">
                  <w:pPr>
                    <w:autoSpaceDE w:val="0"/>
                    <w:autoSpaceDN w:val="0"/>
                    <w:adjustRightInd w:val="0"/>
                    <w:snapToGrid w:val="0"/>
                    <w:jc w:val="center"/>
                    <w:textAlignment w:val="baseline"/>
                    <w:rPr>
                      <w:color w:val="000000"/>
                      <w:szCs w:val="21"/>
                    </w:rPr>
                  </w:pPr>
                </w:p>
              </w:tc>
            </w:tr>
            <w:tr w:rsidR="000F1908" w:rsidTr="00AB26F4">
              <w:trPr>
                <w:cantSplit/>
                <w:trHeight w:val="283"/>
                <w:jc w:val="center"/>
              </w:trPr>
              <w:tc>
                <w:tcPr>
                  <w:tcW w:w="606" w:type="dxa"/>
                  <w:vMerge/>
                  <w:tcMar>
                    <w:left w:w="57" w:type="dxa"/>
                    <w:right w:w="57" w:type="dxa"/>
                  </w:tcMar>
                  <w:vAlign w:val="center"/>
                </w:tcPr>
                <w:p w:rsidR="000F1908" w:rsidRDefault="000F1908">
                  <w:pPr>
                    <w:autoSpaceDE w:val="0"/>
                    <w:autoSpaceDN w:val="0"/>
                    <w:adjustRightInd w:val="0"/>
                    <w:snapToGrid w:val="0"/>
                    <w:jc w:val="center"/>
                    <w:textAlignment w:val="baseline"/>
                    <w:rPr>
                      <w:color w:val="000000"/>
                      <w:kern w:val="0"/>
                      <w:szCs w:val="21"/>
                    </w:rPr>
                  </w:pPr>
                </w:p>
              </w:tc>
              <w:tc>
                <w:tcPr>
                  <w:tcW w:w="1681" w:type="dxa"/>
                  <w:vAlign w:val="center"/>
                </w:tcPr>
                <w:p w:rsidR="000F1908" w:rsidRDefault="00000000">
                  <w:pPr>
                    <w:jc w:val="center"/>
                    <w:rPr>
                      <w:szCs w:val="21"/>
                    </w:rPr>
                  </w:pPr>
                  <w:r>
                    <w:rPr>
                      <w:rFonts w:hint="eastAsia"/>
                      <w:szCs w:val="21"/>
                    </w:rPr>
                    <w:t>沿线农户（四）</w:t>
                  </w:r>
                </w:p>
              </w:tc>
              <w:tc>
                <w:tcPr>
                  <w:tcW w:w="1320" w:type="dxa"/>
                  <w:gridSpan w:val="2"/>
                  <w:tcMar>
                    <w:left w:w="57" w:type="dxa"/>
                    <w:right w:w="57" w:type="dxa"/>
                  </w:tcMar>
                  <w:vAlign w:val="center"/>
                </w:tcPr>
                <w:p w:rsidR="000F1908" w:rsidRDefault="00000000">
                  <w:pPr>
                    <w:jc w:val="center"/>
                    <w:rPr>
                      <w:szCs w:val="21"/>
                    </w:rPr>
                  </w:pPr>
                  <w:r>
                    <w:rPr>
                      <w:rFonts w:hint="eastAsia"/>
                      <w:szCs w:val="21"/>
                    </w:rPr>
                    <w:t>10</w:t>
                  </w:r>
                  <w:r>
                    <w:rPr>
                      <w:rFonts w:hint="eastAsia"/>
                      <w:szCs w:val="21"/>
                    </w:rPr>
                    <w:t>户、</w:t>
                  </w:r>
                  <w:r>
                    <w:rPr>
                      <w:rFonts w:hint="eastAsia"/>
                      <w:szCs w:val="21"/>
                    </w:rPr>
                    <w:t>22</w:t>
                  </w:r>
                  <w:r>
                    <w:rPr>
                      <w:rFonts w:hint="eastAsia"/>
                      <w:szCs w:val="21"/>
                    </w:rPr>
                    <w:t>人</w:t>
                  </w:r>
                </w:p>
              </w:tc>
              <w:tc>
                <w:tcPr>
                  <w:tcW w:w="1320" w:type="dxa"/>
                  <w:tcMar>
                    <w:left w:w="57" w:type="dxa"/>
                    <w:right w:w="57" w:type="dxa"/>
                  </w:tcMar>
                  <w:vAlign w:val="center"/>
                </w:tcPr>
                <w:p w:rsidR="000F1908" w:rsidRDefault="00000000">
                  <w:pPr>
                    <w:jc w:val="center"/>
                    <w:rPr>
                      <w:szCs w:val="21"/>
                    </w:rPr>
                  </w:pPr>
                  <w:r>
                    <w:rPr>
                      <w:rFonts w:hint="eastAsia"/>
                      <w:szCs w:val="21"/>
                    </w:rPr>
                    <w:t>K2+780~K2+892</w:t>
                  </w:r>
                  <w:r>
                    <w:rPr>
                      <w:rFonts w:hint="eastAsia"/>
                      <w:szCs w:val="21"/>
                    </w:rPr>
                    <w:t>右侧</w:t>
                  </w:r>
                </w:p>
              </w:tc>
              <w:tc>
                <w:tcPr>
                  <w:tcW w:w="840" w:type="dxa"/>
                  <w:tcMar>
                    <w:left w:w="57" w:type="dxa"/>
                    <w:right w:w="57" w:type="dxa"/>
                  </w:tcMar>
                  <w:vAlign w:val="center"/>
                </w:tcPr>
                <w:p w:rsidR="000F1908" w:rsidRDefault="00000000">
                  <w:pPr>
                    <w:jc w:val="center"/>
                    <w:rPr>
                      <w:szCs w:val="21"/>
                    </w:rPr>
                  </w:pPr>
                  <w:r>
                    <w:rPr>
                      <w:rFonts w:hint="eastAsia"/>
                      <w:szCs w:val="21"/>
                    </w:rPr>
                    <w:t>12m</w:t>
                  </w:r>
                </w:p>
              </w:tc>
              <w:tc>
                <w:tcPr>
                  <w:tcW w:w="1215" w:type="dxa"/>
                  <w:gridSpan w:val="2"/>
                  <w:tcMar>
                    <w:left w:w="57" w:type="dxa"/>
                    <w:right w:w="57" w:type="dxa"/>
                  </w:tcMar>
                  <w:vAlign w:val="center"/>
                </w:tcPr>
                <w:p w:rsidR="000F1908" w:rsidRDefault="00000000">
                  <w:pPr>
                    <w:jc w:val="center"/>
                    <w:rPr>
                      <w:szCs w:val="21"/>
                    </w:rPr>
                  </w:pPr>
                  <w:r>
                    <w:rPr>
                      <w:rFonts w:hint="eastAsia"/>
                      <w:szCs w:val="21"/>
                    </w:rPr>
                    <w:t>+4.9~+35.1</w:t>
                  </w:r>
                </w:p>
              </w:tc>
              <w:tc>
                <w:tcPr>
                  <w:tcW w:w="1015" w:type="dxa"/>
                  <w:vMerge/>
                  <w:vAlign w:val="center"/>
                </w:tcPr>
                <w:p w:rsidR="000F1908" w:rsidRDefault="000F1908">
                  <w:pPr>
                    <w:autoSpaceDE w:val="0"/>
                    <w:autoSpaceDN w:val="0"/>
                    <w:adjustRightInd w:val="0"/>
                    <w:snapToGrid w:val="0"/>
                    <w:jc w:val="center"/>
                    <w:textAlignment w:val="baseline"/>
                    <w:rPr>
                      <w:color w:val="000000"/>
                      <w:szCs w:val="21"/>
                    </w:rPr>
                  </w:pPr>
                </w:p>
              </w:tc>
            </w:tr>
            <w:tr w:rsidR="000F1908" w:rsidTr="00AB26F4">
              <w:trPr>
                <w:cantSplit/>
                <w:trHeight w:val="283"/>
                <w:jc w:val="center"/>
              </w:trPr>
              <w:tc>
                <w:tcPr>
                  <w:tcW w:w="606" w:type="dxa"/>
                  <w:vMerge/>
                  <w:tcMar>
                    <w:left w:w="57" w:type="dxa"/>
                    <w:right w:w="57" w:type="dxa"/>
                  </w:tcMar>
                  <w:vAlign w:val="center"/>
                </w:tcPr>
                <w:p w:rsidR="000F1908" w:rsidRDefault="000F1908">
                  <w:pPr>
                    <w:autoSpaceDE w:val="0"/>
                    <w:autoSpaceDN w:val="0"/>
                    <w:adjustRightInd w:val="0"/>
                    <w:snapToGrid w:val="0"/>
                    <w:jc w:val="center"/>
                    <w:textAlignment w:val="baseline"/>
                    <w:rPr>
                      <w:color w:val="000000"/>
                      <w:kern w:val="0"/>
                      <w:szCs w:val="21"/>
                    </w:rPr>
                  </w:pPr>
                </w:p>
              </w:tc>
              <w:tc>
                <w:tcPr>
                  <w:tcW w:w="1681" w:type="dxa"/>
                  <w:vAlign w:val="center"/>
                </w:tcPr>
                <w:p w:rsidR="000F1908" w:rsidRDefault="00000000">
                  <w:pPr>
                    <w:jc w:val="center"/>
                    <w:rPr>
                      <w:szCs w:val="21"/>
                    </w:rPr>
                  </w:pPr>
                  <w:r>
                    <w:rPr>
                      <w:rFonts w:hint="eastAsia"/>
                      <w:szCs w:val="21"/>
                    </w:rPr>
                    <w:t>沿线农户（五）</w:t>
                  </w:r>
                </w:p>
              </w:tc>
              <w:tc>
                <w:tcPr>
                  <w:tcW w:w="1320" w:type="dxa"/>
                  <w:gridSpan w:val="2"/>
                  <w:tcMar>
                    <w:left w:w="57" w:type="dxa"/>
                    <w:right w:w="57" w:type="dxa"/>
                  </w:tcMar>
                  <w:vAlign w:val="center"/>
                </w:tcPr>
                <w:p w:rsidR="000F1908" w:rsidRDefault="00000000">
                  <w:pPr>
                    <w:jc w:val="center"/>
                    <w:rPr>
                      <w:szCs w:val="21"/>
                    </w:rPr>
                  </w:pPr>
                  <w:r>
                    <w:rPr>
                      <w:rFonts w:hint="eastAsia"/>
                      <w:szCs w:val="21"/>
                    </w:rPr>
                    <w:t>8</w:t>
                  </w:r>
                  <w:r>
                    <w:rPr>
                      <w:rFonts w:hint="eastAsia"/>
                      <w:szCs w:val="21"/>
                    </w:rPr>
                    <w:t>户、</w:t>
                  </w:r>
                  <w:r>
                    <w:rPr>
                      <w:rFonts w:hint="eastAsia"/>
                      <w:szCs w:val="21"/>
                    </w:rPr>
                    <w:t>15</w:t>
                  </w:r>
                  <w:r>
                    <w:rPr>
                      <w:rFonts w:hint="eastAsia"/>
                      <w:szCs w:val="21"/>
                    </w:rPr>
                    <w:t>人</w:t>
                  </w:r>
                </w:p>
              </w:tc>
              <w:tc>
                <w:tcPr>
                  <w:tcW w:w="1320" w:type="dxa"/>
                  <w:tcMar>
                    <w:left w:w="57" w:type="dxa"/>
                    <w:right w:w="57" w:type="dxa"/>
                  </w:tcMar>
                  <w:vAlign w:val="center"/>
                </w:tcPr>
                <w:p w:rsidR="000F1908" w:rsidRDefault="00000000">
                  <w:pPr>
                    <w:jc w:val="center"/>
                    <w:rPr>
                      <w:szCs w:val="21"/>
                    </w:rPr>
                  </w:pPr>
                  <w:r>
                    <w:rPr>
                      <w:rFonts w:hint="eastAsia"/>
                      <w:szCs w:val="21"/>
                    </w:rPr>
                    <w:t>K3+123~K3+280</w:t>
                  </w:r>
                  <w:r>
                    <w:rPr>
                      <w:rFonts w:hint="eastAsia"/>
                      <w:szCs w:val="21"/>
                    </w:rPr>
                    <w:t>左侧</w:t>
                  </w:r>
                </w:p>
              </w:tc>
              <w:tc>
                <w:tcPr>
                  <w:tcW w:w="840" w:type="dxa"/>
                  <w:tcMar>
                    <w:left w:w="57" w:type="dxa"/>
                    <w:right w:w="57" w:type="dxa"/>
                  </w:tcMar>
                  <w:vAlign w:val="center"/>
                </w:tcPr>
                <w:p w:rsidR="000F1908" w:rsidRDefault="00000000">
                  <w:pPr>
                    <w:jc w:val="center"/>
                    <w:rPr>
                      <w:szCs w:val="21"/>
                    </w:rPr>
                  </w:pPr>
                  <w:r>
                    <w:rPr>
                      <w:rFonts w:hint="eastAsia"/>
                      <w:szCs w:val="21"/>
                    </w:rPr>
                    <w:t>5m</w:t>
                  </w:r>
                </w:p>
              </w:tc>
              <w:tc>
                <w:tcPr>
                  <w:tcW w:w="1215" w:type="dxa"/>
                  <w:gridSpan w:val="2"/>
                  <w:tcMar>
                    <w:left w:w="57" w:type="dxa"/>
                    <w:right w:w="57" w:type="dxa"/>
                  </w:tcMar>
                  <w:vAlign w:val="center"/>
                </w:tcPr>
                <w:p w:rsidR="000F1908" w:rsidRDefault="00000000">
                  <w:pPr>
                    <w:jc w:val="center"/>
                    <w:rPr>
                      <w:szCs w:val="21"/>
                    </w:rPr>
                  </w:pPr>
                  <w:r>
                    <w:rPr>
                      <w:rFonts w:hint="eastAsia"/>
                      <w:szCs w:val="21"/>
                    </w:rPr>
                    <w:t>-18.8~-3</w:t>
                  </w:r>
                </w:p>
              </w:tc>
              <w:tc>
                <w:tcPr>
                  <w:tcW w:w="1015" w:type="dxa"/>
                  <w:vMerge/>
                  <w:vAlign w:val="center"/>
                </w:tcPr>
                <w:p w:rsidR="000F1908" w:rsidRDefault="000F1908">
                  <w:pPr>
                    <w:autoSpaceDE w:val="0"/>
                    <w:autoSpaceDN w:val="0"/>
                    <w:adjustRightInd w:val="0"/>
                    <w:snapToGrid w:val="0"/>
                    <w:jc w:val="center"/>
                    <w:textAlignment w:val="baseline"/>
                    <w:rPr>
                      <w:color w:val="000000"/>
                      <w:szCs w:val="21"/>
                    </w:rPr>
                  </w:pPr>
                </w:p>
              </w:tc>
            </w:tr>
            <w:tr w:rsidR="000F1908" w:rsidTr="00AB26F4">
              <w:trPr>
                <w:cantSplit/>
                <w:trHeight w:val="283"/>
                <w:jc w:val="center"/>
              </w:trPr>
              <w:tc>
                <w:tcPr>
                  <w:tcW w:w="606" w:type="dxa"/>
                  <w:vMerge/>
                  <w:tcMar>
                    <w:left w:w="57" w:type="dxa"/>
                    <w:right w:w="57" w:type="dxa"/>
                  </w:tcMar>
                  <w:vAlign w:val="center"/>
                </w:tcPr>
                <w:p w:rsidR="000F1908" w:rsidRDefault="000F1908">
                  <w:pPr>
                    <w:autoSpaceDE w:val="0"/>
                    <w:autoSpaceDN w:val="0"/>
                    <w:adjustRightInd w:val="0"/>
                    <w:snapToGrid w:val="0"/>
                    <w:jc w:val="center"/>
                    <w:textAlignment w:val="baseline"/>
                    <w:rPr>
                      <w:color w:val="000000"/>
                      <w:kern w:val="0"/>
                      <w:szCs w:val="21"/>
                    </w:rPr>
                  </w:pPr>
                </w:p>
              </w:tc>
              <w:tc>
                <w:tcPr>
                  <w:tcW w:w="1681" w:type="dxa"/>
                  <w:vAlign w:val="center"/>
                </w:tcPr>
                <w:p w:rsidR="000F1908" w:rsidRDefault="00000000">
                  <w:pPr>
                    <w:jc w:val="center"/>
                    <w:rPr>
                      <w:szCs w:val="21"/>
                    </w:rPr>
                  </w:pPr>
                  <w:r>
                    <w:rPr>
                      <w:rFonts w:hint="eastAsia"/>
                      <w:szCs w:val="21"/>
                    </w:rPr>
                    <w:t>沿线农户（六）</w:t>
                  </w:r>
                </w:p>
              </w:tc>
              <w:tc>
                <w:tcPr>
                  <w:tcW w:w="1320" w:type="dxa"/>
                  <w:gridSpan w:val="2"/>
                  <w:tcMar>
                    <w:left w:w="57" w:type="dxa"/>
                    <w:right w:w="57" w:type="dxa"/>
                  </w:tcMar>
                  <w:vAlign w:val="center"/>
                </w:tcPr>
                <w:p w:rsidR="000F1908" w:rsidRDefault="00000000">
                  <w:pPr>
                    <w:jc w:val="center"/>
                    <w:rPr>
                      <w:szCs w:val="21"/>
                    </w:rPr>
                  </w:pPr>
                  <w:r>
                    <w:rPr>
                      <w:rFonts w:hint="eastAsia"/>
                      <w:szCs w:val="21"/>
                    </w:rPr>
                    <w:t>13</w:t>
                  </w:r>
                  <w:r>
                    <w:rPr>
                      <w:rFonts w:hint="eastAsia"/>
                      <w:szCs w:val="21"/>
                    </w:rPr>
                    <w:t>户、</w:t>
                  </w:r>
                  <w:r>
                    <w:rPr>
                      <w:rFonts w:hint="eastAsia"/>
                      <w:szCs w:val="21"/>
                    </w:rPr>
                    <w:t>30</w:t>
                  </w:r>
                  <w:r>
                    <w:rPr>
                      <w:rFonts w:hint="eastAsia"/>
                      <w:szCs w:val="21"/>
                    </w:rPr>
                    <w:t>人</w:t>
                  </w:r>
                </w:p>
              </w:tc>
              <w:tc>
                <w:tcPr>
                  <w:tcW w:w="1320" w:type="dxa"/>
                  <w:tcMar>
                    <w:left w:w="57" w:type="dxa"/>
                    <w:right w:w="57" w:type="dxa"/>
                  </w:tcMar>
                  <w:vAlign w:val="center"/>
                </w:tcPr>
                <w:p w:rsidR="000F1908" w:rsidRDefault="00000000">
                  <w:pPr>
                    <w:jc w:val="center"/>
                    <w:rPr>
                      <w:szCs w:val="21"/>
                    </w:rPr>
                  </w:pPr>
                  <w:r>
                    <w:rPr>
                      <w:rFonts w:hint="eastAsia"/>
                      <w:szCs w:val="21"/>
                    </w:rPr>
                    <w:t>K3+438~K3+950</w:t>
                  </w:r>
                  <w:r>
                    <w:rPr>
                      <w:rFonts w:hint="eastAsia"/>
                      <w:szCs w:val="21"/>
                    </w:rPr>
                    <w:t>两侧</w:t>
                  </w:r>
                </w:p>
              </w:tc>
              <w:tc>
                <w:tcPr>
                  <w:tcW w:w="840" w:type="dxa"/>
                  <w:tcMar>
                    <w:left w:w="57" w:type="dxa"/>
                    <w:right w:w="57" w:type="dxa"/>
                  </w:tcMar>
                  <w:vAlign w:val="center"/>
                </w:tcPr>
                <w:p w:rsidR="000F1908" w:rsidRDefault="00000000">
                  <w:pPr>
                    <w:jc w:val="center"/>
                    <w:rPr>
                      <w:szCs w:val="21"/>
                    </w:rPr>
                  </w:pPr>
                  <w:r>
                    <w:rPr>
                      <w:rFonts w:hint="eastAsia"/>
                      <w:szCs w:val="21"/>
                    </w:rPr>
                    <w:t>10m</w:t>
                  </w:r>
                </w:p>
              </w:tc>
              <w:tc>
                <w:tcPr>
                  <w:tcW w:w="1215" w:type="dxa"/>
                  <w:gridSpan w:val="2"/>
                  <w:tcMar>
                    <w:left w:w="57" w:type="dxa"/>
                    <w:right w:w="57" w:type="dxa"/>
                  </w:tcMar>
                  <w:vAlign w:val="center"/>
                </w:tcPr>
                <w:p w:rsidR="000F1908" w:rsidRDefault="00000000">
                  <w:pPr>
                    <w:jc w:val="center"/>
                    <w:rPr>
                      <w:szCs w:val="21"/>
                    </w:rPr>
                  </w:pPr>
                  <w:r>
                    <w:rPr>
                      <w:rFonts w:hint="eastAsia"/>
                      <w:szCs w:val="21"/>
                    </w:rPr>
                    <w:t>-17.4~-4.1</w:t>
                  </w:r>
                </w:p>
              </w:tc>
              <w:tc>
                <w:tcPr>
                  <w:tcW w:w="1015" w:type="dxa"/>
                  <w:vMerge/>
                  <w:vAlign w:val="center"/>
                </w:tcPr>
                <w:p w:rsidR="000F1908" w:rsidRDefault="000F1908">
                  <w:pPr>
                    <w:autoSpaceDE w:val="0"/>
                    <w:autoSpaceDN w:val="0"/>
                    <w:adjustRightInd w:val="0"/>
                    <w:snapToGrid w:val="0"/>
                    <w:jc w:val="center"/>
                    <w:textAlignment w:val="baseline"/>
                    <w:rPr>
                      <w:color w:val="000000"/>
                      <w:szCs w:val="21"/>
                    </w:rPr>
                  </w:pPr>
                </w:p>
              </w:tc>
            </w:tr>
            <w:tr w:rsidR="000F1908" w:rsidTr="00AB26F4">
              <w:trPr>
                <w:cantSplit/>
                <w:trHeight w:val="283"/>
                <w:jc w:val="center"/>
              </w:trPr>
              <w:tc>
                <w:tcPr>
                  <w:tcW w:w="606" w:type="dxa"/>
                  <w:vMerge/>
                  <w:tcMar>
                    <w:left w:w="57" w:type="dxa"/>
                    <w:right w:w="57" w:type="dxa"/>
                  </w:tcMar>
                  <w:vAlign w:val="center"/>
                </w:tcPr>
                <w:p w:rsidR="000F1908" w:rsidRDefault="000F1908">
                  <w:pPr>
                    <w:autoSpaceDE w:val="0"/>
                    <w:autoSpaceDN w:val="0"/>
                    <w:adjustRightInd w:val="0"/>
                    <w:snapToGrid w:val="0"/>
                    <w:jc w:val="center"/>
                    <w:textAlignment w:val="baseline"/>
                    <w:rPr>
                      <w:color w:val="000000"/>
                      <w:kern w:val="0"/>
                      <w:szCs w:val="21"/>
                    </w:rPr>
                  </w:pPr>
                </w:p>
              </w:tc>
              <w:tc>
                <w:tcPr>
                  <w:tcW w:w="1681" w:type="dxa"/>
                  <w:vAlign w:val="center"/>
                </w:tcPr>
                <w:p w:rsidR="000F1908" w:rsidRDefault="00000000">
                  <w:pPr>
                    <w:jc w:val="center"/>
                    <w:rPr>
                      <w:szCs w:val="21"/>
                    </w:rPr>
                  </w:pPr>
                  <w:r>
                    <w:rPr>
                      <w:rFonts w:hint="eastAsia"/>
                      <w:szCs w:val="21"/>
                    </w:rPr>
                    <w:t>沿线农户（七）</w:t>
                  </w:r>
                </w:p>
              </w:tc>
              <w:tc>
                <w:tcPr>
                  <w:tcW w:w="1320" w:type="dxa"/>
                  <w:gridSpan w:val="2"/>
                  <w:tcMar>
                    <w:left w:w="57" w:type="dxa"/>
                    <w:right w:w="57" w:type="dxa"/>
                  </w:tcMar>
                  <w:vAlign w:val="center"/>
                </w:tcPr>
                <w:p w:rsidR="000F1908" w:rsidRDefault="00000000">
                  <w:pPr>
                    <w:jc w:val="center"/>
                    <w:rPr>
                      <w:szCs w:val="21"/>
                    </w:rPr>
                  </w:pPr>
                  <w:r>
                    <w:rPr>
                      <w:rFonts w:hint="eastAsia"/>
                      <w:szCs w:val="21"/>
                    </w:rPr>
                    <w:t>26</w:t>
                  </w:r>
                  <w:r>
                    <w:rPr>
                      <w:rFonts w:hint="eastAsia"/>
                      <w:szCs w:val="21"/>
                    </w:rPr>
                    <w:t>户、</w:t>
                  </w:r>
                  <w:r>
                    <w:rPr>
                      <w:rFonts w:hint="eastAsia"/>
                      <w:szCs w:val="21"/>
                    </w:rPr>
                    <w:t>49</w:t>
                  </w:r>
                  <w:r>
                    <w:rPr>
                      <w:rFonts w:hint="eastAsia"/>
                      <w:szCs w:val="21"/>
                    </w:rPr>
                    <w:t>人</w:t>
                  </w:r>
                </w:p>
              </w:tc>
              <w:tc>
                <w:tcPr>
                  <w:tcW w:w="1320" w:type="dxa"/>
                  <w:tcMar>
                    <w:left w:w="57" w:type="dxa"/>
                    <w:right w:w="57" w:type="dxa"/>
                  </w:tcMar>
                  <w:vAlign w:val="center"/>
                </w:tcPr>
                <w:p w:rsidR="000F1908" w:rsidRDefault="00000000">
                  <w:pPr>
                    <w:jc w:val="center"/>
                    <w:rPr>
                      <w:szCs w:val="21"/>
                    </w:rPr>
                  </w:pPr>
                  <w:r>
                    <w:rPr>
                      <w:rFonts w:hint="eastAsia"/>
                      <w:szCs w:val="21"/>
                    </w:rPr>
                    <w:t>K4+195~K4+576</w:t>
                  </w:r>
                  <w:r>
                    <w:rPr>
                      <w:rFonts w:hint="eastAsia"/>
                      <w:szCs w:val="21"/>
                    </w:rPr>
                    <w:t>两侧</w:t>
                  </w:r>
                </w:p>
              </w:tc>
              <w:tc>
                <w:tcPr>
                  <w:tcW w:w="840" w:type="dxa"/>
                  <w:tcMar>
                    <w:left w:w="57" w:type="dxa"/>
                    <w:right w:w="57" w:type="dxa"/>
                  </w:tcMar>
                  <w:vAlign w:val="center"/>
                </w:tcPr>
                <w:p w:rsidR="000F1908" w:rsidRDefault="00000000">
                  <w:pPr>
                    <w:jc w:val="center"/>
                    <w:rPr>
                      <w:szCs w:val="21"/>
                    </w:rPr>
                  </w:pPr>
                  <w:r>
                    <w:rPr>
                      <w:rFonts w:hint="eastAsia"/>
                      <w:szCs w:val="21"/>
                    </w:rPr>
                    <w:t>5m</w:t>
                  </w:r>
                </w:p>
              </w:tc>
              <w:tc>
                <w:tcPr>
                  <w:tcW w:w="1215" w:type="dxa"/>
                  <w:gridSpan w:val="2"/>
                  <w:tcMar>
                    <w:left w:w="57" w:type="dxa"/>
                    <w:right w:w="57" w:type="dxa"/>
                  </w:tcMar>
                  <w:vAlign w:val="center"/>
                </w:tcPr>
                <w:p w:rsidR="000F1908" w:rsidRDefault="00000000">
                  <w:pPr>
                    <w:jc w:val="center"/>
                    <w:rPr>
                      <w:szCs w:val="21"/>
                    </w:rPr>
                  </w:pPr>
                  <w:r>
                    <w:rPr>
                      <w:rFonts w:hint="eastAsia"/>
                      <w:szCs w:val="21"/>
                    </w:rPr>
                    <w:t>-36.5~+35.6</w:t>
                  </w:r>
                </w:p>
              </w:tc>
              <w:tc>
                <w:tcPr>
                  <w:tcW w:w="1015" w:type="dxa"/>
                  <w:vMerge/>
                  <w:vAlign w:val="center"/>
                </w:tcPr>
                <w:p w:rsidR="000F1908" w:rsidRDefault="000F1908">
                  <w:pPr>
                    <w:autoSpaceDE w:val="0"/>
                    <w:autoSpaceDN w:val="0"/>
                    <w:adjustRightInd w:val="0"/>
                    <w:snapToGrid w:val="0"/>
                    <w:jc w:val="center"/>
                    <w:textAlignment w:val="baseline"/>
                    <w:rPr>
                      <w:color w:val="000000"/>
                      <w:szCs w:val="21"/>
                    </w:rPr>
                  </w:pPr>
                </w:p>
              </w:tc>
            </w:tr>
            <w:tr w:rsidR="000F1908" w:rsidTr="00AB26F4">
              <w:trPr>
                <w:cantSplit/>
                <w:trHeight w:val="283"/>
                <w:jc w:val="center"/>
              </w:trPr>
              <w:tc>
                <w:tcPr>
                  <w:tcW w:w="606" w:type="dxa"/>
                  <w:vMerge/>
                  <w:tcMar>
                    <w:left w:w="57" w:type="dxa"/>
                    <w:right w:w="57" w:type="dxa"/>
                  </w:tcMar>
                  <w:vAlign w:val="center"/>
                </w:tcPr>
                <w:p w:rsidR="000F1908" w:rsidRDefault="000F1908">
                  <w:pPr>
                    <w:autoSpaceDE w:val="0"/>
                    <w:autoSpaceDN w:val="0"/>
                    <w:adjustRightInd w:val="0"/>
                    <w:snapToGrid w:val="0"/>
                    <w:jc w:val="center"/>
                    <w:textAlignment w:val="baseline"/>
                    <w:rPr>
                      <w:color w:val="000000"/>
                      <w:kern w:val="0"/>
                      <w:szCs w:val="21"/>
                    </w:rPr>
                  </w:pPr>
                </w:p>
              </w:tc>
              <w:tc>
                <w:tcPr>
                  <w:tcW w:w="1681" w:type="dxa"/>
                  <w:vAlign w:val="center"/>
                </w:tcPr>
                <w:p w:rsidR="000F1908" w:rsidRDefault="00000000">
                  <w:pPr>
                    <w:jc w:val="center"/>
                    <w:rPr>
                      <w:szCs w:val="21"/>
                    </w:rPr>
                  </w:pPr>
                  <w:r>
                    <w:rPr>
                      <w:rFonts w:hint="eastAsia"/>
                      <w:szCs w:val="21"/>
                    </w:rPr>
                    <w:t>沿线农户（八）</w:t>
                  </w:r>
                </w:p>
              </w:tc>
              <w:tc>
                <w:tcPr>
                  <w:tcW w:w="1320" w:type="dxa"/>
                  <w:gridSpan w:val="2"/>
                  <w:tcMar>
                    <w:left w:w="57" w:type="dxa"/>
                    <w:right w:w="57" w:type="dxa"/>
                  </w:tcMar>
                  <w:vAlign w:val="center"/>
                </w:tcPr>
                <w:p w:rsidR="000F1908" w:rsidRDefault="00000000">
                  <w:pPr>
                    <w:jc w:val="center"/>
                    <w:rPr>
                      <w:szCs w:val="21"/>
                    </w:rPr>
                  </w:pPr>
                  <w:r>
                    <w:rPr>
                      <w:rFonts w:hint="eastAsia"/>
                      <w:szCs w:val="21"/>
                    </w:rPr>
                    <w:t>11</w:t>
                  </w:r>
                  <w:r>
                    <w:rPr>
                      <w:rFonts w:hint="eastAsia"/>
                      <w:szCs w:val="21"/>
                    </w:rPr>
                    <w:t>户、</w:t>
                  </w:r>
                  <w:r>
                    <w:rPr>
                      <w:rFonts w:hint="eastAsia"/>
                      <w:szCs w:val="21"/>
                    </w:rPr>
                    <w:t>25</w:t>
                  </w:r>
                  <w:r>
                    <w:rPr>
                      <w:rFonts w:hint="eastAsia"/>
                      <w:szCs w:val="21"/>
                    </w:rPr>
                    <w:t>人</w:t>
                  </w:r>
                </w:p>
              </w:tc>
              <w:tc>
                <w:tcPr>
                  <w:tcW w:w="1320" w:type="dxa"/>
                  <w:tcMar>
                    <w:left w:w="57" w:type="dxa"/>
                    <w:right w:w="57" w:type="dxa"/>
                  </w:tcMar>
                  <w:vAlign w:val="center"/>
                </w:tcPr>
                <w:p w:rsidR="000F1908" w:rsidRDefault="00000000">
                  <w:pPr>
                    <w:jc w:val="center"/>
                    <w:rPr>
                      <w:szCs w:val="21"/>
                    </w:rPr>
                  </w:pPr>
                  <w:r>
                    <w:rPr>
                      <w:rFonts w:hint="eastAsia"/>
                      <w:szCs w:val="21"/>
                    </w:rPr>
                    <w:t>K5+418~K5+517</w:t>
                  </w:r>
                  <w:r>
                    <w:rPr>
                      <w:rFonts w:hint="eastAsia"/>
                      <w:szCs w:val="21"/>
                    </w:rPr>
                    <w:t>左侧</w:t>
                  </w:r>
                </w:p>
              </w:tc>
              <w:tc>
                <w:tcPr>
                  <w:tcW w:w="840" w:type="dxa"/>
                  <w:tcMar>
                    <w:left w:w="57" w:type="dxa"/>
                    <w:right w:w="57" w:type="dxa"/>
                  </w:tcMar>
                  <w:vAlign w:val="center"/>
                </w:tcPr>
                <w:p w:rsidR="000F1908" w:rsidRDefault="00000000">
                  <w:pPr>
                    <w:jc w:val="center"/>
                    <w:rPr>
                      <w:szCs w:val="21"/>
                    </w:rPr>
                  </w:pPr>
                  <w:r>
                    <w:rPr>
                      <w:rFonts w:hint="eastAsia"/>
                      <w:szCs w:val="21"/>
                    </w:rPr>
                    <w:t>5m</w:t>
                  </w:r>
                </w:p>
              </w:tc>
              <w:tc>
                <w:tcPr>
                  <w:tcW w:w="1215" w:type="dxa"/>
                  <w:gridSpan w:val="2"/>
                  <w:tcMar>
                    <w:left w:w="57" w:type="dxa"/>
                    <w:right w:w="57" w:type="dxa"/>
                  </w:tcMar>
                  <w:vAlign w:val="center"/>
                </w:tcPr>
                <w:p w:rsidR="000F1908" w:rsidRDefault="00000000">
                  <w:pPr>
                    <w:jc w:val="center"/>
                    <w:rPr>
                      <w:szCs w:val="21"/>
                    </w:rPr>
                  </w:pPr>
                  <w:r>
                    <w:rPr>
                      <w:rFonts w:hint="eastAsia"/>
                      <w:szCs w:val="21"/>
                    </w:rPr>
                    <w:t>-52.4~-6.3</w:t>
                  </w:r>
                </w:p>
              </w:tc>
              <w:tc>
                <w:tcPr>
                  <w:tcW w:w="1015" w:type="dxa"/>
                  <w:vMerge/>
                  <w:vAlign w:val="center"/>
                </w:tcPr>
                <w:p w:rsidR="000F1908" w:rsidRDefault="000F1908">
                  <w:pPr>
                    <w:autoSpaceDE w:val="0"/>
                    <w:autoSpaceDN w:val="0"/>
                    <w:adjustRightInd w:val="0"/>
                    <w:snapToGrid w:val="0"/>
                    <w:jc w:val="center"/>
                    <w:textAlignment w:val="baseline"/>
                    <w:rPr>
                      <w:color w:val="000000"/>
                      <w:szCs w:val="21"/>
                    </w:rPr>
                  </w:pPr>
                </w:p>
              </w:tc>
            </w:tr>
            <w:tr w:rsidR="000F1908" w:rsidTr="00AB26F4">
              <w:trPr>
                <w:cantSplit/>
                <w:trHeight w:val="283"/>
                <w:jc w:val="center"/>
              </w:trPr>
              <w:tc>
                <w:tcPr>
                  <w:tcW w:w="606" w:type="dxa"/>
                  <w:vMerge/>
                  <w:tcMar>
                    <w:left w:w="57" w:type="dxa"/>
                    <w:right w:w="57" w:type="dxa"/>
                  </w:tcMar>
                  <w:vAlign w:val="center"/>
                </w:tcPr>
                <w:p w:rsidR="000F1908" w:rsidRDefault="000F1908">
                  <w:pPr>
                    <w:autoSpaceDE w:val="0"/>
                    <w:autoSpaceDN w:val="0"/>
                    <w:adjustRightInd w:val="0"/>
                    <w:snapToGrid w:val="0"/>
                    <w:jc w:val="center"/>
                    <w:textAlignment w:val="baseline"/>
                    <w:rPr>
                      <w:color w:val="000000"/>
                      <w:kern w:val="0"/>
                      <w:szCs w:val="21"/>
                    </w:rPr>
                  </w:pPr>
                </w:p>
              </w:tc>
              <w:tc>
                <w:tcPr>
                  <w:tcW w:w="1681" w:type="dxa"/>
                  <w:vAlign w:val="center"/>
                </w:tcPr>
                <w:p w:rsidR="000F1908" w:rsidRDefault="00000000">
                  <w:pPr>
                    <w:jc w:val="center"/>
                    <w:rPr>
                      <w:szCs w:val="21"/>
                    </w:rPr>
                  </w:pPr>
                  <w:r>
                    <w:rPr>
                      <w:rFonts w:hint="eastAsia"/>
                      <w:szCs w:val="21"/>
                    </w:rPr>
                    <w:t>沿线农户（九）</w:t>
                  </w:r>
                </w:p>
              </w:tc>
              <w:tc>
                <w:tcPr>
                  <w:tcW w:w="1320" w:type="dxa"/>
                  <w:gridSpan w:val="2"/>
                  <w:tcMar>
                    <w:left w:w="57" w:type="dxa"/>
                    <w:right w:w="57" w:type="dxa"/>
                  </w:tcMar>
                  <w:vAlign w:val="center"/>
                </w:tcPr>
                <w:p w:rsidR="000F1908" w:rsidRDefault="00000000">
                  <w:pPr>
                    <w:jc w:val="center"/>
                    <w:rPr>
                      <w:szCs w:val="21"/>
                    </w:rPr>
                  </w:pPr>
                  <w:r>
                    <w:rPr>
                      <w:rFonts w:hint="eastAsia"/>
                      <w:szCs w:val="21"/>
                    </w:rPr>
                    <w:t>15</w:t>
                  </w:r>
                  <w:r>
                    <w:rPr>
                      <w:rFonts w:hint="eastAsia"/>
                      <w:szCs w:val="21"/>
                    </w:rPr>
                    <w:t>户、</w:t>
                  </w:r>
                  <w:r>
                    <w:rPr>
                      <w:rFonts w:hint="eastAsia"/>
                      <w:szCs w:val="21"/>
                    </w:rPr>
                    <w:t>26</w:t>
                  </w:r>
                  <w:r>
                    <w:rPr>
                      <w:rFonts w:hint="eastAsia"/>
                      <w:szCs w:val="21"/>
                    </w:rPr>
                    <w:t>人</w:t>
                  </w:r>
                </w:p>
              </w:tc>
              <w:tc>
                <w:tcPr>
                  <w:tcW w:w="1320" w:type="dxa"/>
                  <w:tcMar>
                    <w:left w:w="57" w:type="dxa"/>
                    <w:right w:w="57" w:type="dxa"/>
                  </w:tcMar>
                  <w:vAlign w:val="center"/>
                </w:tcPr>
                <w:p w:rsidR="000F1908" w:rsidRDefault="00000000">
                  <w:pPr>
                    <w:jc w:val="center"/>
                    <w:rPr>
                      <w:szCs w:val="21"/>
                    </w:rPr>
                  </w:pPr>
                  <w:r>
                    <w:rPr>
                      <w:rFonts w:hint="eastAsia"/>
                      <w:szCs w:val="21"/>
                    </w:rPr>
                    <w:t>K6+030~K6+830</w:t>
                  </w:r>
                  <w:r>
                    <w:rPr>
                      <w:rFonts w:hint="eastAsia"/>
                      <w:szCs w:val="21"/>
                    </w:rPr>
                    <w:t>两侧</w:t>
                  </w:r>
                </w:p>
              </w:tc>
              <w:tc>
                <w:tcPr>
                  <w:tcW w:w="840" w:type="dxa"/>
                  <w:tcMar>
                    <w:left w:w="57" w:type="dxa"/>
                    <w:right w:w="57" w:type="dxa"/>
                  </w:tcMar>
                  <w:vAlign w:val="center"/>
                </w:tcPr>
                <w:p w:rsidR="000F1908" w:rsidRDefault="00000000">
                  <w:pPr>
                    <w:jc w:val="center"/>
                    <w:rPr>
                      <w:szCs w:val="21"/>
                    </w:rPr>
                  </w:pPr>
                  <w:r>
                    <w:rPr>
                      <w:rFonts w:hint="eastAsia"/>
                      <w:szCs w:val="21"/>
                    </w:rPr>
                    <w:t>5m</w:t>
                  </w:r>
                </w:p>
              </w:tc>
              <w:tc>
                <w:tcPr>
                  <w:tcW w:w="1215" w:type="dxa"/>
                  <w:gridSpan w:val="2"/>
                  <w:tcMar>
                    <w:left w:w="57" w:type="dxa"/>
                    <w:right w:w="57" w:type="dxa"/>
                  </w:tcMar>
                  <w:vAlign w:val="center"/>
                </w:tcPr>
                <w:p w:rsidR="000F1908" w:rsidRDefault="00000000">
                  <w:pPr>
                    <w:jc w:val="center"/>
                    <w:rPr>
                      <w:szCs w:val="21"/>
                    </w:rPr>
                  </w:pPr>
                  <w:r>
                    <w:rPr>
                      <w:rFonts w:hint="eastAsia"/>
                      <w:szCs w:val="21"/>
                    </w:rPr>
                    <w:t>-2.6~+26.2</w:t>
                  </w:r>
                </w:p>
              </w:tc>
              <w:tc>
                <w:tcPr>
                  <w:tcW w:w="1015" w:type="dxa"/>
                  <w:vMerge/>
                  <w:vAlign w:val="center"/>
                </w:tcPr>
                <w:p w:rsidR="000F1908" w:rsidRDefault="000F1908">
                  <w:pPr>
                    <w:autoSpaceDE w:val="0"/>
                    <w:autoSpaceDN w:val="0"/>
                    <w:adjustRightInd w:val="0"/>
                    <w:snapToGrid w:val="0"/>
                    <w:jc w:val="center"/>
                    <w:textAlignment w:val="baseline"/>
                    <w:rPr>
                      <w:color w:val="000000"/>
                      <w:szCs w:val="21"/>
                    </w:rPr>
                  </w:pPr>
                </w:p>
              </w:tc>
            </w:tr>
            <w:tr w:rsidR="000F1908" w:rsidTr="00AB26F4">
              <w:trPr>
                <w:cantSplit/>
                <w:trHeight w:val="283"/>
                <w:jc w:val="center"/>
              </w:trPr>
              <w:tc>
                <w:tcPr>
                  <w:tcW w:w="606" w:type="dxa"/>
                  <w:vMerge/>
                  <w:tcMar>
                    <w:left w:w="57" w:type="dxa"/>
                    <w:right w:w="57" w:type="dxa"/>
                  </w:tcMar>
                  <w:vAlign w:val="center"/>
                </w:tcPr>
                <w:p w:rsidR="000F1908" w:rsidRDefault="000F1908">
                  <w:pPr>
                    <w:autoSpaceDE w:val="0"/>
                    <w:autoSpaceDN w:val="0"/>
                    <w:adjustRightInd w:val="0"/>
                    <w:snapToGrid w:val="0"/>
                    <w:jc w:val="center"/>
                    <w:textAlignment w:val="baseline"/>
                    <w:rPr>
                      <w:color w:val="000000"/>
                      <w:kern w:val="0"/>
                      <w:szCs w:val="21"/>
                    </w:rPr>
                  </w:pPr>
                </w:p>
              </w:tc>
              <w:tc>
                <w:tcPr>
                  <w:tcW w:w="1681" w:type="dxa"/>
                  <w:vAlign w:val="center"/>
                </w:tcPr>
                <w:p w:rsidR="000F1908" w:rsidRDefault="00000000">
                  <w:pPr>
                    <w:jc w:val="center"/>
                    <w:rPr>
                      <w:szCs w:val="21"/>
                    </w:rPr>
                  </w:pPr>
                  <w:r>
                    <w:rPr>
                      <w:rFonts w:hint="eastAsia"/>
                      <w:szCs w:val="21"/>
                    </w:rPr>
                    <w:t>沿线农户（十）</w:t>
                  </w:r>
                </w:p>
              </w:tc>
              <w:tc>
                <w:tcPr>
                  <w:tcW w:w="1320" w:type="dxa"/>
                  <w:gridSpan w:val="2"/>
                  <w:tcMar>
                    <w:left w:w="57" w:type="dxa"/>
                    <w:right w:w="57" w:type="dxa"/>
                  </w:tcMar>
                  <w:vAlign w:val="center"/>
                </w:tcPr>
                <w:p w:rsidR="000F1908" w:rsidRDefault="00000000">
                  <w:pPr>
                    <w:jc w:val="center"/>
                    <w:rPr>
                      <w:szCs w:val="21"/>
                    </w:rPr>
                  </w:pPr>
                  <w:r>
                    <w:rPr>
                      <w:rFonts w:hint="eastAsia"/>
                      <w:szCs w:val="21"/>
                    </w:rPr>
                    <w:t>13</w:t>
                  </w:r>
                  <w:r>
                    <w:rPr>
                      <w:rFonts w:hint="eastAsia"/>
                      <w:szCs w:val="21"/>
                    </w:rPr>
                    <w:t>户、</w:t>
                  </w:r>
                  <w:r>
                    <w:rPr>
                      <w:rFonts w:hint="eastAsia"/>
                      <w:szCs w:val="21"/>
                    </w:rPr>
                    <w:t>25</w:t>
                  </w:r>
                  <w:r>
                    <w:rPr>
                      <w:rFonts w:hint="eastAsia"/>
                      <w:szCs w:val="21"/>
                    </w:rPr>
                    <w:t>人</w:t>
                  </w:r>
                </w:p>
              </w:tc>
              <w:tc>
                <w:tcPr>
                  <w:tcW w:w="1320" w:type="dxa"/>
                  <w:tcMar>
                    <w:left w:w="57" w:type="dxa"/>
                    <w:right w:w="57" w:type="dxa"/>
                  </w:tcMar>
                  <w:vAlign w:val="center"/>
                </w:tcPr>
                <w:p w:rsidR="000F1908" w:rsidRDefault="00000000">
                  <w:pPr>
                    <w:jc w:val="center"/>
                    <w:rPr>
                      <w:szCs w:val="21"/>
                    </w:rPr>
                  </w:pPr>
                  <w:r>
                    <w:rPr>
                      <w:rFonts w:hint="eastAsia"/>
                      <w:szCs w:val="21"/>
                    </w:rPr>
                    <w:t>K7+108~K7+520</w:t>
                  </w:r>
                  <w:r>
                    <w:rPr>
                      <w:rFonts w:hint="eastAsia"/>
                      <w:szCs w:val="21"/>
                    </w:rPr>
                    <w:t>两侧</w:t>
                  </w:r>
                </w:p>
              </w:tc>
              <w:tc>
                <w:tcPr>
                  <w:tcW w:w="840" w:type="dxa"/>
                  <w:tcMar>
                    <w:left w:w="57" w:type="dxa"/>
                    <w:right w:w="57" w:type="dxa"/>
                  </w:tcMar>
                  <w:vAlign w:val="center"/>
                </w:tcPr>
                <w:p w:rsidR="000F1908" w:rsidRDefault="00000000">
                  <w:pPr>
                    <w:jc w:val="center"/>
                    <w:rPr>
                      <w:szCs w:val="21"/>
                    </w:rPr>
                  </w:pPr>
                  <w:r>
                    <w:rPr>
                      <w:rFonts w:hint="eastAsia"/>
                      <w:szCs w:val="21"/>
                    </w:rPr>
                    <w:t>10m</w:t>
                  </w:r>
                </w:p>
              </w:tc>
              <w:tc>
                <w:tcPr>
                  <w:tcW w:w="1215" w:type="dxa"/>
                  <w:gridSpan w:val="2"/>
                  <w:tcMar>
                    <w:left w:w="57" w:type="dxa"/>
                    <w:right w:w="57" w:type="dxa"/>
                  </w:tcMar>
                  <w:vAlign w:val="center"/>
                </w:tcPr>
                <w:p w:rsidR="000F1908" w:rsidRDefault="00000000">
                  <w:pPr>
                    <w:jc w:val="center"/>
                    <w:rPr>
                      <w:szCs w:val="21"/>
                    </w:rPr>
                  </w:pPr>
                  <w:r>
                    <w:rPr>
                      <w:rFonts w:hint="eastAsia"/>
                      <w:szCs w:val="21"/>
                    </w:rPr>
                    <w:t>0~+8.6</w:t>
                  </w:r>
                </w:p>
              </w:tc>
              <w:tc>
                <w:tcPr>
                  <w:tcW w:w="1015" w:type="dxa"/>
                  <w:vMerge/>
                  <w:vAlign w:val="center"/>
                </w:tcPr>
                <w:p w:rsidR="000F1908" w:rsidRDefault="000F1908">
                  <w:pPr>
                    <w:autoSpaceDE w:val="0"/>
                    <w:autoSpaceDN w:val="0"/>
                    <w:adjustRightInd w:val="0"/>
                    <w:snapToGrid w:val="0"/>
                    <w:jc w:val="center"/>
                    <w:textAlignment w:val="baseline"/>
                    <w:rPr>
                      <w:color w:val="000000"/>
                      <w:szCs w:val="21"/>
                    </w:rPr>
                  </w:pPr>
                </w:p>
              </w:tc>
            </w:tr>
            <w:tr w:rsidR="000F1908" w:rsidTr="00AB26F4">
              <w:trPr>
                <w:cantSplit/>
                <w:trHeight w:val="283"/>
                <w:jc w:val="center"/>
              </w:trPr>
              <w:tc>
                <w:tcPr>
                  <w:tcW w:w="606" w:type="dxa"/>
                  <w:vMerge/>
                  <w:tcMar>
                    <w:left w:w="57" w:type="dxa"/>
                    <w:right w:w="57" w:type="dxa"/>
                  </w:tcMar>
                  <w:vAlign w:val="center"/>
                </w:tcPr>
                <w:p w:rsidR="000F1908" w:rsidRDefault="000F1908">
                  <w:pPr>
                    <w:autoSpaceDE w:val="0"/>
                    <w:autoSpaceDN w:val="0"/>
                    <w:adjustRightInd w:val="0"/>
                    <w:snapToGrid w:val="0"/>
                    <w:jc w:val="center"/>
                    <w:textAlignment w:val="baseline"/>
                    <w:rPr>
                      <w:color w:val="000000"/>
                      <w:kern w:val="0"/>
                      <w:szCs w:val="21"/>
                    </w:rPr>
                  </w:pPr>
                </w:p>
              </w:tc>
              <w:tc>
                <w:tcPr>
                  <w:tcW w:w="1681" w:type="dxa"/>
                  <w:vAlign w:val="center"/>
                </w:tcPr>
                <w:p w:rsidR="000F1908" w:rsidRDefault="00000000">
                  <w:pPr>
                    <w:jc w:val="center"/>
                    <w:rPr>
                      <w:szCs w:val="21"/>
                    </w:rPr>
                  </w:pPr>
                  <w:r>
                    <w:rPr>
                      <w:rFonts w:hint="eastAsia"/>
                      <w:szCs w:val="21"/>
                    </w:rPr>
                    <w:t>沿线农户（十一）</w:t>
                  </w:r>
                </w:p>
              </w:tc>
              <w:tc>
                <w:tcPr>
                  <w:tcW w:w="1320" w:type="dxa"/>
                  <w:gridSpan w:val="2"/>
                  <w:tcMar>
                    <w:left w:w="57" w:type="dxa"/>
                    <w:right w:w="57" w:type="dxa"/>
                  </w:tcMar>
                  <w:vAlign w:val="center"/>
                </w:tcPr>
                <w:p w:rsidR="000F1908" w:rsidRDefault="00000000">
                  <w:pPr>
                    <w:jc w:val="center"/>
                    <w:rPr>
                      <w:szCs w:val="21"/>
                    </w:rPr>
                  </w:pPr>
                  <w:r>
                    <w:rPr>
                      <w:rFonts w:hint="eastAsia"/>
                      <w:szCs w:val="21"/>
                    </w:rPr>
                    <w:t>3</w:t>
                  </w:r>
                  <w:r>
                    <w:rPr>
                      <w:rFonts w:hint="eastAsia"/>
                      <w:szCs w:val="21"/>
                    </w:rPr>
                    <w:t>户、</w:t>
                  </w:r>
                  <w:r>
                    <w:rPr>
                      <w:rFonts w:hint="eastAsia"/>
                      <w:szCs w:val="21"/>
                    </w:rPr>
                    <w:t>8</w:t>
                  </w:r>
                  <w:r>
                    <w:rPr>
                      <w:rFonts w:hint="eastAsia"/>
                      <w:szCs w:val="21"/>
                    </w:rPr>
                    <w:t>人</w:t>
                  </w:r>
                </w:p>
              </w:tc>
              <w:tc>
                <w:tcPr>
                  <w:tcW w:w="1320" w:type="dxa"/>
                  <w:tcMar>
                    <w:left w:w="57" w:type="dxa"/>
                    <w:right w:w="57" w:type="dxa"/>
                  </w:tcMar>
                  <w:vAlign w:val="center"/>
                </w:tcPr>
                <w:p w:rsidR="000F1908" w:rsidRDefault="00000000">
                  <w:pPr>
                    <w:jc w:val="center"/>
                    <w:rPr>
                      <w:szCs w:val="21"/>
                    </w:rPr>
                  </w:pPr>
                  <w:r>
                    <w:rPr>
                      <w:rFonts w:hint="eastAsia"/>
                      <w:szCs w:val="21"/>
                    </w:rPr>
                    <w:t>K10+295~K10+382</w:t>
                  </w:r>
                  <w:r>
                    <w:rPr>
                      <w:rFonts w:hint="eastAsia"/>
                      <w:szCs w:val="21"/>
                    </w:rPr>
                    <w:t>两侧</w:t>
                  </w:r>
                </w:p>
              </w:tc>
              <w:tc>
                <w:tcPr>
                  <w:tcW w:w="840" w:type="dxa"/>
                  <w:tcMar>
                    <w:left w:w="57" w:type="dxa"/>
                    <w:right w:w="57" w:type="dxa"/>
                  </w:tcMar>
                  <w:vAlign w:val="center"/>
                </w:tcPr>
                <w:p w:rsidR="000F1908" w:rsidRDefault="00000000">
                  <w:pPr>
                    <w:jc w:val="center"/>
                  </w:pPr>
                  <w:r>
                    <w:rPr>
                      <w:rFonts w:hint="eastAsia"/>
                    </w:rPr>
                    <w:t>8m</w:t>
                  </w:r>
                </w:p>
              </w:tc>
              <w:tc>
                <w:tcPr>
                  <w:tcW w:w="1215" w:type="dxa"/>
                  <w:gridSpan w:val="2"/>
                  <w:tcMar>
                    <w:left w:w="57" w:type="dxa"/>
                    <w:right w:w="57" w:type="dxa"/>
                  </w:tcMar>
                  <w:vAlign w:val="center"/>
                </w:tcPr>
                <w:p w:rsidR="000F1908" w:rsidRDefault="00000000">
                  <w:pPr>
                    <w:jc w:val="center"/>
                    <w:rPr>
                      <w:szCs w:val="21"/>
                    </w:rPr>
                  </w:pPr>
                  <w:r>
                    <w:rPr>
                      <w:rFonts w:hint="eastAsia"/>
                      <w:szCs w:val="21"/>
                    </w:rPr>
                    <w:t>-1.3~+6.3</w:t>
                  </w:r>
                </w:p>
              </w:tc>
              <w:tc>
                <w:tcPr>
                  <w:tcW w:w="1015" w:type="dxa"/>
                  <w:vMerge/>
                  <w:vAlign w:val="center"/>
                </w:tcPr>
                <w:p w:rsidR="000F1908" w:rsidRDefault="000F1908">
                  <w:pPr>
                    <w:autoSpaceDE w:val="0"/>
                    <w:autoSpaceDN w:val="0"/>
                    <w:adjustRightInd w:val="0"/>
                    <w:snapToGrid w:val="0"/>
                    <w:jc w:val="center"/>
                    <w:textAlignment w:val="baseline"/>
                    <w:rPr>
                      <w:color w:val="000000"/>
                      <w:szCs w:val="21"/>
                    </w:rPr>
                  </w:pPr>
                </w:p>
              </w:tc>
            </w:tr>
            <w:tr w:rsidR="000F1908" w:rsidTr="00AB26F4">
              <w:trPr>
                <w:cantSplit/>
                <w:trHeight w:val="283"/>
                <w:jc w:val="center"/>
              </w:trPr>
              <w:tc>
                <w:tcPr>
                  <w:tcW w:w="606" w:type="dxa"/>
                  <w:vMerge/>
                  <w:tcMar>
                    <w:left w:w="57" w:type="dxa"/>
                    <w:right w:w="57" w:type="dxa"/>
                  </w:tcMar>
                  <w:vAlign w:val="center"/>
                </w:tcPr>
                <w:p w:rsidR="000F1908" w:rsidRDefault="000F1908">
                  <w:pPr>
                    <w:autoSpaceDE w:val="0"/>
                    <w:autoSpaceDN w:val="0"/>
                    <w:adjustRightInd w:val="0"/>
                    <w:snapToGrid w:val="0"/>
                    <w:jc w:val="center"/>
                    <w:textAlignment w:val="baseline"/>
                    <w:rPr>
                      <w:color w:val="000000"/>
                      <w:kern w:val="0"/>
                      <w:szCs w:val="21"/>
                    </w:rPr>
                  </w:pPr>
                </w:p>
              </w:tc>
              <w:tc>
                <w:tcPr>
                  <w:tcW w:w="1681" w:type="dxa"/>
                  <w:vAlign w:val="center"/>
                </w:tcPr>
                <w:p w:rsidR="000F1908" w:rsidRDefault="00000000">
                  <w:pPr>
                    <w:jc w:val="center"/>
                    <w:rPr>
                      <w:szCs w:val="21"/>
                    </w:rPr>
                  </w:pPr>
                  <w:r>
                    <w:rPr>
                      <w:rFonts w:hint="eastAsia"/>
                      <w:szCs w:val="21"/>
                    </w:rPr>
                    <w:t>沿线农户（十二）</w:t>
                  </w:r>
                </w:p>
              </w:tc>
              <w:tc>
                <w:tcPr>
                  <w:tcW w:w="1320" w:type="dxa"/>
                  <w:gridSpan w:val="2"/>
                  <w:tcMar>
                    <w:left w:w="57" w:type="dxa"/>
                    <w:right w:w="57" w:type="dxa"/>
                  </w:tcMar>
                  <w:vAlign w:val="center"/>
                </w:tcPr>
                <w:p w:rsidR="000F1908" w:rsidRDefault="00000000">
                  <w:pPr>
                    <w:jc w:val="center"/>
                    <w:rPr>
                      <w:szCs w:val="21"/>
                    </w:rPr>
                  </w:pPr>
                  <w:r>
                    <w:rPr>
                      <w:rFonts w:hint="eastAsia"/>
                      <w:szCs w:val="21"/>
                    </w:rPr>
                    <w:t>8</w:t>
                  </w:r>
                  <w:r>
                    <w:rPr>
                      <w:rFonts w:hint="eastAsia"/>
                      <w:szCs w:val="21"/>
                    </w:rPr>
                    <w:t>户、</w:t>
                  </w:r>
                  <w:r>
                    <w:rPr>
                      <w:rFonts w:hint="eastAsia"/>
                      <w:szCs w:val="21"/>
                    </w:rPr>
                    <w:t>15</w:t>
                  </w:r>
                  <w:r>
                    <w:rPr>
                      <w:rFonts w:hint="eastAsia"/>
                      <w:szCs w:val="21"/>
                    </w:rPr>
                    <w:t>人</w:t>
                  </w:r>
                </w:p>
              </w:tc>
              <w:tc>
                <w:tcPr>
                  <w:tcW w:w="1320" w:type="dxa"/>
                  <w:tcMar>
                    <w:left w:w="57" w:type="dxa"/>
                    <w:right w:w="57" w:type="dxa"/>
                  </w:tcMar>
                  <w:vAlign w:val="center"/>
                </w:tcPr>
                <w:p w:rsidR="000F1908" w:rsidRDefault="00000000">
                  <w:pPr>
                    <w:jc w:val="center"/>
                    <w:rPr>
                      <w:szCs w:val="21"/>
                    </w:rPr>
                  </w:pPr>
                  <w:r>
                    <w:rPr>
                      <w:rFonts w:hint="eastAsia"/>
                      <w:szCs w:val="21"/>
                    </w:rPr>
                    <w:t>K12+030~K12+210</w:t>
                  </w:r>
                  <w:r>
                    <w:rPr>
                      <w:rFonts w:hint="eastAsia"/>
                      <w:szCs w:val="21"/>
                    </w:rPr>
                    <w:t>左侧</w:t>
                  </w:r>
                </w:p>
              </w:tc>
              <w:tc>
                <w:tcPr>
                  <w:tcW w:w="840" w:type="dxa"/>
                  <w:tcMar>
                    <w:left w:w="57" w:type="dxa"/>
                    <w:right w:w="57" w:type="dxa"/>
                  </w:tcMar>
                  <w:vAlign w:val="center"/>
                </w:tcPr>
                <w:p w:rsidR="000F1908" w:rsidRDefault="00000000">
                  <w:pPr>
                    <w:jc w:val="center"/>
                  </w:pPr>
                  <w:r>
                    <w:rPr>
                      <w:rFonts w:hint="eastAsia"/>
                    </w:rPr>
                    <w:t>12m</w:t>
                  </w:r>
                </w:p>
              </w:tc>
              <w:tc>
                <w:tcPr>
                  <w:tcW w:w="1215" w:type="dxa"/>
                  <w:gridSpan w:val="2"/>
                  <w:tcMar>
                    <w:left w:w="57" w:type="dxa"/>
                    <w:right w:w="57" w:type="dxa"/>
                  </w:tcMar>
                  <w:vAlign w:val="center"/>
                </w:tcPr>
                <w:p w:rsidR="000F1908" w:rsidRDefault="00000000">
                  <w:pPr>
                    <w:jc w:val="center"/>
                    <w:rPr>
                      <w:szCs w:val="21"/>
                    </w:rPr>
                  </w:pPr>
                  <w:r>
                    <w:rPr>
                      <w:rFonts w:hint="eastAsia"/>
                      <w:szCs w:val="21"/>
                    </w:rPr>
                    <w:t>-37.7~-3.6</w:t>
                  </w:r>
                </w:p>
              </w:tc>
              <w:tc>
                <w:tcPr>
                  <w:tcW w:w="1015" w:type="dxa"/>
                  <w:vMerge/>
                  <w:vAlign w:val="center"/>
                </w:tcPr>
                <w:p w:rsidR="000F1908" w:rsidRDefault="000F1908">
                  <w:pPr>
                    <w:autoSpaceDE w:val="0"/>
                    <w:autoSpaceDN w:val="0"/>
                    <w:adjustRightInd w:val="0"/>
                    <w:snapToGrid w:val="0"/>
                    <w:jc w:val="center"/>
                    <w:textAlignment w:val="baseline"/>
                    <w:rPr>
                      <w:color w:val="000000"/>
                      <w:szCs w:val="21"/>
                    </w:rPr>
                  </w:pPr>
                </w:p>
              </w:tc>
            </w:tr>
            <w:tr w:rsidR="00753088" w:rsidTr="00AB26F4">
              <w:trPr>
                <w:cantSplit/>
                <w:trHeight w:val="283"/>
                <w:jc w:val="center"/>
              </w:trPr>
              <w:tc>
                <w:tcPr>
                  <w:tcW w:w="606" w:type="dxa"/>
                  <w:vMerge w:val="restart"/>
                  <w:tcMar>
                    <w:left w:w="57" w:type="dxa"/>
                    <w:right w:w="57" w:type="dxa"/>
                  </w:tcMar>
                  <w:vAlign w:val="center"/>
                </w:tcPr>
                <w:p w:rsidR="00753088" w:rsidRDefault="00753088">
                  <w:pPr>
                    <w:adjustRightInd w:val="0"/>
                    <w:snapToGrid w:val="0"/>
                    <w:jc w:val="center"/>
                    <w:rPr>
                      <w:color w:val="000000"/>
                      <w:kern w:val="0"/>
                      <w:szCs w:val="21"/>
                    </w:rPr>
                  </w:pPr>
                  <w:r>
                    <w:rPr>
                      <w:color w:val="000000"/>
                      <w:kern w:val="0"/>
                      <w:szCs w:val="21"/>
                    </w:rPr>
                    <w:t>地表水环境</w:t>
                  </w:r>
                </w:p>
              </w:tc>
              <w:tc>
                <w:tcPr>
                  <w:tcW w:w="1681" w:type="dxa"/>
                  <w:vAlign w:val="center"/>
                </w:tcPr>
                <w:p w:rsidR="00753088" w:rsidRDefault="00753088">
                  <w:pPr>
                    <w:autoSpaceDE w:val="0"/>
                    <w:autoSpaceDN w:val="0"/>
                    <w:adjustRightInd w:val="0"/>
                    <w:snapToGrid w:val="0"/>
                    <w:jc w:val="center"/>
                    <w:rPr>
                      <w:color w:val="000000"/>
                      <w:kern w:val="0"/>
                      <w:szCs w:val="21"/>
                      <w:highlight w:val="yellow"/>
                    </w:rPr>
                  </w:pPr>
                  <w:r>
                    <w:rPr>
                      <w:rFonts w:hint="eastAsia"/>
                      <w:color w:val="000000"/>
                      <w:kern w:val="0"/>
                      <w:szCs w:val="21"/>
                    </w:rPr>
                    <w:t>新桥河</w:t>
                  </w:r>
                </w:p>
              </w:tc>
              <w:tc>
                <w:tcPr>
                  <w:tcW w:w="1320" w:type="dxa"/>
                  <w:gridSpan w:val="2"/>
                  <w:vMerge w:val="restart"/>
                  <w:vAlign w:val="center"/>
                </w:tcPr>
                <w:p w:rsidR="00753088" w:rsidRDefault="00753088">
                  <w:pPr>
                    <w:autoSpaceDE w:val="0"/>
                    <w:autoSpaceDN w:val="0"/>
                    <w:adjustRightInd w:val="0"/>
                    <w:snapToGrid w:val="0"/>
                    <w:jc w:val="center"/>
                    <w:rPr>
                      <w:color w:val="000000"/>
                      <w:kern w:val="0"/>
                      <w:szCs w:val="21"/>
                    </w:rPr>
                  </w:pPr>
                  <w:r>
                    <w:rPr>
                      <w:rFonts w:hint="eastAsia"/>
                      <w:color w:val="000000"/>
                      <w:kern w:val="0"/>
                      <w:szCs w:val="21"/>
                    </w:rPr>
                    <w:t>饮用水、排洪、灌溉</w:t>
                  </w:r>
                </w:p>
              </w:tc>
              <w:tc>
                <w:tcPr>
                  <w:tcW w:w="2160" w:type="dxa"/>
                  <w:gridSpan w:val="2"/>
                  <w:vAlign w:val="center"/>
                </w:tcPr>
                <w:p w:rsidR="00753088" w:rsidRDefault="00753088">
                  <w:pPr>
                    <w:autoSpaceDE w:val="0"/>
                    <w:autoSpaceDN w:val="0"/>
                    <w:adjustRightInd w:val="0"/>
                    <w:snapToGrid w:val="0"/>
                    <w:jc w:val="center"/>
                    <w:rPr>
                      <w:color w:val="000000"/>
                      <w:kern w:val="0"/>
                      <w:szCs w:val="21"/>
                    </w:rPr>
                  </w:pPr>
                  <w:r>
                    <w:rPr>
                      <w:rFonts w:hint="eastAsia"/>
                      <w:color w:val="000000"/>
                      <w:kern w:val="0"/>
                      <w:szCs w:val="21"/>
                    </w:rPr>
                    <w:t>沿河</w:t>
                  </w:r>
                </w:p>
              </w:tc>
              <w:tc>
                <w:tcPr>
                  <w:tcW w:w="1215" w:type="dxa"/>
                  <w:gridSpan w:val="2"/>
                  <w:vAlign w:val="center"/>
                </w:tcPr>
                <w:p w:rsidR="00753088" w:rsidRDefault="00753088">
                  <w:pPr>
                    <w:autoSpaceDE w:val="0"/>
                    <w:autoSpaceDN w:val="0"/>
                    <w:adjustRightInd w:val="0"/>
                    <w:snapToGrid w:val="0"/>
                    <w:jc w:val="center"/>
                    <w:rPr>
                      <w:color w:val="000000"/>
                      <w:kern w:val="0"/>
                      <w:szCs w:val="21"/>
                    </w:rPr>
                  </w:pPr>
                  <w:r>
                    <w:rPr>
                      <w:rFonts w:hint="eastAsia"/>
                      <w:color w:val="000000"/>
                      <w:kern w:val="0"/>
                      <w:szCs w:val="21"/>
                    </w:rPr>
                    <w:t>/</w:t>
                  </w:r>
                </w:p>
              </w:tc>
              <w:tc>
                <w:tcPr>
                  <w:tcW w:w="1015" w:type="dxa"/>
                  <w:vMerge w:val="restart"/>
                  <w:vAlign w:val="center"/>
                </w:tcPr>
                <w:p w:rsidR="00753088" w:rsidRDefault="00753088">
                  <w:pPr>
                    <w:autoSpaceDE w:val="0"/>
                    <w:autoSpaceDN w:val="0"/>
                    <w:adjustRightInd w:val="0"/>
                    <w:snapToGrid w:val="0"/>
                    <w:jc w:val="center"/>
                    <w:textAlignment w:val="baseline"/>
                    <w:rPr>
                      <w:rFonts w:ascii="宋体" w:hAnsi="宋体" w:cs="宋体"/>
                      <w:color w:val="000000"/>
                      <w:szCs w:val="21"/>
                    </w:rPr>
                  </w:pPr>
                  <w:r>
                    <w:rPr>
                      <w:rFonts w:ascii="宋体" w:hAnsi="宋体" w:cs="宋体" w:hint="eastAsia"/>
                      <w:color w:val="000000"/>
                      <w:szCs w:val="21"/>
                    </w:rPr>
                    <w:t>Ⅲ类地表水体</w:t>
                  </w:r>
                </w:p>
              </w:tc>
            </w:tr>
            <w:tr w:rsidR="00753088" w:rsidTr="00AB26F4">
              <w:trPr>
                <w:cantSplit/>
                <w:trHeight w:val="283"/>
                <w:jc w:val="center"/>
              </w:trPr>
              <w:tc>
                <w:tcPr>
                  <w:tcW w:w="606" w:type="dxa"/>
                  <w:vMerge/>
                  <w:tcMar>
                    <w:left w:w="57" w:type="dxa"/>
                    <w:right w:w="57" w:type="dxa"/>
                  </w:tcMar>
                  <w:vAlign w:val="center"/>
                </w:tcPr>
                <w:p w:rsidR="00753088" w:rsidRDefault="00753088">
                  <w:pPr>
                    <w:adjustRightInd w:val="0"/>
                    <w:snapToGrid w:val="0"/>
                    <w:jc w:val="center"/>
                    <w:rPr>
                      <w:color w:val="000000"/>
                      <w:kern w:val="0"/>
                      <w:szCs w:val="21"/>
                    </w:rPr>
                  </w:pPr>
                </w:p>
              </w:tc>
              <w:tc>
                <w:tcPr>
                  <w:tcW w:w="1681" w:type="dxa"/>
                  <w:vAlign w:val="center"/>
                </w:tcPr>
                <w:p w:rsidR="00753088" w:rsidRDefault="00753088">
                  <w:pPr>
                    <w:autoSpaceDE w:val="0"/>
                    <w:autoSpaceDN w:val="0"/>
                    <w:adjustRightInd w:val="0"/>
                    <w:snapToGrid w:val="0"/>
                    <w:jc w:val="center"/>
                    <w:rPr>
                      <w:color w:val="000000"/>
                      <w:kern w:val="0"/>
                      <w:szCs w:val="21"/>
                    </w:rPr>
                  </w:pPr>
                  <w:proofErr w:type="gramStart"/>
                  <w:r>
                    <w:rPr>
                      <w:rFonts w:hint="eastAsia"/>
                      <w:color w:val="000000"/>
                      <w:kern w:val="0"/>
                      <w:szCs w:val="21"/>
                    </w:rPr>
                    <w:t>墩子河</w:t>
                  </w:r>
                  <w:proofErr w:type="gramEnd"/>
                </w:p>
              </w:tc>
              <w:tc>
                <w:tcPr>
                  <w:tcW w:w="1320" w:type="dxa"/>
                  <w:gridSpan w:val="2"/>
                  <w:vMerge/>
                  <w:vAlign w:val="center"/>
                </w:tcPr>
                <w:p w:rsidR="00753088" w:rsidRDefault="00753088">
                  <w:pPr>
                    <w:autoSpaceDE w:val="0"/>
                    <w:autoSpaceDN w:val="0"/>
                    <w:adjustRightInd w:val="0"/>
                    <w:snapToGrid w:val="0"/>
                    <w:jc w:val="center"/>
                    <w:rPr>
                      <w:color w:val="000000"/>
                      <w:kern w:val="0"/>
                      <w:szCs w:val="21"/>
                    </w:rPr>
                  </w:pPr>
                </w:p>
              </w:tc>
              <w:tc>
                <w:tcPr>
                  <w:tcW w:w="2160" w:type="dxa"/>
                  <w:gridSpan w:val="2"/>
                  <w:vAlign w:val="center"/>
                </w:tcPr>
                <w:p w:rsidR="00753088" w:rsidRDefault="00753088">
                  <w:pPr>
                    <w:autoSpaceDE w:val="0"/>
                    <w:autoSpaceDN w:val="0"/>
                    <w:adjustRightInd w:val="0"/>
                    <w:snapToGrid w:val="0"/>
                    <w:jc w:val="center"/>
                    <w:rPr>
                      <w:color w:val="000000"/>
                      <w:kern w:val="0"/>
                      <w:szCs w:val="21"/>
                    </w:rPr>
                  </w:pPr>
                  <w:r>
                    <w:rPr>
                      <w:rFonts w:hint="eastAsia"/>
                      <w:color w:val="000000"/>
                      <w:kern w:val="0"/>
                      <w:szCs w:val="21"/>
                    </w:rPr>
                    <w:t>沿河</w:t>
                  </w:r>
                </w:p>
              </w:tc>
              <w:tc>
                <w:tcPr>
                  <w:tcW w:w="1215" w:type="dxa"/>
                  <w:gridSpan w:val="2"/>
                  <w:vAlign w:val="center"/>
                </w:tcPr>
                <w:p w:rsidR="00753088" w:rsidRDefault="00753088">
                  <w:pPr>
                    <w:autoSpaceDE w:val="0"/>
                    <w:autoSpaceDN w:val="0"/>
                    <w:adjustRightInd w:val="0"/>
                    <w:snapToGrid w:val="0"/>
                    <w:jc w:val="center"/>
                    <w:rPr>
                      <w:color w:val="000000"/>
                      <w:kern w:val="0"/>
                      <w:szCs w:val="21"/>
                    </w:rPr>
                  </w:pPr>
                  <w:r>
                    <w:rPr>
                      <w:rFonts w:hint="eastAsia"/>
                      <w:color w:val="000000"/>
                      <w:kern w:val="0"/>
                      <w:szCs w:val="21"/>
                    </w:rPr>
                    <w:t>/</w:t>
                  </w:r>
                </w:p>
              </w:tc>
              <w:tc>
                <w:tcPr>
                  <w:tcW w:w="1015" w:type="dxa"/>
                  <w:vMerge/>
                  <w:vAlign w:val="center"/>
                </w:tcPr>
                <w:p w:rsidR="00753088" w:rsidRDefault="00753088">
                  <w:pPr>
                    <w:autoSpaceDE w:val="0"/>
                    <w:autoSpaceDN w:val="0"/>
                    <w:adjustRightInd w:val="0"/>
                    <w:snapToGrid w:val="0"/>
                    <w:jc w:val="center"/>
                    <w:textAlignment w:val="baseline"/>
                    <w:rPr>
                      <w:rFonts w:ascii="宋体" w:hAnsi="宋体" w:cs="宋体"/>
                      <w:color w:val="000000"/>
                      <w:szCs w:val="21"/>
                    </w:rPr>
                  </w:pPr>
                </w:p>
              </w:tc>
            </w:tr>
            <w:tr w:rsidR="00753088" w:rsidTr="00AB26F4">
              <w:trPr>
                <w:cantSplit/>
                <w:trHeight w:val="283"/>
                <w:jc w:val="center"/>
              </w:trPr>
              <w:tc>
                <w:tcPr>
                  <w:tcW w:w="606" w:type="dxa"/>
                  <w:vMerge/>
                  <w:tcMar>
                    <w:left w:w="57" w:type="dxa"/>
                    <w:right w:w="57" w:type="dxa"/>
                  </w:tcMar>
                  <w:vAlign w:val="center"/>
                </w:tcPr>
                <w:p w:rsidR="00753088" w:rsidRDefault="00753088">
                  <w:pPr>
                    <w:adjustRightInd w:val="0"/>
                    <w:snapToGrid w:val="0"/>
                    <w:jc w:val="center"/>
                    <w:rPr>
                      <w:color w:val="000000"/>
                      <w:kern w:val="0"/>
                      <w:szCs w:val="21"/>
                    </w:rPr>
                  </w:pPr>
                </w:p>
              </w:tc>
              <w:tc>
                <w:tcPr>
                  <w:tcW w:w="1681" w:type="dxa"/>
                  <w:vAlign w:val="center"/>
                </w:tcPr>
                <w:p w:rsidR="00753088" w:rsidRDefault="00753088">
                  <w:pPr>
                    <w:autoSpaceDE w:val="0"/>
                    <w:autoSpaceDN w:val="0"/>
                    <w:adjustRightInd w:val="0"/>
                    <w:snapToGrid w:val="0"/>
                    <w:jc w:val="center"/>
                    <w:rPr>
                      <w:color w:val="000000"/>
                      <w:kern w:val="0"/>
                      <w:szCs w:val="21"/>
                    </w:rPr>
                  </w:pPr>
                  <w:r>
                    <w:rPr>
                      <w:rFonts w:hint="eastAsia"/>
                      <w:color w:val="000000"/>
                      <w:kern w:val="0"/>
                      <w:szCs w:val="21"/>
                    </w:rPr>
                    <w:t>后河</w:t>
                  </w:r>
                </w:p>
              </w:tc>
              <w:tc>
                <w:tcPr>
                  <w:tcW w:w="1320" w:type="dxa"/>
                  <w:gridSpan w:val="2"/>
                  <w:vAlign w:val="center"/>
                </w:tcPr>
                <w:p w:rsidR="00753088" w:rsidRDefault="00753088">
                  <w:pPr>
                    <w:autoSpaceDE w:val="0"/>
                    <w:autoSpaceDN w:val="0"/>
                    <w:adjustRightInd w:val="0"/>
                    <w:snapToGrid w:val="0"/>
                    <w:jc w:val="center"/>
                    <w:rPr>
                      <w:color w:val="000000"/>
                      <w:kern w:val="0"/>
                      <w:szCs w:val="21"/>
                    </w:rPr>
                  </w:pPr>
                  <w:r>
                    <w:rPr>
                      <w:rFonts w:hint="eastAsia"/>
                      <w:color w:val="000000"/>
                      <w:kern w:val="0"/>
                      <w:szCs w:val="21"/>
                    </w:rPr>
                    <w:t>排洪、灌溉</w:t>
                  </w:r>
                </w:p>
              </w:tc>
              <w:tc>
                <w:tcPr>
                  <w:tcW w:w="2160" w:type="dxa"/>
                  <w:gridSpan w:val="2"/>
                  <w:vAlign w:val="center"/>
                </w:tcPr>
                <w:p w:rsidR="00753088" w:rsidRDefault="00753088">
                  <w:pPr>
                    <w:autoSpaceDE w:val="0"/>
                    <w:autoSpaceDN w:val="0"/>
                    <w:adjustRightInd w:val="0"/>
                    <w:snapToGrid w:val="0"/>
                    <w:jc w:val="center"/>
                    <w:rPr>
                      <w:color w:val="000000"/>
                      <w:kern w:val="0"/>
                      <w:szCs w:val="21"/>
                    </w:rPr>
                  </w:pPr>
                  <w:proofErr w:type="gramStart"/>
                  <w:r>
                    <w:rPr>
                      <w:rFonts w:hint="eastAsia"/>
                      <w:color w:val="000000"/>
                      <w:kern w:val="0"/>
                      <w:szCs w:val="21"/>
                    </w:rPr>
                    <w:t>墩子河</w:t>
                  </w:r>
                  <w:proofErr w:type="gramEnd"/>
                  <w:r>
                    <w:rPr>
                      <w:rFonts w:hint="eastAsia"/>
                      <w:color w:val="000000"/>
                      <w:kern w:val="0"/>
                      <w:szCs w:val="21"/>
                    </w:rPr>
                    <w:t>为后河支流</w:t>
                  </w:r>
                </w:p>
              </w:tc>
              <w:tc>
                <w:tcPr>
                  <w:tcW w:w="1215" w:type="dxa"/>
                  <w:gridSpan w:val="2"/>
                  <w:vAlign w:val="center"/>
                </w:tcPr>
                <w:p w:rsidR="00753088" w:rsidRDefault="00753088">
                  <w:pPr>
                    <w:autoSpaceDE w:val="0"/>
                    <w:autoSpaceDN w:val="0"/>
                    <w:adjustRightInd w:val="0"/>
                    <w:snapToGrid w:val="0"/>
                    <w:jc w:val="center"/>
                    <w:rPr>
                      <w:color w:val="000000"/>
                      <w:kern w:val="0"/>
                      <w:szCs w:val="21"/>
                    </w:rPr>
                  </w:pPr>
                  <w:r>
                    <w:rPr>
                      <w:rFonts w:hint="eastAsia"/>
                      <w:color w:val="000000"/>
                      <w:kern w:val="0"/>
                      <w:szCs w:val="21"/>
                    </w:rPr>
                    <w:t>/</w:t>
                  </w:r>
                </w:p>
              </w:tc>
              <w:tc>
                <w:tcPr>
                  <w:tcW w:w="1015" w:type="dxa"/>
                  <w:vMerge/>
                  <w:vAlign w:val="center"/>
                </w:tcPr>
                <w:p w:rsidR="00753088" w:rsidRDefault="00753088">
                  <w:pPr>
                    <w:autoSpaceDE w:val="0"/>
                    <w:autoSpaceDN w:val="0"/>
                    <w:adjustRightInd w:val="0"/>
                    <w:snapToGrid w:val="0"/>
                    <w:jc w:val="center"/>
                    <w:textAlignment w:val="baseline"/>
                    <w:rPr>
                      <w:color w:val="000000"/>
                      <w:szCs w:val="21"/>
                    </w:rPr>
                  </w:pPr>
                </w:p>
              </w:tc>
            </w:tr>
            <w:tr w:rsidR="00753088" w:rsidTr="00AB26F4">
              <w:trPr>
                <w:cantSplit/>
                <w:trHeight w:val="283"/>
                <w:jc w:val="center"/>
              </w:trPr>
              <w:tc>
                <w:tcPr>
                  <w:tcW w:w="606" w:type="dxa"/>
                  <w:vMerge/>
                  <w:tcMar>
                    <w:left w:w="57" w:type="dxa"/>
                    <w:right w:w="57" w:type="dxa"/>
                  </w:tcMar>
                  <w:vAlign w:val="center"/>
                </w:tcPr>
                <w:p w:rsidR="00753088" w:rsidRDefault="00753088">
                  <w:pPr>
                    <w:adjustRightInd w:val="0"/>
                    <w:snapToGrid w:val="0"/>
                    <w:jc w:val="center"/>
                    <w:rPr>
                      <w:color w:val="000000"/>
                      <w:kern w:val="0"/>
                      <w:szCs w:val="21"/>
                    </w:rPr>
                  </w:pPr>
                </w:p>
              </w:tc>
              <w:tc>
                <w:tcPr>
                  <w:tcW w:w="1681" w:type="dxa"/>
                  <w:vAlign w:val="center"/>
                </w:tcPr>
                <w:p w:rsidR="00753088" w:rsidRDefault="00AB26F4">
                  <w:pPr>
                    <w:autoSpaceDE w:val="0"/>
                    <w:autoSpaceDN w:val="0"/>
                    <w:adjustRightInd w:val="0"/>
                    <w:snapToGrid w:val="0"/>
                    <w:jc w:val="center"/>
                    <w:rPr>
                      <w:color w:val="000000"/>
                      <w:kern w:val="0"/>
                      <w:szCs w:val="21"/>
                    </w:rPr>
                  </w:pPr>
                  <w:r w:rsidRPr="00AB26F4">
                    <w:rPr>
                      <w:rFonts w:hint="eastAsia"/>
                      <w:color w:val="000000"/>
                      <w:kern w:val="0"/>
                      <w:szCs w:val="21"/>
                    </w:rPr>
                    <w:t>红峰镇新桥河枣树河沟集中式饮用水水源地</w:t>
                  </w:r>
                </w:p>
              </w:tc>
              <w:tc>
                <w:tcPr>
                  <w:tcW w:w="1320" w:type="dxa"/>
                  <w:gridSpan w:val="2"/>
                  <w:vAlign w:val="center"/>
                </w:tcPr>
                <w:p w:rsidR="00753088" w:rsidRDefault="00AB26F4">
                  <w:pPr>
                    <w:autoSpaceDE w:val="0"/>
                    <w:autoSpaceDN w:val="0"/>
                    <w:adjustRightInd w:val="0"/>
                    <w:snapToGrid w:val="0"/>
                    <w:jc w:val="center"/>
                    <w:rPr>
                      <w:color w:val="000000"/>
                      <w:kern w:val="0"/>
                      <w:szCs w:val="21"/>
                    </w:rPr>
                  </w:pPr>
                  <w:r>
                    <w:rPr>
                      <w:rFonts w:hint="eastAsia"/>
                      <w:color w:val="000000"/>
                      <w:kern w:val="0"/>
                      <w:szCs w:val="21"/>
                    </w:rPr>
                    <w:t>城镇饮用水水源</w:t>
                  </w:r>
                </w:p>
              </w:tc>
              <w:tc>
                <w:tcPr>
                  <w:tcW w:w="2160" w:type="dxa"/>
                  <w:gridSpan w:val="2"/>
                  <w:vAlign w:val="center"/>
                </w:tcPr>
                <w:p w:rsidR="00753088" w:rsidRDefault="00AB26F4">
                  <w:pPr>
                    <w:autoSpaceDE w:val="0"/>
                    <w:autoSpaceDN w:val="0"/>
                    <w:adjustRightInd w:val="0"/>
                    <w:snapToGrid w:val="0"/>
                    <w:jc w:val="center"/>
                    <w:rPr>
                      <w:color w:val="000000"/>
                      <w:kern w:val="0"/>
                      <w:szCs w:val="21"/>
                    </w:rPr>
                  </w:pPr>
                  <w:r>
                    <w:rPr>
                      <w:rFonts w:hint="eastAsia"/>
                      <w:color w:val="000000"/>
                      <w:kern w:val="0"/>
                      <w:szCs w:val="21"/>
                    </w:rPr>
                    <w:t>本项目沿饮用水水源保护区南侧、东侧绕行，距离二级保护区最近距离</w:t>
                  </w:r>
                  <w:r>
                    <w:rPr>
                      <w:rFonts w:hint="eastAsia"/>
                      <w:color w:val="000000"/>
                      <w:kern w:val="0"/>
                      <w:szCs w:val="21"/>
                    </w:rPr>
                    <w:t>3</w:t>
                  </w:r>
                  <w:r>
                    <w:rPr>
                      <w:color w:val="000000"/>
                      <w:kern w:val="0"/>
                      <w:szCs w:val="21"/>
                    </w:rPr>
                    <w:t>2</w:t>
                  </w:r>
                  <w:r>
                    <w:rPr>
                      <w:rFonts w:hint="eastAsia"/>
                      <w:color w:val="000000"/>
                      <w:kern w:val="0"/>
                      <w:szCs w:val="21"/>
                    </w:rPr>
                    <w:t>m</w:t>
                  </w:r>
                </w:p>
              </w:tc>
              <w:tc>
                <w:tcPr>
                  <w:tcW w:w="1215" w:type="dxa"/>
                  <w:gridSpan w:val="2"/>
                  <w:vAlign w:val="center"/>
                </w:tcPr>
                <w:p w:rsidR="00753088" w:rsidRDefault="00AB26F4">
                  <w:pPr>
                    <w:autoSpaceDE w:val="0"/>
                    <w:autoSpaceDN w:val="0"/>
                    <w:adjustRightInd w:val="0"/>
                    <w:snapToGrid w:val="0"/>
                    <w:jc w:val="center"/>
                    <w:rPr>
                      <w:color w:val="000000"/>
                      <w:kern w:val="0"/>
                      <w:szCs w:val="21"/>
                    </w:rPr>
                  </w:pPr>
                  <w:r>
                    <w:rPr>
                      <w:rFonts w:hint="eastAsia"/>
                      <w:color w:val="000000"/>
                      <w:kern w:val="0"/>
                      <w:szCs w:val="21"/>
                    </w:rPr>
                    <w:t>/</w:t>
                  </w:r>
                </w:p>
              </w:tc>
              <w:tc>
                <w:tcPr>
                  <w:tcW w:w="1015" w:type="dxa"/>
                  <w:vAlign w:val="center"/>
                </w:tcPr>
                <w:p w:rsidR="00753088" w:rsidRDefault="00753088">
                  <w:pPr>
                    <w:autoSpaceDE w:val="0"/>
                    <w:autoSpaceDN w:val="0"/>
                    <w:adjustRightInd w:val="0"/>
                    <w:snapToGrid w:val="0"/>
                    <w:jc w:val="center"/>
                    <w:textAlignment w:val="baseline"/>
                    <w:rPr>
                      <w:color w:val="000000"/>
                      <w:szCs w:val="21"/>
                    </w:rPr>
                  </w:pPr>
                </w:p>
              </w:tc>
            </w:tr>
            <w:tr w:rsidR="00753088" w:rsidTr="00AB26F4">
              <w:trPr>
                <w:cantSplit/>
                <w:trHeight w:val="283"/>
                <w:jc w:val="center"/>
              </w:trPr>
              <w:tc>
                <w:tcPr>
                  <w:tcW w:w="606" w:type="dxa"/>
                  <w:vMerge/>
                  <w:tcMar>
                    <w:left w:w="57" w:type="dxa"/>
                    <w:right w:w="57" w:type="dxa"/>
                  </w:tcMar>
                  <w:vAlign w:val="center"/>
                </w:tcPr>
                <w:p w:rsidR="00753088" w:rsidRDefault="00753088">
                  <w:pPr>
                    <w:adjustRightInd w:val="0"/>
                    <w:snapToGrid w:val="0"/>
                    <w:jc w:val="center"/>
                    <w:rPr>
                      <w:color w:val="000000"/>
                      <w:kern w:val="0"/>
                      <w:szCs w:val="21"/>
                    </w:rPr>
                  </w:pPr>
                </w:p>
              </w:tc>
              <w:tc>
                <w:tcPr>
                  <w:tcW w:w="1681" w:type="dxa"/>
                  <w:vAlign w:val="center"/>
                </w:tcPr>
                <w:p w:rsidR="00753088" w:rsidRDefault="00AB26F4">
                  <w:pPr>
                    <w:autoSpaceDE w:val="0"/>
                    <w:autoSpaceDN w:val="0"/>
                    <w:adjustRightInd w:val="0"/>
                    <w:snapToGrid w:val="0"/>
                    <w:jc w:val="center"/>
                    <w:rPr>
                      <w:color w:val="000000"/>
                      <w:kern w:val="0"/>
                      <w:szCs w:val="21"/>
                    </w:rPr>
                  </w:pPr>
                  <w:r w:rsidRPr="00AB26F4">
                    <w:rPr>
                      <w:rFonts w:hint="eastAsia"/>
                      <w:color w:val="000000"/>
                      <w:kern w:val="0"/>
                      <w:szCs w:val="21"/>
                    </w:rPr>
                    <w:t>毛坝镇</w:t>
                  </w:r>
                  <w:proofErr w:type="gramStart"/>
                  <w:r w:rsidRPr="00AB26F4">
                    <w:rPr>
                      <w:rFonts w:hint="eastAsia"/>
                      <w:color w:val="000000"/>
                      <w:kern w:val="0"/>
                      <w:szCs w:val="21"/>
                    </w:rPr>
                    <w:t>墩子河</w:t>
                  </w:r>
                  <w:proofErr w:type="gramEnd"/>
                  <w:r w:rsidRPr="00AB26F4">
                    <w:rPr>
                      <w:rFonts w:hint="eastAsia"/>
                      <w:color w:val="000000"/>
                      <w:kern w:val="0"/>
                      <w:szCs w:val="21"/>
                    </w:rPr>
                    <w:t>三溪口集中式饮用水水源地</w:t>
                  </w:r>
                </w:p>
              </w:tc>
              <w:tc>
                <w:tcPr>
                  <w:tcW w:w="1320" w:type="dxa"/>
                  <w:gridSpan w:val="2"/>
                  <w:vAlign w:val="center"/>
                </w:tcPr>
                <w:p w:rsidR="00753088" w:rsidRDefault="00AB26F4">
                  <w:pPr>
                    <w:autoSpaceDE w:val="0"/>
                    <w:autoSpaceDN w:val="0"/>
                    <w:adjustRightInd w:val="0"/>
                    <w:snapToGrid w:val="0"/>
                    <w:jc w:val="center"/>
                    <w:rPr>
                      <w:color w:val="000000"/>
                      <w:kern w:val="0"/>
                      <w:szCs w:val="21"/>
                    </w:rPr>
                  </w:pPr>
                  <w:r>
                    <w:rPr>
                      <w:rFonts w:hint="eastAsia"/>
                      <w:color w:val="000000"/>
                      <w:kern w:val="0"/>
                      <w:szCs w:val="21"/>
                    </w:rPr>
                    <w:t>城镇饮用水水源</w:t>
                  </w:r>
                </w:p>
              </w:tc>
              <w:tc>
                <w:tcPr>
                  <w:tcW w:w="2160" w:type="dxa"/>
                  <w:gridSpan w:val="2"/>
                  <w:vAlign w:val="center"/>
                </w:tcPr>
                <w:p w:rsidR="00753088" w:rsidRDefault="00AB26F4">
                  <w:pPr>
                    <w:autoSpaceDE w:val="0"/>
                    <w:autoSpaceDN w:val="0"/>
                    <w:adjustRightInd w:val="0"/>
                    <w:snapToGrid w:val="0"/>
                    <w:jc w:val="center"/>
                    <w:rPr>
                      <w:color w:val="000000"/>
                      <w:kern w:val="0"/>
                      <w:szCs w:val="21"/>
                    </w:rPr>
                  </w:pPr>
                  <w:r>
                    <w:rPr>
                      <w:rFonts w:hint="eastAsia"/>
                      <w:color w:val="000000"/>
                      <w:kern w:val="0"/>
                      <w:szCs w:val="21"/>
                    </w:rPr>
                    <w:t>本项目沿饮用水水源保护区西侧绕行，距离二级保护区最近距离</w:t>
                  </w:r>
                  <w:r>
                    <w:rPr>
                      <w:rFonts w:hint="eastAsia"/>
                      <w:color w:val="000000"/>
                      <w:kern w:val="0"/>
                      <w:szCs w:val="21"/>
                    </w:rPr>
                    <w:t>4</w:t>
                  </w:r>
                  <w:r>
                    <w:rPr>
                      <w:color w:val="000000"/>
                      <w:kern w:val="0"/>
                      <w:szCs w:val="21"/>
                    </w:rPr>
                    <w:t>5</w:t>
                  </w:r>
                  <w:r>
                    <w:rPr>
                      <w:rFonts w:hint="eastAsia"/>
                      <w:color w:val="000000"/>
                      <w:kern w:val="0"/>
                      <w:szCs w:val="21"/>
                    </w:rPr>
                    <w:t>m</w:t>
                  </w:r>
                </w:p>
              </w:tc>
              <w:tc>
                <w:tcPr>
                  <w:tcW w:w="1215" w:type="dxa"/>
                  <w:gridSpan w:val="2"/>
                  <w:vAlign w:val="center"/>
                </w:tcPr>
                <w:p w:rsidR="00753088" w:rsidRDefault="00AB26F4">
                  <w:pPr>
                    <w:autoSpaceDE w:val="0"/>
                    <w:autoSpaceDN w:val="0"/>
                    <w:adjustRightInd w:val="0"/>
                    <w:snapToGrid w:val="0"/>
                    <w:jc w:val="center"/>
                    <w:rPr>
                      <w:color w:val="000000"/>
                      <w:kern w:val="0"/>
                      <w:szCs w:val="21"/>
                    </w:rPr>
                  </w:pPr>
                  <w:r>
                    <w:rPr>
                      <w:rFonts w:hint="eastAsia"/>
                      <w:color w:val="000000"/>
                      <w:kern w:val="0"/>
                      <w:szCs w:val="21"/>
                    </w:rPr>
                    <w:t>/</w:t>
                  </w:r>
                </w:p>
              </w:tc>
              <w:tc>
                <w:tcPr>
                  <w:tcW w:w="1015" w:type="dxa"/>
                  <w:vAlign w:val="center"/>
                </w:tcPr>
                <w:p w:rsidR="00753088" w:rsidRDefault="00753088">
                  <w:pPr>
                    <w:autoSpaceDE w:val="0"/>
                    <w:autoSpaceDN w:val="0"/>
                    <w:adjustRightInd w:val="0"/>
                    <w:snapToGrid w:val="0"/>
                    <w:jc w:val="center"/>
                    <w:textAlignment w:val="baseline"/>
                    <w:rPr>
                      <w:color w:val="000000"/>
                      <w:szCs w:val="21"/>
                    </w:rPr>
                  </w:pPr>
                </w:p>
              </w:tc>
            </w:tr>
            <w:tr w:rsidR="00AB26F4" w:rsidTr="00AB26F4">
              <w:trPr>
                <w:cantSplit/>
                <w:trHeight w:val="283"/>
                <w:jc w:val="center"/>
              </w:trPr>
              <w:tc>
                <w:tcPr>
                  <w:tcW w:w="606" w:type="dxa"/>
                  <w:vMerge w:val="restart"/>
                  <w:tcMar>
                    <w:left w:w="57" w:type="dxa"/>
                    <w:right w:w="57" w:type="dxa"/>
                  </w:tcMar>
                  <w:vAlign w:val="center"/>
                </w:tcPr>
                <w:p w:rsidR="00AB26F4" w:rsidRDefault="00AB26F4">
                  <w:pPr>
                    <w:adjustRightInd w:val="0"/>
                    <w:snapToGrid w:val="0"/>
                    <w:jc w:val="center"/>
                    <w:rPr>
                      <w:color w:val="000000"/>
                      <w:kern w:val="0"/>
                      <w:szCs w:val="21"/>
                    </w:rPr>
                  </w:pPr>
                  <w:r>
                    <w:rPr>
                      <w:rFonts w:hint="eastAsia"/>
                      <w:color w:val="000000"/>
                      <w:kern w:val="0"/>
                      <w:szCs w:val="21"/>
                    </w:rPr>
                    <w:t>生态环境</w:t>
                  </w:r>
                </w:p>
              </w:tc>
              <w:tc>
                <w:tcPr>
                  <w:tcW w:w="6376" w:type="dxa"/>
                  <w:gridSpan w:val="7"/>
                  <w:vAlign w:val="center"/>
                </w:tcPr>
                <w:p w:rsidR="00AB26F4" w:rsidRDefault="00AB26F4">
                  <w:pPr>
                    <w:autoSpaceDE w:val="0"/>
                    <w:autoSpaceDN w:val="0"/>
                    <w:adjustRightInd w:val="0"/>
                    <w:snapToGrid w:val="0"/>
                    <w:jc w:val="center"/>
                    <w:rPr>
                      <w:color w:val="000000"/>
                      <w:kern w:val="0"/>
                      <w:szCs w:val="21"/>
                    </w:rPr>
                  </w:pPr>
                  <w:r>
                    <w:rPr>
                      <w:rFonts w:hint="eastAsia"/>
                      <w:color w:val="000000"/>
                      <w:kern w:val="0"/>
                      <w:szCs w:val="21"/>
                    </w:rPr>
                    <w:t>道路</w:t>
                  </w:r>
                  <w:r>
                    <w:rPr>
                      <w:color w:val="000000"/>
                      <w:kern w:val="0"/>
                      <w:szCs w:val="21"/>
                    </w:rPr>
                    <w:t>沿线及外延</w:t>
                  </w:r>
                  <w:r>
                    <w:rPr>
                      <w:color w:val="000000"/>
                      <w:kern w:val="0"/>
                      <w:szCs w:val="21"/>
                    </w:rPr>
                    <w:t>500m</w:t>
                  </w:r>
                  <w:r>
                    <w:rPr>
                      <w:color w:val="000000"/>
                      <w:kern w:val="0"/>
                      <w:szCs w:val="21"/>
                    </w:rPr>
                    <w:t>范围内的</w:t>
                  </w:r>
                  <w:r>
                    <w:rPr>
                      <w:rFonts w:hint="eastAsia"/>
                      <w:color w:val="000000"/>
                      <w:kern w:val="0"/>
                      <w:szCs w:val="21"/>
                    </w:rPr>
                    <w:t>耕地、林地</w:t>
                  </w:r>
                  <w:r>
                    <w:rPr>
                      <w:color w:val="000000"/>
                      <w:kern w:val="0"/>
                      <w:szCs w:val="21"/>
                    </w:rPr>
                    <w:t>等</w:t>
                  </w:r>
                </w:p>
              </w:tc>
              <w:tc>
                <w:tcPr>
                  <w:tcW w:w="1015" w:type="dxa"/>
                  <w:vMerge w:val="restart"/>
                  <w:vAlign w:val="center"/>
                </w:tcPr>
                <w:p w:rsidR="00AB26F4" w:rsidRDefault="00AB26F4">
                  <w:pPr>
                    <w:autoSpaceDE w:val="0"/>
                    <w:autoSpaceDN w:val="0"/>
                    <w:adjustRightInd w:val="0"/>
                    <w:snapToGrid w:val="0"/>
                    <w:jc w:val="center"/>
                    <w:textAlignment w:val="baseline"/>
                  </w:pPr>
                  <w:r>
                    <w:t>不破坏施工占地范围外的植被，不破坏区域生态功能</w:t>
                  </w:r>
                </w:p>
              </w:tc>
            </w:tr>
            <w:tr w:rsidR="00AB26F4" w:rsidTr="00AB26F4">
              <w:trPr>
                <w:cantSplit/>
                <w:trHeight w:val="283"/>
                <w:jc w:val="center"/>
              </w:trPr>
              <w:tc>
                <w:tcPr>
                  <w:tcW w:w="606" w:type="dxa"/>
                  <w:vMerge/>
                  <w:tcMar>
                    <w:left w:w="57" w:type="dxa"/>
                    <w:right w:w="57" w:type="dxa"/>
                  </w:tcMar>
                  <w:vAlign w:val="center"/>
                </w:tcPr>
                <w:p w:rsidR="00AB26F4" w:rsidRDefault="00AB26F4">
                  <w:pPr>
                    <w:adjustRightInd w:val="0"/>
                    <w:snapToGrid w:val="0"/>
                    <w:jc w:val="center"/>
                    <w:rPr>
                      <w:color w:val="000000"/>
                      <w:kern w:val="0"/>
                      <w:szCs w:val="21"/>
                    </w:rPr>
                  </w:pPr>
                </w:p>
              </w:tc>
              <w:tc>
                <w:tcPr>
                  <w:tcW w:w="1681" w:type="dxa"/>
                  <w:vAlign w:val="center"/>
                </w:tcPr>
                <w:p w:rsidR="00AB26F4" w:rsidRDefault="00AB26F4">
                  <w:pPr>
                    <w:autoSpaceDE w:val="0"/>
                    <w:autoSpaceDN w:val="0"/>
                    <w:adjustRightInd w:val="0"/>
                    <w:snapToGrid w:val="0"/>
                    <w:jc w:val="center"/>
                    <w:rPr>
                      <w:color w:val="000000"/>
                      <w:kern w:val="0"/>
                      <w:szCs w:val="21"/>
                    </w:rPr>
                  </w:pPr>
                  <w:r>
                    <w:rPr>
                      <w:rFonts w:hint="eastAsia"/>
                      <w:color w:val="000000"/>
                      <w:kern w:val="0"/>
                      <w:szCs w:val="21"/>
                    </w:rPr>
                    <w:t>四川宣汉国家森林公园</w:t>
                  </w:r>
                </w:p>
              </w:tc>
              <w:tc>
                <w:tcPr>
                  <w:tcW w:w="1278" w:type="dxa"/>
                  <w:vAlign w:val="center"/>
                </w:tcPr>
                <w:p w:rsidR="00AB26F4" w:rsidRDefault="00AB26F4">
                  <w:pPr>
                    <w:autoSpaceDE w:val="0"/>
                    <w:autoSpaceDN w:val="0"/>
                    <w:adjustRightInd w:val="0"/>
                    <w:snapToGrid w:val="0"/>
                    <w:jc w:val="center"/>
                    <w:rPr>
                      <w:color w:val="000000"/>
                      <w:kern w:val="0"/>
                      <w:szCs w:val="21"/>
                    </w:rPr>
                  </w:pPr>
                  <w:r>
                    <w:rPr>
                      <w:rFonts w:hint="eastAsia"/>
                      <w:color w:val="000000"/>
                      <w:kern w:val="0"/>
                      <w:szCs w:val="21"/>
                    </w:rPr>
                    <w:t>生态系统、动植物资源等</w:t>
                  </w:r>
                </w:p>
              </w:tc>
              <w:tc>
                <w:tcPr>
                  <w:tcW w:w="2268" w:type="dxa"/>
                  <w:gridSpan w:val="4"/>
                  <w:vAlign w:val="center"/>
                </w:tcPr>
                <w:p w:rsidR="00AB26F4" w:rsidRDefault="00AB26F4">
                  <w:pPr>
                    <w:autoSpaceDE w:val="0"/>
                    <w:autoSpaceDN w:val="0"/>
                    <w:adjustRightInd w:val="0"/>
                    <w:snapToGrid w:val="0"/>
                    <w:jc w:val="center"/>
                    <w:rPr>
                      <w:color w:val="000000"/>
                      <w:kern w:val="0"/>
                      <w:szCs w:val="21"/>
                    </w:rPr>
                  </w:pPr>
                  <w:r>
                    <w:rPr>
                      <w:rFonts w:hint="eastAsia"/>
                      <w:color w:val="000000"/>
                      <w:kern w:val="0"/>
                      <w:szCs w:val="21"/>
                    </w:rPr>
                    <w:t>本项目终点与森林公园相接</w:t>
                  </w:r>
                </w:p>
              </w:tc>
              <w:tc>
                <w:tcPr>
                  <w:tcW w:w="1149" w:type="dxa"/>
                  <w:vAlign w:val="center"/>
                </w:tcPr>
                <w:p w:rsidR="00AB26F4" w:rsidRDefault="00AB26F4">
                  <w:pPr>
                    <w:autoSpaceDE w:val="0"/>
                    <w:autoSpaceDN w:val="0"/>
                    <w:adjustRightInd w:val="0"/>
                    <w:snapToGrid w:val="0"/>
                    <w:jc w:val="center"/>
                    <w:rPr>
                      <w:color w:val="000000"/>
                      <w:kern w:val="0"/>
                      <w:szCs w:val="21"/>
                    </w:rPr>
                  </w:pPr>
                  <w:r>
                    <w:rPr>
                      <w:rFonts w:hint="eastAsia"/>
                      <w:color w:val="000000"/>
                      <w:kern w:val="0"/>
                      <w:szCs w:val="21"/>
                    </w:rPr>
                    <w:t>/</w:t>
                  </w:r>
                </w:p>
              </w:tc>
              <w:tc>
                <w:tcPr>
                  <w:tcW w:w="1015" w:type="dxa"/>
                  <w:vMerge/>
                  <w:vAlign w:val="center"/>
                </w:tcPr>
                <w:p w:rsidR="00AB26F4" w:rsidRDefault="00AB26F4">
                  <w:pPr>
                    <w:autoSpaceDE w:val="0"/>
                    <w:autoSpaceDN w:val="0"/>
                    <w:adjustRightInd w:val="0"/>
                    <w:snapToGrid w:val="0"/>
                    <w:jc w:val="center"/>
                    <w:textAlignment w:val="baseline"/>
                  </w:pPr>
                </w:p>
              </w:tc>
            </w:tr>
          </w:tbl>
          <w:p w:rsidR="000F1908" w:rsidRDefault="000F1908">
            <w:pPr>
              <w:adjustRightInd w:val="0"/>
              <w:snapToGrid w:val="0"/>
              <w:rPr>
                <w:rFonts w:ascii="宋体" w:hAnsi="宋体" w:cs="宋体"/>
                <w:kern w:val="0"/>
                <w:szCs w:val="21"/>
              </w:rPr>
            </w:pPr>
          </w:p>
        </w:tc>
      </w:tr>
      <w:tr w:rsidR="000F1908">
        <w:trPr>
          <w:trHeight w:val="3094"/>
          <w:jc w:val="center"/>
        </w:trPr>
        <w:tc>
          <w:tcPr>
            <w:tcW w:w="800" w:type="dxa"/>
            <w:tcMar>
              <w:left w:w="28" w:type="dxa"/>
              <w:right w:w="28" w:type="dxa"/>
            </w:tcMar>
            <w:vAlign w:val="center"/>
          </w:tcPr>
          <w:p w:rsidR="000F1908" w:rsidRDefault="00000000">
            <w:pPr>
              <w:adjustRightInd w:val="0"/>
              <w:snapToGrid w:val="0"/>
              <w:jc w:val="center"/>
              <w:rPr>
                <w:rFonts w:ascii="宋体" w:hAnsi="宋体" w:cs="宋体"/>
                <w:kern w:val="0"/>
                <w:szCs w:val="21"/>
              </w:rPr>
            </w:pPr>
            <w:r>
              <w:rPr>
                <w:rFonts w:ascii="宋体" w:hAnsi="宋体" w:cs="宋体" w:hint="eastAsia"/>
                <w:kern w:val="0"/>
                <w:szCs w:val="21"/>
              </w:rPr>
              <w:lastRenderedPageBreak/>
              <w:t>评价标准</w:t>
            </w:r>
          </w:p>
        </w:tc>
        <w:tc>
          <w:tcPr>
            <w:tcW w:w="8190" w:type="dxa"/>
            <w:vAlign w:val="center"/>
          </w:tcPr>
          <w:p w:rsidR="000F1908" w:rsidRDefault="00000000" w:rsidP="001655C1">
            <w:pPr>
              <w:pStyle w:val="aff0"/>
              <w:spacing w:line="460" w:lineRule="exact"/>
              <w:ind w:left="0" w:right="0" w:firstLineChars="200" w:firstLine="422"/>
              <w:rPr>
                <w:b/>
                <w:bCs/>
                <w:sz w:val="21"/>
                <w:szCs w:val="21"/>
              </w:rPr>
            </w:pPr>
            <w:r>
              <w:rPr>
                <w:rFonts w:hint="eastAsia"/>
                <w:b/>
                <w:bCs/>
                <w:sz w:val="21"/>
                <w:szCs w:val="21"/>
              </w:rPr>
              <w:t>一、环境质量标准</w:t>
            </w:r>
          </w:p>
          <w:p w:rsidR="000F1908" w:rsidRDefault="00000000" w:rsidP="001655C1">
            <w:pPr>
              <w:pStyle w:val="aff0"/>
              <w:spacing w:line="460" w:lineRule="exact"/>
              <w:ind w:left="0" w:right="0" w:firstLineChars="200" w:firstLine="422"/>
              <w:rPr>
                <w:b/>
                <w:bCs/>
                <w:sz w:val="21"/>
                <w:szCs w:val="21"/>
              </w:rPr>
            </w:pPr>
            <w:r>
              <w:rPr>
                <w:rFonts w:hint="eastAsia"/>
                <w:b/>
                <w:bCs/>
                <w:sz w:val="21"/>
                <w:szCs w:val="21"/>
              </w:rPr>
              <w:t>1</w:t>
            </w:r>
            <w:r>
              <w:rPr>
                <w:rFonts w:hint="eastAsia"/>
                <w:b/>
                <w:bCs/>
                <w:sz w:val="21"/>
                <w:szCs w:val="21"/>
              </w:rPr>
              <w:t>、环境空气</w:t>
            </w:r>
          </w:p>
          <w:p w:rsidR="000F1908" w:rsidRDefault="00000000" w:rsidP="001655C1">
            <w:pPr>
              <w:pStyle w:val="aff0"/>
              <w:spacing w:line="460" w:lineRule="exact"/>
              <w:ind w:left="0" w:right="0" w:firstLineChars="200" w:firstLine="420"/>
              <w:rPr>
                <w:sz w:val="21"/>
                <w:szCs w:val="21"/>
              </w:rPr>
            </w:pPr>
            <w:r>
              <w:rPr>
                <w:rFonts w:hint="eastAsia"/>
                <w:sz w:val="21"/>
                <w:szCs w:val="21"/>
              </w:rPr>
              <w:t>SO</w:t>
            </w:r>
            <w:r>
              <w:rPr>
                <w:rFonts w:hint="eastAsia"/>
                <w:sz w:val="21"/>
                <w:szCs w:val="21"/>
                <w:vertAlign w:val="subscript"/>
              </w:rPr>
              <w:t>2</w:t>
            </w:r>
            <w:r>
              <w:rPr>
                <w:rFonts w:hint="eastAsia"/>
                <w:sz w:val="21"/>
                <w:szCs w:val="21"/>
              </w:rPr>
              <w:t>、</w:t>
            </w:r>
            <w:r>
              <w:rPr>
                <w:rFonts w:hint="eastAsia"/>
                <w:sz w:val="21"/>
                <w:szCs w:val="21"/>
              </w:rPr>
              <w:t>NO</w:t>
            </w:r>
            <w:r>
              <w:rPr>
                <w:rFonts w:hint="eastAsia"/>
                <w:sz w:val="21"/>
                <w:szCs w:val="21"/>
                <w:vertAlign w:val="subscript"/>
              </w:rPr>
              <w:t>2</w:t>
            </w:r>
            <w:r>
              <w:rPr>
                <w:rFonts w:hint="eastAsia"/>
                <w:sz w:val="21"/>
                <w:szCs w:val="21"/>
              </w:rPr>
              <w:t>、</w:t>
            </w:r>
            <w:r>
              <w:rPr>
                <w:rFonts w:hint="eastAsia"/>
                <w:sz w:val="21"/>
                <w:szCs w:val="21"/>
              </w:rPr>
              <w:t>PM</w:t>
            </w:r>
            <w:r>
              <w:rPr>
                <w:rFonts w:hint="eastAsia"/>
                <w:sz w:val="21"/>
                <w:szCs w:val="21"/>
                <w:vertAlign w:val="subscript"/>
              </w:rPr>
              <w:t>10</w:t>
            </w:r>
            <w:r>
              <w:rPr>
                <w:rFonts w:hint="eastAsia"/>
                <w:sz w:val="21"/>
                <w:szCs w:val="21"/>
              </w:rPr>
              <w:t>、</w:t>
            </w:r>
            <w:r>
              <w:rPr>
                <w:rFonts w:hint="eastAsia"/>
                <w:sz w:val="21"/>
                <w:szCs w:val="21"/>
              </w:rPr>
              <w:t>PM</w:t>
            </w:r>
            <w:r>
              <w:rPr>
                <w:rFonts w:hint="eastAsia"/>
                <w:sz w:val="21"/>
                <w:szCs w:val="21"/>
                <w:vertAlign w:val="subscript"/>
              </w:rPr>
              <w:t>2.5</w:t>
            </w:r>
            <w:r>
              <w:rPr>
                <w:rFonts w:hint="eastAsia"/>
                <w:sz w:val="21"/>
                <w:szCs w:val="21"/>
              </w:rPr>
              <w:t>、</w:t>
            </w:r>
            <w:r>
              <w:rPr>
                <w:rFonts w:hint="eastAsia"/>
                <w:sz w:val="21"/>
                <w:szCs w:val="21"/>
              </w:rPr>
              <w:t>CO</w:t>
            </w:r>
            <w:r>
              <w:rPr>
                <w:rFonts w:hint="eastAsia"/>
                <w:sz w:val="21"/>
                <w:szCs w:val="21"/>
              </w:rPr>
              <w:t>、</w:t>
            </w:r>
            <w:r>
              <w:rPr>
                <w:rFonts w:hint="eastAsia"/>
                <w:sz w:val="21"/>
                <w:szCs w:val="21"/>
              </w:rPr>
              <w:t>O</w:t>
            </w:r>
            <w:r>
              <w:rPr>
                <w:rFonts w:hint="eastAsia"/>
                <w:sz w:val="21"/>
                <w:szCs w:val="21"/>
                <w:vertAlign w:val="subscript"/>
              </w:rPr>
              <w:t>3</w:t>
            </w:r>
            <w:r>
              <w:rPr>
                <w:rFonts w:hint="eastAsia"/>
                <w:sz w:val="21"/>
                <w:szCs w:val="21"/>
              </w:rPr>
              <w:t xml:space="preserve"> </w:t>
            </w:r>
            <w:r>
              <w:rPr>
                <w:rFonts w:hint="eastAsia"/>
                <w:sz w:val="21"/>
                <w:szCs w:val="21"/>
              </w:rPr>
              <w:t>、</w:t>
            </w:r>
            <w:r>
              <w:rPr>
                <w:rFonts w:hint="eastAsia"/>
                <w:sz w:val="21"/>
                <w:szCs w:val="21"/>
              </w:rPr>
              <w:t>TSP</w:t>
            </w:r>
            <w:r>
              <w:rPr>
                <w:rFonts w:hint="eastAsia"/>
                <w:sz w:val="21"/>
                <w:szCs w:val="21"/>
              </w:rPr>
              <w:t>执行《环境空气质量标准》（</w:t>
            </w:r>
            <w:r>
              <w:rPr>
                <w:rFonts w:hint="eastAsia"/>
                <w:sz w:val="21"/>
                <w:szCs w:val="21"/>
              </w:rPr>
              <w:t>GB3095-2012</w:t>
            </w:r>
            <w:r>
              <w:rPr>
                <w:rFonts w:hint="eastAsia"/>
                <w:sz w:val="21"/>
                <w:szCs w:val="21"/>
              </w:rPr>
              <w:t>）中的二级标准。</w:t>
            </w:r>
          </w:p>
          <w:p w:rsidR="000F1908" w:rsidRDefault="00000000" w:rsidP="001655C1">
            <w:pPr>
              <w:pStyle w:val="aff0"/>
              <w:spacing w:line="460" w:lineRule="exact"/>
              <w:ind w:left="0" w:right="0" w:firstLine="0"/>
              <w:jc w:val="center"/>
              <w:rPr>
                <w:b/>
                <w:bCs/>
                <w:sz w:val="21"/>
                <w:szCs w:val="21"/>
              </w:rPr>
            </w:pPr>
            <w:r>
              <w:rPr>
                <w:rFonts w:hint="eastAsia"/>
                <w:b/>
                <w:bCs/>
                <w:sz w:val="21"/>
                <w:szCs w:val="21"/>
              </w:rPr>
              <w:t>表</w:t>
            </w:r>
            <w:r>
              <w:rPr>
                <w:rFonts w:hint="eastAsia"/>
                <w:b/>
                <w:bCs/>
                <w:sz w:val="21"/>
                <w:szCs w:val="21"/>
              </w:rPr>
              <w:t xml:space="preserve">3-4  </w:t>
            </w:r>
            <w:r>
              <w:rPr>
                <w:rFonts w:hint="eastAsia"/>
                <w:b/>
                <w:bCs/>
                <w:sz w:val="21"/>
                <w:szCs w:val="21"/>
              </w:rPr>
              <w:t>环境空气质量标准</w:t>
            </w:r>
          </w:p>
          <w:tbl>
            <w:tblPr>
              <w:tblW w:w="80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88"/>
              <w:gridCol w:w="2829"/>
              <w:gridCol w:w="2547"/>
              <w:gridCol w:w="1105"/>
              <w:gridCol w:w="788"/>
            </w:tblGrid>
            <w:tr w:rsidR="000F1908" w:rsidTr="00ED5254">
              <w:trPr>
                <w:trHeight w:hRule="exact" w:val="303"/>
                <w:jc w:val="center"/>
              </w:trPr>
              <w:tc>
                <w:tcPr>
                  <w:tcW w:w="788" w:type="dxa"/>
                  <w:vAlign w:val="center"/>
                </w:tcPr>
                <w:p w:rsidR="000F1908" w:rsidRDefault="00000000">
                  <w:pPr>
                    <w:adjustRightInd w:val="0"/>
                    <w:jc w:val="center"/>
                    <w:rPr>
                      <w:b/>
                      <w:bCs/>
                      <w:szCs w:val="21"/>
                    </w:rPr>
                  </w:pPr>
                  <w:r>
                    <w:rPr>
                      <w:rFonts w:hint="eastAsia"/>
                      <w:b/>
                      <w:bCs/>
                      <w:szCs w:val="21"/>
                    </w:rPr>
                    <w:t>序号</w:t>
                  </w:r>
                </w:p>
              </w:tc>
              <w:tc>
                <w:tcPr>
                  <w:tcW w:w="2829" w:type="dxa"/>
                  <w:vAlign w:val="center"/>
                </w:tcPr>
                <w:p w:rsidR="000F1908" w:rsidRDefault="00000000">
                  <w:pPr>
                    <w:adjustRightInd w:val="0"/>
                    <w:jc w:val="center"/>
                    <w:rPr>
                      <w:b/>
                      <w:bCs/>
                      <w:szCs w:val="21"/>
                    </w:rPr>
                  </w:pPr>
                  <w:r>
                    <w:rPr>
                      <w:rFonts w:hint="eastAsia"/>
                      <w:b/>
                      <w:bCs/>
                      <w:szCs w:val="21"/>
                    </w:rPr>
                    <w:t>污染物项目</w:t>
                  </w:r>
                </w:p>
              </w:tc>
              <w:tc>
                <w:tcPr>
                  <w:tcW w:w="2547" w:type="dxa"/>
                  <w:vAlign w:val="center"/>
                </w:tcPr>
                <w:p w:rsidR="000F1908" w:rsidRDefault="00000000">
                  <w:pPr>
                    <w:adjustRightInd w:val="0"/>
                    <w:jc w:val="center"/>
                    <w:rPr>
                      <w:b/>
                      <w:bCs/>
                      <w:szCs w:val="21"/>
                    </w:rPr>
                  </w:pPr>
                  <w:r>
                    <w:rPr>
                      <w:rFonts w:hint="eastAsia"/>
                      <w:b/>
                      <w:bCs/>
                      <w:szCs w:val="21"/>
                    </w:rPr>
                    <w:t>平均时间</w:t>
                  </w:r>
                </w:p>
              </w:tc>
              <w:tc>
                <w:tcPr>
                  <w:tcW w:w="1105" w:type="dxa"/>
                  <w:vAlign w:val="center"/>
                </w:tcPr>
                <w:p w:rsidR="000F1908" w:rsidRDefault="00000000">
                  <w:pPr>
                    <w:adjustRightInd w:val="0"/>
                    <w:jc w:val="center"/>
                    <w:rPr>
                      <w:b/>
                      <w:bCs/>
                      <w:szCs w:val="21"/>
                    </w:rPr>
                  </w:pPr>
                  <w:r>
                    <w:rPr>
                      <w:rFonts w:hint="eastAsia"/>
                      <w:b/>
                      <w:bCs/>
                      <w:szCs w:val="21"/>
                    </w:rPr>
                    <w:t>浓度限值</w:t>
                  </w:r>
                </w:p>
              </w:tc>
              <w:tc>
                <w:tcPr>
                  <w:tcW w:w="788" w:type="dxa"/>
                  <w:vAlign w:val="center"/>
                </w:tcPr>
                <w:p w:rsidR="000F1908" w:rsidRDefault="00000000">
                  <w:pPr>
                    <w:adjustRightInd w:val="0"/>
                    <w:jc w:val="center"/>
                    <w:rPr>
                      <w:b/>
                      <w:bCs/>
                      <w:szCs w:val="21"/>
                    </w:rPr>
                  </w:pPr>
                  <w:r>
                    <w:rPr>
                      <w:rFonts w:hint="eastAsia"/>
                      <w:b/>
                      <w:bCs/>
                      <w:szCs w:val="21"/>
                    </w:rPr>
                    <w:t>单位</w:t>
                  </w:r>
                </w:p>
              </w:tc>
            </w:tr>
            <w:tr w:rsidR="000F1908" w:rsidTr="00ED5254">
              <w:trPr>
                <w:trHeight w:hRule="exact" w:val="288"/>
                <w:jc w:val="center"/>
              </w:trPr>
              <w:tc>
                <w:tcPr>
                  <w:tcW w:w="788" w:type="dxa"/>
                  <w:vMerge w:val="restart"/>
                  <w:vAlign w:val="center"/>
                </w:tcPr>
                <w:p w:rsidR="000F1908" w:rsidRDefault="00000000">
                  <w:pPr>
                    <w:adjustRightInd w:val="0"/>
                    <w:jc w:val="center"/>
                    <w:rPr>
                      <w:szCs w:val="21"/>
                    </w:rPr>
                  </w:pPr>
                  <w:r>
                    <w:rPr>
                      <w:rFonts w:hint="eastAsia"/>
                      <w:szCs w:val="21"/>
                    </w:rPr>
                    <w:t>1</w:t>
                  </w:r>
                </w:p>
              </w:tc>
              <w:tc>
                <w:tcPr>
                  <w:tcW w:w="2829" w:type="dxa"/>
                  <w:vMerge w:val="restart"/>
                  <w:vAlign w:val="center"/>
                </w:tcPr>
                <w:p w:rsidR="000F1908" w:rsidRDefault="00000000">
                  <w:pPr>
                    <w:adjustRightInd w:val="0"/>
                    <w:jc w:val="center"/>
                    <w:rPr>
                      <w:szCs w:val="21"/>
                    </w:rPr>
                  </w:pPr>
                  <w:r>
                    <w:rPr>
                      <w:rFonts w:hint="eastAsia"/>
                      <w:szCs w:val="21"/>
                    </w:rPr>
                    <w:t>二氧化硫（</w:t>
                  </w:r>
                  <w:r>
                    <w:rPr>
                      <w:rFonts w:hint="eastAsia"/>
                      <w:szCs w:val="21"/>
                    </w:rPr>
                    <w:t>SO</w:t>
                  </w:r>
                  <w:r>
                    <w:rPr>
                      <w:rFonts w:hint="eastAsia"/>
                      <w:szCs w:val="21"/>
                      <w:vertAlign w:val="subscript"/>
                    </w:rPr>
                    <w:t>2</w:t>
                  </w:r>
                  <w:r>
                    <w:rPr>
                      <w:rFonts w:hint="eastAsia"/>
                      <w:szCs w:val="21"/>
                    </w:rPr>
                    <w:t>）</w:t>
                  </w:r>
                </w:p>
              </w:tc>
              <w:tc>
                <w:tcPr>
                  <w:tcW w:w="2547" w:type="dxa"/>
                  <w:vAlign w:val="center"/>
                </w:tcPr>
                <w:p w:rsidR="000F1908" w:rsidRDefault="00000000">
                  <w:pPr>
                    <w:adjustRightInd w:val="0"/>
                    <w:jc w:val="center"/>
                    <w:rPr>
                      <w:szCs w:val="21"/>
                    </w:rPr>
                  </w:pPr>
                  <w:r>
                    <w:rPr>
                      <w:rFonts w:hint="eastAsia"/>
                      <w:szCs w:val="21"/>
                    </w:rPr>
                    <w:t>年平均</w:t>
                  </w:r>
                </w:p>
              </w:tc>
              <w:tc>
                <w:tcPr>
                  <w:tcW w:w="1105" w:type="dxa"/>
                  <w:vAlign w:val="center"/>
                </w:tcPr>
                <w:p w:rsidR="000F1908" w:rsidRDefault="00000000">
                  <w:pPr>
                    <w:adjustRightInd w:val="0"/>
                    <w:jc w:val="center"/>
                    <w:rPr>
                      <w:szCs w:val="21"/>
                    </w:rPr>
                  </w:pPr>
                  <w:r>
                    <w:rPr>
                      <w:rFonts w:hint="eastAsia"/>
                      <w:szCs w:val="21"/>
                    </w:rPr>
                    <w:t>60</w:t>
                  </w:r>
                </w:p>
              </w:tc>
              <w:tc>
                <w:tcPr>
                  <w:tcW w:w="788" w:type="dxa"/>
                  <w:vMerge w:val="restart"/>
                  <w:vAlign w:val="center"/>
                </w:tcPr>
                <w:p w:rsidR="000F1908" w:rsidRDefault="00000000">
                  <w:pPr>
                    <w:adjustRightInd w:val="0"/>
                    <w:jc w:val="center"/>
                    <w:rPr>
                      <w:szCs w:val="21"/>
                    </w:rPr>
                  </w:pPr>
                  <w:r>
                    <w:rPr>
                      <w:rFonts w:hint="eastAsia"/>
                      <w:szCs w:val="21"/>
                    </w:rPr>
                    <w:t>ug</w:t>
                  </w:r>
                  <w:r>
                    <w:rPr>
                      <w:szCs w:val="21"/>
                    </w:rPr>
                    <w:t>/</w:t>
                  </w:r>
                  <w:r>
                    <w:rPr>
                      <w:rFonts w:hint="eastAsia"/>
                      <w:szCs w:val="21"/>
                    </w:rPr>
                    <w:t>m</w:t>
                  </w:r>
                  <w:r>
                    <w:rPr>
                      <w:rFonts w:hint="eastAsia"/>
                      <w:szCs w:val="21"/>
                      <w:vertAlign w:val="superscript"/>
                    </w:rPr>
                    <w:t>3</w:t>
                  </w:r>
                </w:p>
              </w:tc>
            </w:tr>
            <w:tr w:rsidR="000F1908" w:rsidTr="00ED5254">
              <w:trPr>
                <w:trHeight w:hRule="exact" w:val="253"/>
                <w:jc w:val="center"/>
              </w:trPr>
              <w:tc>
                <w:tcPr>
                  <w:tcW w:w="788" w:type="dxa"/>
                  <w:vMerge/>
                  <w:vAlign w:val="center"/>
                </w:tcPr>
                <w:p w:rsidR="000F1908" w:rsidRDefault="000F1908">
                  <w:pPr>
                    <w:adjustRightInd w:val="0"/>
                    <w:jc w:val="center"/>
                    <w:rPr>
                      <w:szCs w:val="21"/>
                    </w:rPr>
                  </w:pPr>
                </w:p>
              </w:tc>
              <w:tc>
                <w:tcPr>
                  <w:tcW w:w="2829" w:type="dxa"/>
                  <w:vMerge/>
                  <w:vAlign w:val="center"/>
                </w:tcPr>
                <w:p w:rsidR="000F1908" w:rsidRDefault="000F1908">
                  <w:pPr>
                    <w:adjustRightInd w:val="0"/>
                    <w:jc w:val="center"/>
                    <w:rPr>
                      <w:szCs w:val="21"/>
                    </w:rPr>
                  </w:pPr>
                </w:p>
              </w:tc>
              <w:tc>
                <w:tcPr>
                  <w:tcW w:w="2547" w:type="dxa"/>
                  <w:vAlign w:val="center"/>
                </w:tcPr>
                <w:p w:rsidR="000F1908" w:rsidRDefault="00000000">
                  <w:pPr>
                    <w:adjustRightInd w:val="0"/>
                    <w:jc w:val="center"/>
                    <w:rPr>
                      <w:szCs w:val="21"/>
                    </w:rPr>
                  </w:pPr>
                  <w:r>
                    <w:rPr>
                      <w:rFonts w:hint="eastAsia"/>
                      <w:szCs w:val="21"/>
                    </w:rPr>
                    <w:t>24</w:t>
                  </w:r>
                  <w:r>
                    <w:rPr>
                      <w:rFonts w:hint="eastAsia"/>
                      <w:szCs w:val="21"/>
                    </w:rPr>
                    <w:t>小时平均</w:t>
                  </w:r>
                </w:p>
              </w:tc>
              <w:tc>
                <w:tcPr>
                  <w:tcW w:w="1105" w:type="dxa"/>
                  <w:vAlign w:val="center"/>
                </w:tcPr>
                <w:p w:rsidR="000F1908" w:rsidRDefault="00000000">
                  <w:pPr>
                    <w:adjustRightInd w:val="0"/>
                    <w:jc w:val="center"/>
                    <w:rPr>
                      <w:szCs w:val="21"/>
                    </w:rPr>
                  </w:pPr>
                  <w:r>
                    <w:rPr>
                      <w:rFonts w:hint="eastAsia"/>
                      <w:szCs w:val="21"/>
                    </w:rPr>
                    <w:t>150</w:t>
                  </w:r>
                </w:p>
              </w:tc>
              <w:tc>
                <w:tcPr>
                  <w:tcW w:w="788" w:type="dxa"/>
                  <w:vMerge/>
                  <w:vAlign w:val="center"/>
                </w:tcPr>
                <w:p w:rsidR="000F1908" w:rsidRDefault="000F1908">
                  <w:pPr>
                    <w:adjustRightInd w:val="0"/>
                    <w:jc w:val="center"/>
                    <w:rPr>
                      <w:szCs w:val="21"/>
                    </w:rPr>
                  </w:pPr>
                </w:p>
              </w:tc>
            </w:tr>
            <w:tr w:rsidR="000F1908" w:rsidTr="00ED5254">
              <w:trPr>
                <w:trHeight w:hRule="exact" w:val="268"/>
                <w:jc w:val="center"/>
              </w:trPr>
              <w:tc>
                <w:tcPr>
                  <w:tcW w:w="788" w:type="dxa"/>
                  <w:vMerge/>
                  <w:vAlign w:val="center"/>
                </w:tcPr>
                <w:p w:rsidR="000F1908" w:rsidRDefault="000F1908">
                  <w:pPr>
                    <w:adjustRightInd w:val="0"/>
                    <w:jc w:val="center"/>
                    <w:rPr>
                      <w:szCs w:val="21"/>
                    </w:rPr>
                  </w:pPr>
                </w:p>
              </w:tc>
              <w:tc>
                <w:tcPr>
                  <w:tcW w:w="2829" w:type="dxa"/>
                  <w:vMerge/>
                  <w:vAlign w:val="center"/>
                </w:tcPr>
                <w:p w:rsidR="000F1908" w:rsidRDefault="000F1908">
                  <w:pPr>
                    <w:adjustRightInd w:val="0"/>
                    <w:jc w:val="center"/>
                    <w:rPr>
                      <w:szCs w:val="21"/>
                    </w:rPr>
                  </w:pPr>
                </w:p>
              </w:tc>
              <w:tc>
                <w:tcPr>
                  <w:tcW w:w="2547" w:type="dxa"/>
                  <w:vAlign w:val="center"/>
                </w:tcPr>
                <w:p w:rsidR="000F1908" w:rsidRDefault="00000000">
                  <w:pPr>
                    <w:adjustRightInd w:val="0"/>
                    <w:jc w:val="center"/>
                    <w:rPr>
                      <w:szCs w:val="21"/>
                    </w:rPr>
                  </w:pPr>
                  <w:r>
                    <w:rPr>
                      <w:rFonts w:hint="eastAsia"/>
                      <w:szCs w:val="21"/>
                    </w:rPr>
                    <w:t>1</w:t>
                  </w:r>
                  <w:r>
                    <w:rPr>
                      <w:rFonts w:hint="eastAsia"/>
                      <w:szCs w:val="21"/>
                    </w:rPr>
                    <w:t>小时平均</w:t>
                  </w:r>
                </w:p>
              </w:tc>
              <w:tc>
                <w:tcPr>
                  <w:tcW w:w="1105" w:type="dxa"/>
                  <w:vAlign w:val="center"/>
                </w:tcPr>
                <w:p w:rsidR="000F1908" w:rsidRDefault="00000000">
                  <w:pPr>
                    <w:adjustRightInd w:val="0"/>
                    <w:jc w:val="center"/>
                    <w:rPr>
                      <w:szCs w:val="21"/>
                    </w:rPr>
                  </w:pPr>
                  <w:r>
                    <w:rPr>
                      <w:rFonts w:hint="eastAsia"/>
                      <w:szCs w:val="21"/>
                    </w:rPr>
                    <w:t>500</w:t>
                  </w:r>
                </w:p>
              </w:tc>
              <w:tc>
                <w:tcPr>
                  <w:tcW w:w="788" w:type="dxa"/>
                  <w:vMerge/>
                  <w:vAlign w:val="center"/>
                </w:tcPr>
                <w:p w:rsidR="000F1908" w:rsidRDefault="000F1908">
                  <w:pPr>
                    <w:adjustRightInd w:val="0"/>
                    <w:jc w:val="center"/>
                    <w:rPr>
                      <w:szCs w:val="21"/>
                    </w:rPr>
                  </w:pPr>
                </w:p>
              </w:tc>
            </w:tr>
            <w:tr w:rsidR="000F1908" w:rsidTr="00ED5254">
              <w:trPr>
                <w:trHeight w:hRule="exact" w:val="303"/>
                <w:jc w:val="center"/>
              </w:trPr>
              <w:tc>
                <w:tcPr>
                  <w:tcW w:w="788" w:type="dxa"/>
                  <w:vMerge w:val="restart"/>
                  <w:vAlign w:val="center"/>
                </w:tcPr>
                <w:p w:rsidR="000F1908" w:rsidRDefault="00000000">
                  <w:pPr>
                    <w:adjustRightInd w:val="0"/>
                    <w:jc w:val="center"/>
                    <w:rPr>
                      <w:szCs w:val="21"/>
                    </w:rPr>
                  </w:pPr>
                  <w:r>
                    <w:rPr>
                      <w:rFonts w:hint="eastAsia"/>
                      <w:szCs w:val="21"/>
                    </w:rPr>
                    <w:t>2</w:t>
                  </w:r>
                </w:p>
              </w:tc>
              <w:tc>
                <w:tcPr>
                  <w:tcW w:w="2829" w:type="dxa"/>
                  <w:vMerge w:val="restart"/>
                  <w:vAlign w:val="center"/>
                </w:tcPr>
                <w:p w:rsidR="000F1908" w:rsidRDefault="00000000">
                  <w:pPr>
                    <w:adjustRightInd w:val="0"/>
                    <w:jc w:val="center"/>
                    <w:rPr>
                      <w:szCs w:val="21"/>
                    </w:rPr>
                  </w:pPr>
                  <w:r>
                    <w:rPr>
                      <w:rFonts w:hint="eastAsia"/>
                      <w:szCs w:val="21"/>
                    </w:rPr>
                    <w:t>二氧化氮（</w:t>
                  </w:r>
                  <w:r>
                    <w:rPr>
                      <w:rFonts w:hint="eastAsia"/>
                      <w:szCs w:val="21"/>
                    </w:rPr>
                    <w:t>NO</w:t>
                  </w:r>
                  <w:r>
                    <w:rPr>
                      <w:rFonts w:hint="eastAsia"/>
                      <w:szCs w:val="21"/>
                      <w:vertAlign w:val="subscript"/>
                    </w:rPr>
                    <w:t>2</w:t>
                  </w:r>
                  <w:r>
                    <w:rPr>
                      <w:rFonts w:hint="eastAsia"/>
                      <w:szCs w:val="21"/>
                    </w:rPr>
                    <w:t>）</w:t>
                  </w:r>
                </w:p>
              </w:tc>
              <w:tc>
                <w:tcPr>
                  <w:tcW w:w="2547" w:type="dxa"/>
                  <w:vAlign w:val="center"/>
                </w:tcPr>
                <w:p w:rsidR="000F1908" w:rsidRDefault="00000000">
                  <w:pPr>
                    <w:adjustRightInd w:val="0"/>
                    <w:jc w:val="center"/>
                    <w:rPr>
                      <w:szCs w:val="21"/>
                    </w:rPr>
                  </w:pPr>
                  <w:r>
                    <w:rPr>
                      <w:rFonts w:hint="eastAsia"/>
                      <w:szCs w:val="21"/>
                    </w:rPr>
                    <w:t>年平均</w:t>
                  </w:r>
                </w:p>
              </w:tc>
              <w:tc>
                <w:tcPr>
                  <w:tcW w:w="1105" w:type="dxa"/>
                  <w:vAlign w:val="center"/>
                </w:tcPr>
                <w:p w:rsidR="000F1908" w:rsidRDefault="00000000">
                  <w:pPr>
                    <w:adjustRightInd w:val="0"/>
                    <w:jc w:val="center"/>
                    <w:rPr>
                      <w:szCs w:val="21"/>
                    </w:rPr>
                  </w:pPr>
                  <w:r>
                    <w:rPr>
                      <w:rFonts w:hint="eastAsia"/>
                      <w:szCs w:val="21"/>
                    </w:rPr>
                    <w:t>40</w:t>
                  </w:r>
                </w:p>
              </w:tc>
              <w:tc>
                <w:tcPr>
                  <w:tcW w:w="788" w:type="dxa"/>
                  <w:vMerge/>
                  <w:vAlign w:val="center"/>
                </w:tcPr>
                <w:p w:rsidR="000F1908" w:rsidRDefault="000F1908">
                  <w:pPr>
                    <w:adjustRightInd w:val="0"/>
                    <w:jc w:val="center"/>
                    <w:rPr>
                      <w:szCs w:val="21"/>
                    </w:rPr>
                  </w:pPr>
                </w:p>
              </w:tc>
            </w:tr>
            <w:tr w:rsidR="000F1908" w:rsidTr="00ED5254">
              <w:trPr>
                <w:trHeight w:hRule="exact" w:val="283"/>
                <w:jc w:val="center"/>
              </w:trPr>
              <w:tc>
                <w:tcPr>
                  <w:tcW w:w="788" w:type="dxa"/>
                  <w:vMerge/>
                  <w:vAlign w:val="center"/>
                </w:tcPr>
                <w:p w:rsidR="000F1908" w:rsidRDefault="000F1908">
                  <w:pPr>
                    <w:adjustRightInd w:val="0"/>
                    <w:jc w:val="center"/>
                    <w:rPr>
                      <w:szCs w:val="21"/>
                    </w:rPr>
                  </w:pPr>
                </w:p>
              </w:tc>
              <w:tc>
                <w:tcPr>
                  <w:tcW w:w="2829" w:type="dxa"/>
                  <w:vMerge/>
                  <w:vAlign w:val="center"/>
                </w:tcPr>
                <w:p w:rsidR="000F1908" w:rsidRDefault="000F1908">
                  <w:pPr>
                    <w:adjustRightInd w:val="0"/>
                    <w:jc w:val="center"/>
                    <w:rPr>
                      <w:szCs w:val="21"/>
                    </w:rPr>
                  </w:pPr>
                </w:p>
              </w:tc>
              <w:tc>
                <w:tcPr>
                  <w:tcW w:w="2547" w:type="dxa"/>
                  <w:vAlign w:val="center"/>
                </w:tcPr>
                <w:p w:rsidR="000F1908" w:rsidRDefault="00000000">
                  <w:pPr>
                    <w:adjustRightInd w:val="0"/>
                    <w:jc w:val="center"/>
                    <w:rPr>
                      <w:szCs w:val="21"/>
                    </w:rPr>
                  </w:pPr>
                  <w:r>
                    <w:rPr>
                      <w:rFonts w:hint="eastAsia"/>
                      <w:szCs w:val="21"/>
                    </w:rPr>
                    <w:t>24</w:t>
                  </w:r>
                  <w:r>
                    <w:rPr>
                      <w:rFonts w:hint="eastAsia"/>
                      <w:szCs w:val="21"/>
                    </w:rPr>
                    <w:t>小时平均</w:t>
                  </w:r>
                </w:p>
              </w:tc>
              <w:tc>
                <w:tcPr>
                  <w:tcW w:w="1105" w:type="dxa"/>
                  <w:vAlign w:val="center"/>
                </w:tcPr>
                <w:p w:rsidR="000F1908" w:rsidRDefault="00000000">
                  <w:pPr>
                    <w:adjustRightInd w:val="0"/>
                    <w:jc w:val="center"/>
                    <w:rPr>
                      <w:szCs w:val="21"/>
                    </w:rPr>
                  </w:pPr>
                  <w:r>
                    <w:rPr>
                      <w:rFonts w:hint="eastAsia"/>
                      <w:szCs w:val="21"/>
                    </w:rPr>
                    <w:t>80</w:t>
                  </w:r>
                </w:p>
              </w:tc>
              <w:tc>
                <w:tcPr>
                  <w:tcW w:w="788" w:type="dxa"/>
                  <w:vMerge/>
                  <w:vAlign w:val="center"/>
                </w:tcPr>
                <w:p w:rsidR="000F1908" w:rsidRDefault="000F1908">
                  <w:pPr>
                    <w:adjustRightInd w:val="0"/>
                    <w:jc w:val="center"/>
                    <w:rPr>
                      <w:szCs w:val="21"/>
                    </w:rPr>
                  </w:pPr>
                </w:p>
              </w:tc>
            </w:tr>
            <w:tr w:rsidR="000F1908" w:rsidTr="00ED5254">
              <w:trPr>
                <w:trHeight w:hRule="exact" w:val="293"/>
                <w:jc w:val="center"/>
              </w:trPr>
              <w:tc>
                <w:tcPr>
                  <w:tcW w:w="788" w:type="dxa"/>
                  <w:vMerge/>
                  <w:vAlign w:val="center"/>
                </w:tcPr>
                <w:p w:rsidR="000F1908" w:rsidRDefault="000F1908">
                  <w:pPr>
                    <w:adjustRightInd w:val="0"/>
                    <w:jc w:val="center"/>
                    <w:rPr>
                      <w:szCs w:val="21"/>
                    </w:rPr>
                  </w:pPr>
                </w:p>
              </w:tc>
              <w:tc>
                <w:tcPr>
                  <w:tcW w:w="2829" w:type="dxa"/>
                  <w:vMerge/>
                  <w:vAlign w:val="center"/>
                </w:tcPr>
                <w:p w:rsidR="000F1908" w:rsidRDefault="000F1908">
                  <w:pPr>
                    <w:adjustRightInd w:val="0"/>
                    <w:jc w:val="center"/>
                    <w:rPr>
                      <w:szCs w:val="21"/>
                    </w:rPr>
                  </w:pPr>
                </w:p>
              </w:tc>
              <w:tc>
                <w:tcPr>
                  <w:tcW w:w="2547" w:type="dxa"/>
                  <w:vAlign w:val="center"/>
                </w:tcPr>
                <w:p w:rsidR="000F1908" w:rsidRDefault="00000000">
                  <w:pPr>
                    <w:adjustRightInd w:val="0"/>
                    <w:jc w:val="center"/>
                    <w:rPr>
                      <w:szCs w:val="21"/>
                    </w:rPr>
                  </w:pPr>
                  <w:r>
                    <w:rPr>
                      <w:rFonts w:hint="eastAsia"/>
                      <w:szCs w:val="21"/>
                    </w:rPr>
                    <w:t>1</w:t>
                  </w:r>
                  <w:r>
                    <w:rPr>
                      <w:rFonts w:hint="eastAsia"/>
                      <w:szCs w:val="21"/>
                    </w:rPr>
                    <w:t>小时平均</w:t>
                  </w:r>
                </w:p>
              </w:tc>
              <w:tc>
                <w:tcPr>
                  <w:tcW w:w="1105" w:type="dxa"/>
                  <w:vAlign w:val="center"/>
                </w:tcPr>
                <w:p w:rsidR="000F1908" w:rsidRDefault="00000000">
                  <w:pPr>
                    <w:adjustRightInd w:val="0"/>
                    <w:jc w:val="center"/>
                    <w:rPr>
                      <w:szCs w:val="21"/>
                    </w:rPr>
                  </w:pPr>
                  <w:r>
                    <w:rPr>
                      <w:rFonts w:hint="eastAsia"/>
                      <w:szCs w:val="21"/>
                    </w:rPr>
                    <w:t>200</w:t>
                  </w:r>
                </w:p>
              </w:tc>
              <w:tc>
                <w:tcPr>
                  <w:tcW w:w="788" w:type="dxa"/>
                  <w:vMerge/>
                  <w:vAlign w:val="center"/>
                </w:tcPr>
                <w:p w:rsidR="000F1908" w:rsidRDefault="000F1908">
                  <w:pPr>
                    <w:adjustRightInd w:val="0"/>
                    <w:jc w:val="center"/>
                    <w:rPr>
                      <w:szCs w:val="21"/>
                    </w:rPr>
                  </w:pPr>
                </w:p>
              </w:tc>
            </w:tr>
            <w:tr w:rsidR="000F1908" w:rsidTr="00ED5254">
              <w:trPr>
                <w:trHeight w:hRule="exact" w:val="298"/>
                <w:jc w:val="center"/>
              </w:trPr>
              <w:tc>
                <w:tcPr>
                  <w:tcW w:w="788" w:type="dxa"/>
                  <w:vMerge w:val="restart"/>
                  <w:vAlign w:val="center"/>
                </w:tcPr>
                <w:p w:rsidR="000F1908" w:rsidRDefault="00000000">
                  <w:pPr>
                    <w:adjustRightInd w:val="0"/>
                    <w:jc w:val="center"/>
                    <w:rPr>
                      <w:szCs w:val="21"/>
                    </w:rPr>
                  </w:pPr>
                  <w:r>
                    <w:rPr>
                      <w:rFonts w:hint="eastAsia"/>
                      <w:szCs w:val="21"/>
                    </w:rPr>
                    <w:t>3</w:t>
                  </w:r>
                </w:p>
              </w:tc>
              <w:tc>
                <w:tcPr>
                  <w:tcW w:w="2829" w:type="dxa"/>
                  <w:vMerge w:val="restart"/>
                  <w:vAlign w:val="center"/>
                </w:tcPr>
                <w:p w:rsidR="000F1908" w:rsidRDefault="00000000">
                  <w:pPr>
                    <w:adjustRightInd w:val="0"/>
                    <w:jc w:val="center"/>
                    <w:rPr>
                      <w:szCs w:val="21"/>
                    </w:rPr>
                  </w:pPr>
                  <w:r>
                    <w:rPr>
                      <w:rFonts w:hint="eastAsia"/>
                      <w:szCs w:val="21"/>
                    </w:rPr>
                    <w:t>一氧化碳（</w:t>
                  </w:r>
                  <w:r>
                    <w:rPr>
                      <w:rFonts w:hint="eastAsia"/>
                      <w:szCs w:val="21"/>
                    </w:rPr>
                    <w:t>CO</w:t>
                  </w:r>
                  <w:r>
                    <w:rPr>
                      <w:rFonts w:hint="eastAsia"/>
                      <w:szCs w:val="21"/>
                    </w:rPr>
                    <w:t>）</w:t>
                  </w:r>
                </w:p>
              </w:tc>
              <w:tc>
                <w:tcPr>
                  <w:tcW w:w="2547" w:type="dxa"/>
                  <w:vAlign w:val="center"/>
                </w:tcPr>
                <w:p w:rsidR="000F1908" w:rsidRDefault="00000000">
                  <w:pPr>
                    <w:adjustRightInd w:val="0"/>
                    <w:jc w:val="center"/>
                    <w:rPr>
                      <w:szCs w:val="21"/>
                    </w:rPr>
                  </w:pPr>
                  <w:r>
                    <w:rPr>
                      <w:rFonts w:hint="eastAsia"/>
                      <w:szCs w:val="21"/>
                    </w:rPr>
                    <w:t>24</w:t>
                  </w:r>
                  <w:r>
                    <w:rPr>
                      <w:rFonts w:hint="eastAsia"/>
                      <w:szCs w:val="21"/>
                    </w:rPr>
                    <w:t>小时平均</w:t>
                  </w:r>
                </w:p>
              </w:tc>
              <w:tc>
                <w:tcPr>
                  <w:tcW w:w="1105" w:type="dxa"/>
                  <w:vAlign w:val="center"/>
                </w:tcPr>
                <w:p w:rsidR="000F1908" w:rsidRDefault="00000000">
                  <w:pPr>
                    <w:adjustRightInd w:val="0"/>
                    <w:jc w:val="center"/>
                    <w:rPr>
                      <w:szCs w:val="21"/>
                    </w:rPr>
                  </w:pPr>
                  <w:r>
                    <w:rPr>
                      <w:rFonts w:hint="eastAsia"/>
                      <w:szCs w:val="21"/>
                    </w:rPr>
                    <w:t>4</w:t>
                  </w:r>
                </w:p>
              </w:tc>
              <w:tc>
                <w:tcPr>
                  <w:tcW w:w="788" w:type="dxa"/>
                  <w:vMerge w:val="restart"/>
                  <w:vAlign w:val="center"/>
                </w:tcPr>
                <w:p w:rsidR="000F1908" w:rsidRDefault="00000000">
                  <w:pPr>
                    <w:adjustRightInd w:val="0"/>
                    <w:jc w:val="center"/>
                    <w:rPr>
                      <w:szCs w:val="21"/>
                    </w:rPr>
                  </w:pPr>
                  <w:r>
                    <w:rPr>
                      <w:rFonts w:hint="eastAsia"/>
                      <w:szCs w:val="21"/>
                    </w:rPr>
                    <w:t>mg</w:t>
                  </w:r>
                  <w:r>
                    <w:rPr>
                      <w:szCs w:val="21"/>
                    </w:rPr>
                    <w:t>/</w:t>
                  </w:r>
                  <w:r>
                    <w:rPr>
                      <w:rFonts w:hint="eastAsia"/>
                      <w:szCs w:val="21"/>
                    </w:rPr>
                    <w:t>m</w:t>
                  </w:r>
                  <w:r>
                    <w:rPr>
                      <w:rFonts w:hint="eastAsia"/>
                      <w:szCs w:val="21"/>
                      <w:vertAlign w:val="superscript"/>
                    </w:rPr>
                    <w:t>3</w:t>
                  </w:r>
                </w:p>
              </w:tc>
            </w:tr>
            <w:tr w:rsidR="000F1908" w:rsidTr="00ED5254">
              <w:trPr>
                <w:trHeight w:hRule="exact" w:val="283"/>
                <w:jc w:val="center"/>
              </w:trPr>
              <w:tc>
                <w:tcPr>
                  <w:tcW w:w="788" w:type="dxa"/>
                  <w:vMerge/>
                  <w:vAlign w:val="center"/>
                </w:tcPr>
                <w:p w:rsidR="000F1908" w:rsidRDefault="000F1908">
                  <w:pPr>
                    <w:adjustRightInd w:val="0"/>
                    <w:jc w:val="center"/>
                    <w:rPr>
                      <w:szCs w:val="21"/>
                    </w:rPr>
                  </w:pPr>
                </w:p>
              </w:tc>
              <w:tc>
                <w:tcPr>
                  <w:tcW w:w="2829" w:type="dxa"/>
                  <w:vMerge/>
                  <w:vAlign w:val="center"/>
                </w:tcPr>
                <w:p w:rsidR="000F1908" w:rsidRDefault="000F1908">
                  <w:pPr>
                    <w:adjustRightInd w:val="0"/>
                    <w:jc w:val="center"/>
                    <w:rPr>
                      <w:szCs w:val="21"/>
                    </w:rPr>
                  </w:pPr>
                </w:p>
              </w:tc>
              <w:tc>
                <w:tcPr>
                  <w:tcW w:w="2547" w:type="dxa"/>
                  <w:vAlign w:val="center"/>
                </w:tcPr>
                <w:p w:rsidR="000F1908" w:rsidRDefault="00000000">
                  <w:pPr>
                    <w:adjustRightInd w:val="0"/>
                    <w:jc w:val="center"/>
                    <w:rPr>
                      <w:szCs w:val="21"/>
                    </w:rPr>
                  </w:pPr>
                  <w:r>
                    <w:rPr>
                      <w:rFonts w:hint="eastAsia"/>
                      <w:szCs w:val="21"/>
                    </w:rPr>
                    <w:t>1</w:t>
                  </w:r>
                  <w:r>
                    <w:rPr>
                      <w:rFonts w:hint="eastAsia"/>
                      <w:szCs w:val="21"/>
                    </w:rPr>
                    <w:t>小时平均</w:t>
                  </w:r>
                </w:p>
              </w:tc>
              <w:tc>
                <w:tcPr>
                  <w:tcW w:w="1105" w:type="dxa"/>
                  <w:vAlign w:val="center"/>
                </w:tcPr>
                <w:p w:rsidR="000F1908" w:rsidRDefault="00000000">
                  <w:pPr>
                    <w:adjustRightInd w:val="0"/>
                    <w:jc w:val="center"/>
                    <w:rPr>
                      <w:szCs w:val="21"/>
                    </w:rPr>
                  </w:pPr>
                  <w:r>
                    <w:rPr>
                      <w:rFonts w:hint="eastAsia"/>
                      <w:szCs w:val="21"/>
                    </w:rPr>
                    <w:t>10</w:t>
                  </w:r>
                </w:p>
              </w:tc>
              <w:tc>
                <w:tcPr>
                  <w:tcW w:w="788" w:type="dxa"/>
                  <w:vMerge/>
                  <w:vAlign w:val="center"/>
                </w:tcPr>
                <w:p w:rsidR="000F1908" w:rsidRDefault="000F1908">
                  <w:pPr>
                    <w:adjustRightInd w:val="0"/>
                    <w:jc w:val="center"/>
                    <w:rPr>
                      <w:szCs w:val="21"/>
                    </w:rPr>
                  </w:pPr>
                </w:p>
              </w:tc>
            </w:tr>
            <w:tr w:rsidR="000F1908" w:rsidTr="00ED5254">
              <w:trPr>
                <w:trHeight w:hRule="exact" w:val="288"/>
                <w:jc w:val="center"/>
              </w:trPr>
              <w:tc>
                <w:tcPr>
                  <w:tcW w:w="788" w:type="dxa"/>
                  <w:vMerge w:val="restart"/>
                  <w:vAlign w:val="center"/>
                </w:tcPr>
                <w:p w:rsidR="000F1908" w:rsidRDefault="00000000">
                  <w:pPr>
                    <w:adjustRightInd w:val="0"/>
                    <w:jc w:val="center"/>
                    <w:rPr>
                      <w:szCs w:val="21"/>
                    </w:rPr>
                  </w:pPr>
                  <w:r>
                    <w:rPr>
                      <w:rFonts w:hint="eastAsia"/>
                      <w:szCs w:val="21"/>
                    </w:rPr>
                    <w:t>4</w:t>
                  </w:r>
                </w:p>
              </w:tc>
              <w:tc>
                <w:tcPr>
                  <w:tcW w:w="2829" w:type="dxa"/>
                  <w:vMerge w:val="restart"/>
                  <w:vAlign w:val="center"/>
                </w:tcPr>
                <w:p w:rsidR="000F1908" w:rsidRDefault="00000000">
                  <w:pPr>
                    <w:adjustRightInd w:val="0"/>
                    <w:jc w:val="center"/>
                    <w:rPr>
                      <w:szCs w:val="21"/>
                    </w:rPr>
                  </w:pPr>
                  <w:r>
                    <w:rPr>
                      <w:rFonts w:hint="eastAsia"/>
                      <w:szCs w:val="21"/>
                    </w:rPr>
                    <w:t>臭氧（</w:t>
                  </w:r>
                  <w:r>
                    <w:rPr>
                      <w:rFonts w:hint="eastAsia"/>
                      <w:szCs w:val="21"/>
                    </w:rPr>
                    <w:t>O</w:t>
                  </w:r>
                  <w:r>
                    <w:rPr>
                      <w:rFonts w:hint="eastAsia"/>
                      <w:szCs w:val="21"/>
                      <w:vertAlign w:val="subscript"/>
                    </w:rPr>
                    <w:t>3</w:t>
                  </w:r>
                  <w:r>
                    <w:rPr>
                      <w:rFonts w:hint="eastAsia"/>
                      <w:szCs w:val="21"/>
                    </w:rPr>
                    <w:t>）</w:t>
                  </w:r>
                </w:p>
              </w:tc>
              <w:tc>
                <w:tcPr>
                  <w:tcW w:w="2547" w:type="dxa"/>
                  <w:vAlign w:val="center"/>
                </w:tcPr>
                <w:p w:rsidR="000F1908" w:rsidRDefault="00000000">
                  <w:pPr>
                    <w:adjustRightInd w:val="0"/>
                    <w:jc w:val="center"/>
                    <w:rPr>
                      <w:szCs w:val="21"/>
                    </w:rPr>
                  </w:pPr>
                  <w:r>
                    <w:rPr>
                      <w:rFonts w:hint="eastAsia"/>
                      <w:szCs w:val="21"/>
                    </w:rPr>
                    <w:t>日最大</w:t>
                  </w:r>
                  <w:r>
                    <w:rPr>
                      <w:rFonts w:hint="eastAsia"/>
                      <w:szCs w:val="21"/>
                    </w:rPr>
                    <w:t>8</w:t>
                  </w:r>
                  <w:r>
                    <w:rPr>
                      <w:rFonts w:hint="eastAsia"/>
                      <w:szCs w:val="21"/>
                    </w:rPr>
                    <w:t>小时平均</w:t>
                  </w:r>
                </w:p>
              </w:tc>
              <w:tc>
                <w:tcPr>
                  <w:tcW w:w="1105" w:type="dxa"/>
                  <w:vAlign w:val="center"/>
                </w:tcPr>
                <w:p w:rsidR="000F1908" w:rsidRDefault="00000000">
                  <w:pPr>
                    <w:adjustRightInd w:val="0"/>
                    <w:jc w:val="center"/>
                    <w:rPr>
                      <w:szCs w:val="21"/>
                    </w:rPr>
                  </w:pPr>
                  <w:r>
                    <w:rPr>
                      <w:rFonts w:hint="eastAsia"/>
                      <w:szCs w:val="21"/>
                    </w:rPr>
                    <w:t>160</w:t>
                  </w:r>
                </w:p>
              </w:tc>
              <w:tc>
                <w:tcPr>
                  <w:tcW w:w="788" w:type="dxa"/>
                  <w:vMerge w:val="restart"/>
                  <w:vAlign w:val="center"/>
                </w:tcPr>
                <w:p w:rsidR="000F1908" w:rsidRDefault="00000000">
                  <w:pPr>
                    <w:adjustRightInd w:val="0"/>
                    <w:jc w:val="center"/>
                    <w:rPr>
                      <w:szCs w:val="21"/>
                    </w:rPr>
                  </w:pPr>
                  <w:r>
                    <w:rPr>
                      <w:rFonts w:hint="eastAsia"/>
                      <w:szCs w:val="21"/>
                    </w:rPr>
                    <w:t>ug</w:t>
                  </w:r>
                  <w:r>
                    <w:rPr>
                      <w:szCs w:val="21"/>
                    </w:rPr>
                    <w:t>/</w:t>
                  </w:r>
                  <w:r>
                    <w:rPr>
                      <w:rFonts w:hint="eastAsia"/>
                      <w:szCs w:val="21"/>
                    </w:rPr>
                    <w:t>m</w:t>
                  </w:r>
                  <w:r>
                    <w:rPr>
                      <w:rFonts w:hint="eastAsia"/>
                      <w:szCs w:val="21"/>
                      <w:vertAlign w:val="superscript"/>
                    </w:rPr>
                    <w:t>3</w:t>
                  </w:r>
                </w:p>
              </w:tc>
            </w:tr>
            <w:tr w:rsidR="000F1908" w:rsidTr="00ED5254">
              <w:trPr>
                <w:trHeight w:hRule="exact" w:val="273"/>
                <w:jc w:val="center"/>
              </w:trPr>
              <w:tc>
                <w:tcPr>
                  <w:tcW w:w="788" w:type="dxa"/>
                  <w:vMerge/>
                  <w:vAlign w:val="center"/>
                </w:tcPr>
                <w:p w:rsidR="000F1908" w:rsidRDefault="000F1908">
                  <w:pPr>
                    <w:adjustRightInd w:val="0"/>
                    <w:jc w:val="center"/>
                    <w:rPr>
                      <w:szCs w:val="21"/>
                    </w:rPr>
                  </w:pPr>
                </w:p>
              </w:tc>
              <w:tc>
                <w:tcPr>
                  <w:tcW w:w="2829" w:type="dxa"/>
                  <w:vMerge/>
                  <w:vAlign w:val="center"/>
                </w:tcPr>
                <w:p w:rsidR="000F1908" w:rsidRDefault="000F1908">
                  <w:pPr>
                    <w:adjustRightInd w:val="0"/>
                    <w:jc w:val="center"/>
                    <w:rPr>
                      <w:szCs w:val="21"/>
                    </w:rPr>
                  </w:pPr>
                </w:p>
              </w:tc>
              <w:tc>
                <w:tcPr>
                  <w:tcW w:w="2547" w:type="dxa"/>
                  <w:vAlign w:val="center"/>
                </w:tcPr>
                <w:p w:rsidR="000F1908" w:rsidRDefault="00000000">
                  <w:pPr>
                    <w:adjustRightInd w:val="0"/>
                    <w:jc w:val="center"/>
                    <w:rPr>
                      <w:szCs w:val="21"/>
                    </w:rPr>
                  </w:pPr>
                  <w:r>
                    <w:rPr>
                      <w:rFonts w:hint="eastAsia"/>
                      <w:szCs w:val="21"/>
                    </w:rPr>
                    <w:t>1</w:t>
                  </w:r>
                  <w:r>
                    <w:rPr>
                      <w:rFonts w:hint="eastAsia"/>
                      <w:szCs w:val="21"/>
                    </w:rPr>
                    <w:t>小时平均</w:t>
                  </w:r>
                </w:p>
              </w:tc>
              <w:tc>
                <w:tcPr>
                  <w:tcW w:w="1105" w:type="dxa"/>
                  <w:vAlign w:val="center"/>
                </w:tcPr>
                <w:p w:rsidR="000F1908" w:rsidRDefault="00000000">
                  <w:pPr>
                    <w:adjustRightInd w:val="0"/>
                    <w:jc w:val="center"/>
                    <w:rPr>
                      <w:szCs w:val="21"/>
                    </w:rPr>
                  </w:pPr>
                  <w:r>
                    <w:rPr>
                      <w:rFonts w:hint="eastAsia"/>
                      <w:szCs w:val="21"/>
                    </w:rPr>
                    <w:t>200</w:t>
                  </w:r>
                </w:p>
              </w:tc>
              <w:tc>
                <w:tcPr>
                  <w:tcW w:w="788" w:type="dxa"/>
                  <w:vMerge/>
                  <w:vAlign w:val="center"/>
                </w:tcPr>
                <w:p w:rsidR="000F1908" w:rsidRDefault="000F1908">
                  <w:pPr>
                    <w:adjustRightInd w:val="0"/>
                    <w:jc w:val="center"/>
                    <w:rPr>
                      <w:szCs w:val="21"/>
                    </w:rPr>
                  </w:pPr>
                </w:p>
              </w:tc>
            </w:tr>
            <w:tr w:rsidR="000F1908" w:rsidTr="00ED5254">
              <w:trPr>
                <w:trHeight w:hRule="exact" w:val="278"/>
                <w:jc w:val="center"/>
              </w:trPr>
              <w:tc>
                <w:tcPr>
                  <w:tcW w:w="788" w:type="dxa"/>
                  <w:vMerge w:val="restart"/>
                  <w:vAlign w:val="center"/>
                </w:tcPr>
                <w:p w:rsidR="000F1908" w:rsidRDefault="00000000">
                  <w:pPr>
                    <w:adjustRightInd w:val="0"/>
                    <w:jc w:val="center"/>
                    <w:rPr>
                      <w:szCs w:val="21"/>
                    </w:rPr>
                  </w:pPr>
                  <w:r>
                    <w:rPr>
                      <w:rFonts w:hint="eastAsia"/>
                      <w:szCs w:val="21"/>
                    </w:rPr>
                    <w:t>5</w:t>
                  </w:r>
                </w:p>
              </w:tc>
              <w:tc>
                <w:tcPr>
                  <w:tcW w:w="2829" w:type="dxa"/>
                  <w:vMerge w:val="restart"/>
                  <w:vAlign w:val="center"/>
                </w:tcPr>
                <w:p w:rsidR="000F1908" w:rsidRDefault="00000000">
                  <w:pPr>
                    <w:adjustRightInd w:val="0"/>
                    <w:jc w:val="center"/>
                    <w:rPr>
                      <w:szCs w:val="21"/>
                    </w:rPr>
                  </w:pPr>
                  <w:r>
                    <w:rPr>
                      <w:rFonts w:hint="eastAsia"/>
                      <w:szCs w:val="21"/>
                    </w:rPr>
                    <w:t>颗粒物（粒径小于等于</w:t>
                  </w:r>
                  <w:r>
                    <w:rPr>
                      <w:rFonts w:hint="eastAsia"/>
                      <w:szCs w:val="21"/>
                    </w:rPr>
                    <w:t>10um</w:t>
                  </w:r>
                  <w:r>
                    <w:rPr>
                      <w:rFonts w:hint="eastAsia"/>
                      <w:szCs w:val="21"/>
                    </w:rPr>
                    <w:t>）</w:t>
                  </w:r>
                </w:p>
              </w:tc>
              <w:tc>
                <w:tcPr>
                  <w:tcW w:w="2547" w:type="dxa"/>
                  <w:vAlign w:val="center"/>
                </w:tcPr>
                <w:p w:rsidR="000F1908" w:rsidRDefault="00000000">
                  <w:pPr>
                    <w:adjustRightInd w:val="0"/>
                    <w:jc w:val="center"/>
                    <w:rPr>
                      <w:szCs w:val="21"/>
                    </w:rPr>
                  </w:pPr>
                  <w:r>
                    <w:rPr>
                      <w:rFonts w:hint="eastAsia"/>
                      <w:szCs w:val="21"/>
                    </w:rPr>
                    <w:t>年平均</w:t>
                  </w:r>
                </w:p>
              </w:tc>
              <w:tc>
                <w:tcPr>
                  <w:tcW w:w="1105" w:type="dxa"/>
                  <w:vAlign w:val="center"/>
                </w:tcPr>
                <w:p w:rsidR="000F1908" w:rsidRDefault="00000000">
                  <w:pPr>
                    <w:adjustRightInd w:val="0"/>
                    <w:jc w:val="center"/>
                    <w:rPr>
                      <w:szCs w:val="21"/>
                    </w:rPr>
                  </w:pPr>
                  <w:r>
                    <w:rPr>
                      <w:rFonts w:hint="eastAsia"/>
                      <w:szCs w:val="21"/>
                    </w:rPr>
                    <w:t>70</w:t>
                  </w:r>
                </w:p>
              </w:tc>
              <w:tc>
                <w:tcPr>
                  <w:tcW w:w="788" w:type="dxa"/>
                  <w:vMerge/>
                  <w:vAlign w:val="center"/>
                </w:tcPr>
                <w:p w:rsidR="000F1908" w:rsidRDefault="000F1908">
                  <w:pPr>
                    <w:adjustRightInd w:val="0"/>
                    <w:jc w:val="center"/>
                    <w:rPr>
                      <w:szCs w:val="21"/>
                    </w:rPr>
                  </w:pPr>
                </w:p>
              </w:tc>
            </w:tr>
            <w:tr w:rsidR="000F1908" w:rsidTr="00ED5254">
              <w:trPr>
                <w:trHeight w:hRule="exact" w:val="328"/>
                <w:jc w:val="center"/>
              </w:trPr>
              <w:tc>
                <w:tcPr>
                  <w:tcW w:w="788" w:type="dxa"/>
                  <w:vMerge/>
                  <w:vAlign w:val="center"/>
                </w:tcPr>
                <w:p w:rsidR="000F1908" w:rsidRDefault="000F1908">
                  <w:pPr>
                    <w:adjustRightInd w:val="0"/>
                    <w:jc w:val="center"/>
                    <w:rPr>
                      <w:szCs w:val="21"/>
                    </w:rPr>
                  </w:pPr>
                </w:p>
              </w:tc>
              <w:tc>
                <w:tcPr>
                  <w:tcW w:w="2829" w:type="dxa"/>
                  <w:vMerge/>
                  <w:vAlign w:val="center"/>
                </w:tcPr>
                <w:p w:rsidR="000F1908" w:rsidRDefault="000F1908">
                  <w:pPr>
                    <w:adjustRightInd w:val="0"/>
                    <w:jc w:val="center"/>
                    <w:rPr>
                      <w:szCs w:val="21"/>
                    </w:rPr>
                  </w:pPr>
                </w:p>
              </w:tc>
              <w:tc>
                <w:tcPr>
                  <w:tcW w:w="2547" w:type="dxa"/>
                  <w:vAlign w:val="center"/>
                </w:tcPr>
                <w:p w:rsidR="000F1908" w:rsidRDefault="00000000">
                  <w:pPr>
                    <w:adjustRightInd w:val="0"/>
                    <w:jc w:val="center"/>
                    <w:rPr>
                      <w:szCs w:val="21"/>
                    </w:rPr>
                  </w:pPr>
                  <w:r>
                    <w:rPr>
                      <w:rFonts w:hint="eastAsia"/>
                      <w:szCs w:val="21"/>
                    </w:rPr>
                    <w:t>24</w:t>
                  </w:r>
                  <w:r>
                    <w:rPr>
                      <w:rFonts w:hint="eastAsia"/>
                      <w:szCs w:val="21"/>
                    </w:rPr>
                    <w:t>小时平均</w:t>
                  </w:r>
                </w:p>
              </w:tc>
              <w:tc>
                <w:tcPr>
                  <w:tcW w:w="1105" w:type="dxa"/>
                  <w:vAlign w:val="center"/>
                </w:tcPr>
                <w:p w:rsidR="000F1908" w:rsidRDefault="00000000">
                  <w:pPr>
                    <w:adjustRightInd w:val="0"/>
                    <w:jc w:val="center"/>
                    <w:rPr>
                      <w:szCs w:val="21"/>
                    </w:rPr>
                  </w:pPr>
                  <w:r>
                    <w:rPr>
                      <w:rFonts w:hint="eastAsia"/>
                      <w:szCs w:val="21"/>
                    </w:rPr>
                    <w:t>150</w:t>
                  </w:r>
                </w:p>
              </w:tc>
              <w:tc>
                <w:tcPr>
                  <w:tcW w:w="788" w:type="dxa"/>
                  <w:vMerge/>
                  <w:vAlign w:val="center"/>
                </w:tcPr>
                <w:p w:rsidR="000F1908" w:rsidRDefault="000F1908">
                  <w:pPr>
                    <w:adjustRightInd w:val="0"/>
                    <w:jc w:val="center"/>
                    <w:rPr>
                      <w:szCs w:val="21"/>
                    </w:rPr>
                  </w:pPr>
                </w:p>
              </w:tc>
            </w:tr>
            <w:tr w:rsidR="000F1908" w:rsidTr="00ED5254">
              <w:trPr>
                <w:trHeight w:hRule="exact" w:val="298"/>
                <w:jc w:val="center"/>
              </w:trPr>
              <w:tc>
                <w:tcPr>
                  <w:tcW w:w="788" w:type="dxa"/>
                  <w:vMerge w:val="restart"/>
                  <w:vAlign w:val="center"/>
                </w:tcPr>
                <w:p w:rsidR="000F1908" w:rsidRDefault="00000000">
                  <w:pPr>
                    <w:adjustRightInd w:val="0"/>
                    <w:jc w:val="center"/>
                    <w:rPr>
                      <w:szCs w:val="21"/>
                    </w:rPr>
                  </w:pPr>
                  <w:r>
                    <w:rPr>
                      <w:rFonts w:hint="eastAsia"/>
                      <w:szCs w:val="21"/>
                    </w:rPr>
                    <w:t>6</w:t>
                  </w:r>
                </w:p>
              </w:tc>
              <w:tc>
                <w:tcPr>
                  <w:tcW w:w="2829" w:type="dxa"/>
                  <w:vMerge w:val="restart"/>
                  <w:vAlign w:val="center"/>
                </w:tcPr>
                <w:p w:rsidR="000F1908" w:rsidRDefault="00000000">
                  <w:pPr>
                    <w:adjustRightInd w:val="0"/>
                    <w:jc w:val="center"/>
                    <w:rPr>
                      <w:szCs w:val="21"/>
                    </w:rPr>
                  </w:pPr>
                  <w:r>
                    <w:rPr>
                      <w:rFonts w:hint="eastAsia"/>
                      <w:szCs w:val="21"/>
                    </w:rPr>
                    <w:t>颗粒物（粒径小于等于</w:t>
                  </w:r>
                  <w:r>
                    <w:rPr>
                      <w:rFonts w:hint="eastAsia"/>
                      <w:szCs w:val="21"/>
                    </w:rPr>
                    <w:t>2.5um</w:t>
                  </w:r>
                  <w:r>
                    <w:rPr>
                      <w:rFonts w:hint="eastAsia"/>
                      <w:szCs w:val="21"/>
                    </w:rPr>
                    <w:t>）</w:t>
                  </w:r>
                </w:p>
              </w:tc>
              <w:tc>
                <w:tcPr>
                  <w:tcW w:w="2547" w:type="dxa"/>
                  <w:vAlign w:val="center"/>
                </w:tcPr>
                <w:p w:rsidR="000F1908" w:rsidRDefault="00000000">
                  <w:pPr>
                    <w:adjustRightInd w:val="0"/>
                    <w:jc w:val="center"/>
                    <w:rPr>
                      <w:szCs w:val="21"/>
                    </w:rPr>
                  </w:pPr>
                  <w:r>
                    <w:rPr>
                      <w:rFonts w:hint="eastAsia"/>
                      <w:szCs w:val="21"/>
                    </w:rPr>
                    <w:t>年平均</w:t>
                  </w:r>
                </w:p>
              </w:tc>
              <w:tc>
                <w:tcPr>
                  <w:tcW w:w="1105" w:type="dxa"/>
                  <w:vAlign w:val="center"/>
                </w:tcPr>
                <w:p w:rsidR="000F1908" w:rsidRDefault="00000000">
                  <w:pPr>
                    <w:adjustRightInd w:val="0"/>
                    <w:jc w:val="center"/>
                    <w:rPr>
                      <w:szCs w:val="21"/>
                    </w:rPr>
                  </w:pPr>
                  <w:r>
                    <w:rPr>
                      <w:rFonts w:hint="eastAsia"/>
                      <w:szCs w:val="21"/>
                    </w:rPr>
                    <w:t>35</w:t>
                  </w:r>
                </w:p>
              </w:tc>
              <w:tc>
                <w:tcPr>
                  <w:tcW w:w="788" w:type="dxa"/>
                  <w:vMerge/>
                  <w:vAlign w:val="center"/>
                </w:tcPr>
                <w:p w:rsidR="000F1908" w:rsidRDefault="000F1908">
                  <w:pPr>
                    <w:adjustRightInd w:val="0"/>
                    <w:jc w:val="center"/>
                    <w:rPr>
                      <w:szCs w:val="21"/>
                    </w:rPr>
                  </w:pPr>
                </w:p>
              </w:tc>
            </w:tr>
            <w:tr w:rsidR="000F1908" w:rsidTr="00ED5254">
              <w:trPr>
                <w:trHeight w:hRule="exact" w:val="273"/>
                <w:jc w:val="center"/>
              </w:trPr>
              <w:tc>
                <w:tcPr>
                  <w:tcW w:w="788" w:type="dxa"/>
                  <w:vMerge/>
                  <w:vAlign w:val="center"/>
                </w:tcPr>
                <w:p w:rsidR="000F1908" w:rsidRDefault="000F1908">
                  <w:pPr>
                    <w:adjustRightInd w:val="0"/>
                    <w:jc w:val="center"/>
                    <w:rPr>
                      <w:szCs w:val="21"/>
                    </w:rPr>
                  </w:pPr>
                </w:p>
              </w:tc>
              <w:tc>
                <w:tcPr>
                  <w:tcW w:w="2829" w:type="dxa"/>
                  <w:vMerge/>
                  <w:vAlign w:val="center"/>
                </w:tcPr>
                <w:p w:rsidR="000F1908" w:rsidRDefault="000F1908">
                  <w:pPr>
                    <w:adjustRightInd w:val="0"/>
                    <w:jc w:val="center"/>
                    <w:rPr>
                      <w:szCs w:val="21"/>
                    </w:rPr>
                  </w:pPr>
                </w:p>
              </w:tc>
              <w:tc>
                <w:tcPr>
                  <w:tcW w:w="2547" w:type="dxa"/>
                  <w:vAlign w:val="center"/>
                </w:tcPr>
                <w:p w:rsidR="000F1908" w:rsidRDefault="00000000">
                  <w:pPr>
                    <w:adjustRightInd w:val="0"/>
                    <w:jc w:val="center"/>
                    <w:rPr>
                      <w:szCs w:val="21"/>
                    </w:rPr>
                  </w:pPr>
                  <w:r>
                    <w:rPr>
                      <w:rFonts w:hint="eastAsia"/>
                      <w:szCs w:val="21"/>
                    </w:rPr>
                    <w:t>24</w:t>
                  </w:r>
                  <w:r>
                    <w:rPr>
                      <w:rFonts w:hint="eastAsia"/>
                      <w:szCs w:val="21"/>
                    </w:rPr>
                    <w:t>小时平均</w:t>
                  </w:r>
                </w:p>
              </w:tc>
              <w:tc>
                <w:tcPr>
                  <w:tcW w:w="1105" w:type="dxa"/>
                  <w:vAlign w:val="center"/>
                </w:tcPr>
                <w:p w:rsidR="000F1908" w:rsidRDefault="00000000">
                  <w:pPr>
                    <w:adjustRightInd w:val="0"/>
                    <w:jc w:val="center"/>
                    <w:rPr>
                      <w:szCs w:val="21"/>
                    </w:rPr>
                  </w:pPr>
                  <w:r>
                    <w:rPr>
                      <w:rFonts w:hint="eastAsia"/>
                      <w:szCs w:val="21"/>
                    </w:rPr>
                    <w:t>75</w:t>
                  </w:r>
                </w:p>
              </w:tc>
              <w:tc>
                <w:tcPr>
                  <w:tcW w:w="788" w:type="dxa"/>
                  <w:vMerge/>
                  <w:vAlign w:val="center"/>
                </w:tcPr>
                <w:p w:rsidR="000F1908" w:rsidRDefault="000F1908">
                  <w:pPr>
                    <w:adjustRightInd w:val="0"/>
                    <w:jc w:val="center"/>
                    <w:rPr>
                      <w:szCs w:val="21"/>
                    </w:rPr>
                  </w:pPr>
                </w:p>
              </w:tc>
            </w:tr>
            <w:tr w:rsidR="000F1908" w:rsidTr="00ED5254">
              <w:trPr>
                <w:trHeight w:hRule="exact" w:val="288"/>
                <w:jc w:val="center"/>
              </w:trPr>
              <w:tc>
                <w:tcPr>
                  <w:tcW w:w="788" w:type="dxa"/>
                  <w:vMerge w:val="restart"/>
                  <w:vAlign w:val="center"/>
                </w:tcPr>
                <w:p w:rsidR="000F1908" w:rsidRDefault="00000000">
                  <w:pPr>
                    <w:adjustRightInd w:val="0"/>
                    <w:jc w:val="center"/>
                    <w:rPr>
                      <w:szCs w:val="21"/>
                    </w:rPr>
                  </w:pPr>
                  <w:r>
                    <w:rPr>
                      <w:rFonts w:hint="eastAsia"/>
                      <w:szCs w:val="21"/>
                    </w:rPr>
                    <w:t>7</w:t>
                  </w:r>
                </w:p>
              </w:tc>
              <w:tc>
                <w:tcPr>
                  <w:tcW w:w="2829" w:type="dxa"/>
                  <w:vMerge w:val="restart"/>
                  <w:vAlign w:val="center"/>
                </w:tcPr>
                <w:p w:rsidR="000F1908" w:rsidRDefault="00000000">
                  <w:pPr>
                    <w:adjustRightInd w:val="0"/>
                    <w:jc w:val="center"/>
                    <w:rPr>
                      <w:szCs w:val="21"/>
                    </w:rPr>
                  </w:pPr>
                  <w:r>
                    <w:rPr>
                      <w:rFonts w:hint="eastAsia"/>
                      <w:szCs w:val="21"/>
                    </w:rPr>
                    <w:t>总悬浮颗粒物（</w:t>
                  </w:r>
                  <w:r>
                    <w:rPr>
                      <w:rFonts w:hint="eastAsia"/>
                      <w:szCs w:val="21"/>
                    </w:rPr>
                    <w:t>TSP</w:t>
                  </w:r>
                  <w:r>
                    <w:rPr>
                      <w:rFonts w:hint="eastAsia"/>
                      <w:szCs w:val="21"/>
                    </w:rPr>
                    <w:t>）</w:t>
                  </w:r>
                </w:p>
              </w:tc>
              <w:tc>
                <w:tcPr>
                  <w:tcW w:w="2547" w:type="dxa"/>
                  <w:vAlign w:val="center"/>
                </w:tcPr>
                <w:p w:rsidR="000F1908" w:rsidRDefault="00000000">
                  <w:pPr>
                    <w:adjustRightInd w:val="0"/>
                    <w:jc w:val="center"/>
                    <w:rPr>
                      <w:szCs w:val="21"/>
                    </w:rPr>
                  </w:pPr>
                  <w:r>
                    <w:rPr>
                      <w:rFonts w:hint="eastAsia"/>
                      <w:szCs w:val="21"/>
                    </w:rPr>
                    <w:t>年平均</w:t>
                  </w:r>
                </w:p>
              </w:tc>
              <w:tc>
                <w:tcPr>
                  <w:tcW w:w="1105" w:type="dxa"/>
                  <w:vAlign w:val="center"/>
                </w:tcPr>
                <w:p w:rsidR="000F1908" w:rsidRDefault="00000000">
                  <w:pPr>
                    <w:adjustRightInd w:val="0"/>
                    <w:jc w:val="center"/>
                    <w:rPr>
                      <w:szCs w:val="21"/>
                    </w:rPr>
                  </w:pPr>
                  <w:r>
                    <w:rPr>
                      <w:rFonts w:hint="eastAsia"/>
                      <w:szCs w:val="21"/>
                    </w:rPr>
                    <w:t>200</w:t>
                  </w:r>
                </w:p>
              </w:tc>
              <w:tc>
                <w:tcPr>
                  <w:tcW w:w="788" w:type="dxa"/>
                  <w:vMerge/>
                  <w:vAlign w:val="center"/>
                </w:tcPr>
                <w:p w:rsidR="000F1908" w:rsidRDefault="000F1908">
                  <w:pPr>
                    <w:adjustRightInd w:val="0"/>
                    <w:jc w:val="center"/>
                    <w:rPr>
                      <w:szCs w:val="21"/>
                    </w:rPr>
                  </w:pPr>
                </w:p>
              </w:tc>
            </w:tr>
            <w:tr w:rsidR="000F1908" w:rsidTr="00ED5254">
              <w:trPr>
                <w:trHeight w:hRule="exact" w:val="328"/>
                <w:jc w:val="center"/>
              </w:trPr>
              <w:tc>
                <w:tcPr>
                  <w:tcW w:w="788" w:type="dxa"/>
                  <w:vMerge/>
                  <w:vAlign w:val="center"/>
                </w:tcPr>
                <w:p w:rsidR="000F1908" w:rsidRDefault="000F1908">
                  <w:pPr>
                    <w:adjustRightInd w:val="0"/>
                    <w:jc w:val="center"/>
                    <w:rPr>
                      <w:szCs w:val="21"/>
                    </w:rPr>
                  </w:pPr>
                </w:p>
              </w:tc>
              <w:tc>
                <w:tcPr>
                  <w:tcW w:w="2829" w:type="dxa"/>
                  <w:vMerge/>
                  <w:vAlign w:val="center"/>
                </w:tcPr>
                <w:p w:rsidR="000F1908" w:rsidRDefault="000F1908">
                  <w:pPr>
                    <w:adjustRightInd w:val="0"/>
                    <w:jc w:val="center"/>
                    <w:rPr>
                      <w:szCs w:val="21"/>
                    </w:rPr>
                  </w:pPr>
                </w:p>
              </w:tc>
              <w:tc>
                <w:tcPr>
                  <w:tcW w:w="2547" w:type="dxa"/>
                  <w:vAlign w:val="center"/>
                </w:tcPr>
                <w:p w:rsidR="000F1908" w:rsidRDefault="00000000">
                  <w:pPr>
                    <w:adjustRightInd w:val="0"/>
                    <w:jc w:val="center"/>
                    <w:rPr>
                      <w:szCs w:val="21"/>
                    </w:rPr>
                  </w:pPr>
                  <w:r>
                    <w:rPr>
                      <w:rFonts w:hint="eastAsia"/>
                      <w:szCs w:val="21"/>
                    </w:rPr>
                    <w:t>24</w:t>
                  </w:r>
                  <w:r>
                    <w:rPr>
                      <w:rFonts w:hint="eastAsia"/>
                      <w:szCs w:val="21"/>
                    </w:rPr>
                    <w:t>小时平均</w:t>
                  </w:r>
                </w:p>
              </w:tc>
              <w:tc>
                <w:tcPr>
                  <w:tcW w:w="1105" w:type="dxa"/>
                  <w:vAlign w:val="center"/>
                </w:tcPr>
                <w:p w:rsidR="000F1908" w:rsidRDefault="00000000">
                  <w:pPr>
                    <w:adjustRightInd w:val="0"/>
                    <w:jc w:val="center"/>
                    <w:rPr>
                      <w:szCs w:val="21"/>
                    </w:rPr>
                  </w:pPr>
                  <w:r>
                    <w:rPr>
                      <w:rFonts w:hint="eastAsia"/>
                      <w:szCs w:val="21"/>
                    </w:rPr>
                    <w:t>300</w:t>
                  </w:r>
                </w:p>
              </w:tc>
              <w:tc>
                <w:tcPr>
                  <w:tcW w:w="788" w:type="dxa"/>
                  <w:vMerge/>
                  <w:vAlign w:val="center"/>
                </w:tcPr>
                <w:p w:rsidR="000F1908" w:rsidRDefault="000F1908">
                  <w:pPr>
                    <w:adjustRightInd w:val="0"/>
                    <w:jc w:val="center"/>
                    <w:rPr>
                      <w:szCs w:val="21"/>
                    </w:rPr>
                  </w:pPr>
                </w:p>
              </w:tc>
            </w:tr>
          </w:tbl>
          <w:p w:rsidR="000F1908" w:rsidRDefault="00000000">
            <w:pPr>
              <w:pStyle w:val="aff0"/>
              <w:spacing w:line="460" w:lineRule="exact"/>
              <w:ind w:left="0" w:firstLineChars="200" w:firstLine="422"/>
              <w:rPr>
                <w:b/>
                <w:bCs/>
                <w:sz w:val="21"/>
                <w:szCs w:val="21"/>
              </w:rPr>
            </w:pPr>
            <w:r>
              <w:rPr>
                <w:rFonts w:hint="eastAsia"/>
                <w:b/>
                <w:bCs/>
                <w:sz w:val="21"/>
                <w:szCs w:val="21"/>
              </w:rPr>
              <w:t>2</w:t>
            </w:r>
            <w:r>
              <w:rPr>
                <w:rFonts w:hint="eastAsia"/>
                <w:b/>
                <w:bCs/>
                <w:sz w:val="21"/>
                <w:szCs w:val="21"/>
              </w:rPr>
              <w:t>、地表水环境</w:t>
            </w:r>
          </w:p>
          <w:p w:rsidR="000F1908" w:rsidRDefault="00000000">
            <w:pPr>
              <w:pStyle w:val="aff0"/>
              <w:spacing w:line="460" w:lineRule="exact"/>
              <w:ind w:left="0" w:firstLineChars="200" w:firstLine="420"/>
              <w:rPr>
                <w:sz w:val="21"/>
                <w:szCs w:val="21"/>
              </w:rPr>
            </w:pPr>
            <w:r>
              <w:rPr>
                <w:rFonts w:hint="eastAsia"/>
                <w:sz w:val="21"/>
                <w:szCs w:val="21"/>
              </w:rPr>
              <w:t>地表水执行《地表水环境质量标准》（</w:t>
            </w:r>
            <w:r>
              <w:rPr>
                <w:rFonts w:hint="eastAsia"/>
                <w:sz w:val="21"/>
                <w:szCs w:val="21"/>
              </w:rPr>
              <w:t>GB3838-2002</w:t>
            </w:r>
            <w:r>
              <w:rPr>
                <w:rFonts w:hint="eastAsia"/>
                <w:sz w:val="21"/>
                <w:szCs w:val="21"/>
              </w:rPr>
              <w:t>）中Ⅲ类水域标准。</w:t>
            </w:r>
          </w:p>
          <w:p w:rsidR="000163AE" w:rsidRDefault="000163AE">
            <w:pPr>
              <w:pStyle w:val="aff0"/>
              <w:spacing w:line="460" w:lineRule="exact"/>
              <w:ind w:left="0" w:right="0" w:firstLine="0"/>
              <w:jc w:val="center"/>
              <w:rPr>
                <w:b/>
                <w:bCs/>
                <w:sz w:val="21"/>
                <w:szCs w:val="21"/>
              </w:rPr>
            </w:pPr>
          </w:p>
          <w:p w:rsidR="000F1908" w:rsidRDefault="00000000">
            <w:pPr>
              <w:pStyle w:val="aff0"/>
              <w:spacing w:line="460" w:lineRule="exact"/>
              <w:ind w:left="0" w:right="0" w:firstLine="0"/>
              <w:jc w:val="center"/>
              <w:rPr>
                <w:b/>
                <w:bCs/>
                <w:sz w:val="21"/>
                <w:szCs w:val="21"/>
              </w:rPr>
            </w:pPr>
            <w:r>
              <w:rPr>
                <w:rFonts w:hint="eastAsia"/>
                <w:b/>
                <w:bCs/>
                <w:sz w:val="21"/>
                <w:szCs w:val="21"/>
              </w:rPr>
              <w:lastRenderedPageBreak/>
              <w:t>表</w:t>
            </w:r>
            <w:r>
              <w:rPr>
                <w:rFonts w:hint="eastAsia"/>
                <w:b/>
                <w:bCs/>
                <w:sz w:val="21"/>
                <w:szCs w:val="21"/>
              </w:rPr>
              <w:t xml:space="preserve">3-5  </w:t>
            </w:r>
            <w:r>
              <w:rPr>
                <w:rFonts w:hint="eastAsia"/>
                <w:b/>
                <w:bCs/>
                <w:sz w:val="21"/>
                <w:szCs w:val="21"/>
              </w:rPr>
              <w:t>地表水环境质量标准</w:t>
            </w:r>
          </w:p>
          <w:tbl>
            <w:tblPr>
              <w:tblW w:w="803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98"/>
              <w:gridCol w:w="677"/>
              <w:gridCol w:w="862"/>
              <w:gridCol w:w="840"/>
              <w:gridCol w:w="959"/>
              <w:gridCol w:w="1244"/>
              <w:gridCol w:w="1233"/>
              <w:gridCol w:w="1324"/>
            </w:tblGrid>
            <w:tr w:rsidR="000F1908" w:rsidTr="00ED5254">
              <w:trPr>
                <w:trHeight w:val="332"/>
                <w:jc w:val="center"/>
              </w:trPr>
              <w:tc>
                <w:tcPr>
                  <w:tcW w:w="898" w:type="dxa"/>
                  <w:vAlign w:val="center"/>
                </w:tcPr>
                <w:p w:rsidR="000F1908" w:rsidRDefault="00000000">
                  <w:pPr>
                    <w:jc w:val="center"/>
                    <w:rPr>
                      <w:b/>
                      <w:bCs/>
                      <w:kern w:val="0"/>
                      <w:szCs w:val="21"/>
                    </w:rPr>
                  </w:pPr>
                  <w:r>
                    <w:rPr>
                      <w:b/>
                      <w:bCs/>
                      <w:kern w:val="0"/>
                      <w:szCs w:val="21"/>
                    </w:rPr>
                    <w:t>项目</w:t>
                  </w:r>
                </w:p>
              </w:tc>
              <w:tc>
                <w:tcPr>
                  <w:tcW w:w="677" w:type="dxa"/>
                  <w:vAlign w:val="center"/>
                </w:tcPr>
                <w:p w:rsidR="000F1908" w:rsidRDefault="00000000">
                  <w:pPr>
                    <w:jc w:val="center"/>
                    <w:rPr>
                      <w:b/>
                      <w:bCs/>
                      <w:kern w:val="0"/>
                      <w:szCs w:val="21"/>
                    </w:rPr>
                  </w:pPr>
                  <w:r>
                    <w:rPr>
                      <w:b/>
                      <w:bCs/>
                      <w:kern w:val="0"/>
                      <w:szCs w:val="21"/>
                    </w:rPr>
                    <w:t>pH</w:t>
                  </w:r>
                </w:p>
              </w:tc>
              <w:tc>
                <w:tcPr>
                  <w:tcW w:w="862" w:type="dxa"/>
                  <w:vAlign w:val="center"/>
                </w:tcPr>
                <w:p w:rsidR="000F1908" w:rsidRDefault="00000000">
                  <w:pPr>
                    <w:jc w:val="center"/>
                    <w:rPr>
                      <w:b/>
                      <w:bCs/>
                      <w:kern w:val="0"/>
                      <w:szCs w:val="21"/>
                    </w:rPr>
                  </w:pPr>
                  <w:proofErr w:type="spellStart"/>
                  <w:r>
                    <w:rPr>
                      <w:b/>
                      <w:bCs/>
                      <w:kern w:val="0"/>
                      <w:szCs w:val="21"/>
                    </w:rPr>
                    <w:t>COD</w:t>
                  </w:r>
                  <w:r>
                    <w:rPr>
                      <w:rFonts w:hint="eastAsia"/>
                      <w:b/>
                      <w:bCs/>
                      <w:kern w:val="0"/>
                      <w:szCs w:val="21"/>
                      <w:vertAlign w:val="subscript"/>
                    </w:rPr>
                    <w:t>Cr</w:t>
                  </w:r>
                  <w:proofErr w:type="spellEnd"/>
                </w:p>
              </w:tc>
              <w:tc>
                <w:tcPr>
                  <w:tcW w:w="840" w:type="dxa"/>
                  <w:vAlign w:val="center"/>
                </w:tcPr>
                <w:p w:rsidR="000F1908" w:rsidRDefault="00000000">
                  <w:pPr>
                    <w:jc w:val="center"/>
                    <w:rPr>
                      <w:b/>
                      <w:bCs/>
                      <w:kern w:val="0"/>
                      <w:szCs w:val="21"/>
                    </w:rPr>
                  </w:pPr>
                  <w:r>
                    <w:rPr>
                      <w:b/>
                      <w:bCs/>
                      <w:kern w:val="0"/>
                      <w:szCs w:val="21"/>
                    </w:rPr>
                    <w:t>BOD</w:t>
                  </w:r>
                  <w:r>
                    <w:rPr>
                      <w:b/>
                      <w:bCs/>
                      <w:kern w:val="0"/>
                      <w:szCs w:val="21"/>
                      <w:vertAlign w:val="subscript"/>
                    </w:rPr>
                    <w:t>5</w:t>
                  </w:r>
                </w:p>
              </w:tc>
              <w:tc>
                <w:tcPr>
                  <w:tcW w:w="959" w:type="dxa"/>
                  <w:vAlign w:val="center"/>
                </w:tcPr>
                <w:p w:rsidR="000F1908" w:rsidRDefault="00000000">
                  <w:pPr>
                    <w:jc w:val="center"/>
                    <w:rPr>
                      <w:b/>
                      <w:bCs/>
                    </w:rPr>
                  </w:pPr>
                  <w:r>
                    <w:rPr>
                      <w:b/>
                      <w:bCs/>
                      <w:kern w:val="0"/>
                      <w:szCs w:val="21"/>
                    </w:rPr>
                    <w:t>NH</w:t>
                  </w:r>
                  <w:r>
                    <w:rPr>
                      <w:b/>
                      <w:bCs/>
                      <w:kern w:val="0"/>
                      <w:szCs w:val="21"/>
                      <w:vertAlign w:val="subscript"/>
                    </w:rPr>
                    <w:t>3</w:t>
                  </w:r>
                  <w:r>
                    <w:rPr>
                      <w:b/>
                      <w:bCs/>
                      <w:kern w:val="0"/>
                      <w:szCs w:val="21"/>
                    </w:rPr>
                    <w:t>-N</w:t>
                  </w:r>
                </w:p>
              </w:tc>
              <w:tc>
                <w:tcPr>
                  <w:tcW w:w="1244" w:type="dxa"/>
                  <w:vAlign w:val="center"/>
                </w:tcPr>
                <w:p w:rsidR="000F1908" w:rsidRDefault="00000000">
                  <w:pPr>
                    <w:jc w:val="center"/>
                    <w:rPr>
                      <w:b/>
                      <w:bCs/>
                    </w:rPr>
                  </w:pPr>
                  <w:r>
                    <w:rPr>
                      <w:rFonts w:hint="eastAsia"/>
                      <w:b/>
                      <w:bCs/>
                    </w:rPr>
                    <w:t>TP</w:t>
                  </w:r>
                </w:p>
              </w:tc>
              <w:tc>
                <w:tcPr>
                  <w:tcW w:w="1233" w:type="dxa"/>
                  <w:vAlign w:val="center"/>
                </w:tcPr>
                <w:p w:rsidR="000F1908" w:rsidRDefault="00000000">
                  <w:pPr>
                    <w:jc w:val="center"/>
                    <w:rPr>
                      <w:b/>
                      <w:bCs/>
                    </w:rPr>
                  </w:pPr>
                  <w:r>
                    <w:rPr>
                      <w:rFonts w:hint="eastAsia"/>
                      <w:b/>
                      <w:bCs/>
                    </w:rPr>
                    <w:t>TN</w:t>
                  </w:r>
                </w:p>
              </w:tc>
              <w:tc>
                <w:tcPr>
                  <w:tcW w:w="1324" w:type="dxa"/>
                  <w:vAlign w:val="center"/>
                </w:tcPr>
                <w:p w:rsidR="000F1908" w:rsidRDefault="00000000">
                  <w:pPr>
                    <w:jc w:val="center"/>
                    <w:rPr>
                      <w:b/>
                      <w:bCs/>
                    </w:rPr>
                  </w:pPr>
                  <w:r>
                    <w:rPr>
                      <w:b/>
                      <w:bCs/>
                    </w:rPr>
                    <w:t>粪大肠菌群</w:t>
                  </w:r>
                </w:p>
              </w:tc>
            </w:tr>
            <w:tr w:rsidR="000F1908" w:rsidTr="00ED5254">
              <w:trPr>
                <w:trHeight w:val="567"/>
                <w:jc w:val="center"/>
              </w:trPr>
              <w:tc>
                <w:tcPr>
                  <w:tcW w:w="898" w:type="dxa"/>
                  <w:vAlign w:val="center"/>
                </w:tcPr>
                <w:p w:rsidR="000F1908" w:rsidRDefault="00000000">
                  <w:pPr>
                    <w:jc w:val="center"/>
                    <w:rPr>
                      <w:kern w:val="0"/>
                      <w:szCs w:val="21"/>
                    </w:rPr>
                  </w:pPr>
                  <w:r>
                    <w:rPr>
                      <w:kern w:val="0"/>
                      <w:szCs w:val="21"/>
                    </w:rPr>
                    <w:t>标准值</w:t>
                  </w:r>
                </w:p>
              </w:tc>
              <w:tc>
                <w:tcPr>
                  <w:tcW w:w="677" w:type="dxa"/>
                  <w:vAlign w:val="center"/>
                </w:tcPr>
                <w:p w:rsidR="000F1908" w:rsidRDefault="00000000">
                  <w:pPr>
                    <w:jc w:val="center"/>
                    <w:rPr>
                      <w:kern w:val="0"/>
                      <w:szCs w:val="21"/>
                    </w:rPr>
                  </w:pPr>
                  <w:r>
                    <w:rPr>
                      <w:kern w:val="0"/>
                      <w:szCs w:val="21"/>
                    </w:rPr>
                    <w:t>6~9</w:t>
                  </w:r>
                </w:p>
              </w:tc>
              <w:tc>
                <w:tcPr>
                  <w:tcW w:w="862" w:type="dxa"/>
                  <w:vAlign w:val="center"/>
                </w:tcPr>
                <w:p w:rsidR="000F1908" w:rsidRDefault="00000000">
                  <w:pPr>
                    <w:jc w:val="center"/>
                    <w:rPr>
                      <w:kern w:val="0"/>
                      <w:szCs w:val="21"/>
                    </w:rPr>
                  </w:pPr>
                  <w:r>
                    <w:rPr>
                      <w:kern w:val="0"/>
                      <w:szCs w:val="21"/>
                    </w:rPr>
                    <w:t>≤20</w:t>
                  </w:r>
                </w:p>
              </w:tc>
              <w:tc>
                <w:tcPr>
                  <w:tcW w:w="840" w:type="dxa"/>
                  <w:vAlign w:val="center"/>
                </w:tcPr>
                <w:p w:rsidR="000F1908" w:rsidRDefault="00000000">
                  <w:pPr>
                    <w:jc w:val="center"/>
                    <w:rPr>
                      <w:kern w:val="0"/>
                      <w:szCs w:val="21"/>
                    </w:rPr>
                  </w:pPr>
                  <w:r>
                    <w:rPr>
                      <w:kern w:val="0"/>
                      <w:szCs w:val="21"/>
                    </w:rPr>
                    <w:t>≤4</w:t>
                  </w:r>
                </w:p>
              </w:tc>
              <w:tc>
                <w:tcPr>
                  <w:tcW w:w="959" w:type="dxa"/>
                  <w:vAlign w:val="center"/>
                </w:tcPr>
                <w:p w:rsidR="000F1908" w:rsidRDefault="00000000">
                  <w:pPr>
                    <w:jc w:val="center"/>
                  </w:pPr>
                  <w:r>
                    <w:rPr>
                      <w:kern w:val="0"/>
                      <w:szCs w:val="21"/>
                    </w:rPr>
                    <w:t>≤1.0</w:t>
                  </w:r>
                </w:p>
              </w:tc>
              <w:tc>
                <w:tcPr>
                  <w:tcW w:w="1244" w:type="dxa"/>
                  <w:vAlign w:val="center"/>
                </w:tcPr>
                <w:p w:rsidR="000F1908" w:rsidRDefault="00000000">
                  <w:pPr>
                    <w:jc w:val="center"/>
                  </w:pPr>
                  <w:r>
                    <w:rPr>
                      <w:kern w:val="0"/>
                      <w:szCs w:val="21"/>
                    </w:rPr>
                    <w:t>≤0.2</w:t>
                  </w:r>
                  <w:r>
                    <w:rPr>
                      <w:kern w:val="0"/>
                      <w:szCs w:val="21"/>
                    </w:rPr>
                    <w:t>（湖、库</w:t>
                  </w:r>
                  <w:r>
                    <w:rPr>
                      <w:kern w:val="0"/>
                      <w:szCs w:val="21"/>
                    </w:rPr>
                    <w:t>0.05</w:t>
                  </w:r>
                  <w:r>
                    <w:rPr>
                      <w:kern w:val="0"/>
                      <w:szCs w:val="21"/>
                    </w:rPr>
                    <w:t>）</w:t>
                  </w:r>
                </w:p>
              </w:tc>
              <w:tc>
                <w:tcPr>
                  <w:tcW w:w="1233" w:type="dxa"/>
                  <w:vAlign w:val="center"/>
                </w:tcPr>
                <w:p w:rsidR="000F1908" w:rsidRDefault="00000000">
                  <w:pPr>
                    <w:jc w:val="center"/>
                  </w:pPr>
                  <w:r>
                    <w:rPr>
                      <w:kern w:val="0"/>
                      <w:szCs w:val="21"/>
                    </w:rPr>
                    <w:t>≤1.0</w:t>
                  </w:r>
                  <w:r>
                    <w:rPr>
                      <w:kern w:val="0"/>
                      <w:szCs w:val="21"/>
                    </w:rPr>
                    <w:t>（湖库以</w:t>
                  </w:r>
                  <w:r>
                    <w:rPr>
                      <w:kern w:val="0"/>
                      <w:szCs w:val="21"/>
                    </w:rPr>
                    <w:t>N</w:t>
                  </w:r>
                  <w:r>
                    <w:rPr>
                      <w:kern w:val="0"/>
                      <w:szCs w:val="21"/>
                    </w:rPr>
                    <w:t>计）</w:t>
                  </w:r>
                </w:p>
              </w:tc>
              <w:tc>
                <w:tcPr>
                  <w:tcW w:w="1324" w:type="dxa"/>
                  <w:vAlign w:val="center"/>
                </w:tcPr>
                <w:p w:rsidR="000F1908" w:rsidRDefault="00000000">
                  <w:pPr>
                    <w:jc w:val="center"/>
                  </w:pPr>
                  <w:r>
                    <w:t>1000</w:t>
                  </w:r>
                </w:p>
              </w:tc>
            </w:tr>
          </w:tbl>
          <w:p w:rsidR="000F1908" w:rsidRDefault="00000000">
            <w:pPr>
              <w:pStyle w:val="aff0"/>
              <w:spacing w:line="360" w:lineRule="auto"/>
              <w:ind w:left="0" w:firstLineChars="200" w:firstLine="360"/>
              <w:rPr>
                <w:sz w:val="18"/>
                <w:szCs w:val="18"/>
              </w:rPr>
            </w:pPr>
            <w:r>
              <w:rPr>
                <w:sz w:val="18"/>
                <w:szCs w:val="18"/>
              </w:rPr>
              <w:t>注：</w:t>
            </w:r>
            <w:r>
              <w:rPr>
                <w:sz w:val="18"/>
                <w:szCs w:val="18"/>
              </w:rPr>
              <w:t xml:space="preserve">pH </w:t>
            </w:r>
            <w:r>
              <w:rPr>
                <w:sz w:val="18"/>
                <w:szCs w:val="18"/>
              </w:rPr>
              <w:t>值无量纲，粪大肠菌群单位：</w:t>
            </w:r>
            <w:proofErr w:type="gramStart"/>
            <w:r>
              <w:rPr>
                <w:sz w:val="18"/>
                <w:szCs w:val="18"/>
              </w:rPr>
              <w:t>个</w:t>
            </w:r>
            <w:proofErr w:type="gramEnd"/>
            <w:r>
              <w:rPr>
                <w:sz w:val="18"/>
                <w:szCs w:val="18"/>
              </w:rPr>
              <w:t>/L</w:t>
            </w:r>
            <w:r>
              <w:rPr>
                <w:sz w:val="18"/>
                <w:szCs w:val="18"/>
              </w:rPr>
              <w:t>，其余单位均为：</w:t>
            </w:r>
            <w:r>
              <w:rPr>
                <w:sz w:val="18"/>
                <w:szCs w:val="18"/>
              </w:rPr>
              <w:t>mg/L</w:t>
            </w:r>
            <w:r>
              <w:rPr>
                <w:sz w:val="18"/>
                <w:szCs w:val="18"/>
              </w:rPr>
              <w:t>。</w:t>
            </w:r>
          </w:p>
          <w:p w:rsidR="000F1908" w:rsidRDefault="00000000">
            <w:pPr>
              <w:pStyle w:val="aff0"/>
              <w:spacing w:line="460" w:lineRule="exact"/>
              <w:ind w:left="0" w:firstLineChars="200" w:firstLine="422"/>
              <w:rPr>
                <w:b/>
                <w:bCs/>
                <w:sz w:val="21"/>
                <w:szCs w:val="21"/>
              </w:rPr>
            </w:pPr>
            <w:r>
              <w:rPr>
                <w:rFonts w:hint="eastAsia"/>
                <w:b/>
                <w:bCs/>
                <w:sz w:val="21"/>
                <w:szCs w:val="21"/>
              </w:rPr>
              <w:t>3</w:t>
            </w:r>
            <w:r>
              <w:rPr>
                <w:rFonts w:hint="eastAsia"/>
                <w:b/>
                <w:bCs/>
                <w:sz w:val="21"/>
                <w:szCs w:val="21"/>
              </w:rPr>
              <w:t>、声环境</w:t>
            </w:r>
          </w:p>
          <w:p w:rsidR="000F1908" w:rsidRDefault="00000000">
            <w:pPr>
              <w:pStyle w:val="aff0"/>
              <w:spacing w:line="460" w:lineRule="exact"/>
              <w:ind w:left="0" w:right="0" w:firstLineChars="200" w:firstLine="420"/>
              <w:rPr>
                <w:bCs/>
                <w:color w:val="000000"/>
                <w:kern w:val="2"/>
                <w:sz w:val="21"/>
                <w:szCs w:val="21"/>
              </w:rPr>
            </w:pPr>
            <w:r>
              <w:rPr>
                <w:rFonts w:hint="eastAsia"/>
                <w:bCs/>
                <w:color w:val="000000"/>
                <w:kern w:val="2"/>
                <w:sz w:val="21"/>
                <w:szCs w:val="21"/>
              </w:rPr>
              <w:t>本项目所在地声环境质量执行《声环境质量标准》（</w:t>
            </w:r>
            <w:r>
              <w:rPr>
                <w:rFonts w:hint="eastAsia"/>
                <w:bCs/>
                <w:color w:val="000000"/>
                <w:kern w:val="2"/>
                <w:sz w:val="21"/>
                <w:szCs w:val="21"/>
              </w:rPr>
              <w:t>GB3096-2008</w:t>
            </w:r>
            <w:r>
              <w:rPr>
                <w:rFonts w:hint="eastAsia"/>
                <w:bCs/>
                <w:color w:val="000000"/>
                <w:kern w:val="2"/>
                <w:sz w:val="21"/>
                <w:szCs w:val="21"/>
              </w:rPr>
              <w:t>）中</w:t>
            </w:r>
            <w:r>
              <w:rPr>
                <w:rFonts w:hint="eastAsia"/>
                <w:bCs/>
                <w:color w:val="000000"/>
                <w:kern w:val="2"/>
                <w:sz w:val="21"/>
                <w:szCs w:val="21"/>
              </w:rPr>
              <w:t>2</w:t>
            </w:r>
            <w:r>
              <w:rPr>
                <w:rFonts w:hint="eastAsia"/>
                <w:bCs/>
                <w:color w:val="000000"/>
                <w:kern w:val="2"/>
                <w:sz w:val="21"/>
                <w:szCs w:val="21"/>
              </w:rPr>
              <w:t>类标准，具体限值见下表。</w:t>
            </w:r>
          </w:p>
          <w:p w:rsidR="000F1908" w:rsidRDefault="00000000">
            <w:pPr>
              <w:pStyle w:val="aff0"/>
              <w:spacing w:line="460" w:lineRule="exact"/>
              <w:ind w:left="0" w:right="0" w:firstLine="0"/>
              <w:jc w:val="center"/>
              <w:rPr>
                <w:b/>
                <w:bCs/>
                <w:sz w:val="21"/>
                <w:szCs w:val="21"/>
              </w:rPr>
            </w:pPr>
            <w:r>
              <w:rPr>
                <w:rFonts w:hint="eastAsia"/>
                <w:b/>
                <w:bCs/>
                <w:sz w:val="21"/>
                <w:szCs w:val="21"/>
              </w:rPr>
              <w:t>表</w:t>
            </w:r>
            <w:r>
              <w:rPr>
                <w:rFonts w:hint="eastAsia"/>
                <w:b/>
                <w:bCs/>
                <w:sz w:val="21"/>
                <w:szCs w:val="21"/>
              </w:rPr>
              <w:t xml:space="preserve">3-6  </w:t>
            </w:r>
            <w:r>
              <w:rPr>
                <w:rFonts w:hint="eastAsia"/>
                <w:b/>
                <w:bCs/>
                <w:sz w:val="21"/>
                <w:szCs w:val="21"/>
              </w:rPr>
              <w:t>声环境质量标准</w:t>
            </w:r>
          </w:p>
          <w:tbl>
            <w:tblPr>
              <w:tblW w:w="805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684"/>
              <w:gridCol w:w="2687"/>
              <w:gridCol w:w="2687"/>
            </w:tblGrid>
            <w:tr w:rsidR="000F1908" w:rsidTr="00ED5254">
              <w:trPr>
                <w:trHeight w:val="347"/>
                <w:tblHeader/>
                <w:jc w:val="center"/>
              </w:trPr>
              <w:tc>
                <w:tcPr>
                  <w:tcW w:w="2684" w:type="dxa"/>
                  <w:vAlign w:val="center"/>
                </w:tcPr>
                <w:p w:rsidR="000F1908" w:rsidRDefault="00000000">
                  <w:pPr>
                    <w:jc w:val="center"/>
                    <w:rPr>
                      <w:b/>
                      <w:bCs/>
                      <w:kern w:val="0"/>
                      <w:szCs w:val="21"/>
                    </w:rPr>
                  </w:pPr>
                  <w:r>
                    <w:rPr>
                      <w:b/>
                      <w:bCs/>
                      <w:kern w:val="0"/>
                      <w:szCs w:val="21"/>
                    </w:rPr>
                    <w:t>标准值</w:t>
                  </w:r>
                </w:p>
              </w:tc>
              <w:tc>
                <w:tcPr>
                  <w:tcW w:w="2687" w:type="dxa"/>
                  <w:vAlign w:val="center"/>
                </w:tcPr>
                <w:p w:rsidR="000F1908" w:rsidRDefault="00000000">
                  <w:pPr>
                    <w:jc w:val="center"/>
                    <w:rPr>
                      <w:b/>
                      <w:bCs/>
                      <w:kern w:val="0"/>
                      <w:szCs w:val="21"/>
                    </w:rPr>
                  </w:pPr>
                  <w:r>
                    <w:rPr>
                      <w:b/>
                      <w:bCs/>
                      <w:kern w:val="0"/>
                      <w:szCs w:val="21"/>
                    </w:rPr>
                    <w:t>昼间</w:t>
                  </w:r>
                  <w:r>
                    <w:rPr>
                      <w:rFonts w:hint="eastAsia"/>
                      <w:b/>
                      <w:bCs/>
                      <w:szCs w:val="21"/>
                    </w:rPr>
                    <w:t>（</w:t>
                  </w:r>
                  <w:r>
                    <w:rPr>
                      <w:rFonts w:hint="eastAsia"/>
                      <w:b/>
                      <w:bCs/>
                      <w:szCs w:val="21"/>
                    </w:rPr>
                    <w:t>dB(A)</w:t>
                  </w:r>
                  <w:r>
                    <w:rPr>
                      <w:rFonts w:hint="eastAsia"/>
                      <w:b/>
                      <w:bCs/>
                      <w:szCs w:val="21"/>
                    </w:rPr>
                    <w:t>）</w:t>
                  </w:r>
                </w:p>
              </w:tc>
              <w:tc>
                <w:tcPr>
                  <w:tcW w:w="2687" w:type="dxa"/>
                  <w:vAlign w:val="center"/>
                </w:tcPr>
                <w:p w:rsidR="000F1908" w:rsidRDefault="00000000">
                  <w:pPr>
                    <w:jc w:val="center"/>
                    <w:rPr>
                      <w:b/>
                      <w:bCs/>
                      <w:kern w:val="0"/>
                      <w:szCs w:val="21"/>
                    </w:rPr>
                  </w:pPr>
                  <w:r>
                    <w:rPr>
                      <w:b/>
                      <w:bCs/>
                      <w:kern w:val="0"/>
                      <w:szCs w:val="21"/>
                    </w:rPr>
                    <w:t>夜间</w:t>
                  </w:r>
                  <w:r>
                    <w:rPr>
                      <w:rFonts w:hint="eastAsia"/>
                      <w:b/>
                      <w:bCs/>
                      <w:szCs w:val="21"/>
                    </w:rPr>
                    <w:t>（</w:t>
                  </w:r>
                  <w:r>
                    <w:rPr>
                      <w:rFonts w:hint="eastAsia"/>
                      <w:b/>
                      <w:bCs/>
                      <w:szCs w:val="21"/>
                    </w:rPr>
                    <w:t>dB(A)</w:t>
                  </w:r>
                  <w:r>
                    <w:rPr>
                      <w:rFonts w:hint="eastAsia"/>
                      <w:b/>
                      <w:bCs/>
                      <w:szCs w:val="21"/>
                    </w:rPr>
                    <w:t>）</w:t>
                  </w:r>
                </w:p>
              </w:tc>
            </w:tr>
            <w:tr w:rsidR="000F1908" w:rsidTr="00ED5254">
              <w:trPr>
                <w:trHeight w:val="342"/>
                <w:tblHeader/>
                <w:jc w:val="center"/>
              </w:trPr>
              <w:tc>
                <w:tcPr>
                  <w:tcW w:w="2684" w:type="dxa"/>
                  <w:vAlign w:val="center"/>
                </w:tcPr>
                <w:p w:rsidR="000F1908" w:rsidRDefault="00000000">
                  <w:pPr>
                    <w:pStyle w:val="aff8"/>
                    <w:adjustRightInd/>
                    <w:snapToGrid/>
                    <w:textAlignment w:val="auto"/>
                    <w:rPr>
                      <w:kern w:val="0"/>
                      <w:sz w:val="21"/>
                      <w:szCs w:val="21"/>
                    </w:rPr>
                  </w:pPr>
                  <w:r>
                    <w:rPr>
                      <w:kern w:val="0"/>
                      <w:sz w:val="21"/>
                      <w:szCs w:val="21"/>
                    </w:rPr>
                    <w:t>2</w:t>
                  </w:r>
                  <w:r>
                    <w:rPr>
                      <w:kern w:val="0"/>
                      <w:sz w:val="21"/>
                      <w:szCs w:val="21"/>
                    </w:rPr>
                    <w:t>类</w:t>
                  </w:r>
                </w:p>
              </w:tc>
              <w:tc>
                <w:tcPr>
                  <w:tcW w:w="2687" w:type="dxa"/>
                  <w:vAlign w:val="center"/>
                </w:tcPr>
                <w:p w:rsidR="000F1908" w:rsidRDefault="00000000">
                  <w:pPr>
                    <w:jc w:val="center"/>
                    <w:rPr>
                      <w:kern w:val="0"/>
                      <w:szCs w:val="21"/>
                    </w:rPr>
                  </w:pPr>
                  <w:r>
                    <w:rPr>
                      <w:kern w:val="0"/>
                      <w:szCs w:val="21"/>
                    </w:rPr>
                    <w:t>60</w:t>
                  </w:r>
                </w:p>
              </w:tc>
              <w:tc>
                <w:tcPr>
                  <w:tcW w:w="2687" w:type="dxa"/>
                  <w:vAlign w:val="center"/>
                </w:tcPr>
                <w:p w:rsidR="000F1908" w:rsidRDefault="00000000">
                  <w:pPr>
                    <w:jc w:val="center"/>
                    <w:rPr>
                      <w:kern w:val="0"/>
                      <w:szCs w:val="21"/>
                    </w:rPr>
                  </w:pPr>
                  <w:r>
                    <w:rPr>
                      <w:kern w:val="0"/>
                      <w:szCs w:val="21"/>
                    </w:rPr>
                    <w:t>50</w:t>
                  </w:r>
                </w:p>
              </w:tc>
            </w:tr>
          </w:tbl>
          <w:p w:rsidR="000F1908" w:rsidRDefault="00000000">
            <w:pPr>
              <w:pStyle w:val="aff0"/>
              <w:spacing w:line="460" w:lineRule="exact"/>
              <w:ind w:left="0" w:firstLineChars="200" w:firstLine="422"/>
              <w:rPr>
                <w:b/>
                <w:bCs/>
                <w:sz w:val="21"/>
                <w:szCs w:val="21"/>
              </w:rPr>
            </w:pPr>
            <w:r>
              <w:rPr>
                <w:rFonts w:hint="eastAsia"/>
                <w:b/>
                <w:bCs/>
                <w:sz w:val="21"/>
                <w:szCs w:val="21"/>
              </w:rPr>
              <w:t>5</w:t>
            </w:r>
            <w:r>
              <w:rPr>
                <w:rFonts w:hint="eastAsia"/>
                <w:b/>
                <w:bCs/>
                <w:sz w:val="21"/>
                <w:szCs w:val="21"/>
              </w:rPr>
              <w:t>、生态环境</w:t>
            </w:r>
          </w:p>
          <w:p w:rsidR="000F1908" w:rsidRDefault="00000000">
            <w:pPr>
              <w:pStyle w:val="aff0"/>
              <w:spacing w:line="460" w:lineRule="exact"/>
              <w:ind w:left="0" w:firstLineChars="200" w:firstLine="420"/>
              <w:rPr>
                <w:sz w:val="21"/>
                <w:szCs w:val="21"/>
              </w:rPr>
            </w:pPr>
            <w:r>
              <w:rPr>
                <w:rFonts w:hint="eastAsia"/>
                <w:sz w:val="21"/>
                <w:szCs w:val="21"/>
              </w:rPr>
              <w:t>生态环境影响评价以不减少区域内濒危珍稀动植物和不破坏当地生态系统完整性为标准；水土流失评价以不改变土壤侵蚀强度为标准，土壤侵蚀标准执行《土壤侵蚀分类分级标准》（</w:t>
            </w:r>
            <w:r>
              <w:rPr>
                <w:rFonts w:hint="eastAsia"/>
                <w:sz w:val="21"/>
                <w:szCs w:val="21"/>
              </w:rPr>
              <w:t>SL190-2007</w:t>
            </w:r>
            <w:r>
              <w:rPr>
                <w:rFonts w:hint="eastAsia"/>
                <w:sz w:val="21"/>
                <w:szCs w:val="21"/>
              </w:rPr>
              <w:t>）。</w:t>
            </w:r>
          </w:p>
          <w:p w:rsidR="000F1908" w:rsidRDefault="00000000">
            <w:pPr>
              <w:pStyle w:val="aff0"/>
              <w:spacing w:line="460" w:lineRule="exact"/>
              <w:ind w:left="0" w:firstLineChars="200" w:firstLine="422"/>
              <w:rPr>
                <w:b/>
                <w:bCs/>
                <w:sz w:val="21"/>
                <w:szCs w:val="21"/>
              </w:rPr>
            </w:pPr>
            <w:r>
              <w:rPr>
                <w:rFonts w:hint="eastAsia"/>
                <w:b/>
                <w:bCs/>
                <w:sz w:val="21"/>
                <w:szCs w:val="21"/>
              </w:rPr>
              <w:t>二、污染物排放标准</w:t>
            </w:r>
          </w:p>
          <w:p w:rsidR="000F1908" w:rsidRDefault="00000000">
            <w:pPr>
              <w:pStyle w:val="aff0"/>
              <w:spacing w:line="460" w:lineRule="exact"/>
              <w:ind w:left="0" w:firstLineChars="200" w:firstLine="422"/>
              <w:rPr>
                <w:b/>
                <w:sz w:val="21"/>
                <w:szCs w:val="21"/>
              </w:rPr>
            </w:pPr>
            <w:r>
              <w:rPr>
                <w:rFonts w:hint="eastAsia"/>
                <w:b/>
                <w:bCs/>
                <w:sz w:val="21"/>
                <w:szCs w:val="21"/>
              </w:rPr>
              <w:t>1</w:t>
            </w:r>
            <w:r>
              <w:rPr>
                <w:rFonts w:hint="eastAsia"/>
                <w:b/>
                <w:bCs/>
                <w:sz w:val="21"/>
                <w:szCs w:val="21"/>
              </w:rPr>
              <w:t>、废气</w:t>
            </w:r>
          </w:p>
          <w:p w:rsidR="000F1908" w:rsidRDefault="00000000">
            <w:pPr>
              <w:spacing w:line="460" w:lineRule="exact"/>
              <w:ind w:firstLineChars="200" w:firstLine="420"/>
              <w:rPr>
                <w:bCs/>
                <w:color w:val="000000"/>
                <w:szCs w:val="21"/>
              </w:rPr>
            </w:pPr>
            <w:r>
              <w:rPr>
                <w:bCs/>
                <w:color w:val="000000"/>
                <w:szCs w:val="21"/>
              </w:rPr>
              <w:t>施工期扬尘执行《四川省施工场地扬尘排放标准》（</w:t>
            </w:r>
            <w:r>
              <w:rPr>
                <w:bCs/>
                <w:color w:val="000000"/>
                <w:szCs w:val="21"/>
              </w:rPr>
              <w:t>DB51/2682-2020</w:t>
            </w:r>
            <w:r>
              <w:rPr>
                <w:bCs/>
                <w:color w:val="000000"/>
                <w:szCs w:val="21"/>
              </w:rPr>
              <w:t>）。见表</w:t>
            </w:r>
            <w:r>
              <w:rPr>
                <w:rFonts w:hint="eastAsia"/>
                <w:bCs/>
                <w:color w:val="000000"/>
                <w:szCs w:val="21"/>
              </w:rPr>
              <w:t>3-24</w:t>
            </w:r>
            <w:r>
              <w:rPr>
                <w:bCs/>
                <w:color w:val="000000"/>
                <w:szCs w:val="21"/>
              </w:rPr>
              <w:t>。</w:t>
            </w:r>
          </w:p>
          <w:p w:rsidR="000F1908" w:rsidRDefault="00000000">
            <w:pPr>
              <w:snapToGrid w:val="0"/>
              <w:spacing w:line="460" w:lineRule="exact"/>
              <w:ind w:firstLineChars="200" w:firstLine="422"/>
              <w:jc w:val="center"/>
              <w:rPr>
                <w:b/>
                <w:bCs/>
                <w:szCs w:val="21"/>
              </w:rPr>
            </w:pPr>
            <w:r>
              <w:rPr>
                <w:b/>
                <w:bCs/>
                <w:szCs w:val="21"/>
              </w:rPr>
              <w:t>表</w:t>
            </w:r>
            <w:r>
              <w:rPr>
                <w:rFonts w:hint="eastAsia"/>
                <w:b/>
                <w:bCs/>
                <w:szCs w:val="21"/>
              </w:rPr>
              <w:t>3-7</w:t>
            </w:r>
            <w:r>
              <w:rPr>
                <w:b/>
                <w:bCs/>
                <w:szCs w:val="21"/>
              </w:rPr>
              <w:t xml:space="preserve"> </w:t>
            </w:r>
            <w:r>
              <w:rPr>
                <w:b/>
                <w:bCs/>
                <w:color w:val="FF0000"/>
                <w:szCs w:val="21"/>
              </w:rPr>
              <w:t xml:space="preserve"> </w:t>
            </w:r>
            <w:r>
              <w:rPr>
                <w:b/>
                <w:bCs/>
                <w:szCs w:val="21"/>
              </w:rPr>
              <w:t>《</w:t>
            </w:r>
            <w:r>
              <w:rPr>
                <w:rFonts w:hint="eastAsia"/>
                <w:b/>
                <w:bCs/>
                <w:szCs w:val="21"/>
              </w:rPr>
              <w:t>四川省施工场地扬尘排放标准</w:t>
            </w:r>
            <w:r>
              <w:rPr>
                <w:b/>
                <w:bCs/>
                <w:szCs w:val="21"/>
              </w:rPr>
              <w:t>》（</w:t>
            </w:r>
            <w:r>
              <w:rPr>
                <w:rFonts w:hint="eastAsia"/>
                <w:b/>
                <w:bCs/>
                <w:szCs w:val="21"/>
              </w:rPr>
              <w:t>DB51/2682-2020</w:t>
            </w:r>
            <w:r>
              <w:rPr>
                <w:b/>
                <w:bCs/>
                <w:szCs w:val="21"/>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03"/>
              <w:gridCol w:w="2686"/>
              <w:gridCol w:w="1470"/>
              <w:gridCol w:w="1522"/>
              <w:gridCol w:w="863"/>
            </w:tblGrid>
            <w:tr w:rsidR="000F1908" w:rsidTr="00ED5254">
              <w:tc>
                <w:tcPr>
                  <w:tcW w:w="883" w:type="pct"/>
                  <w:vAlign w:val="center"/>
                </w:tcPr>
                <w:p w:rsidR="000F1908" w:rsidRDefault="00000000">
                  <w:pPr>
                    <w:pStyle w:val="aff0"/>
                    <w:spacing w:line="240" w:lineRule="auto"/>
                    <w:ind w:left="0" w:right="0" w:firstLine="0"/>
                    <w:jc w:val="center"/>
                    <w:rPr>
                      <w:b/>
                      <w:bCs/>
                      <w:sz w:val="21"/>
                      <w:szCs w:val="21"/>
                    </w:rPr>
                  </w:pPr>
                  <w:r>
                    <w:rPr>
                      <w:rFonts w:hint="eastAsia"/>
                      <w:b/>
                      <w:bCs/>
                      <w:sz w:val="21"/>
                      <w:szCs w:val="21"/>
                    </w:rPr>
                    <w:t>监测项目</w:t>
                  </w:r>
                </w:p>
              </w:tc>
              <w:tc>
                <w:tcPr>
                  <w:tcW w:w="1690" w:type="pct"/>
                  <w:vAlign w:val="center"/>
                </w:tcPr>
                <w:p w:rsidR="000F1908" w:rsidRDefault="00000000">
                  <w:pPr>
                    <w:pStyle w:val="aff0"/>
                    <w:spacing w:line="240" w:lineRule="auto"/>
                    <w:ind w:left="0" w:right="0" w:firstLine="0"/>
                    <w:jc w:val="center"/>
                    <w:rPr>
                      <w:b/>
                      <w:bCs/>
                      <w:sz w:val="21"/>
                      <w:szCs w:val="21"/>
                    </w:rPr>
                  </w:pPr>
                  <w:r>
                    <w:rPr>
                      <w:rFonts w:hint="eastAsia"/>
                      <w:b/>
                      <w:bCs/>
                      <w:sz w:val="21"/>
                      <w:szCs w:val="21"/>
                    </w:rPr>
                    <w:t>区域</w:t>
                  </w:r>
                </w:p>
              </w:tc>
              <w:tc>
                <w:tcPr>
                  <w:tcW w:w="924" w:type="pct"/>
                  <w:vAlign w:val="center"/>
                </w:tcPr>
                <w:p w:rsidR="000F1908" w:rsidRDefault="00000000">
                  <w:pPr>
                    <w:pStyle w:val="aff0"/>
                    <w:spacing w:line="240" w:lineRule="auto"/>
                    <w:ind w:left="0" w:right="0" w:firstLine="0"/>
                    <w:jc w:val="center"/>
                    <w:rPr>
                      <w:b/>
                      <w:bCs/>
                      <w:sz w:val="21"/>
                      <w:szCs w:val="21"/>
                    </w:rPr>
                  </w:pPr>
                  <w:r>
                    <w:rPr>
                      <w:b/>
                      <w:bCs/>
                      <w:sz w:val="21"/>
                      <w:szCs w:val="21"/>
                    </w:rPr>
                    <w:t>施工阶段</w:t>
                  </w:r>
                </w:p>
              </w:tc>
              <w:tc>
                <w:tcPr>
                  <w:tcW w:w="957" w:type="pct"/>
                  <w:vAlign w:val="center"/>
                </w:tcPr>
                <w:p w:rsidR="000F1908" w:rsidRDefault="00000000">
                  <w:pPr>
                    <w:pStyle w:val="aff0"/>
                    <w:spacing w:line="240" w:lineRule="auto"/>
                    <w:ind w:left="0" w:right="0" w:firstLine="0"/>
                    <w:jc w:val="center"/>
                    <w:rPr>
                      <w:b/>
                      <w:bCs/>
                      <w:sz w:val="21"/>
                      <w:szCs w:val="21"/>
                    </w:rPr>
                  </w:pPr>
                  <w:r>
                    <w:rPr>
                      <w:b/>
                      <w:bCs/>
                      <w:sz w:val="21"/>
                      <w:szCs w:val="21"/>
                    </w:rPr>
                    <w:t>监测点排放限值（</w:t>
                  </w:r>
                  <w:proofErr w:type="spellStart"/>
                  <w:r>
                    <w:rPr>
                      <w:b/>
                      <w:bCs/>
                      <w:sz w:val="21"/>
                      <w:szCs w:val="21"/>
                    </w:rPr>
                    <w:t>μɡ</w:t>
                  </w:r>
                  <w:proofErr w:type="spellEnd"/>
                  <w:r>
                    <w:rPr>
                      <w:b/>
                      <w:bCs/>
                      <w:sz w:val="21"/>
                      <w:szCs w:val="21"/>
                    </w:rPr>
                    <w:t>/m</w:t>
                  </w:r>
                  <w:r>
                    <w:rPr>
                      <w:b/>
                      <w:bCs/>
                      <w:sz w:val="21"/>
                      <w:szCs w:val="21"/>
                      <w:vertAlign w:val="superscript"/>
                    </w:rPr>
                    <w:t>3</w:t>
                  </w:r>
                  <w:r>
                    <w:rPr>
                      <w:b/>
                      <w:bCs/>
                      <w:sz w:val="21"/>
                      <w:szCs w:val="21"/>
                    </w:rPr>
                    <w:t>）</w:t>
                  </w:r>
                </w:p>
              </w:tc>
              <w:tc>
                <w:tcPr>
                  <w:tcW w:w="543" w:type="pct"/>
                  <w:vAlign w:val="center"/>
                </w:tcPr>
                <w:p w:rsidR="000F1908" w:rsidRDefault="00000000">
                  <w:pPr>
                    <w:pStyle w:val="aff0"/>
                    <w:spacing w:line="240" w:lineRule="auto"/>
                    <w:ind w:left="0" w:right="0" w:firstLine="0"/>
                    <w:jc w:val="center"/>
                    <w:rPr>
                      <w:b/>
                      <w:bCs/>
                      <w:sz w:val="21"/>
                      <w:szCs w:val="21"/>
                    </w:rPr>
                  </w:pPr>
                  <w:r>
                    <w:rPr>
                      <w:b/>
                      <w:bCs/>
                      <w:sz w:val="21"/>
                      <w:szCs w:val="21"/>
                    </w:rPr>
                    <w:t>监测时间</w:t>
                  </w:r>
                </w:p>
              </w:tc>
            </w:tr>
            <w:tr w:rsidR="000F1908" w:rsidTr="00ED5254">
              <w:tc>
                <w:tcPr>
                  <w:tcW w:w="883" w:type="pct"/>
                  <w:vMerge w:val="restart"/>
                  <w:vAlign w:val="center"/>
                </w:tcPr>
                <w:p w:rsidR="000F1908" w:rsidRDefault="00000000">
                  <w:pPr>
                    <w:pStyle w:val="aff0"/>
                    <w:spacing w:line="240" w:lineRule="auto"/>
                    <w:ind w:left="0" w:right="0" w:firstLine="0"/>
                    <w:jc w:val="center"/>
                    <w:rPr>
                      <w:bCs/>
                      <w:sz w:val="21"/>
                      <w:szCs w:val="21"/>
                    </w:rPr>
                  </w:pPr>
                  <w:r>
                    <w:rPr>
                      <w:rFonts w:hint="eastAsia"/>
                      <w:bCs/>
                      <w:sz w:val="21"/>
                      <w:szCs w:val="21"/>
                    </w:rPr>
                    <w:t>总悬浮颗粒物（</w:t>
                  </w:r>
                  <w:r>
                    <w:rPr>
                      <w:rFonts w:hint="eastAsia"/>
                      <w:bCs/>
                      <w:sz w:val="21"/>
                      <w:szCs w:val="21"/>
                    </w:rPr>
                    <w:t>TSP</w:t>
                  </w:r>
                  <w:r>
                    <w:rPr>
                      <w:rFonts w:hint="eastAsia"/>
                      <w:bCs/>
                      <w:sz w:val="21"/>
                      <w:szCs w:val="21"/>
                    </w:rPr>
                    <w:t>）</w:t>
                  </w:r>
                </w:p>
              </w:tc>
              <w:tc>
                <w:tcPr>
                  <w:tcW w:w="1690" w:type="pct"/>
                  <w:vMerge w:val="restart"/>
                  <w:vAlign w:val="center"/>
                </w:tcPr>
                <w:p w:rsidR="000F1908" w:rsidRDefault="00000000">
                  <w:pPr>
                    <w:pStyle w:val="aff0"/>
                    <w:spacing w:line="240" w:lineRule="auto"/>
                    <w:ind w:left="0" w:right="0" w:firstLine="0"/>
                    <w:jc w:val="center"/>
                    <w:rPr>
                      <w:bCs/>
                      <w:sz w:val="21"/>
                      <w:szCs w:val="21"/>
                    </w:rPr>
                  </w:pPr>
                  <w:r>
                    <w:rPr>
                      <w:rFonts w:hint="eastAsia"/>
                      <w:bCs/>
                      <w:sz w:val="21"/>
                      <w:szCs w:val="21"/>
                    </w:rPr>
                    <w:t>成都市、自贡市、泸州市、德阳市、绵阳市、广元市、遂宁市、内江市、乐山市、南充市、宜宾市、广安市、</w:t>
                  </w:r>
                  <w:r>
                    <w:rPr>
                      <w:rFonts w:hint="eastAsia"/>
                      <w:b/>
                      <w:sz w:val="21"/>
                      <w:szCs w:val="21"/>
                    </w:rPr>
                    <w:t>达州市</w:t>
                  </w:r>
                  <w:r>
                    <w:rPr>
                      <w:rFonts w:hint="eastAsia"/>
                      <w:bCs/>
                      <w:sz w:val="21"/>
                      <w:szCs w:val="21"/>
                    </w:rPr>
                    <w:t>、巴中市、雅安市、眉山市、资阳市</w:t>
                  </w:r>
                </w:p>
              </w:tc>
              <w:tc>
                <w:tcPr>
                  <w:tcW w:w="924" w:type="pct"/>
                  <w:vAlign w:val="center"/>
                </w:tcPr>
                <w:p w:rsidR="000F1908" w:rsidRDefault="00000000">
                  <w:pPr>
                    <w:pStyle w:val="aff0"/>
                    <w:spacing w:line="240" w:lineRule="auto"/>
                    <w:ind w:left="0" w:right="0" w:firstLine="0"/>
                    <w:jc w:val="center"/>
                    <w:rPr>
                      <w:bCs/>
                      <w:sz w:val="21"/>
                      <w:szCs w:val="21"/>
                    </w:rPr>
                  </w:pPr>
                  <w:r>
                    <w:rPr>
                      <w:rFonts w:hint="eastAsia"/>
                      <w:bCs/>
                      <w:sz w:val="21"/>
                      <w:szCs w:val="21"/>
                    </w:rPr>
                    <w:t>拆除工程</w:t>
                  </w:r>
                  <w:r>
                    <w:rPr>
                      <w:rFonts w:hint="eastAsia"/>
                      <w:bCs/>
                      <w:sz w:val="21"/>
                      <w:szCs w:val="21"/>
                    </w:rPr>
                    <w:t>/</w:t>
                  </w:r>
                  <w:r>
                    <w:rPr>
                      <w:rFonts w:hint="eastAsia"/>
                      <w:bCs/>
                      <w:sz w:val="21"/>
                      <w:szCs w:val="21"/>
                    </w:rPr>
                    <w:t>土方开挖</w:t>
                  </w:r>
                  <w:r>
                    <w:rPr>
                      <w:rFonts w:hint="eastAsia"/>
                      <w:bCs/>
                      <w:sz w:val="21"/>
                      <w:szCs w:val="21"/>
                    </w:rPr>
                    <w:t>/</w:t>
                  </w:r>
                  <w:r>
                    <w:rPr>
                      <w:rFonts w:hint="eastAsia"/>
                      <w:bCs/>
                      <w:sz w:val="21"/>
                      <w:szCs w:val="21"/>
                    </w:rPr>
                    <w:t>土方回填阶段</w:t>
                  </w:r>
                </w:p>
              </w:tc>
              <w:tc>
                <w:tcPr>
                  <w:tcW w:w="957" w:type="pct"/>
                  <w:vAlign w:val="center"/>
                </w:tcPr>
                <w:p w:rsidR="000F1908" w:rsidRDefault="00000000">
                  <w:pPr>
                    <w:pStyle w:val="aff0"/>
                    <w:spacing w:line="240" w:lineRule="auto"/>
                    <w:ind w:left="0" w:right="0" w:firstLine="0"/>
                    <w:jc w:val="center"/>
                    <w:rPr>
                      <w:bCs/>
                      <w:sz w:val="21"/>
                      <w:szCs w:val="21"/>
                    </w:rPr>
                  </w:pPr>
                  <w:r>
                    <w:rPr>
                      <w:rFonts w:hint="eastAsia"/>
                      <w:bCs/>
                      <w:sz w:val="21"/>
                      <w:szCs w:val="21"/>
                    </w:rPr>
                    <w:t>600</w:t>
                  </w:r>
                </w:p>
              </w:tc>
              <w:tc>
                <w:tcPr>
                  <w:tcW w:w="543" w:type="pct"/>
                  <w:vMerge w:val="restart"/>
                  <w:vAlign w:val="center"/>
                </w:tcPr>
                <w:p w:rsidR="000F1908" w:rsidRDefault="00000000">
                  <w:pPr>
                    <w:pStyle w:val="aff0"/>
                    <w:spacing w:line="240" w:lineRule="auto"/>
                    <w:ind w:left="0" w:right="0" w:firstLine="0"/>
                    <w:jc w:val="center"/>
                    <w:rPr>
                      <w:bCs/>
                      <w:sz w:val="21"/>
                      <w:szCs w:val="21"/>
                    </w:rPr>
                  </w:pPr>
                  <w:r>
                    <w:rPr>
                      <w:rFonts w:hint="eastAsia"/>
                      <w:bCs/>
                      <w:sz w:val="21"/>
                      <w:szCs w:val="21"/>
                    </w:rPr>
                    <w:t>自监测起持续</w:t>
                  </w:r>
                  <w:r>
                    <w:rPr>
                      <w:rFonts w:hint="eastAsia"/>
                      <w:bCs/>
                      <w:sz w:val="21"/>
                      <w:szCs w:val="21"/>
                    </w:rPr>
                    <w:t>15</w:t>
                  </w:r>
                  <w:r>
                    <w:rPr>
                      <w:rFonts w:hint="eastAsia"/>
                      <w:bCs/>
                      <w:sz w:val="21"/>
                      <w:szCs w:val="21"/>
                    </w:rPr>
                    <w:t>分钟</w:t>
                  </w:r>
                </w:p>
              </w:tc>
            </w:tr>
            <w:tr w:rsidR="000F1908" w:rsidTr="00ED5254">
              <w:tc>
                <w:tcPr>
                  <w:tcW w:w="883" w:type="pct"/>
                  <w:vMerge/>
                  <w:vAlign w:val="center"/>
                </w:tcPr>
                <w:p w:rsidR="000F1908" w:rsidRDefault="000F1908">
                  <w:pPr>
                    <w:pStyle w:val="aff0"/>
                    <w:spacing w:line="240" w:lineRule="auto"/>
                    <w:ind w:left="0" w:right="0" w:firstLine="0"/>
                    <w:jc w:val="center"/>
                    <w:rPr>
                      <w:bCs/>
                      <w:sz w:val="21"/>
                      <w:szCs w:val="21"/>
                    </w:rPr>
                  </w:pPr>
                </w:p>
              </w:tc>
              <w:tc>
                <w:tcPr>
                  <w:tcW w:w="1690" w:type="pct"/>
                  <w:vMerge/>
                  <w:vAlign w:val="center"/>
                </w:tcPr>
                <w:p w:rsidR="000F1908" w:rsidRDefault="000F1908">
                  <w:pPr>
                    <w:pStyle w:val="aff0"/>
                    <w:spacing w:line="240" w:lineRule="auto"/>
                    <w:ind w:left="0" w:right="0" w:firstLine="0"/>
                    <w:jc w:val="center"/>
                    <w:rPr>
                      <w:bCs/>
                      <w:sz w:val="21"/>
                      <w:szCs w:val="21"/>
                    </w:rPr>
                  </w:pPr>
                </w:p>
              </w:tc>
              <w:tc>
                <w:tcPr>
                  <w:tcW w:w="924" w:type="pct"/>
                  <w:vAlign w:val="center"/>
                </w:tcPr>
                <w:p w:rsidR="000F1908" w:rsidRDefault="00000000">
                  <w:pPr>
                    <w:pStyle w:val="aff0"/>
                    <w:spacing w:line="240" w:lineRule="auto"/>
                    <w:ind w:left="0" w:right="0" w:firstLine="0"/>
                    <w:jc w:val="center"/>
                    <w:rPr>
                      <w:bCs/>
                      <w:sz w:val="21"/>
                      <w:szCs w:val="21"/>
                    </w:rPr>
                  </w:pPr>
                  <w:r>
                    <w:rPr>
                      <w:rFonts w:hint="eastAsia"/>
                      <w:bCs/>
                      <w:sz w:val="21"/>
                      <w:szCs w:val="21"/>
                    </w:rPr>
                    <w:t>其他工程阶段</w:t>
                  </w:r>
                </w:p>
              </w:tc>
              <w:tc>
                <w:tcPr>
                  <w:tcW w:w="957" w:type="pct"/>
                  <w:vAlign w:val="center"/>
                </w:tcPr>
                <w:p w:rsidR="000F1908" w:rsidRDefault="00000000">
                  <w:pPr>
                    <w:pStyle w:val="aff0"/>
                    <w:spacing w:line="240" w:lineRule="auto"/>
                    <w:ind w:left="0" w:right="0" w:firstLine="0"/>
                    <w:jc w:val="center"/>
                    <w:rPr>
                      <w:bCs/>
                      <w:sz w:val="21"/>
                      <w:szCs w:val="21"/>
                    </w:rPr>
                  </w:pPr>
                  <w:r>
                    <w:rPr>
                      <w:rFonts w:hint="eastAsia"/>
                      <w:bCs/>
                      <w:sz w:val="21"/>
                      <w:szCs w:val="21"/>
                    </w:rPr>
                    <w:t>250</w:t>
                  </w:r>
                </w:p>
              </w:tc>
              <w:tc>
                <w:tcPr>
                  <w:tcW w:w="543" w:type="pct"/>
                  <w:vMerge/>
                  <w:vAlign w:val="center"/>
                </w:tcPr>
                <w:p w:rsidR="000F1908" w:rsidRDefault="000F1908">
                  <w:pPr>
                    <w:pStyle w:val="aff0"/>
                    <w:spacing w:line="240" w:lineRule="auto"/>
                    <w:ind w:left="0" w:right="0" w:firstLine="0"/>
                    <w:jc w:val="center"/>
                    <w:rPr>
                      <w:b/>
                      <w:bCs/>
                      <w:sz w:val="21"/>
                      <w:szCs w:val="21"/>
                    </w:rPr>
                  </w:pPr>
                </w:p>
              </w:tc>
            </w:tr>
          </w:tbl>
          <w:p w:rsidR="000F1908" w:rsidRDefault="00000000">
            <w:pPr>
              <w:pStyle w:val="aff0"/>
              <w:spacing w:line="460" w:lineRule="exact"/>
              <w:ind w:left="0" w:firstLineChars="200" w:firstLine="422"/>
              <w:rPr>
                <w:b/>
                <w:sz w:val="21"/>
                <w:szCs w:val="21"/>
              </w:rPr>
            </w:pPr>
            <w:r>
              <w:rPr>
                <w:rFonts w:hint="eastAsia"/>
                <w:b/>
                <w:sz w:val="21"/>
                <w:szCs w:val="21"/>
              </w:rPr>
              <w:t>2</w:t>
            </w:r>
            <w:r>
              <w:rPr>
                <w:rFonts w:hint="eastAsia"/>
                <w:b/>
                <w:sz w:val="21"/>
                <w:szCs w:val="21"/>
              </w:rPr>
              <w:t>、废水</w:t>
            </w:r>
          </w:p>
          <w:p w:rsidR="000F1908" w:rsidRDefault="00000000">
            <w:pPr>
              <w:pStyle w:val="aff0"/>
              <w:spacing w:line="460" w:lineRule="exact"/>
              <w:ind w:left="0" w:right="0" w:firstLineChars="200" w:firstLine="420"/>
              <w:rPr>
                <w:bCs/>
                <w:sz w:val="21"/>
                <w:szCs w:val="21"/>
              </w:rPr>
            </w:pPr>
            <w:r>
              <w:rPr>
                <w:rFonts w:hint="eastAsia"/>
                <w:bCs/>
                <w:sz w:val="21"/>
                <w:szCs w:val="21"/>
              </w:rPr>
              <w:t>施工期施工废水经隔油沉淀后回用，不外排；生活污水依托租赁民房旱厕处理后用作农肥，不外排。</w:t>
            </w:r>
          </w:p>
          <w:p w:rsidR="000F1908" w:rsidRDefault="00000000">
            <w:pPr>
              <w:pStyle w:val="aff0"/>
              <w:spacing w:line="460" w:lineRule="exact"/>
              <w:ind w:leftChars="200" w:left="420" w:firstLine="0"/>
              <w:rPr>
                <w:b/>
                <w:sz w:val="21"/>
                <w:szCs w:val="21"/>
              </w:rPr>
            </w:pPr>
            <w:r>
              <w:rPr>
                <w:rFonts w:hint="eastAsia"/>
                <w:b/>
                <w:sz w:val="21"/>
                <w:szCs w:val="21"/>
              </w:rPr>
              <w:t>3</w:t>
            </w:r>
            <w:r>
              <w:rPr>
                <w:rFonts w:hint="eastAsia"/>
                <w:b/>
                <w:sz w:val="21"/>
                <w:szCs w:val="21"/>
              </w:rPr>
              <w:t>、噪声</w:t>
            </w:r>
          </w:p>
          <w:p w:rsidR="000F1908" w:rsidRDefault="00000000">
            <w:pPr>
              <w:pStyle w:val="aff0"/>
              <w:spacing w:line="460" w:lineRule="exact"/>
              <w:ind w:left="0" w:firstLineChars="200" w:firstLine="420"/>
              <w:rPr>
                <w:bCs/>
                <w:sz w:val="21"/>
                <w:szCs w:val="21"/>
              </w:rPr>
            </w:pPr>
            <w:r>
              <w:rPr>
                <w:sz w:val="21"/>
                <w:szCs w:val="21"/>
              </w:rPr>
              <w:t>施工期噪声执行《建筑施工场界环境噪声排放标准》</w:t>
            </w:r>
            <w:r>
              <w:rPr>
                <w:rFonts w:hint="eastAsia"/>
                <w:sz w:val="21"/>
                <w:szCs w:val="21"/>
              </w:rPr>
              <w:t>（</w:t>
            </w:r>
            <w:r>
              <w:rPr>
                <w:sz w:val="21"/>
                <w:szCs w:val="21"/>
              </w:rPr>
              <w:t>GB12523-2011</w:t>
            </w:r>
            <w:r>
              <w:rPr>
                <w:rFonts w:hint="eastAsia"/>
                <w:sz w:val="21"/>
                <w:szCs w:val="21"/>
              </w:rPr>
              <w:t>）</w:t>
            </w:r>
            <w:r>
              <w:rPr>
                <w:sz w:val="21"/>
                <w:szCs w:val="21"/>
              </w:rPr>
              <w:t>限值，</w:t>
            </w:r>
            <w:r>
              <w:rPr>
                <w:rFonts w:hint="eastAsia"/>
                <w:sz w:val="21"/>
                <w:szCs w:val="21"/>
              </w:rPr>
              <w:t>运营</w:t>
            </w:r>
            <w:proofErr w:type="gramStart"/>
            <w:r>
              <w:rPr>
                <w:rFonts w:hint="eastAsia"/>
                <w:sz w:val="21"/>
                <w:szCs w:val="21"/>
              </w:rPr>
              <w:t>期执行</w:t>
            </w:r>
            <w:proofErr w:type="gramEnd"/>
            <w:r>
              <w:rPr>
                <w:rFonts w:hint="eastAsia"/>
                <w:sz w:val="21"/>
                <w:szCs w:val="21"/>
              </w:rPr>
              <w:t>《声环境质量标准》（</w:t>
            </w:r>
            <w:r>
              <w:rPr>
                <w:rFonts w:hint="eastAsia"/>
                <w:sz w:val="21"/>
                <w:szCs w:val="21"/>
              </w:rPr>
              <w:t>GB3096-2008</w:t>
            </w:r>
            <w:r>
              <w:rPr>
                <w:rFonts w:hint="eastAsia"/>
                <w:sz w:val="21"/>
                <w:szCs w:val="21"/>
              </w:rPr>
              <w:t>）中</w:t>
            </w:r>
            <w:r>
              <w:rPr>
                <w:rFonts w:hint="eastAsia"/>
                <w:sz w:val="21"/>
                <w:szCs w:val="21"/>
              </w:rPr>
              <w:t>2</w:t>
            </w:r>
            <w:r>
              <w:rPr>
                <w:rFonts w:hint="eastAsia"/>
                <w:sz w:val="21"/>
                <w:szCs w:val="21"/>
              </w:rPr>
              <w:t>类区标准</w:t>
            </w:r>
            <w:r>
              <w:rPr>
                <w:bCs/>
                <w:sz w:val="21"/>
                <w:szCs w:val="21"/>
              </w:rPr>
              <w:t>。</w:t>
            </w:r>
          </w:p>
          <w:p w:rsidR="000163AE" w:rsidRDefault="000163AE">
            <w:pPr>
              <w:pStyle w:val="aff0"/>
              <w:spacing w:line="460" w:lineRule="exact"/>
              <w:ind w:left="0" w:firstLineChars="200" w:firstLine="420"/>
              <w:rPr>
                <w:bCs/>
                <w:sz w:val="21"/>
                <w:szCs w:val="21"/>
              </w:rPr>
            </w:pPr>
          </w:p>
          <w:p w:rsidR="000F1908" w:rsidRDefault="00000000">
            <w:pPr>
              <w:snapToGrid w:val="0"/>
              <w:spacing w:line="460" w:lineRule="exact"/>
              <w:jc w:val="center"/>
              <w:rPr>
                <w:szCs w:val="21"/>
              </w:rPr>
            </w:pPr>
            <w:r>
              <w:rPr>
                <w:b/>
                <w:szCs w:val="21"/>
              </w:rPr>
              <w:lastRenderedPageBreak/>
              <w:t>表</w:t>
            </w:r>
            <w:r>
              <w:rPr>
                <w:rFonts w:hint="eastAsia"/>
                <w:b/>
                <w:szCs w:val="21"/>
              </w:rPr>
              <w:t>3-8</w:t>
            </w:r>
            <w:r>
              <w:rPr>
                <w:b/>
                <w:szCs w:val="21"/>
              </w:rPr>
              <w:t xml:space="preserve">   </w:t>
            </w:r>
            <w:r>
              <w:rPr>
                <w:rFonts w:hint="eastAsia"/>
                <w:b/>
                <w:szCs w:val="21"/>
              </w:rPr>
              <w:t>噪声排放限值</w:t>
            </w:r>
          </w:p>
          <w:tbl>
            <w:tblPr>
              <w:tblW w:w="797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968"/>
              <w:gridCol w:w="2296"/>
              <w:gridCol w:w="2714"/>
            </w:tblGrid>
            <w:tr w:rsidR="000F1908" w:rsidTr="00ED5254">
              <w:trPr>
                <w:trHeight w:val="311"/>
              </w:trPr>
              <w:tc>
                <w:tcPr>
                  <w:tcW w:w="2968" w:type="dxa"/>
                  <w:vAlign w:val="center"/>
                </w:tcPr>
                <w:p w:rsidR="000F1908" w:rsidRDefault="00000000">
                  <w:pPr>
                    <w:jc w:val="center"/>
                    <w:rPr>
                      <w:b/>
                      <w:szCs w:val="21"/>
                    </w:rPr>
                  </w:pPr>
                  <w:r>
                    <w:rPr>
                      <w:rFonts w:hint="eastAsia"/>
                      <w:b/>
                      <w:szCs w:val="21"/>
                    </w:rPr>
                    <w:t>阶段</w:t>
                  </w:r>
                </w:p>
              </w:tc>
              <w:tc>
                <w:tcPr>
                  <w:tcW w:w="2296" w:type="dxa"/>
                  <w:vAlign w:val="center"/>
                </w:tcPr>
                <w:p w:rsidR="000F1908" w:rsidRDefault="00000000">
                  <w:pPr>
                    <w:jc w:val="center"/>
                    <w:rPr>
                      <w:b/>
                      <w:szCs w:val="21"/>
                    </w:rPr>
                  </w:pPr>
                  <w:r>
                    <w:rPr>
                      <w:b/>
                      <w:szCs w:val="21"/>
                    </w:rPr>
                    <w:t>昼间</w:t>
                  </w:r>
                  <w:r>
                    <w:rPr>
                      <w:rFonts w:hint="eastAsia"/>
                      <w:b/>
                      <w:szCs w:val="21"/>
                    </w:rPr>
                    <w:t>（</w:t>
                  </w:r>
                  <w:r>
                    <w:rPr>
                      <w:b/>
                      <w:szCs w:val="21"/>
                    </w:rPr>
                    <w:t>dB</w:t>
                  </w:r>
                  <w:r>
                    <w:rPr>
                      <w:rFonts w:hint="eastAsia"/>
                      <w:b/>
                      <w:szCs w:val="21"/>
                    </w:rPr>
                    <w:t>(</w:t>
                  </w:r>
                  <w:r>
                    <w:rPr>
                      <w:b/>
                      <w:szCs w:val="21"/>
                    </w:rPr>
                    <w:t>A)</w:t>
                  </w:r>
                  <w:r>
                    <w:rPr>
                      <w:rFonts w:hint="eastAsia"/>
                      <w:b/>
                      <w:szCs w:val="21"/>
                    </w:rPr>
                    <w:t>）</w:t>
                  </w:r>
                </w:p>
              </w:tc>
              <w:tc>
                <w:tcPr>
                  <w:tcW w:w="2714" w:type="dxa"/>
                  <w:vAlign w:val="center"/>
                </w:tcPr>
                <w:p w:rsidR="000F1908" w:rsidRDefault="00000000">
                  <w:pPr>
                    <w:jc w:val="center"/>
                    <w:rPr>
                      <w:b/>
                      <w:szCs w:val="21"/>
                    </w:rPr>
                  </w:pPr>
                  <w:r>
                    <w:rPr>
                      <w:b/>
                      <w:szCs w:val="21"/>
                    </w:rPr>
                    <w:t>夜间</w:t>
                  </w:r>
                  <w:r>
                    <w:rPr>
                      <w:rFonts w:hint="eastAsia"/>
                      <w:b/>
                      <w:szCs w:val="21"/>
                    </w:rPr>
                    <w:t>（</w:t>
                  </w:r>
                  <w:r>
                    <w:rPr>
                      <w:b/>
                      <w:szCs w:val="21"/>
                    </w:rPr>
                    <w:t>dB</w:t>
                  </w:r>
                  <w:r>
                    <w:rPr>
                      <w:rFonts w:hint="eastAsia"/>
                      <w:b/>
                      <w:szCs w:val="21"/>
                    </w:rPr>
                    <w:t>(</w:t>
                  </w:r>
                  <w:r>
                    <w:rPr>
                      <w:b/>
                      <w:szCs w:val="21"/>
                    </w:rPr>
                    <w:t>A)</w:t>
                  </w:r>
                  <w:r>
                    <w:rPr>
                      <w:rFonts w:hint="eastAsia"/>
                      <w:b/>
                      <w:szCs w:val="21"/>
                    </w:rPr>
                    <w:t>）</w:t>
                  </w:r>
                </w:p>
              </w:tc>
            </w:tr>
            <w:tr w:rsidR="000F1908" w:rsidTr="00ED5254">
              <w:trPr>
                <w:trHeight w:val="281"/>
              </w:trPr>
              <w:tc>
                <w:tcPr>
                  <w:tcW w:w="2968" w:type="dxa"/>
                  <w:vAlign w:val="center"/>
                </w:tcPr>
                <w:p w:rsidR="000F1908" w:rsidRDefault="00000000">
                  <w:pPr>
                    <w:jc w:val="center"/>
                    <w:rPr>
                      <w:szCs w:val="21"/>
                    </w:rPr>
                  </w:pPr>
                  <w:r>
                    <w:rPr>
                      <w:rFonts w:hint="eastAsia"/>
                      <w:szCs w:val="21"/>
                    </w:rPr>
                    <w:t>施工期</w:t>
                  </w:r>
                </w:p>
              </w:tc>
              <w:tc>
                <w:tcPr>
                  <w:tcW w:w="2296" w:type="dxa"/>
                  <w:vAlign w:val="center"/>
                </w:tcPr>
                <w:p w:rsidR="000F1908" w:rsidRDefault="00000000">
                  <w:pPr>
                    <w:jc w:val="center"/>
                    <w:rPr>
                      <w:szCs w:val="21"/>
                    </w:rPr>
                  </w:pPr>
                  <w:r>
                    <w:rPr>
                      <w:rFonts w:hint="eastAsia"/>
                      <w:szCs w:val="21"/>
                    </w:rPr>
                    <w:t>70</w:t>
                  </w:r>
                </w:p>
              </w:tc>
              <w:tc>
                <w:tcPr>
                  <w:tcW w:w="2714" w:type="dxa"/>
                  <w:vAlign w:val="center"/>
                </w:tcPr>
                <w:p w:rsidR="000F1908" w:rsidRDefault="00000000">
                  <w:pPr>
                    <w:jc w:val="center"/>
                    <w:rPr>
                      <w:szCs w:val="21"/>
                    </w:rPr>
                  </w:pPr>
                  <w:r>
                    <w:rPr>
                      <w:rFonts w:hint="eastAsia"/>
                      <w:szCs w:val="21"/>
                    </w:rPr>
                    <w:t>55</w:t>
                  </w:r>
                </w:p>
              </w:tc>
            </w:tr>
            <w:tr w:rsidR="000F1908" w:rsidTr="00ED5254">
              <w:trPr>
                <w:trHeight w:val="281"/>
              </w:trPr>
              <w:tc>
                <w:tcPr>
                  <w:tcW w:w="2968" w:type="dxa"/>
                  <w:vAlign w:val="center"/>
                </w:tcPr>
                <w:p w:rsidR="000F1908" w:rsidRDefault="00000000">
                  <w:pPr>
                    <w:jc w:val="center"/>
                    <w:rPr>
                      <w:szCs w:val="21"/>
                    </w:rPr>
                  </w:pPr>
                  <w:r>
                    <w:rPr>
                      <w:rFonts w:hint="eastAsia"/>
                      <w:szCs w:val="21"/>
                    </w:rPr>
                    <w:t>运营期</w:t>
                  </w:r>
                </w:p>
              </w:tc>
              <w:tc>
                <w:tcPr>
                  <w:tcW w:w="2296" w:type="dxa"/>
                  <w:vAlign w:val="center"/>
                </w:tcPr>
                <w:p w:rsidR="000F1908" w:rsidRDefault="00000000">
                  <w:pPr>
                    <w:jc w:val="center"/>
                    <w:rPr>
                      <w:szCs w:val="21"/>
                    </w:rPr>
                  </w:pPr>
                  <w:r>
                    <w:rPr>
                      <w:rFonts w:hint="eastAsia"/>
                      <w:szCs w:val="21"/>
                    </w:rPr>
                    <w:t>60</w:t>
                  </w:r>
                </w:p>
              </w:tc>
              <w:tc>
                <w:tcPr>
                  <w:tcW w:w="2714" w:type="dxa"/>
                  <w:vAlign w:val="center"/>
                </w:tcPr>
                <w:p w:rsidR="000F1908" w:rsidRDefault="00000000">
                  <w:pPr>
                    <w:jc w:val="center"/>
                    <w:rPr>
                      <w:szCs w:val="21"/>
                    </w:rPr>
                  </w:pPr>
                  <w:r>
                    <w:rPr>
                      <w:rFonts w:hint="eastAsia"/>
                      <w:szCs w:val="21"/>
                    </w:rPr>
                    <w:t>50</w:t>
                  </w:r>
                </w:p>
              </w:tc>
            </w:tr>
          </w:tbl>
          <w:p w:rsidR="000F1908" w:rsidRDefault="00000000">
            <w:pPr>
              <w:pStyle w:val="aff0"/>
              <w:spacing w:line="460" w:lineRule="exact"/>
              <w:ind w:left="0" w:firstLineChars="200" w:firstLine="422"/>
              <w:rPr>
                <w:b/>
                <w:sz w:val="21"/>
                <w:szCs w:val="21"/>
              </w:rPr>
            </w:pPr>
            <w:r>
              <w:rPr>
                <w:rFonts w:hint="eastAsia"/>
                <w:b/>
                <w:sz w:val="21"/>
                <w:szCs w:val="21"/>
              </w:rPr>
              <w:t>4</w:t>
            </w:r>
            <w:r>
              <w:rPr>
                <w:rFonts w:hint="eastAsia"/>
                <w:b/>
                <w:sz w:val="21"/>
                <w:szCs w:val="21"/>
              </w:rPr>
              <w:t>、固体废物</w:t>
            </w:r>
          </w:p>
          <w:p w:rsidR="000F1908" w:rsidRDefault="00000000">
            <w:pPr>
              <w:pStyle w:val="aff0"/>
              <w:spacing w:line="460" w:lineRule="exact"/>
              <w:ind w:left="0" w:firstLineChars="200" w:firstLine="420"/>
              <w:rPr>
                <w:rFonts w:ascii="宋体" w:hAnsi="宋体" w:cs="宋体"/>
                <w:szCs w:val="21"/>
              </w:rPr>
            </w:pPr>
            <w:r>
              <w:rPr>
                <w:bCs/>
                <w:sz w:val="21"/>
                <w:szCs w:val="21"/>
              </w:rPr>
              <w:t>一般工业固体废物处理执行《一般工业固体废物贮存和填埋污染控制标准》（</w:t>
            </w:r>
            <w:r>
              <w:rPr>
                <w:bCs/>
                <w:sz w:val="21"/>
                <w:szCs w:val="21"/>
              </w:rPr>
              <w:t>GB18599-2020</w:t>
            </w:r>
            <w:r>
              <w:rPr>
                <w:bCs/>
                <w:sz w:val="21"/>
                <w:szCs w:val="21"/>
              </w:rPr>
              <w:t>）</w:t>
            </w:r>
            <w:r>
              <w:rPr>
                <w:rFonts w:hint="eastAsia"/>
                <w:bCs/>
                <w:sz w:val="21"/>
                <w:szCs w:val="21"/>
              </w:rPr>
              <w:t>中相关规定</w:t>
            </w:r>
            <w:r>
              <w:rPr>
                <w:bCs/>
                <w:sz w:val="21"/>
                <w:szCs w:val="21"/>
              </w:rPr>
              <w:t>。</w:t>
            </w:r>
          </w:p>
        </w:tc>
      </w:tr>
      <w:tr w:rsidR="000F1908">
        <w:trPr>
          <w:trHeight w:val="870"/>
          <w:jc w:val="center"/>
        </w:trPr>
        <w:tc>
          <w:tcPr>
            <w:tcW w:w="800" w:type="dxa"/>
            <w:vAlign w:val="center"/>
          </w:tcPr>
          <w:p w:rsidR="000F1908" w:rsidRDefault="00000000">
            <w:pPr>
              <w:adjustRightInd w:val="0"/>
              <w:snapToGrid w:val="0"/>
              <w:jc w:val="center"/>
              <w:rPr>
                <w:rFonts w:ascii="宋体" w:hAnsi="宋体" w:cs="宋体"/>
                <w:kern w:val="0"/>
                <w:szCs w:val="21"/>
              </w:rPr>
            </w:pPr>
            <w:r>
              <w:rPr>
                <w:rFonts w:ascii="宋体" w:hAnsi="宋体" w:cs="宋体" w:hint="eastAsia"/>
                <w:kern w:val="0"/>
                <w:szCs w:val="21"/>
              </w:rPr>
              <w:lastRenderedPageBreak/>
              <w:t>其他</w:t>
            </w:r>
          </w:p>
        </w:tc>
        <w:tc>
          <w:tcPr>
            <w:tcW w:w="8190" w:type="dxa"/>
            <w:vAlign w:val="center"/>
          </w:tcPr>
          <w:p w:rsidR="000F1908" w:rsidRDefault="00000000">
            <w:pPr>
              <w:pStyle w:val="aff0"/>
              <w:spacing w:line="460" w:lineRule="exact"/>
              <w:ind w:left="0" w:firstLineChars="200" w:firstLine="420"/>
              <w:rPr>
                <w:bCs/>
                <w:sz w:val="21"/>
                <w:szCs w:val="21"/>
                <w:lang w:val="de-DE"/>
              </w:rPr>
            </w:pPr>
            <w:r>
              <w:rPr>
                <w:rFonts w:hint="eastAsia"/>
                <w:bCs/>
                <w:sz w:val="21"/>
                <w:szCs w:val="21"/>
                <w:lang w:val="de-DE"/>
              </w:rPr>
              <w:t>本项目</w:t>
            </w:r>
            <w:r>
              <w:rPr>
                <w:rFonts w:hint="eastAsia"/>
                <w:bCs/>
                <w:sz w:val="21"/>
                <w:szCs w:val="21"/>
              </w:rPr>
              <w:t>为生态影响类</w:t>
            </w:r>
            <w:r>
              <w:rPr>
                <w:rFonts w:hint="eastAsia"/>
                <w:bCs/>
                <w:sz w:val="21"/>
                <w:szCs w:val="21"/>
                <w:lang w:val="de-DE"/>
              </w:rPr>
              <w:t>，不涉及国家相关环境保护法律法规规定纳入总量控制计划管理的污染物的排放，</w:t>
            </w:r>
            <w:r>
              <w:rPr>
                <w:rFonts w:hint="eastAsia"/>
                <w:bCs/>
                <w:sz w:val="21"/>
                <w:szCs w:val="21"/>
              </w:rPr>
              <w:t>故</w:t>
            </w:r>
            <w:r>
              <w:rPr>
                <w:rFonts w:hint="eastAsia"/>
                <w:bCs/>
                <w:sz w:val="21"/>
                <w:szCs w:val="21"/>
                <w:lang w:val="de-DE"/>
              </w:rPr>
              <w:t>本项目不需设置总量控制指标。</w:t>
            </w:r>
          </w:p>
          <w:p w:rsidR="00EF4676" w:rsidRDefault="00EF4676">
            <w:pPr>
              <w:pStyle w:val="aff0"/>
              <w:spacing w:line="460" w:lineRule="exact"/>
              <w:ind w:left="0" w:firstLineChars="200" w:firstLine="420"/>
              <w:rPr>
                <w:bCs/>
                <w:sz w:val="21"/>
                <w:szCs w:val="21"/>
                <w:lang w:val="de-DE"/>
              </w:rPr>
            </w:pPr>
          </w:p>
          <w:p w:rsidR="00EF4676" w:rsidRDefault="00EF4676">
            <w:pPr>
              <w:pStyle w:val="aff0"/>
              <w:spacing w:line="460" w:lineRule="exact"/>
              <w:ind w:left="0" w:firstLineChars="200" w:firstLine="420"/>
              <w:rPr>
                <w:bCs/>
                <w:sz w:val="21"/>
                <w:szCs w:val="21"/>
                <w:lang w:val="de-DE"/>
              </w:rPr>
            </w:pPr>
          </w:p>
          <w:p w:rsidR="00EF4676" w:rsidRDefault="00EF4676">
            <w:pPr>
              <w:pStyle w:val="aff0"/>
              <w:spacing w:line="460" w:lineRule="exact"/>
              <w:ind w:left="0" w:firstLineChars="200" w:firstLine="420"/>
              <w:rPr>
                <w:bCs/>
                <w:sz w:val="21"/>
                <w:szCs w:val="21"/>
                <w:lang w:val="de-DE"/>
              </w:rPr>
            </w:pPr>
          </w:p>
          <w:p w:rsidR="00EF4676" w:rsidRDefault="00EF4676">
            <w:pPr>
              <w:pStyle w:val="aff0"/>
              <w:spacing w:line="460" w:lineRule="exact"/>
              <w:ind w:left="0" w:firstLineChars="200" w:firstLine="420"/>
              <w:rPr>
                <w:bCs/>
                <w:sz w:val="21"/>
                <w:szCs w:val="21"/>
                <w:lang w:val="de-DE"/>
              </w:rPr>
            </w:pPr>
          </w:p>
          <w:p w:rsidR="00EF4676" w:rsidRDefault="00EF4676">
            <w:pPr>
              <w:pStyle w:val="aff0"/>
              <w:spacing w:line="460" w:lineRule="exact"/>
              <w:ind w:left="0" w:firstLineChars="200" w:firstLine="420"/>
              <w:rPr>
                <w:bCs/>
                <w:sz w:val="21"/>
                <w:szCs w:val="21"/>
                <w:lang w:val="de-DE"/>
              </w:rPr>
            </w:pPr>
          </w:p>
          <w:p w:rsidR="00EF4676" w:rsidRDefault="00EF4676">
            <w:pPr>
              <w:pStyle w:val="aff0"/>
              <w:spacing w:line="460" w:lineRule="exact"/>
              <w:ind w:left="0" w:firstLineChars="200" w:firstLine="420"/>
              <w:rPr>
                <w:bCs/>
                <w:sz w:val="21"/>
                <w:szCs w:val="21"/>
                <w:lang w:val="de-DE"/>
              </w:rPr>
            </w:pPr>
          </w:p>
          <w:p w:rsidR="00EF4676" w:rsidRDefault="00EF4676">
            <w:pPr>
              <w:pStyle w:val="aff0"/>
              <w:spacing w:line="460" w:lineRule="exact"/>
              <w:ind w:left="0" w:firstLineChars="200" w:firstLine="420"/>
              <w:rPr>
                <w:bCs/>
                <w:sz w:val="21"/>
                <w:szCs w:val="21"/>
                <w:lang w:val="de-DE"/>
              </w:rPr>
            </w:pPr>
          </w:p>
          <w:p w:rsidR="00EF4676" w:rsidRDefault="00EF4676">
            <w:pPr>
              <w:pStyle w:val="aff0"/>
              <w:spacing w:line="460" w:lineRule="exact"/>
              <w:ind w:left="0" w:firstLineChars="200" w:firstLine="420"/>
              <w:rPr>
                <w:bCs/>
                <w:sz w:val="21"/>
                <w:szCs w:val="21"/>
                <w:lang w:val="de-DE"/>
              </w:rPr>
            </w:pPr>
          </w:p>
          <w:p w:rsidR="00EF4676" w:rsidRDefault="00EF4676">
            <w:pPr>
              <w:pStyle w:val="aff0"/>
              <w:spacing w:line="460" w:lineRule="exact"/>
              <w:ind w:left="0" w:firstLineChars="200" w:firstLine="420"/>
              <w:rPr>
                <w:bCs/>
                <w:sz w:val="21"/>
                <w:szCs w:val="21"/>
                <w:lang w:val="de-DE"/>
              </w:rPr>
            </w:pPr>
          </w:p>
          <w:p w:rsidR="00EF4676" w:rsidRDefault="00EF4676">
            <w:pPr>
              <w:pStyle w:val="aff0"/>
              <w:spacing w:line="460" w:lineRule="exact"/>
              <w:ind w:left="0" w:firstLineChars="200" w:firstLine="420"/>
              <w:rPr>
                <w:bCs/>
                <w:sz w:val="21"/>
                <w:szCs w:val="21"/>
                <w:lang w:val="de-DE"/>
              </w:rPr>
            </w:pPr>
          </w:p>
          <w:p w:rsidR="000163AE" w:rsidRDefault="000163AE">
            <w:pPr>
              <w:pStyle w:val="aff0"/>
              <w:spacing w:line="460" w:lineRule="exact"/>
              <w:ind w:left="0" w:firstLineChars="200" w:firstLine="420"/>
              <w:rPr>
                <w:bCs/>
                <w:sz w:val="21"/>
                <w:szCs w:val="21"/>
                <w:lang w:val="de-DE"/>
              </w:rPr>
            </w:pPr>
          </w:p>
          <w:p w:rsidR="000163AE" w:rsidRDefault="000163AE">
            <w:pPr>
              <w:pStyle w:val="aff0"/>
              <w:spacing w:line="460" w:lineRule="exact"/>
              <w:ind w:left="0" w:firstLineChars="200" w:firstLine="420"/>
              <w:rPr>
                <w:bCs/>
                <w:sz w:val="21"/>
                <w:szCs w:val="21"/>
                <w:lang w:val="de-DE"/>
              </w:rPr>
            </w:pPr>
          </w:p>
          <w:p w:rsidR="000163AE" w:rsidRDefault="000163AE">
            <w:pPr>
              <w:pStyle w:val="aff0"/>
              <w:spacing w:line="460" w:lineRule="exact"/>
              <w:ind w:left="0" w:firstLineChars="200" w:firstLine="420"/>
              <w:rPr>
                <w:bCs/>
                <w:sz w:val="21"/>
                <w:szCs w:val="21"/>
                <w:lang w:val="de-DE"/>
              </w:rPr>
            </w:pPr>
          </w:p>
          <w:p w:rsidR="000163AE" w:rsidRDefault="000163AE">
            <w:pPr>
              <w:pStyle w:val="aff0"/>
              <w:spacing w:line="460" w:lineRule="exact"/>
              <w:ind w:left="0" w:firstLineChars="200" w:firstLine="420"/>
              <w:rPr>
                <w:bCs/>
                <w:sz w:val="21"/>
                <w:szCs w:val="21"/>
                <w:lang w:val="de-DE"/>
              </w:rPr>
            </w:pPr>
          </w:p>
          <w:p w:rsidR="000163AE" w:rsidRDefault="000163AE">
            <w:pPr>
              <w:pStyle w:val="aff0"/>
              <w:spacing w:line="460" w:lineRule="exact"/>
              <w:ind w:left="0" w:firstLineChars="200" w:firstLine="420"/>
              <w:rPr>
                <w:bCs/>
                <w:sz w:val="21"/>
                <w:szCs w:val="21"/>
                <w:lang w:val="de-DE"/>
              </w:rPr>
            </w:pPr>
          </w:p>
          <w:p w:rsidR="000163AE" w:rsidRDefault="000163AE">
            <w:pPr>
              <w:pStyle w:val="aff0"/>
              <w:spacing w:line="460" w:lineRule="exact"/>
              <w:ind w:left="0" w:firstLineChars="200" w:firstLine="420"/>
              <w:rPr>
                <w:bCs/>
                <w:sz w:val="21"/>
                <w:szCs w:val="21"/>
                <w:lang w:val="de-DE"/>
              </w:rPr>
            </w:pPr>
          </w:p>
          <w:p w:rsidR="000163AE" w:rsidRDefault="000163AE">
            <w:pPr>
              <w:pStyle w:val="aff0"/>
              <w:spacing w:line="460" w:lineRule="exact"/>
              <w:ind w:left="0" w:firstLineChars="200" w:firstLine="420"/>
              <w:rPr>
                <w:bCs/>
                <w:sz w:val="21"/>
                <w:szCs w:val="21"/>
                <w:lang w:val="de-DE"/>
              </w:rPr>
            </w:pPr>
          </w:p>
          <w:p w:rsidR="000163AE" w:rsidRDefault="000163AE">
            <w:pPr>
              <w:pStyle w:val="aff0"/>
              <w:spacing w:line="460" w:lineRule="exact"/>
              <w:ind w:left="0" w:firstLineChars="200" w:firstLine="420"/>
              <w:rPr>
                <w:bCs/>
                <w:sz w:val="21"/>
                <w:szCs w:val="21"/>
                <w:lang w:val="de-DE"/>
              </w:rPr>
            </w:pPr>
          </w:p>
          <w:p w:rsidR="000163AE" w:rsidRDefault="000163AE">
            <w:pPr>
              <w:pStyle w:val="aff0"/>
              <w:spacing w:line="460" w:lineRule="exact"/>
              <w:ind w:left="0" w:firstLineChars="200" w:firstLine="420"/>
              <w:rPr>
                <w:bCs/>
                <w:sz w:val="21"/>
                <w:szCs w:val="21"/>
                <w:lang w:val="de-DE"/>
              </w:rPr>
            </w:pPr>
          </w:p>
          <w:p w:rsidR="000163AE" w:rsidRDefault="000163AE">
            <w:pPr>
              <w:pStyle w:val="aff0"/>
              <w:spacing w:line="460" w:lineRule="exact"/>
              <w:ind w:left="0" w:firstLineChars="200" w:firstLine="420"/>
              <w:rPr>
                <w:bCs/>
                <w:sz w:val="21"/>
                <w:szCs w:val="21"/>
                <w:lang w:val="de-DE"/>
              </w:rPr>
            </w:pPr>
          </w:p>
          <w:p w:rsidR="00EF4676" w:rsidRDefault="00EF4676" w:rsidP="00EF4676">
            <w:pPr>
              <w:pStyle w:val="aff0"/>
              <w:spacing w:line="460" w:lineRule="exact"/>
              <w:ind w:left="0" w:firstLine="0"/>
            </w:pPr>
          </w:p>
        </w:tc>
      </w:tr>
    </w:tbl>
    <w:p w:rsidR="000F1908" w:rsidRDefault="00000000">
      <w:pPr>
        <w:pStyle w:val="af2"/>
        <w:jc w:val="center"/>
        <w:outlineLvl w:val="0"/>
        <w:rPr>
          <w:rFonts w:ascii="黑体" w:eastAsia="黑体" w:hAnsi="黑体"/>
          <w:snapToGrid w:val="0"/>
          <w:sz w:val="30"/>
          <w:szCs w:val="30"/>
        </w:rPr>
      </w:pPr>
      <w:r>
        <w:rPr>
          <w:rFonts w:ascii="黑体" w:eastAsia="黑体" w:hAnsi="黑体"/>
          <w:snapToGrid w:val="0"/>
          <w:sz w:val="36"/>
          <w:szCs w:val="36"/>
        </w:rPr>
        <w:br w:type="page"/>
      </w:r>
      <w:bookmarkStart w:id="13" w:name="_Toc7441"/>
      <w:r>
        <w:rPr>
          <w:rFonts w:ascii="黑体" w:eastAsia="黑体" w:hAnsi="黑体" w:hint="eastAsia"/>
          <w:snapToGrid w:val="0"/>
          <w:sz w:val="30"/>
          <w:szCs w:val="30"/>
        </w:rPr>
        <w:lastRenderedPageBreak/>
        <w:t>四、生态环境影响分析</w:t>
      </w:r>
      <w:bookmarkEnd w:id="13"/>
    </w:p>
    <w:tbl>
      <w:tblPr>
        <w:tblW w:w="890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46"/>
        <w:gridCol w:w="8162"/>
      </w:tblGrid>
      <w:tr w:rsidR="000F1908">
        <w:trPr>
          <w:trHeight w:val="90"/>
          <w:jc w:val="center"/>
        </w:trPr>
        <w:tc>
          <w:tcPr>
            <w:tcW w:w="746" w:type="dxa"/>
            <w:tcMar>
              <w:left w:w="28" w:type="dxa"/>
              <w:right w:w="28" w:type="dxa"/>
            </w:tcMar>
            <w:vAlign w:val="center"/>
          </w:tcPr>
          <w:p w:rsidR="000F1908" w:rsidRDefault="00000000">
            <w:pPr>
              <w:pStyle w:val="af2"/>
              <w:adjustRightInd w:val="0"/>
              <w:snapToGrid w:val="0"/>
              <w:spacing w:before="0" w:beforeAutospacing="0" w:after="0" w:afterAutospacing="0"/>
              <w:jc w:val="center"/>
              <w:rPr>
                <w:rFonts w:cs="宋体"/>
                <w:bCs/>
                <w:kern w:val="2"/>
                <w:sz w:val="21"/>
                <w:szCs w:val="21"/>
              </w:rPr>
            </w:pPr>
            <w:r>
              <w:rPr>
                <w:rFonts w:cs="宋体" w:hint="eastAsia"/>
                <w:kern w:val="2"/>
                <w:sz w:val="21"/>
                <w:szCs w:val="21"/>
              </w:rPr>
              <w:t>施工期生态环境影响分析</w:t>
            </w:r>
          </w:p>
        </w:tc>
        <w:tc>
          <w:tcPr>
            <w:tcW w:w="8162" w:type="dxa"/>
            <w:vAlign w:val="center"/>
          </w:tcPr>
          <w:p w:rsidR="000F1908" w:rsidRDefault="00000000">
            <w:pPr>
              <w:spacing w:line="460" w:lineRule="exact"/>
              <w:ind w:firstLineChars="200" w:firstLine="422"/>
              <w:jc w:val="left"/>
              <w:rPr>
                <w:rFonts w:ascii="宋体" w:hAnsi="宋体" w:cs="宋体"/>
                <w:b/>
                <w:bCs/>
                <w:szCs w:val="21"/>
              </w:rPr>
            </w:pPr>
            <w:r>
              <w:rPr>
                <w:rFonts w:ascii="宋体" w:hAnsi="宋体" w:cs="宋体" w:hint="eastAsia"/>
                <w:b/>
                <w:bCs/>
                <w:szCs w:val="21"/>
              </w:rPr>
              <w:t>1、环境空气影响分析</w:t>
            </w:r>
          </w:p>
          <w:p w:rsidR="000F1908" w:rsidRDefault="00000000">
            <w:pPr>
              <w:spacing w:line="460" w:lineRule="exact"/>
              <w:ind w:firstLineChars="200" w:firstLine="422"/>
              <w:jc w:val="left"/>
              <w:rPr>
                <w:b/>
                <w:bCs/>
                <w:szCs w:val="21"/>
              </w:rPr>
            </w:pPr>
            <w:r>
              <w:rPr>
                <w:b/>
                <w:bCs/>
                <w:szCs w:val="21"/>
              </w:rPr>
              <w:t>（</w:t>
            </w:r>
            <w:r>
              <w:rPr>
                <w:b/>
                <w:bCs/>
                <w:szCs w:val="21"/>
              </w:rPr>
              <w:t>1</w:t>
            </w:r>
            <w:r>
              <w:rPr>
                <w:b/>
                <w:bCs/>
                <w:szCs w:val="21"/>
              </w:rPr>
              <w:t>）施工扬尘</w:t>
            </w:r>
          </w:p>
          <w:p w:rsidR="000F1908" w:rsidRDefault="00000000">
            <w:pPr>
              <w:spacing w:line="460" w:lineRule="exact"/>
              <w:ind w:firstLineChars="200" w:firstLine="420"/>
              <w:jc w:val="left"/>
              <w:rPr>
                <w:szCs w:val="21"/>
              </w:rPr>
            </w:pPr>
            <w:r>
              <w:rPr>
                <w:szCs w:val="21"/>
              </w:rPr>
              <w:t>本项目施工扬尘主要来自于原路面拆除、施工场地开挖扬尘、汽车运输道路扬尘、拌合站扬尘。</w:t>
            </w:r>
          </w:p>
          <w:p w:rsidR="000F1908" w:rsidRDefault="00000000">
            <w:pPr>
              <w:spacing w:line="460" w:lineRule="exact"/>
              <w:ind w:firstLineChars="200" w:firstLine="420"/>
              <w:jc w:val="left"/>
              <w:rPr>
                <w:szCs w:val="21"/>
              </w:rPr>
            </w:pPr>
            <w:r>
              <w:rPr>
                <w:szCs w:val="21"/>
              </w:rPr>
              <w:t>采用相似道路施工扬尘监测资料做类比分析。施工场地</w:t>
            </w:r>
            <w:r>
              <w:rPr>
                <w:rFonts w:hint="eastAsia"/>
                <w:szCs w:val="21"/>
              </w:rPr>
              <w:t>下风向</w:t>
            </w:r>
            <w:r>
              <w:rPr>
                <w:szCs w:val="21"/>
              </w:rPr>
              <w:t>50m</w:t>
            </w:r>
            <w:r>
              <w:rPr>
                <w:rFonts w:hint="eastAsia"/>
                <w:szCs w:val="21"/>
              </w:rPr>
              <w:t>处</w:t>
            </w:r>
            <w:r>
              <w:rPr>
                <w:szCs w:val="21"/>
              </w:rPr>
              <w:t xml:space="preserve"> TSP </w:t>
            </w:r>
            <w:r>
              <w:rPr>
                <w:szCs w:val="21"/>
              </w:rPr>
              <w:t>浓度为</w:t>
            </w:r>
            <w:r>
              <w:rPr>
                <w:szCs w:val="21"/>
              </w:rPr>
              <w:t>8.90mg/m</w:t>
            </w:r>
            <w:r>
              <w:rPr>
                <w:szCs w:val="21"/>
                <w:vertAlign w:val="superscript"/>
              </w:rPr>
              <w:t>3</w:t>
            </w:r>
            <w:r>
              <w:rPr>
                <w:rFonts w:hint="eastAsia"/>
                <w:szCs w:val="21"/>
              </w:rPr>
              <w:t>，</w:t>
            </w:r>
            <w:r>
              <w:rPr>
                <w:szCs w:val="21"/>
              </w:rPr>
              <w:t>100m</w:t>
            </w:r>
            <w:r>
              <w:rPr>
                <w:szCs w:val="21"/>
              </w:rPr>
              <w:t>处浓度为</w:t>
            </w:r>
            <w:r>
              <w:rPr>
                <w:szCs w:val="21"/>
              </w:rPr>
              <w:t>1.65mg/m</w:t>
            </w:r>
            <w:r>
              <w:rPr>
                <w:szCs w:val="21"/>
                <w:vertAlign w:val="superscript"/>
              </w:rPr>
              <w:t>3</w:t>
            </w:r>
            <w:r>
              <w:rPr>
                <w:rFonts w:hint="eastAsia"/>
                <w:szCs w:val="21"/>
              </w:rPr>
              <w:t>，</w:t>
            </w:r>
            <w:r>
              <w:rPr>
                <w:szCs w:val="21"/>
              </w:rPr>
              <w:t>150m</w:t>
            </w:r>
            <w:r>
              <w:rPr>
                <w:szCs w:val="21"/>
              </w:rPr>
              <w:t>处已基本无影响。施工过程中，道路施工在混合土工序阶段，运输车辆来往来引起的扬尘是最严重的扬尘污染，在距路边下风向</w:t>
            </w:r>
            <w:r>
              <w:rPr>
                <w:szCs w:val="21"/>
              </w:rPr>
              <w:t>50m</w:t>
            </w:r>
            <w:r>
              <w:rPr>
                <w:szCs w:val="21"/>
              </w:rPr>
              <w:t>处</w:t>
            </w:r>
            <w:r>
              <w:rPr>
                <w:szCs w:val="21"/>
              </w:rPr>
              <w:t>TSP</w:t>
            </w:r>
            <w:r>
              <w:rPr>
                <w:szCs w:val="21"/>
              </w:rPr>
              <w:t>浓度</w:t>
            </w:r>
            <w:r>
              <w:rPr>
                <w:szCs w:val="21"/>
              </w:rPr>
              <w:t>&gt;10mg/m</w:t>
            </w:r>
            <w:r>
              <w:rPr>
                <w:szCs w:val="21"/>
                <w:vertAlign w:val="superscript"/>
              </w:rPr>
              <w:t>3</w:t>
            </w:r>
            <w:r>
              <w:rPr>
                <w:rFonts w:hint="eastAsia"/>
                <w:szCs w:val="21"/>
              </w:rPr>
              <w:t>，</w:t>
            </w:r>
            <w:r>
              <w:rPr>
                <w:szCs w:val="21"/>
              </w:rPr>
              <w:t xml:space="preserve">150m </w:t>
            </w:r>
            <w:r>
              <w:rPr>
                <w:szCs w:val="21"/>
              </w:rPr>
              <w:t>处</w:t>
            </w:r>
            <w:r>
              <w:rPr>
                <w:szCs w:val="21"/>
              </w:rPr>
              <w:t xml:space="preserve"> TSP </w:t>
            </w:r>
            <w:r>
              <w:rPr>
                <w:szCs w:val="21"/>
              </w:rPr>
              <w:t>浓度</w:t>
            </w:r>
            <w:r>
              <w:rPr>
                <w:szCs w:val="21"/>
              </w:rPr>
              <w:t>&gt;4mg/m</w:t>
            </w:r>
            <w:r>
              <w:rPr>
                <w:szCs w:val="21"/>
                <w:vertAlign w:val="superscript"/>
              </w:rPr>
              <w:t>3</w:t>
            </w:r>
            <w:r>
              <w:rPr>
                <w:szCs w:val="21"/>
              </w:rPr>
              <w:t>。</w:t>
            </w:r>
          </w:p>
          <w:p w:rsidR="000F1908" w:rsidRDefault="00000000">
            <w:pPr>
              <w:spacing w:line="460" w:lineRule="exact"/>
              <w:ind w:firstLineChars="200" w:firstLine="420"/>
              <w:jc w:val="left"/>
              <w:rPr>
                <w:szCs w:val="21"/>
              </w:rPr>
            </w:pPr>
            <w:r>
              <w:rPr>
                <w:szCs w:val="21"/>
              </w:rPr>
              <w:t>一般情况下，施工场地、施工道路在自然风的作用下产生的扬尘所影响的范围在</w:t>
            </w:r>
            <w:r>
              <w:rPr>
                <w:szCs w:val="21"/>
              </w:rPr>
              <w:t>100</w:t>
            </w:r>
            <w:r>
              <w:rPr>
                <w:szCs w:val="21"/>
              </w:rPr>
              <w:t>米范围以内。施工扬尘对附近居民影响较大，因此在施工场地应采取适当的防护措施，对建筑材料等用毡布进行遮盖，减少材料裸露的时间以减小扬尘对居民的影响。如果在施工期间对车辆行驶的路面实施洒水抑尘，每天洒水</w:t>
            </w:r>
            <w:r w:rsidR="00EF4676">
              <w:rPr>
                <w:szCs w:val="21"/>
              </w:rPr>
              <w:t>1</w:t>
            </w:r>
            <w:r>
              <w:rPr>
                <w:szCs w:val="21"/>
              </w:rPr>
              <w:t>~</w:t>
            </w:r>
            <w:r w:rsidR="00EF4676">
              <w:rPr>
                <w:szCs w:val="21"/>
              </w:rPr>
              <w:t>2</w:t>
            </w:r>
            <w:r>
              <w:rPr>
                <w:szCs w:val="21"/>
              </w:rPr>
              <w:t>次，可减少</w:t>
            </w:r>
            <w:r>
              <w:rPr>
                <w:szCs w:val="21"/>
              </w:rPr>
              <w:t>70%</w:t>
            </w:r>
            <w:r>
              <w:rPr>
                <w:szCs w:val="21"/>
              </w:rPr>
              <w:t>。</w:t>
            </w:r>
          </w:p>
          <w:p w:rsidR="000F1908" w:rsidRDefault="00000000">
            <w:pPr>
              <w:spacing w:line="460" w:lineRule="exact"/>
              <w:ind w:firstLineChars="200" w:firstLine="420"/>
              <w:jc w:val="left"/>
              <w:rPr>
                <w:szCs w:val="21"/>
              </w:rPr>
            </w:pPr>
            <w:r>
              <w:rPr>
                <w:szCs w:val="21"/>
              </w:rPr>
              <w:t>沿线环境保护目标在公路红线两侧</w:t>
            </w:r>
            <w:r>
              <w:rPr>
                <w:szCs w:val="21"/>
              </w:rPr>
              <w:t xml:space="preserve"> 200m</w:t>
            </w:r>
            <w:r>
              <w:rPr>
                <w:szCs w:val="21"/>
              </w:rPr>
              <w:t>范围内将受到一定影响，为减小施工期扬尘的环境影响，环</w:t>
            </w:r>
            <w:proofErr w:type="gramStart"/>
            <w:r>
              <w:rPr>
                <w:szCs w:val="21"/>
              </w:rPr>
              <w:t>评要求</w:t>
            </w:r>
            <w:proofErr w:type="gramEnd"/>
            <w:r>
              <w:rPr>
                <w:szCs w:val="21"/>
              </w:rPr>
              <w:t>在施工中采取以下措施：</w:t>
            </w:r>
          </w:p>
          <w:p w:rsidR="000F1908" w:rsidRDefault="00000000">
            <w:pPr>
              <w:spacing w:line="460" w:lineRule="exact"/>
              <w:ind w:firstLineChars="200" w:firstLine="420"/>
              <w:jc w:val="left"/>
              <w:rPr>
                <w:szCs w:val="21"/>
              </w:rPr>
            </w:pPr>
            <w:r>
              <w:rPr>
                <w:szCs w:val="21"/>
              </w:rPr>
              <w:t>①</w:t>
            </w:r>
            <w:r>
              <w:rPr>
                <w:rFonts w:hint="eastAsia"/>
                <w:szCs w:val="21"/>
              </w:rPr>
              <w:t xml:space="preserve"> </w:t>
            </w:r>
            <w:r>
              <w:rPr>
                <w:szCs w:val="21"/>
              </w:rPr>
              <w:t>严格落实施工</w:t>
            </w:r>
            <w:r>
              <w:rPr>
                <w:rFonts w:hint="eastAsia"/>
                <w:szCs w:val="21"/>
              </w:rPr>
              <w:t>区域</w:t>
            </w:r>
            <w:r>
              <w:rPr>
                <w:szCs w:val="21"/>
              </w:rPr>
              <w:t>范围，并定期进行洒水降尘；</w:t>
            </w:r>
          </w:p>
          <w:p w:rsidR="000F1908" w:rsidRDefault="00000000">
            <w:pPr>
              <w:spacing w:line="460" w:lineRule="exact"/>
              <w:ind w:firstLineChars="200" w:firstLine="420"/>
              <w:jc w:val="left"/>
              <w:rPr>
                <w:szCs w:val="21"/>
              </w:rPr>
            </w:pPr>
            <w:r>
              <w:rPr>
                <w:szCs w:val="21"/>
              </w:rPr>
              <w:t>②</w:t>
            </w:r>
            <w:r>
              <w:rPr>
                <w:rFonts w:hint="eastAsia"/>
                <w:szCs w:val="21"/>
              </w:rPr>
              <w:t xml:space="preserve"> </w:t>
            </w:r>
            <w:r>
              <w:rPr>
                <w:szCs w:val="21"/>
              </w:rPr>
              <w:t>在集中居民点施工路段，施工现场设置</w:t>
            </w:r>
            <w:r>
              <w:rPr>
                <w:szCs w:val="21"/>
              </w:rPr>
              <w:t>2m</w:t>
            </w:r>
            <w:r>
              <w:rPr>
                <w:szCs w:val="21"/>
              </w:rPr>
              <w:t>高围挡；</w:t>
            </w:r>
          </w:p>
          <w:p w:rsidR="000F1908" w:rsidRDefault="00000000">
            <w:pPr>
              <w:spacing w:line="460" w:lineRule="exact"/>
              <w:ind w:firstLineChars="200" w:firstLine="420"/>
              <w:jc w:val="left"/>
              <w:rPr>
                <w:szCs w:val="21"/>
              </w:rPr>
            </w:pPr>
            <w:r>
              <w:rPr>
                <w:szCs w:val="21"/>
              </w:rPr>
              <w:t>③</w:t>
            </w:r>
            <w:r>
              <w:rPr>
                <w:rFonts w:hint="eastAsia"/>
                <w:szCs w:val="21"/>
              </w:rPr>
              <w:t xml:space="preserve"> </w:t>
            </w:r>
            <w:r>
              <w:rPr>
                <w:szCs w:val="21"/>
              </w:rPr>
              <w:t>运输车辆物料采用帆布全遮挡，及时清扫可能撒漏的物料；</w:t>
            </w:r>
          </w:p>
          <w:p w:rsidR="000F1908" w:rsidRDefault="00000000">
            <w:pPr>
              <w:spacing w:line="460" w:lineRule="exact"/>
              <w:ind w:firstLineChars="200" w:firstLine="420"/>
              <w:jc w:val="left"/>
              <w:rPr>
                <w:szCs w:val="21"/>
              </w:rPr>
            </w:pPr>
            <w:r>
              <w:rPr>
                <w:szCs w:val="21"/>
              </w:rPr>
              <w:t>④</w:t>
            </w:r>
            <w:r>
              <w:rPr>
                <w:rFonts w:hint="eastAsia"/>
                <w:szCs w:val="21"/>
              </w:rPr>
              <w:t xml:space="preserve"> </w:t>
            </w:r>
            <w:r>
              <w:rPr>
                <w:szCs w:val="21"/>
              </w:rPr>
              <w:t>在经过居民集中</w:t>
            </w:r>
            <w:proofErr w:type="gramStart"/>
            <w:r>
              <w:rPr>
                <w:szCs w:val="21"/>
              </w:rPr>
              <w:t>点施工</w:t>
            </w:r>
            <w:proofErr w:type="gramEnd"/>
            <w:r>
              <w:rPr>
                <w:szCs w:val="21"/>
              </w:rPr>
              <w:t>路段，运输车辆控制车速，设置警示牌；</w:t>
            </w:r>
          </w:p>
          <w:p w:rsidR="000F1908" w:rsidRDefault="00000000">
            <w:pPr>
              <w:spacing w:line="460" w:lineRule="exact"/>
              <w:ind w:firstLineChars="200" w:firstLine="420"/>
              <w:jc w:val="left"/>
              <w:rPr>
                <w:szCs w:val="21"/>
              </w:rPr>
            </w:pPr>
            <w:r>
              <w:rPr>
                <w:szCs w:val="21"/>
              </w:rPr>
              <w:t>⑤</w:t>
            </w:r>
            <w:r>
              <w:rPr>
                <w:rFonts w:hint="eastAsia"/>
                <w:szCs w:val="21"/>
              </w:rPr>
              <w:t xml:space="preserve"> </w:t>
            </w:r>
            <w:r>
              <w:rPr>
                <w:rFonts w:hint="eastAsia"/>
                <w:szCs w:val="21"/>
              </w:rPr>
              <w:t>施工场地内</w:t>
            </w:r>
            <w:r>
              <w:rPr>
                <w:szCs w:val="21"/>
              </w:rPr>
              <w:t>建筑用料临时堆放点进行必要的遮盖，抑制二次扬尘量；</w:t>
            </w:r>
          </w:p>
          <w:p w:rsidR="000F1908" w:rsidRDefault="00000000">
            <w:pPr>
              <w:spacing w:line="460" w:lineRule="exact"/>
              <w:ind w:firstLineChars="200" w:firstLine="420"/>
              <w:jc w:val="left"/>
              <w:rPr>
                <w:szCs w:val="21"/>
              </w:rPr>
            </w:pPr>
            <w:r>
              <w:rPr>
                <w:szCs w:val="21"/>
              </w:rPr>
              <w:t>⑥</w:t>
            </w:r>
            <w:r>
              <w:rPr>
                <w:rFonts w:hint="eastAsia"/>
                <w:szCs w:val="21"/>
              </w:rPr>
              <w:t xml:space="preserve"> </w:t>
            </w:r>
            <w:r>
              <w:rPr>
                <w:szCs w:val="21"/>
              </w:rPr>
              <w:t>加强施工机械日常维修维护。</w:t>
            </w:r>
          </w:p>
          <w:p w:rsidR="000F1908" w:rsidRDefault="00000000">
            <w:pPr>
              <w:spacing w:line="460" w:lineRule="exact"/>
              <w:ind w:firstLineChars="200" w:firstLine="420"/>
              <w:jc w:val="left"/>
              <w:rPr>
                <w:szCs w:val="21"/>
              </w:rPr>
            </w:pPr>
            <w:r>
              <w:rPr>
                <w:szCs w:val="21"/>
              </w:rPr>
              <w:t>采取上述措施后，可大大降低本</w:t>
            </w:r>
            <w:r>
              <w:rPr>
                <w:rFonts w:hint="eastAsia"/>
                <w:szCs w:val="21"/>
              </w:rPr>
              <w:t>项目</w:t>
            </w:r>
            <w:r>
              <w:rPr>
                <w:szCs w:val="21"/>
              </w:rPr>
              <w:t>施工期间扬尘对周边环境及</w:t>
            </w:r>
            <w:r w:rsidR="00D5723B">
              <w:rPr>
                <w:rFonts w:hint="eastAsia"/>
                <w:szCs w:val="21"/>
              </w:rPr>
              <w:t>环境保护目标</w:t>
            </w:r>
            <w:r>
              <w:rPr>
                <w:szCs w:val="21"/>
              </w:rPr>
              <w:t>的影响</w:t>
            </w:r>
            <w:r>
              <w:rPr>
                <w:rFonts w:hint="eastAsia"/>
                <w:szCs w:val="21"/>
              </w:rPr>
              <w:t>。</w:t>
            </w:r>
          </w:p>
          <w:p w:rsidR="000F1908" w:rsidRDefault="00000000">
            <w:pPr>
              <w:spacing w:line="460" w:lineRule="exact"/>
              <w:ind w:firstLineChars="200" w:firstLine="422"/>
              <w:jc w:val="left"/>
              <w:rPr>
                <w:b/>
                <w:bCs/>
                <w:szCs w:val="21"/>
              </w:rPr>
            </w:pPr>
            <w:r>
              <w:rPr>
                <w:rFonts w:hint="eastAsia"/>
                <w:b/>
                <w:bCs/>
                <w:szCs w:val="21"/>
              </w:rPr>
              <w:t>（</w:t>
            </w:r>
            <w:r>
              <w:rPr>
                <w:rFonts w:hint="eastAsia"/>
                <w:b/>
                <w:bCs/>
                <w:szCs w:val="21"/>
              </w:rPr>
              <w:t>2</w:t>
            </w:r>
            <w:r>
              <w:rPr>
                <w:rFonts w:hint="eastAsia"/>
                <w:b/>
                <w:bCs/>
                <w:szCs w:val="21"/>
              </w:rPr>
              <w:t>）施工机械和运输车辆燃油废气</w:t>
            </w:r>
          </w:p>
          <w:p w:rsidR="000F1908" w:rsidRDefault="00000000">
            <w:pPr>
              <w:spacing w:line="460" w:lineRule="exact"/>
              <w:ind w:firstLineChars="200" w:firstLine="420"/>
              <w:jc w:val="left"/>
              <w:rPr>
                <w:szCs w:val="21"/>
              </w:rPr>
            </w:pPr>
            <w:r>
              <w:rPr>
                <w:rFonts w:hint="eastAsia"/>
                <w:szCs w:val="21"/>
              </w:rPr>
              <w:t>施工期间，使用机动车运送原材料、建筑垃圾、弃土等，机械设备的运转，均会排放一定量的</w:t>
            </w:r>
            <w:r>
              <w:rPr>
                <w:rFonts w:hint="eastAsia"/>
                <w:szCs w:val="21"/>
              </w:rPr>
              <w:t>CO</w:t>
            </w:r>
            <w:r>
              <w:rPr>
                <w:rFonts w:hint="eastAsia"/>
                <w:szCs w:val="21"/>
              </w:rPr>
              <w:t>、</w:t>
            </w:r>
            <w:r>
              <w:rPr>
                <w:rFonts w:hint="eastAsia"/>
                <w:szCs w:val="21"/>
              </w:rPr>
              <w:t>NO</w:t>
            </w:r>
            <w:r>
              <w:rPr>
                <w:rFonts w:hint="eastAsia"/>
                <w:szCs w:val="21"/>
                <w:vertAlign w:val="subscript"/>
              </w:rPr>
              <w:t>x</w:t>
            </w:r>
            <w:r>
              <w:rPr>
                <w:rFonts w:hint="eastAsia"/>
                <w:szCs w:val="21"/>
              </w:rPr>
              <w:t>等，其特点是排放量小，且属间断性无组织排放，加之施工场地开阔，扩散条件良好，施工期机械燃油废气及运输车辆尾气可实现达标排放。</w:t>
            </w:r>
          </w:p>
          <w:p w:rsidR="000F1908" w:rsidRDefault="00000000">
            <w:pPr>
              <w:spacing w:line="460" w:lineRule="exact"/>
              <w:ind w:firstLineChars="200" w:firstLine="420"/>
              <w:jc w:val="left"/>
              <w:rPr>
                <w:szCs w:val="21"/>
              </w:rPr>
            </w:pPr>
            <w:r>
              <w:rPr>
                <w:rFonts w:hint="eastAsia"/>
                <w:szCs w:val="21"/>
              </w:rPr>
              <w:t>另外，施工单位应选择尾气排放达标的施工机械和运输车辆，安排专人注意加强施工机械维护，确保机械设备正常运行。采取以上措施后，施工机械燃油废气和运输车辆</w:t>
            </w:r>
            <w:r>
              <w:rPr>
                <w:rFonts w:hint="eastAsia"/>
                <w:szCs w:val="21"/>
              </w:rPr>
              <w:lastRenderedPageBreak/>
              <w:t>尾气对环境空气影响较小。</w:t>
            </w:r>
          </w:p>
          <w:p w:rsidR="000F1908" w:rsidRDefault="00000000">
            <w:pPr>
              <w:spacing w:line="460" w:lineRule="exact"/>
              <w:ind w:firstLineChars="200" w:firstLine="422"/>
              <w:jc w:val="left"/>
              <w:rPr>
                <w:b/>
                <w:bCs/>
                <w:szCs w:val="21"/>
              </w:rPr>
            </w:pPr>
            <w:r>
              <w:rPr>
                <w:rFonts w:hint="eastAsia"/>
                <w:b/>
                <w:bCs/>
                <w:szCs w:val="21"/>
              </w:rPr>
              <w:t>（</w:t>
            </w:r>
            <w:r>
              <w:rPr>
                <w:rFonts w:hint="eastAsia"/>
                <w:b/>
                <w:bCs/>
                <w:szCs w:val="21"/>
              </w:rPr>
              <w:t>3</w:t>
            </w:r>
            <w:r>
              <w:rPr>
                <w:rFonts w:hint="eastAsia"/>
                <w:b/>
                <w:bCs/>
                <w:szCs w:val="21"/>
              </w:rPr>
              <w:t>）沥青烟</w:t>
            </w:r>
          </w:p>
          <w:p w:rsidR="000F1908" w:rsidRDefault="00000000">
            <w:pPr>
              <w:spacing w:line="460" w:lineRule="exact"/>
              <w:ind w:firstLineChars="200" w:firstLine="420"/>
              <w:jc w:val="left"/>
              <w:rPr>
                <w:szCs w:val="21"/>
              </w:rPr>
            </w:pPr>
            <w:r>
              <w:rPr>
                <w:rFonts w:hint="eastAsia"/>
                <w:szCs w:val="21"/>
              </w:rPr>
              <w:t>本项目路面铺设采用改性沥青，均使用商品沥青，由专用运输车运至现场，立即铺设，约</w:t>
            </w:r>
            <w:r>
              <w:rPr>
                <w:rFonts w:hint="eastAsia"/>
                <w:szCs w:val="21"/>
              </w:rPr>
              <w:t>2</w:t>
            </w:r>
            <w:r>
              <w:rPr>
                <w:rFonts w:hint="eastAsia"/>
                <w:szCs w:val="21"/>
              </w:rPr>
              <w:t>～</w:t>
            </w:r>
            <w:r>
              <w:rPr>
                <w:rFonts w:hint="eastAsia"/>
                <w:szCs w:val="21"/>
              </w:rPr>
              <w:t>3</w:t>
            </w:r>
            <w:r>
              <w:rPr>
                <w:rFonts w:hint="eastAsia"/>
                <w:szCs w:val="21"/>
              </w:rPr>
              <w:t>小时后即固化可通车，液体沥青在施工现场停留时间较短，因此，产生的沥青烟很少，根据类比资料，沥青在铺设过程中沥青烟的排放浓度为</w:t>
            </w:r>
            <w:r>
              <w:rPr>
                <w:rFonts w:hint="eastAsia"/>
                <w:szCs w:val="21"/>
              </w:rPr>
              <w:t>12.5~17.0mg/m</w:t>
            </w:r>
            <w:r>
              <w:rPr>
                <w:rFonts w:hint="eastAsia"/>
                <w:szCs w:val="21"/>
                <w:vertAlign w:val="superscript"/>
              </w:rPr>
              <w:t>3</w:t>
            </w:r>
            <w:r>
              <w:rPr>
                <w:rFonts w:hint="eastAsia"/>
                <w:szCs w:val="21"/>
              </w:rPr>
              <w:t>，路面铺设过程沥青烟排放浓度符合《大气污染物综合排放标准》（</w:t>
            </w:r>
            <w:r>
              <w:rPr>
                <w:rFonts w:hint="eastAsia"/>
                <w:szCs w:val="21"/>
              </w:rPr>
              <w:t>GB16297-1996</w:t>
            </w:r>
            <w:r>
              <w:rPr>
                <w:rFonts w:hint="eastAsia"/>
                <w:szCs w:val="21"/>
              </w:rPr>
              <w:t>）中的沥青烟排放限值（</w:t>
            </w:r>
            <w:r>
              <w:rPr>
                <w:rFonts w:hint="eastAsia"/>
                <w:szCs w:val="21"/>
              </w:rPr>
              <w:t>80</w:t>
            </w:r>
            <w:r>
              <w:rPr>
                <w:rFonts w:hint="eastAsia"/>
                <w:szCs w:val="21"/>
              </w:rPr>
              <w:t>～</w:t>
            </w:r>
            <w:r>
              <w:rPr>
                <w:rFonts w:hint="eastAsia"/>
                <w:szCs w:val="21"/>
              </w:rPr>
              <w:t>150mg/m</w:t>
            </w:r>
            <w:r>
              <w:rPr>
                <w:rFonts w:hint="eastAsia"/>
                <w:szCs w:val="21"/>
                <w:vertAlign w:val="superscript"/>
              </w:rPr>
              <w:t>3</w:t>
            </w:r>
            <w:r>
              <w:rPr>
                <w:rFonts w:hint="eastAsia"/>
                <w:szCs w:val="21"/>
              </w:rPr>
              <w:t>）要求，不会对周围的环境造成明显影响。</w:t>
            </w:r>
          </w:p>
          <w:p w:rsidR="000F1908" w:rsidRDefault="00000000">
            <w:pPr>
              <w:spacing w:line="460" w:lineRule="exact"/>
              <w:ind w:firstLineChars="200" w:firstLine="422"/>
              <w:jc w:val="left"/>
              <w:rPr>
                <w:b/>
                <w:bCs/>
                <w:szCs w:val="21"/>
              </w:rPr>
            </w:pPr>
            <w:r>
              <w:rPr>
                <w:rFonts w:hint="eastAsia"/>
                <w:b/>
                <w:bCs/>
                <w:szCs w:val="21"/>
              </w:rPr>
              <w:t>2</w:t>
            </w:r>
            <w:r>
              <w:rPr>
                <w:rFonts w:hint="eastAsia"/>
                <w:b/>
                <w:bCs/>
                <w:szCs w:val="21"/>
              </w:rPr>
              <w:t>、地表水环境影响分析</w:t>
            </w:r>
          </w:p>
          <w:p w:rsidR="000F1908" w:rsidRDefault="00000000">
            <w:pPr>
              <w:spacing w:line="460" w:lineRule="exact"/>
              <w:ind w:firstLineChars="200" w:firstLine="420"/>
              <w:jc w:val="left"/>
              <w:rPr>
                <w:szCs w:val="21"/>
              </w:rPr>
            </w:pPr>
            <w:r>
              <w:rPr>
                <w:rFonts w:hint="eastAsia"/>
                <w:szCs w:val="21"/>
              </w:rPr>
              <w:t>施工期的水污染源主要是</w:t>
            </w:r>
            <w:r w:rsidR="00873326">
              <w:rPr>
                <w:rFonts w:hint="eastAsia"/>
                <w:szCs w:val="21"/>
              </w:rPr>
              <w:t>施工废水</w:t>
            </w:r>
            <w:r>
              <w:rPr>
                <w:rFonts w:hint="eastAsia"/>
                <w:szCs w:val="21"/>
              </w:rPr>
              <w:t>、施工人员生活污水、初期雨水。</w:t>
            </w:r>
          </w:p>
          <w:p w:rsidR="000F1908" w:rsidRDefault="00000000">
            <w:pPr>
              <w:spacing w:line="460" w:lineRule="exact"/>
              <w:ind w:firstLineChars="200" w:firstLine="422"/>
              <w:jc w:val="left"/>
              <w:rPr>
                <w:b/>
                <w:bCs/>
                <w:szCs w:val="21"/>
              </w:rPr>
            </w:pPr>
            <w:r>
              <w:rPr>
                <w:rFonts w:hint="eastAsia"/>
                <w:b/>
                <w:bCs/>
                <w:szCs w:val="21"/>
              </w:rPr>
              <w:t>（</w:t>
            </w:r>
            <w:r>
              <w:rPr>
                <w:rFonts w:hint="eastAsia"/>
                <w:b/>
                <w:bCs/>
                <w:szCs w:val="21"/>
              </w:rPr>
              <w:t>1</w:t>
            </w:r>
            <w:r>
              <w:rPr>
                <w:rFonts w:hint="eastAsia"/>
                <w:b/>
                <w:bCs/>
                <w:szCs w:val="21"/>
              </w:rPr>
              <w:t>）</w:t>
            </w:r>
            <w:r w:rsidR="00873326">
              <w:rPr>
                <w:rFonts w:hint="eastAsia"/>
                <w:b/>
                <w:bCs/>
                <w:szCs w:val="21"/>
              </w:rPr>
              <w:t>施工废水</w:t>
            </w:r>
          </w:p>
          <w:p w:rsidR="000F1908" w:rsidRDefault="00000000">
            <w:pPr>
              <w:spacing w:line="460" w:lineRule="exact"/>
              <w:ind w:firstLineChars="200" w:firstLine="420"/>
              <w:jc w:val="left"/>
              <w:rPr>
                <w:b/>
                <w:bCs/>
                <w:szCs w:val="21"/>
              </w:rPr>
            </w:pPr>
            <w:r>
              <w:rPr>
                <w:rFonts w:hint="eastAsia"/>
                <w:szCs w:val="21"/>
              </w:rPr>
              <w:t>本项目机械产生故障后运至专业的维修单位进行修理，不设置机械维修点。</w:t>
            </w:r>
            <w:r w:rsidR="00873326">
              <w:rPr>
                <w:rFonts w:hint="eastAsia"/>
                <w:szCs w:val="21"/>
              </w:rPr>
              <w:t>施工废水</w:t>
            </w:r>
            <w:r>
              <w:rPr>
                <w:rFonts w:hint="eastAsia"/>
                <w:szCs w:val="21"/>
              </w:rPr>
              <w:t>主要为施工机械和车辆冲洗废水。</w:t>
            </w:r>
          </w:p>
          <w:p w:rsidR="000F1908" w:rsidRDefault="00000000">
            <w:pPr>
              <w:spacing w:line="460" w:lineRule="exact"/>
              <w:ind w:firstLineChars="200" w:firstLine="420"/>
              <w:jc w:val="left"/>
              <w:rPr>
                <w:szCs w:val="21"/>
              </w:rPr>
            </w:pPr>
            <w:r>
              <w:rPr>
                <w:rFonts w:hint="eastAsia"/>
                <w:szCs w:val="21"/>
              </w:rPr>
              <w:t>各施工场地施工机械设备和运输车辆均设置冲洗平台进行清洗，主要污染因子为</w:t>
            </w:r>
            <w:r>
              <w:rPr>
                <w:rFonts w:hint="eastAsia"/>
                <w:szCs w:val="21"/>
              </w:rPr>
              <w:t>SS</w:t>
            </w:r>
            <w:r>
              <w:rPr>
                <w:rFonts w:hint="eastAsia"/>
                <w:szCs w:val="21"/>
              </w:rPr>
              <w:t>和石油类。施工高峰期每天冲洗机械设备和运输车辆约</w:t>
            </w:r>
            <w:r>
              <w:rPr>
                <w:rFonts w:hint="eastAsia"/>
                <w:szCs w:val="21"/>
              </w:rPr>
              <w:t>30</w:t>
            </w:r>
            <w:r>
              <w:rPr>
                <w:rFonts w:hint="eastAsia"/>
                <w:szCs w:val="21"/>
              </w:rPr>
              <w:t>辆（台），每次每台平均冲洗废水产生量约为</w:t>
            </w:r>
            <w:r>
              <w:rPr>
                <w:rFonts w:hint="eastAsia"/>
                <w:szCs w:val="21"/>
              </w:rPr>
              <w:t>0.25m</w:t>
            </w:r>
            <w:r>
              <w:rPr>
                <w:rFonts w:hint="eastAsia"/>
                <w:szCs w:val="21"/>
                <w:vertAlign w:val="superscript"/>
              </w:rPr>
              <w:t>3</w:t>
            </w:r>
            <w:r>
              <w:rPr>
                <w:rFonts w:hint="eastAsia"/>
                <w:szCs w:val="21"/>
              </w:rPr>
              <w:t>，按每天</w:t>
            </w:r>
            <w:r>
              <w:rPr>
                <w:rFonts w:hint="eastAsia"/>
                <w:szCs w:val="21"/>
              </w:rPr>
              <w:t>1</w:t>
            </w:r>
            <w:r>
              <w:rPr>
                <w:rFonts w:hint="eastAsia"/>
                <w:szCs w:val="21"/>
              </w:rPr>
              <w:t>次，则冲洗废水量为</w:t>
            </w:r>
            <w:r>
              <w:rPr>
                <w:rFonts w:hint="eastAsia"/>
                <w:szCs w:val="21"/>
              </w:rPr>
              <w:t>7.5m</w:t>
            </w:r>
            <w:r>
              <w:rPr>
                <w:rFonts w:hint="eastAsia"/>
                <w:szCs w:val="21"/>
                <w:vertAlign w:val="superscript"/>
              </w:rPr>
              <w:t>3</w:t>
            </w:r>
            <w:r>
              <w:rPr>
                <w:rFonts w:hint="eastAsia"/>
                <w:szCs w:val="21"/>
              </w:rPr>
              <w:t>/d</w:t>
            </w:r>
            <w:r>
              <w:rPr>
                <w:rFonts w:hint="eastAsia"/>
                <w:szCs w:val="21"/>
              </w:rPr>
              <w:t>。施工冲洗废水经隔油沉淀池处理后循环使用，不外排。</w:t>
            </w:r>
          </w:p>
          <w:p w:rsidR="000F1908" w:rsidRDefault="00000000">
            <w:pPr>
              <w:spacing w:line="460" w:lineRule="exact"/>
              <w:ind w:firstLineChars="200" w:firstLine="422"/>
              <w:jc w:val="left"/>
              <w:rPr>
                <w:b/>
                <w:bCs/>
                <w:szCs w:val="21"/>
              </w:rPr>
            </w:pPr>
            <w:r>
              <w:rPr>
                <w:rFonts w:hint="eastAsia"/>
                <w:b/>
                <w:bCs/>
                <w:szCs w:val="21"/>
              </w:rPr>
              <w:t>（</w:t>
            </w:r>
            <w:r>
              <w:rPr>
                <w:rFonts w:hint="eastAsia"/>
                <w:b/>
                <w:bCs/>
                <w:szCs w:val="21"/>
              </w:rPr>
              <w:t>2</w:t>
            </w:r>
            <w:r>
              <w:rPr>
                <w:rFonts w:hint="eastAsia"/>
                <w:b/>
                <w:bCs/>
                <w:szCs w:val="21"/>
              </w:rPr>
              <w:t>）生活污水</w:t>
            </w:r>
          </w:p>
          <w:p w:rsidR="000F1908" w:rsidRDefault="00000000">
            <w:pPr>
              <w:spacing w:line="460" w:lineRule="exact"/>
              <w:ind w:firstLineChars="200" w:firstLine="420"/>
              <w:jc w:val="left"/>
              <w:rPr>
                <w:szCs w:val="21"/>
              </w:rPr>
            </w:pPr>
            <w:r>
              <w:rPr>
                <w:szCs w:val="21"/>
              </w:rPr>
              <w:t>本项目施工人员租住周边民房，生活污水依托民房</w:t>
            </w:r>
            <w:r>
              <w:rPr>
                <w:rFonts w:hint="eastAsia"/>
                <w:szCs w:val="21"/>
              </w:rPr>
              <w:t>旱厕处理后用作农肥，不外排</w:t>
            </w:r>
            <w:r>
              <w:rPr>
                <w:szCs w:val="21"/>
              </w:rPr>
              <w:t>。</w:t>
            </w:r>
          </w:p>
          <w:p w:rsidR="000F1908" w:rsidRDefault="00000000">
            <w:pPr>
              <w:spacing w:line="460" w:lineRule="exact"/>
              <w:ind w:firstLineChars="200" w:firstLine="422"/>
              <w:jc w:val="left"/>
              <w:rPr>
                <w:b/>
                <w:bCs/>
                <w:szCs w:val="21"/>
              </w:rPr>
            </w:pPr>
            <w:r>
              <w:rPr>
                <w:b/>
                <w:bCs/>
                <w:szCs w:val="21"/>
              </w:rPr>
              <w:t>（</w:t>
            </w:r>
            <w:r>
              <w:rPr>
                <w:b/>
                <w:bCs/>
                <w:szCs w:val="21"/>
              </w:rPr>
              <w:t>3</w:t>
            </w:r>
            <w:r>
              <w:rPr>
                <w:b/>
                <w:bCs/>
                <w:szCs w:val="21"/>
              </w:rPr>
              <w:t>）初期雨水</w:t>
            </w:r>
          </w:p>
          <w:p w:rsidR="000F1908" w:rsidRDefault="00000000">
            <w:pPr>
              <w:spacing w:line="460" w:lineRule="exact"/>
              <w:ind w:firstLineChars="200" w:firstLine="420"/>
              <w:jc w:val="left"/>
              <w:rPr>
                <w:szCs w:val="21"/>
              </w:rPr>
            </w:pPr>
            <w:r>
              <w:rPr>
                <w:szCs w:val="21"/>
              </w:rPr>
              <w:t>各施工场地四周修建雨水沟，对初期雨水进行收集至沉淀池，经沉淀处理后可回用于场内洒水。</w:t>
            </w:r>
          </w:p>
          <w:p w:rsidR="000F1908" w:rsidRDefault="00000000">
            <w:pPr>
              <w:spacing w:line="460" w:lineRule="exact"/>
              <w:ind w:firstLineChars="200" w:firstLine="420"/>
              <w:jc w:val="left"/>
              <w:rPr>
                <w:szCs w:val="21"/>
              </w:rPr>
            </w:pPr>
            <w:r>
              <w:rPr>
                <w:szCs w:val="21"/>
              </w:rPr>
              <w:t>在采取上述措施后，</w:t>
            </w:r>
            <w:r>
              <w:rPr>
                <w:rFonts w:hint="eastAsia"/>
                <w:szCs w:val="21"/>
              </w:rPr>
              <w:t>本</w:t>
            </w:r>
            <w:r>
              <w:rPr>
                <w:szCs w:val="21"/>
              </w:rPr>
              <w:t>项目施工期废水对周围地表水影响</w:t>
            </w:r>
            <w:r>
              <w:rPr>
                <w:rFonts w:hint="eastAsia"/>
                <w:szCs w:val="21"/>
              </w:rPr>
              <w:t>较</w:t>
            </w:r>
            <w:r>
              <w:rPr>
                <w:szCs w:val="21"/>
              </w:rPr>
              <w:t>小。</w:t>
            </w:r>
          </w:p>
          <w:p w:rsidR="000F1908" w:rsidRDefault="00000000">
            <w:pPr>
              <w:spacing w:line="460" w:lineRule="exact"/>
              <w:ind w:firstLineChars="200" w:firstLine="422"/>
              <w:jc w:val="left"/>
              <w:rPr>
                <w:b/>
                <w:bCs/>
                <w:szCs w:val="21"/>
              </w:rPr>
            </w:pPr>
            <w:r>
              <w:rPr>
                <w:rFonts w:hint="eastAsia"/>
                <w:b/>
                <w:bCs/>
                <w:szCs w:val="21"/>
              </w:rPr>
              <w:t>（</w:t>
            </w:r>
            <w:r>
              <w:rPr>
                <w:rFonts w:hint="eastAsia"/>
                <w:b/>
                <w:bCs/>
                <w:szCs w:val="21"/>
              </w:rPr>
              <w:t>4</w:t>
            </w:r>
            <w:r>
              <w:rPr>
                <w:rFonts w:hint="eastAsia"/>
                <w:b/>
                <w:bCs/>
                <w:szCs w:val="21"/>
              </w:rPr>
              <w:t>）对</w:t>
            </w:r>
            <w:r>
              <w:rPr>
                <w:rFonts w:hint="eastAsia"/>
                <w:b/>
                <w:bCs/>
              </w:rPr>
              <w:t>集中式饮用水水源地及其保护区的影响</w:t>
            </w:r>
          </w:p>
          <w:p w:rsidR="000F1908" w:rsidRDefault="00000000">
            <w:pPr>
              <w:spacing w:line="460" w:lineRule="exact"/>
              <w:ind w:firstLineChars="200" w:firstLine="420"/>
              <w:jc w:val="left"/>
              <w:rPr>
                <w:szCs w:val="21"/>
              </w:rPr>
            </w:pPr>
            <w:r>
              <w:rPr>
                <w:rFonts w:hint="eastAsia"/>
                <w:szCs w:val="21"/>
              </w:rPr>
              <w:t>本项目</w:t>
            </w:r>
            <w:r>
              <w:t>K</w:t>
            </w:r>
            <w:r>
              <w:rPr>
                <w:rFonts w:hint="eastAsia"/>
              </w:rPr>
              <w:t>5</w:t>
            </w:r>
            <w:r>
              <w:t>+</w:t>
            </w:r>
            <w:r>
              <w:rPr>
                <w:rFonts w:hint="eastAsia"/>
              </w:rPr>
              <w:t>45</w:t>
            </w:r>
            <w:r>
              <w:t>0</w:t>
            </w:r>
            <w:r>
              <w:t>～</w:t>
            </w:r>
            <w:r>
              <w:t>K1</w:t>
            </w:r>
            <w:r>
              <w:rPr>
                <w:rFonts w:hint="eastAsia"/>
              </w:rPr>
              <w:t>3</w:t>
            </w:r>
            <w:r>
              <w:t>+</w:t>
            </w:r>
            <w:r>
              <w:rPr>
                <w:rFonts w:hint="eastAsia"/>
              </w:rPr>
              <w:t>743</w:t>
            </w:r>
            <w:r>
              <w:t>由红峰镇新桥河枣树河沟、毛坝镇</w:t>
            </w:r>
            <w:proofErr w:type="gramStart"/>
            <w:r>
              <w:t>墩子河</w:t>
            </w:r>
            <w:proofErr w:type="gramEnd"/>
            <w:r>
              <w:t>三溪口集中式饮用水水源地保护区外侧</w:t>
            </w:r>
            <w:r>
              <w:rPr>
                <w:rFonts w:hint="eastAsia"/>
              </w:rPr>
              <w:t>绕行，</w:t>
            </w:r>
            <w:r>
              <w:rPr>
                <w:rFonts w:hint="eastAsia"/>
                <w:szCs w:val="21"/>
              </w:rPr>
              <w:t>距离</w:t>
            </w:r>
            <w:r>
              <w:rPr>
                <w:rFonts w:hint="eastAsia"/>
              </w:rPr>
              <w:t>红峰镇新桥河枣树河沟集中式饮用水水源地</w:t>
            </w:r>
            <w:r>
              <w:rPr>
                <w:rFonts w:hint="eastAsia"/>
                <w:szCs w:val="21"/>
              </w:rPr>
              <w:t>二级保护区边缘最近约</w:t>
            </w:r>
            <w:r>
              <w:rPr>
                <w:rFonts w:hint="eastAsia"/>
                <w:szCs w:val="21"/>
              </w:rPr>
              <w:t>32m</w:t>
            </w:r>
            <w:r>
              <w:rPr>
                <w:rFonts w:hint="eastAsia"/>
                <w:szCs w:val="21"/>
              </w:rPr>
              <w:t>、距离</w:t>
            </w:r>
            <w:r>
              <w:rPr>
                <w:rFonts w:hint="eastAsia"/>
                <w:kern w:val="0"/>
                <w:szCs w:val="21"/>
              </w:rPr>
              <w:t>毛坝镇</w:t>
            </w:r>
            <w:proofErr w:type="gramStart"/>
            <w:r>
              <w:rPr>
                <w:rFonts w:hint="eastAsia"/>
                <w:kern w:val="0"/>
                <w:szCs w:val="21"/>
              </w:rPr>
              <w:t>墩子河</w:t>
            </w:r>
            <w:proofErr w:type="gramEnd"/>
            <w:r>
              <w:rPr>
                <w:rFonts w:hint="eastAsia"/>
                <w:kern w:val="0"/>
                <w:szCs w:val="21"/>
              </w:rPr>
              <w:t>三溪口</w:t>
            </w:r>
            <w:r>
              <w:rPr>
                <w:rFonts w:hint="eastAsia"/>
              </w:rPr>
              <w:t>集中式饮用水水源地二级保护区边缘最近</w:t>
            </w:r>
            <w:r>
              <w:rPr>
                <w:rFonts w:hint="eastAsia"/>
              </w:rPr>
              <w:t>45m</w:t>
            </w:r>
            <w:r>
              <w:rPr>
                <w:rFonts w:hint="eastAsia"/>
                <w:szCs w:val="21"/>
              </w:rPr>
              <w:t>，</w:t>
            </w:r>
            <w:r>
              <w:rPr>
                <w:rFonts w:hint="eastAsia"/>
              </w:rPr>
              <w:t>施工期需采取合理地安排施工时序（控制在枯水期内）、严格控制作业范围（禁止在保护区内进行施工、停放施工机械、堆放施工材料等）、施工场地</w:t>
            </w:r>
            <w:r w:rsidR="00C0073A">
              <w:rPr>
                <w:rFonts w:hint="eastAsia"/>
              </w:rPr>
              <w:t>、</w:t>
            </w:r>
            <w:r>
              <w:rPr>
                <w:rFonts w:hint="eastAsia"/>
              </w:rPr>
              <w:t>弃土场等临时工程禁止设置于保护区范围内并远离河道布置、严禁在河道中清洗含油机械、严禁施工材料、施工垃圾、生活垃圾等排入保护区水体、施工完毕后尽快清场，并进行迹地恢复</w:t>
            </w:r>
            <w:r>
              <w:rPr>
                <w:rFonts w:hint="eastAsia"/>
              </w:rPr>
              <w:lastRenderedPageBreak/>
              <w:t>等措施，在各项措施得到严格落实后，本项目对</w:t>
            </w:r>
            <w:r>
              <w:t>红峰镇新桥河枣树河沟、毛坝镇</w:t>
            </w:r>
            <w:proofErr w:type="gramStart"/>
            <w:r>
              <w:t>墩子河</w:t>
            </w:r>
            <w:proofErr w:type="gramEnd"/>
            <w:r>
              <w:t>三溪口集中式饮用水水源地保护区</w:t>
            </w:r>
            <w:r>
              <w:rPr>
                <w:rFonts w:hint="eastAsia"/>
              </w:rPr>
              <w:t>影响较小。</w:t>
            </w:r>
          </w:p>
          <w:p w:rsidR="000F1908" w:rsidRDefault="00000000">
            <w:pPr>
              <w:spacing w:line="460" w:lineRule="exact"/>
              <w:ind w:firstLineChars="200" w:firstLine="422"/>
              <w:jc w:val="left"/>
              <w:rPr>
                <w:b/>
                <w:bCs/>
                <w:szCs w:val="21"/>
              </w:rPr>
            </w:pPr>
            <w:r>
              <w:rPr>
                <w:rFonts w:hint="eastAsia"/>
                <w:b/>
                <w:bCs/>
                <w:szCs w:val="21"/>
              </w:rPr>
              <w:t>3</w:t>
            </w:r>
            <w:r>
              <w:rPr>
                <w:rFonts w:hint="eastAsia"/>
                <w:b/>
                <w:bCs/>
                <w:szCs w:val="21"/>
              </w:rPr>
              <w:t>、声环境影响分析</w:t>
            </w:r>
          </w:p>
          <w:p w:rsidR="000F1908" w:rsidRDefault="00000000">
            <w:pPr>
              <w:spacing w:line="460" w:lineRule="exact"/>
              <w:ind w:firstLineChars="200" w:firstLine="420"/>
              <w:jc w:val="left"/>
              <w:rPr>
                <w:szCs w:val="21"/>
              </w:rPr>
            </w:pPr>
            <w:r>
              <w:rPr>
                <w:szCs w:val="21"/>
              </w:rPr>
              <w:t>本项目施工期噪声影响包括主体工程施工区机械设备运行噪声和施工运输车辆交通噪声</w:t>
            </w:r>
            <w:r>
              <w:rPr>
                <w:rFonts w:hint="eastAsia"/>
                <w:szCs w:val="21"/>
              </w:rPr>
              <w:t>。</w:t>
            </w:r>
          </w:p>
          <w:p w:rsidR="000F1908" w:rsidRDefault="00000000">
            <w:pPr>
              <w:spacing w:line="460" w:lineRule="exact"/>
              <w:ind w:firstLineChars="200" w:firstLine="420"/>
              <w:jc w:val="left"/>
              <w:rPr>
                <w:szCs w:val="21"/>
              </w:rPr>
            </w:pPr>
            <w:r>
              <w:rPr>
                <w:szCs w:val="21"/>
              </w:rPr>
              <w:t>施工机械噪声声源相对固定，持续时间长，设备声功率级高，一般源强在</w:t>
            </w:r>
            <w:r>
              <w:rPr>
                <w:szCs w:val="21"/>
              </w:rPr>
              <w:t>75dB(A)~100dB(A)</w:t>
            </w:r>
            <w:r>
              <w:rPr>
                <w:szCs w:val="21"/>
              </w:rPr>
              <w:t>；运输车辆噪声具有流动性及不稳定性的特点，该类噪声属于线源污染，源强与行车速度、装载量等因素相关，影响范围主要为运输沿线两侧一定范围内。根据类比工程经验，道路交通噪声的影响范围集中在公路两侧</w:t>
            </w:r>
            <w:r>
              <w:rPr>
                <w:szCs w:val="21"/>
              </w:rPr>
              <w:t xml:space="preserve"> 150m </w:t>
            </w:r>
            <w:r>
              <w:rPr>
                <w:szCs w:val="21"/>
              </w:rPr>
              <w:t>范围内，施工机械噪声影响主要在距离上述施工场所</w:t>
            </w:r>
            <w:r>
              <w:rPr>
                <w:szCs w:val="21"/>
              </w:rPr>
              <w:t>400m</w:t>
            </w:r>
            <w:r>
              <w:rPr>
                <w:szCs w:val="21"/>
              </w:rPr>
              <w:t>范围内。</w:t>
            </w:r>
          </w:p>
          <w:p w:rsidR="000F1908" w:rsidRDefault="00000000">
            <w:pPr>
              <w:spacing w:line="460" w:lineRule="exact"/>
              <w:ind w:firstLineChars="200" w:firstLine="420"/>
              <w:jc w:val="left"/>
              <w:rPr>
                <w:szCs w:val="21"/>
              </w:rPr>
            </w:pPr>
            <w:r>
              <w:rPr>
                <w:szCs w:val="21"/>
              </w:rPr>
              <w:t>结合外环境关系介绍，施工期噪声环境影响对象主要是</w:t>
            </w:r>
            <w:r w:rsidR="00EF4676">
              <w:rPr>
                <w:rFonts w:hint="eastAsia"/>
                <w:szCs w:val="21"/>
              </w:rPr>
              <w:t>沿线</w:t>
            </w:r>
            <w:r>
              <w:rPr>
                <w:szCs w:val="21"/>
              </w:rPr>
              <w:t>两侧的村庄居民，因此需要合理安排施工时间、优化施工布局、严格施工管理、加强施工人员培训教育等来降低对周边环境和居民的影响。且施工期噪声污染是暂时的，随着施工期的结束而</w:t>
            </w:r>
            <w:r w:rsidR="00EF4676">
              <w:rPr>
                <w:rFonts w:hint="eastAsia"/>
                <w:szCs w:val="21"/>
              </w:rPr>
              <w:t>消失</w:t>
            </w:r>
            <w:r>
              <w:rPr>
                <w:szCs w:val="21"/>
              </w:rPr>
              <w:t>。详见</w:t>
            </w:r>
            <w:r>
              <w:rPr>
                <w:rFonts w:hint="eastAsia"/>
                <w:szCs w:val="21"/>
              </w:rPr>
              <w:t>“</w:t>
            </w:r>
            <w:r>
              <w:rPr>
                <w:szCs w:val="21"/>
              </w:rPr>
              <w:t>声环境影响专项</w:t>
            </w:r>
            <w:r>
              <w:rPr>
                <w:rFonts w:hint="eastAsia"/>
                <w:szCs w:val="21"/>
              </w:rPr>
              <w:t>”</w:t>
            </w:r>
            <w:r>
              <w:rPr>
                <w:szCs w:val="21"/>
              </w:rPr>
              <w:t>。</w:t>
            </w:r>
          </w:p>
          <w:p w:rsidR="000F1908" w:rsidRDefault="00000000">
            <w:pPr>
              <w:spacing w:line="460" w:lineRule="exact"/>
              <w:ind w:firstLineChars="200" w:firstLine="422"/>
              <w:jc w:val="left"/>
              <w:rPr>
                <w:b/>
                <w:bCs/>
                <w:szCs w:val="21"/>
              </w:rPr>
            </w:pPr>
            <w:r>
              <w:rPr>
                <w:b/>
                <w:bCs/>
                <w:szCs w:val="21"/>
              </w:rPr>
              <w:t>4</w:t>
            </w:r>
            <w:r>
              <w:rPr>
                <w:b/>
                <w:bCs/>
                <w:szCs w:val="21"/>
              </w:rPr>
              <w:t>、固体废弃物环境影响分析</w:t>
            </w:r>
          </w:p>
          <w:p w:rsidR="000F1908" w:rsidRDefault="00000000">
            <w:pPr>
              <w:spacing w:line="460" w:lineRule="exact"/>
              <w:ind w:firstLineChars="200" w:firstLine="420"/>
              <w:jc w:val="left"/>
              <w:rPr>
                <w:szCs w:val="21"/>
              </w:rPr>
            </w:pPr>
            <w:r>
              <w:rPr>
                <w:szCs w:val="21"/>
              </w:rPr>
              <w:t>施工期产生的固体废物主要包括建筑垃圾、弃方、生活垃圾。</w:t>
            </w:r>
          </w:p>
          <w:p w:rsidR="000F1908" w:rsidRDefault="00000000">
            <w:pPr>
              <w:spacing w:line="460" w:lineRule="exact"/>
              <w:ind w:firstLineChars="200" w:firstLine="422"/>
              <w:jc w:val="left"/>
              <w:rPr>
                <w:b/>
                <w:bCs/>
                <w:szCs w:val="21"/>
              </w:rPr>
            </w:pPr>
            <w:r>
              <w:rPr>
                <w:b/>
                <w:bCs/>
                <w:szCs w:val="21"/>
              </w:rPr>
              <w:t>（</w:t>
            </w:r>
            <w:r>
              <w:rPr>
                <w:b/>
                <w:bCs/>
                <w:szCs w:val="21"/>
              </w:rPr>
              <w:t>1</w:t>
            </w:r>
            <w:r>
              <w:rPr>
                <w:b/>
                <w:bCs/>
                <w:szCs w:val="21"/>
              </w:rPr>
              <w:t>）建筑垃圾</w:t>
            </w:r>
          </w:p>
          <w:p w:rsidR="000F1908" w:rsidRDefault="00000000">
            <w:pPr>
              <w:spacing w:line="460" w:lineRule="exact"/>
              <w:ind w:firstLineChars="200" w:firstLine="420"/>
              <w:jc w:val="left"/>
              <w:rPr>
                <w:szCs w:val="21"/>
              </w:rPr>
            </w:pPr>
            <w:r>
              <w:rPr>
                <w:szCs w:val="21"/>
              </w:rPr>
              <w:t>本项目属于公路</w:t>
            </w:r>
            <w:r w:rsidR="00EF4676">
              <w:rPr>
                <w:rFonts w:hint="eastAsia"/>
                <w:szCs w:val="21"/>
              </w:rPr>
              <w:t>改建</w:t>
            </w:r>
            <w:r>
              <w:rPr>
                <w:szCs w:val="21"/>
              </w:rPr>
              <w:t>工程，施工期首先对现状公路及两侧地表进行清理，涉及对部分现有道路路面的拆除，会产生一定量的建筑垃圾</w:t>
            </w:r>
            <w:r>
              <w:rPr>
                <w:rFonts w:hint="eastAsia"/>
                <w:szCs w:val="21"/>
              </w:rPr>
              <w:t>，</w:t>
            </w:r>
            <w:r w:rsidR="00EF4676">
              <w:rPr>
                <w:rFonts w:hint="eastAsia"/>
                <w:szCs w:val="21"/>
              </w:rPr>
              <w:t>主要为破损混凝土，</w:t>
            </w:r>
            <w:r>
              <w:t>运至项目规划的</w:t>
            </w:r>
            <w:r>
              <w:rPr>
                <w:rFonts w:hint="eastAsia"/>
              </w:rPr>
              <w:t>4</w:t>
            </w:r>
            <w:r>
              <w:rPr>
                <w:rFonts w:hint="eastAsia"/>
              </w:rPr>
              <w:t>处弃土场</w:t>
            </w:r>
            <w:r>
              <w:t>集中堆放</w:t>
            </w:r>
            <w:r>
              <w:rPr>
                <w:szCs w:val="21"/>
              </w:rPr>
              <w:t>。</w:t>
            </w:r>
          </w:p>
          <w:p w:rsidR="000F1908" w:rsidRDefault="00000000">
            <w:pPr>
              <w:spacing w:line="460" w:lineRule="exact"/>
              <w:ind w:firstLineChars="200" w:firstLine="422"/>
              <w:jc w:val="left"/>
              <w:rPr>
                <w:b/>
                <w:bCs/>
                <w:szCs w:val="21"/>
              </w:rPr>
            </w:pPr>
            <w:r>
              <w:rPr>
                <w:b/>
                <w:bCs/>
                <w:szCs w:val="21"/>
              </w:rPr>
              <w:t>（</w:t>
            </w:r>
            <w:r>
              <w:rPr>
                <w:b/>
                <w:bCs/>
                <w:szCs w:val="21"/>
              </w:rPr>
              <w:t>2</w:t>
            </w:r>
            <w:r>
              <w:rPr>
                <w:b/>
                <w:bCs/>
                <w:szCs w:val="21"/>
              </w:rPr>
              <w:t>）弃方</w:t>
            </w:r>
          </w:p>
          <w:p w:rsidR="000F1908" w:rsidRDefault="00000000">
            <w:pPr>
              <w:spacing w:line="460" w:lineRule="exact"/>
              <w:ind w:firstLineChars="200" w:firstLine="420"/>
              <w:jc w:val="left"/>
              <w:rPr>
                <w:szCs w:val="21"/>
              </w:rPr>
            </w:pPr>
            <w:r>
              <w:rPr>
                <w:szCs w:val="21"/>
              </w:rPr>
              <w:t>本项目</w:t>
            </w:r>
            <w:proofErr w:type="gramStart"/>
            <w:r>
              <w:rPr>
                <w:szCs w:val="21"/>
              </w:rPr>
              <w:t>总</w:t>
            </w:r>
            <w:r>
              <w:rPr>
                <w:rFonts w:hint="eastAsia"/>
                <w:szCs w:val="21"/>
              </w:rPr>
              <w:t>弃方</w:t>
            </w:r>
            <w:proofErr w:type="gramEnd"/>
            <w:r>
              <w:rPr>
                <w:szCs w:val="21"/>
              </w:rPr>
              <w:t>量为</w:t>
            </w:r>
            <w:r>
              <w:rPr>
                <w:rFonts w:hint="eastAsia"/>
                <w:szCs w:val="21"/>
              </w:rPr>
              <w:t>3.79</w:t>
            </w:r>
            <w:r>
              <w:rPr>
                <w:szCs w:val="21"/>
              </w:rPr>
              <w:t>万</w:t>
            </w:r>
            <w:r>
              <w:rPr>
                <w:szCs w:val="21"/>
              </w:rPr>
              <w:t>m</w:t>
            </w:r>
            <w:r>
              <w:rPr>
                <w:szCs w:val="21"/>
                <w:vertAlign w:val="superscript"/>
              </w:rPr>
              <w:t>3</w:t>
            </w:r>
            <w:r>
              <w:rPr>
                <w:szCs w:val="21"/>
              </w:rPr>
              <w:t>，运至规划的</w:t>
            </w:r>
            <w:r>
              <w:rPr>
                <w:rFonts w:hint="eastAsia"/>
                <w:szCs w:val="21"/>
              </w:rPr>
              <w:t>4</w:t>
            </w:r>
            <w:r>
              <w:rPr>
                <w:rFonts w:hint="eastAsia"/>
                <w:szCs w:val="21"/>
              </w:rPr>
              <w:t>处弃土场</w:t>
            </w:r>
            <w:r>
              <w:rPr>
                <w:szCs w:val="21"/>
              </w:rPr>
              <w:t>集中堆放。</w:t>
            </w:r>
          </w:p>
          <w:p w:rsidR="000F1908" w:rsidRDefault="00000000">
            <w:pPr>
              <w:spacing w:line="460" w:lineRule="exact"/>
              <w:ind w:firstLineChars="200" w:firstLine="422"/>
              <w:jc w:val="left"/>
              <w:rPr>
                <w:b/>
                <w:bCs/>
                <w:szCs w:val="21"/>
              </w:rPr>
            </w:pPr>
            <w:r>
              <w:rPr>
                <w:b/>
                <w:bCs/>
                <w:szCs w:val="21"/>
              </w:rPr>
              <w:t>（</w:t>
            </w:r>
            <w:r>
              <w:rPr>
                <w:b/>
                <w:bCs/>
                <w:szCs w:val="21"/>
              </w:rPr>
              <w:t>3</w:t>
            </w:r>
            <w:r>
              <w:rPr>
                <w:b/>
                <w:bCs/>
                <w:szCs w:val="21"/>
              </w:rPr>
              <w:t>）施工人员生活垃圾</w:t>
            </w:r>
          </w:p>
          <w:p w:rsidR="000F1908" w:rsidRDefault="00000000">
            <w:pPr>
              <w:spacing w:line="460" w:lineRule="exact"/>
              <w:ind w:firstLineChars="200" w:firstLine="420"/>
              <w:jc w:val="left"/>
              <w:rPr>
                <w:szCs w:val="21"/>
              </w:rPr>
            </w:pPr>
            <w:r>
              <w:rPr>
                <w:szCs w:val="21"/>
              </w:rPr>
              <w:t>生活垃圾集中收集后委托当地环卫部门定期清运处理。</w:t>
            </w:r>
          </w:p>
          <w:p w:rsidR="000F1908" w:rsidRDefault="00000000">
            <w:pPr>
              <w:spacing w:line="460" w:lineRule="exact"/>
              <w:ind w:firstLineChars="200" w:firstLine="420"/>
              <w:jc w:val="left"/>
              <w:rPr>
                <w:szCs w:val="21"/>
              </w:rPr>
            </w:pPr>
            <w:r>
              <w:rPr>
                <w:szCs w:val="21"/>
              </w:rPr>
              <w:t>施工期固体废弃物经上述妥善处理后可确保不对环境造成二次污染，施工期产生的固体废物对环境影响较小。</w:t>
            </w:r>
          </w:p>
          <w:p w:rsidR="000F1908" w:rsidRDefault="00000000">
            <w:pPr>
              <w:spacing w:line="460" w:lineRule="exact"/>
              <w:ind w:firstLineChars="200" w:firstLine="422"/>
              <w:jc w:val="left"/>
              <w:rPr>
                <w:b/>
                <w:bCs/>
                <w:szCs w:val="21"/>
              </w:rPr>
            </w:pPr>
            <w:r>
              <w:rPr>
                <w:rFonts w:hint="eastAsia"/>
                <w:b/>
                <w:bCs/>
                <w:szCs w:val="21"/>
              </w:rPr>
              <w:t>5</w:t>
            </w:r>
            <w:r>
              <w:rPr>
                <w:rFonts w:hint="eastAsia"/>
                <w:b/>
                <w:bCs/>
                <w:szCs w:val="21"/>
              </w:rPr>
              <w:t>、生态影响分析</w:t>
            </w:r>
          </w:p>
          <w:p w:rsidR="000F1908" w:rsidRDefault="00000000">
            <w:pPr>
              <w:spacing w:line="460" w:lineRule="exact"/>
              <w:ind w:firstLineChars="200" w:firstLine="420"/>
              <w:jc w:val="left"/>
              <w:rPr>
                <w:b/>
                <w:bCs/>
                <w:szCs w:val="21"/>
              </w:rPr>
            </w:pPr>
            <w:r>
              <w:rPr>
                <w:rFonts w:hint="eastAsia"/>
                <w:szCs w:val="21"/>
              </w:rPr>
              <w:t>本项目全线不设置桥梁，无涉水施工，不会对水生生物及鱼类“三场”产生影响，本项目生态影响主要为对陆生生态环境的影响。</w:t>
            </w:r>
          </w:p>
          <w:p w:rsidR="000F1908" w:rsidRDefault="00000000">
            <w:pPr>
              <w:spacing w:line="460" w:lineRule="exact"/>
              <w:ind w:firstLineChars="200" w:firstLine="422"/>
              <w:jc w:val="left"/>
              <w:rPr>
                <w:b/>
                <w:bCs/>
                <w:szCs w:val="21"/>
              </w:rPr>
            </w:pPr>
            <w:r>
              <w:rPr>
                <w:rFonts w:hint="eastAsia"/>
                <w:b/>
                <w:bCs/>
                <w:szCs w:val="21"/>
              </w:rPr>
              <w:t>（</w:t>
            </w:r>
            <w:r>
              <w:rPr>
                <w:rFonts w:hint="eastAsia"/>
                <w:b/>
                <w:bCs/>
                <w:szCs w:val="21"/>
              </w:rPr>
              <w:t>1</w:t>
            </w:r>
            <w:r>
              <w:rPr>
                <w:rFonts w:hint="eastAsia"/>
                <w:b/>
                <w:bCs/>
                <w:szCs w:val="21"/>
              </w:rPr>
              <w:t>）对陆生动植物的影响</w:t>
            </w:r>
          </w:p>
          <w:p w:rsidR="000F1908" w:rsidRDefault="00000000">
            <w:pPr>
              <w:spacing w:line="460" w:lineRule="exact"/>
              <w:ind w:firstLineChars="200" w:firstLine="420"/>
              <w:jc w:val="left"/>
              <w:rPr>
                <w:szCs w:val="21"/>
              </w:rPr>
            </w:pPr>
            <w:r>
              <w:rPr>
                <w:rFonts w:hint="eastAsia"/>
                <w:szCs w:val="21"/>
              </w:rPr>
              <w:lastRenderedPageBreak/>
              <w:t>本项目对生物多样性的影响表现为直接影响、间接影响和累积影响三个方面，其中在施工期对生物多样性的影响以直接影响为主，建成后，对生物多样性的影响主要为间接影响和累积影响。</w:t>
            </w:r>
          </w:p>
          <w:p w:rsidR="000F1908" w:rsidRDefault="00000000">
            <w:pPr>
              <w:spacing w:line="460" w:lineRule="exact"/>
              <w:ind w:firstLineChars="200" w:firstLine="420"/>
              <w:jc w:val="left"/>
              <w:rPr>
                <w:szCs w:val="21"/>
              </w:rPr>
            </w:pPr>
            <w:r>
              <w:rPr>
                <w:rFonts w:hint="eastAsia"/>
                <w:szCs w:val="21"/>
              </w:rPr>
              <w:t>本项目施工期对陆</w:t>
            </w:r>
            <w:proofErr w:type="gramStart"/>
            <w:r>
              <w:rPr>
                <w:rFonts w:hint="eastAsia"/>
                <w:szCs w:val="21"/>
              </w:rPr>
              <w:t>生植</w:t>
            </w:r>
            <w:proofErr w:type="gramEnd"/>
            <w:r>
              <w:rPr>
                <w:rFonts w:hint="eastAsia"/>
                <w:szCs w:val="21"/>
              </w:rPr>
              <w:t>被及植物多样性最直接的影响为地表植被清除。在施工区域，受影响的陆生植物包括自然植物和人工植物，其中自然植物主要为次生草本植物和灌木林，在施工区内没有区域特有植物分布、没有国家级和省级重点保护植物的分布、也没有珍稀濒危植物种类。因此，本项目在地表植被清除过程中，不会导致植物物种灭绝或消失，只会造成植物种群数量的减少，引起区域生物量下降。本项目主要是在现有道路基础上进行改建，并且在施工过程中考虑了对植被的影响，施工期不会对区域植物造成大的影响。</w:t>
            </w:r>
          </w:p>
          <w:p w:rsidR="000F1908" w:rsidRDefault="00000000">
            <w:pPr>
              <w:spacing w:line="460" w:lineRule="exact"/>
              <w:ind w:firstLineChars="200" w:firstLine="420"/>
              <w:jc w:val="left"/>
              <w:rPr>
                <w:szCs w:val="21"/>
              </w:rPr>
            </w:pPr>
            <w:r>
              <w:rPr>
                <w:rFonts w:hint="eastAsia"/>
                <w:szCs w:val="21"/>
              </w:rPr>
              <w:t>本项目沿线无国家保护、省级保护或珍稀濒危动物，主要为一些常见的啮齿类、两栖类等动物，亦不涉及动物迁徙路线，因此项目的建设虽然对周围常见动物有所干扰，但动物有趋利避害的本能，故施工期不会造成区域生物多样性的减少。</w:t>
            </w:r>
          </w:p>
          <w:p w:rsidR="000F1908" w:rsidRDefault="00000000">
            <w:pPr>
              <w:spacing w:line="460" w:lineRule="exact"/>
              <w:ind w:firstLineChars="200" w:firstLine="420"/>
              <w:jc w:val="left"/>
              <w:rPr>
                <w:szCs w:val="21"/>
              </w:rPr>
            </w:pPr>
            <w:r>
              <w:rPr>
                <w:rFonts w:hint="eastAsia"/>
                <w:szCs w:val="21"/>
              </w:rPr>
              <w:t>综上，本项目施工对区域内动植物不会产生较大影响。</w:t>
            </w:r>
          </w:p>
          <w:p w:rsidR="000F1908" w:rsidRDefault="00000000">
            <w:pPr>
              <w:spacing w:line="460" w:lineRule="exact"/>
              <w:ind w:firstLineChars="200" w:firstLine="422"/>
              <w:jc w:val="left"/>
              <w:rPr>
                <w:b/>
                <w:bCs/>
                <w:szCs w:val="21"/>
              </w:rPr>
            </w:pPr>
            <w:r>
              <w:rPr>
                <w:rFonts w:hint="eastAsia"/>
                <w:b/>
                <w:bCs/>
                <w:szCs w:val="21"/>
              </w:rPr>
              <w:t>（</w:t>
            </w:r>
            <w:r>
              <w:rPr>
                <w:rFonts w:hint="eastAsia"/>
                <w:b/>
                <w:bCs/>
                <w:szCs w:val="21"/>
              </w:rPr>
              <w:t>2</w:t>
            </w:r>
            <w:r>
              <w:rPr>
                <w:rFonts w:hint="eastAsia"/>
                <w:b/>
                <w:bCs/>
                <w:szCs w:val="21"/>
              </w:rPr>
              <w:t>）工程占地的影响</w:t>
            </w:r>
          </w:p>
          <w:p w:rsidR="000F1908" w:rsidRDefault="00000000">
            <w:pPr>
              <w:spacing w:line="460" w:lineRule="exact"/>
              <w:ind w:firstLineChars="200" w:firstLine="420"/>
              <w:jc w:val="left"/>
              <w:rPr>
                <w:szCs w:val="21"/>
              </w:rPr>
            </w:pPr>
            <w:r>
              <w:rPr>
                <w:rFonts w:hint="eastAsia"/>
                <w:szCs w:val="21"/>
              </w:rPr>
              <w:t>本项目占地分为永久占地和临时占地。永久占地将改变项目区域内原有土地性质及功能，将引发区域生物量下降等问题，项目建成后，将使道路两侧的土地连贯性受到破坏，影响当地农地、林地等景观的完整性。施工期间物料临时堆场等临时占地将临时影响占地范围内的土地利用现状，影响时间与工程工期有关，施工结束，可通过人工恢复为原有土地利用类型。</w:t>
            </w:r>
          </w:p>
          <w:p w:rsidR="000F1908" w:rsidRDefault="00000000">
            <w:pPr>
              <w:spacing w:line="460" w:lineRule="exact"/>
              <w:ind w:firstLineChars="200" w:firstLine="420"/>
              <w:jc w:val="left"/>
              <w:rPr>
                <w:szCs w:val="21"/>
              </w:rPr>
            </w:pPr>
            <w:r>
              <w:rPr>
                <w:rFonts w:hint="eastAsia"/>
                <w:szCs w:val="21"/>
              </w:rPr>
              <w:t>总体而言，本项目的永久占地是长期的，是支撑工程建设的基础，临时占地是暂时的，可受人为调控的。为减少项目占地对区域土地利用类型的影响，在项目路基、路面施工过程中，物料临时堆场等严禁设于项目征地范围之外。此外，工程施工结束后，应尽快恢复临时占地的土地类型。</w:t>
            </w:r>
          </w:p>
          <w:p w:rsidR="000F1908" w:rsidRDefault="00000000">
            <w:pPr>
              <w:spacing w:line="460" w:lineRule="exact"/>
              <w:ind w:firstLineChars="200" w:firstLine="422"/>
              <w:jc w:val="left"/>
              <w:rPr>
                <w:b/>
                <w:bCs/>
                <w:szCs w:val="21"/>
              </w:rPr>
            </w:pPr>
            <w:r>
              <w:rPr>
                <w:rFonts w:hint="eastAsia"/>
                <w:b/>
                <w:bCs/>
                <w:szCs w:val="21"/>
              </w:rPr>
              <w:t>（</w:t>
            </w:r>
            <w:r>
              <w:rPr>
                <w:rFonts w:hint="eastAsia"/>
                <w:b/>
                <w:bCs/>
                <w:szCs w:val="21"/>
              </w:rPr>
              <w:t>3</w:t>
            </w:r>
            <w:r>
              <w:rPr>
                <w:rFonts w:hint="eastAsia"/>
                <w:b/>
                <w:bCs/>
                <w:szCs w:val="21"/>
              </w:rPr>
              <w:t>）水土流失的影响分析</w:t>
            </w:r>
          </w:p>
          <w:p w:rsidR="000F1908" w:rsidRDefault="00000000">
            <w:pPr>
              <w:spacing w:line="460" w:lineRule="exact"/>
              <w:ind w:firstLineChars="200" w:firstLine="420"/>
              <w:jc w:val="left"/>
              <w:rPr>
                <w:szCs w:val="21"/>
              </w:rPr>
            </w:pPr>
            <w:r>
              <w:rPr>
                <w:rFonts w:hint="eastAsia"/>
                <w:szCs w:val="21"/>
              </w:rPr>
              <w:t>根据工程特点及建设条件、施工工序等，本项目对水土流失的影响主要集中在施工期，在此期间道路工程占地、路基挖填等工程活动都会扰动或再塑地表，并使地表植被受到不同程度的破坏，地表抗蚀能力减弱，产生新的水土流失。道路投入使用后，工程防护及相应的水保、环保措施发挥作用，将有效地控制道路用地范围内的水土流失，同时随着植被的逐渐恢复，造成的水土流失将逐渐减弱、稳定，达到轻度以下的水平，实</w:t>
            </w:r>
            <w:r>
              <w:rPr>
                <w:rFonts w:hint="eastAsia"/>
                <w:szCs w:val="21"/>
              </w:rPr>
              <w:lastRenderedPageBreak/>
              <w:t>现局部治理和改善水土流失状况的目的。施工期主要产生的水土流失影响包括：</w:t>
            </w:r>
          </w:p>
          <w:p w:rsidR="000F1908" w:rsidRDefault="00000000">
            <w:pPr>
              <w:spacing w:line="460" w:lineRule="exact"/>
              <w:ind w:firstLineChars="200" w:firstLine="422"/>
              <w:jc w:val="left"/>
              <w:rPr>
                <w:b/>
                <w:bCs/>
                <w:szCs w:val="21"/>
              </w:rPr>
            </w:pPr>
            <w:r>
              <w:rPr>
                <w:rFonts w:hint="eastAsia"/>
                <w:b/>
                <w:bCs/>
                <w:szCs w:val="21"/>
              </w:rPr>
              <w:t>①</w:t>
            </w:r>
            <w:r>
              <w:rPr>
                <w:rFonts w:hint="eastAsia"/>
                <w:b/>
                <w:bCs/>
                <w:szCs w:val="21"/>
              </w:rPr>
              <w:t xml:space="preserve"> </w:t>
            </w:r>
            <w:r>
              <w:rPr>
                <w:rFonts w:hint="eastAsia"/>
                <w:b/>
                <w:bCs/>
                <w:szCs w:val="21"/>
              </w:rPr>
              <w:t>工程占地造成的水土流失影响</w:t>
            </w:r>
          </w:p>
          <w:p w:rsidR="000F1908" w:rsidRDefault="00000000">
            <w:pPr>
              <w:spacing w:line="460" w:lineRule="exact"/>
              <w:ind w:firstLineChars="200" w:firstLine="420"/>
              <w:jc w:val="left"/>
              <w:rPr>
                <w:szCs w:val="21"/>
              </w:rPr>
            </w:pPr>
            <w:r>
              <w:rPr>
                <w:rFonts w:hint="eastAsia"/>
                <w:szCs w:val="21"/>
              </w:rPr>
              <w:t>工程占地将改变原有地貌，损坏或压埋原有植被，对原有水土保持设施造成破坏，使地表土层抗蚀能力减弱，降低其水土保持功效。</w:t>
            </w:r>
          </w:p>
          <w:p w:rsidR="000F1908" w:rsidRDefault="00000000">
            <w:pPr>
              <w:spacing w:line="460" w:lineRule="exact"/>
              <w:ind w:firstLineChars="200" w:firstLine="422"/>
              <w:jc w:val="left"/>
              <w:rPr>
                <w:b/>
                <w:bCs/>
                <w:szCs w:val="21"/>
              </w:rPr>
            </w:pPr>
            <w:r>
              <w:rPr>
                <w:rFonts w:hint="eastAsia"/>
                <w:b/>
                <w:bCs/>
                <w:szCs w:val="21"/>
              </w:rPr>
              <w:t>②</w:t>
            </w:r>
            <w:r>
              <w:rPr>
                <w:rFonts w:hint="eastAsia"/>
                <w:b/>
                <w:bCs/>
                <w:szCs w:val="21"/>
              </w:rPr>
              <w:t xml:space="preserve"> </w:t>
            </w:r>
            <w:r>
              <w:rPr>
                <w:rFonts w:hint="eastAsia"/>
                <w:b/>
                <w:bCs/>
                <w:szCs w:val="21"/>
              </w:rPr>
              <w:t>路基挖填带来的水土流失影响</w:t>
            </w:r>
          </w:p>
          <w:p w:rsidR="000F1908" w:rsidRDefault="00000000">
            <w:pPr>
              <w:spacing w:line="460" w:lineRule="exact"/>
              <w:ind w:firstLineChars="200" w:firstLine="420"/>
              <w:jc w:val="left"/>
              <w:rPr>
                <w:szCs w:val="21"/>
              </w:rPr>
            </w:pPr>
            <w:r>
              <w:rPr>
                <w:rFonts w:hint="eastAsia"/>
                <w:szCs w:val="21"/>
              </w:rPr>
              <w:t>在路基施工中，将开挖边坡、填筑路基。工程施工开挖容易造成自然边坡表层土裸露，土体松散，失去原有植被的防冲、固土能力，如受雨水冲刷，会造成严重的水土流失。填方路段在填筑过程中，将形成新的填土边坡，在未防护前受雨水冲刷也会造成水土流失。</w:t>
            </w:r>
          </w:p>
          <w:p w:rsidR="000F1908" w:rsidRDefault="00000000">
            <w:pPr>
              <w:spacing w:line="460" w:lineRule="exact"/>
              <w:ind w:firstLineChars="200" w:firstLine="422"/>
              <w:jc w:val="left"/>
              <w:rPr>
                <w:b/>
                <w:bCs/>
                <w:szCs w:val="21"/>
              </w:rPr>
            </w:pPr>
            <w:r>
              <w:rPr>
                <w:rFonts w:hint="eastAsia"/>
                <w:b/>
                <w:bCs/>
                <w:szCs w:val="21"/>
              </w:rPr>
              <w:t>③</w:t>
            </w:r>
            <w:r>
              <w:rPr>
                <w:rFonts w:hint="eastAsia"/>
                <w:b/>
                <w:bCs/>
                <w:szCs w:val="21"/>
              </w:rPr>
              <w:t xml:space="preserve"> </w:t>
            </w:r>
            <w:r>
              <w:rPr>
                <w:rFonts w:hint="eastAsia"/>
                <w:b/>
                <w:bCs/>
                <w:szCs w:val="21"/>
              </w:rPr>
              <w:t>临时工程水土流失影响</w:t>
            </w:r>
          </w:p>
          <w:p w:rsidR="000F1908" w:rsidRDefault="00000000">
            <w:pPr>
              <w:spacing w:line="460" w:lineRule="exact"/>
              <w:ind w:firstLineChars="200" w:firstLine="420"/>
              <w:jc w:val="left"/>
              <w:rPr>
                <w:szCs w:val="21"/>
              </w:rPr>
            </w:pPr>
            <w:r>
              <w:rPr>
                <w:rFonts w:hint="eastAsia"/>
                <w:szCs w:val="21"/>
              </w:rPr>
              <w:t>本项目临时工程占地主要包括：施工场地和弃土场。临时工程占地对地面的扰动会对土壤结构造成一定程度的破坏，在未防护前受雨水冲刷可能会造成水土流失。本项目施工场地集中布置，设置围挡，做好排水、防护和绿化等，防止水土流失。弃土</w:t>
            </w:r>
            <w:proofErr w:type="gramStart"/>
            <w:r>
              <w:rPr>
                <w:rFonts w:hint="eastAsia"/>
                <w:szCs w:val="21"/>
              </w:rPr>
              <w:t>场严格</w:t>
            </w:r>
            <w:proofErr w:type="gramEnd"/>
            <w:r>
              <w:rPr>
                <w:rFonts w:hint="eastAsia"/>
                <w:szCs w:val="21"/>
              </w:rPr>
              <w:t>执行“先拦后弃”的原则，弃土堆放前必须在弃土场坡脚修建挡墙，并在弃土场的周边修建截、排水沟，严格控制弃土场的堆土高度和坡面坡率，施工结束后，对土体顶面进行土地整治，并对土体坡面和顶部进行</w:t>
            </w:r>
            <w:proofErr w:type="gramStart"/>
            <w:r>
              <w:rPr>
                <w:rFonts w:hint="eastAsia"/>
                <w:szCs w:val="21"/>
              </w:rPr>
              <w:t>复耕或乔灌</w:t>
            </w:r>
            <w:proofErr w:type="gramEnd"/>
            <w:r>
              <w:rPr>
                <w:rFonts w:hint="eastAsia"/>
                <w:szCs w:val="21"/>
              </w:rPr>
              <w:t>草绿化。</w:t>
            </w:r>
          </w:p>
          <w:p w:rsidR="000F1908" w:rsidRDefault="00000000">
            <w:pPr>
              <w:spacing w:line="460" w:lineRule="exact"/>
              <w:ind w:firstLineChars="200" w:firstLine="420"/>
              <w:jc w:val="left"/>
              <w:rPr>
                <w:szCs w:val="21"/>
              </w:rPr>
            </w:pPr>
            <w:r>
              <w:rPr>
                <w:rFonts w:hint="eastAsia"/>
                <w:szCs w:val="21"/>
              </w:rPr>
              <w:t>通过加强施工管理，可减小施工期临时工程造成的水土流失影响。</w:t>
            </w:r>
          </w:p>
          <w:p w:rsidR="000F1908" w:rsidRDefault="00000000">
            <w:pPr>
              <w:spacing w:line="460" w:lineRule="exact"/>
              <w:ind w:firstLineChars="200" w:firstLine="420"/>
              <w:jc w:val="left"/>
              <w:rPr>
                <w:szCs w:val="21"/>
              </w:rPr>
            </w:pPr>
            <w:r>
              <w:rPr>
                <w:rFonts w:hint="eastAsia"/>
                <w:szCs w:val="21"/>
              </w:rPr>
              <w:t>本项目施工过程可能产生水土流失对区域生态环境产生影响，须加强工程施工期水土保持工作，在采取合理的措施之后，施工期间不会有明显的水土流失现象。</w:t>
            </w:r>
          </w:p>
          <w:p w:rsidR="005B5DEC" w:rsidRPr="005B5DEC" w:rsidRDefault="005B5DEC" w:rsidP="005B5DEC">
            <w:pPr>
              <w:spacing w:line="460" w:lineRule="exact"/>
              <w:ind w:firstLineChars="200" w:firstLine="422"/>
              <w:jc w:val="left"/>
              <w:rPr>
                <w:b/>
                <w:bCs/>
                <w:szCs w:val="21"/>
              </w:rPr>
            </w:pPr>
            <w:r>
              <w:rPr>
                <w:rFonts w:hint="eastAsia"/>
                <w:b/>
                <w:bCs/>
                <w:szCs w:val="21"/>
              </w:rPr>
              <w:t>6</w:t>
            </w:r>
            <w:r>
              <w:rPr>
                <w:rFonts w:hint="eastAsia"/>
                <w:b/>
                <w:bCs/>
                <w:szCs w:val="21"/>
              </w:rPr>
              <w:t>、</w:t>
            </w:r>
            <w:r w:rsidRPr="005B5DEC">
              <w:rPr>
                <w:rFonts w:hint="eastAsia"/>
                <w:b/>
                <w:bCs/>
                <w:szCs w:val="21"/>
              </w:rPr>
              <w:t>对四川宣汉国家森林公园的影响</w:t>
            </w:r>
          </w:p>
          <w:p w:rsidR="00ED059B" w:rsidRDefault="00ED059B" w:rsidP="005B5DEC">
            <w:pPr>
              <w:spacing w:line="460" w:lineRule="exact"/>
              <w:ind w:firstLineChars="200" w:firstLine="420"/>
              <w:jc w:val="left"/>
            </w:pPr>
            <w:r w:rsidRPr="005B5DEC">
              <w:rPr>
                <w:rFonts w:hint="eastAsia"/>
                <w:szCs w:val="21"/>
              </w:rPr>
              <w:t>本项目</w:t>
            </w:r>
            <w:r>
              <w:rPr>
                <w:rFonts w:hint="eastAsia"/>
                <w:szCs w:val="21"/>
              </w:rPr>
              <w:t>终点</w:t>
            </w:r>
            <w:r>
              <w:rPr>
                <w:rFonts w:hint="eastAsia"/>
                <w:szCs w:val="21"/>
              </w:rPr>
              <w:t>K</w:t>
            </w:r>
            <w:r>
              <w:rPr>
                <w:szCs w:val="21"/>
              </w:rPr>
              <w:t>13+743</w:t>
            </w:r>
            <w:r>
              <w:rPr>
                <w:rFonts w:hint="eastAsia"/>
                <w:szCs w:val="21"/>
              </w:rPr>
              <w:t>与</w:t>
            </w:r>
            <w:r w:rsidRPr="005B5DEC">
              <w:rPr>
                <w:rFonts w:hint="eastAsia"/>
                <w:szCs w:val="21"/>
              </w:rPr>
              <w:t>四川宣汉国家森林公园</w:t>
            </w:r>
            <w:r>
              <w:rPr>
                <w:rFonts w:hint="eastAsia"/>
                <w:szCs w:val="21"/>
              </w:rPr>
              <w:t>五马归槽片区</w:t>
            </w:r>
            <w:r w:rsidRPr="005B5DEC">
              <w:rPr>
                <w:rFonts w:hint="eastAsia"/>
                <w:szCs w:val="21"/>
              </w:rPr>
              <w:t>一般</w:t>
            </w:r>
            <w:proofErr w:type="gramStart"/>
            <w:r w:rsidRPr="005B5DEC">
              <w:rPr>
                <w:rFonts w:hint="eastAsia"/>
                <w:szCs w:val="21"/>
              </w:rPr>
              <w:t>游憩区</w:t>
            </w:r>
            <w:proofErr w:type="gramEnd"/>
            <w:r>
              <w:rPr>
                <w:rFonts w:hint="eastAsia"/>
                <w:szCs w:val="21"/>
              </w:rPr>
              <w:t>边界相接，</w:t>
            </w:r>
            <w:r>
              <w:rPr>
                <w:rFonts w:hint="eastAsia"/>
              </w:rPr>
              <w:t>施工期可能会对森林公园产生一定生态影响，计入二标段项目（</w:t>
            </w:r>
            <w:r>
              <w:rPr>
                <w:rFonts w:hint="eastAsia"/>
              </w:rPr>
              <w:t>K</w:t>
            </w:r>
            <w:r>
              <w:t>13+743</w:t>
            </w:r>
            <w:r>
              <w:rPr>
                <w:rFonts w:hint="eastAsia"/>
              </w:rPr>
              <w:t>~</w:t>
            </w:r>
            <w:r>
              <w:t>K18+773</w:t>
            </w:r>
            <w:r>
              <w:rPr>
                <w:rFonts w:hint="eastAsia"/>
              </w:rPr>
              <w:t>）一并详细分析，本项目仅做简单分析。</w:t>
            </w:r>
          </w:p>
          <w:p w:rsidR="005B5DEC" w:rsidRPr="005B5DEC" w:rsidRDefault="005B5DEC" w:rsidP="005B5DEC">
            <w:pPr>
              <w:spacing w:line="460" w:lineRule="exact"/>
              <w:ind w:firstLineChars="200" w:firstLine="420"/>
              <w:jc w:val="left"/>
              <w:rPr>
                <w:szCs w:val="21"/>
              </w:rPr>
            </w:pPr>
            <w:r w:rsidRPr="005B5DEC">
              <w:rPr>
                <w:rFonts w:hint="eastAsia"/>
                <w:szCs w:val="21"/>
              </w:rPr>
              <w:t>本项目</w:t>
            </w:r>
            <w:r>
              <w:rPr>
                <w:rFonts w:hint="eastAsia"/>
                <w:szCs w:val="21"/>
              </w:rPr>
              <w:t>不在</w:t>
            </w:r>
            <w:r w:rsidR="00ED059B">
              <w:rPr>
                <w:rFonts w:hint="eastAsia"/>
                <w:szCs w:val="21"/>
              </w:rPr>
              <w:t>森林公园</w:t>
            </w:r>
            <w:r w:rsidRPr="005B5DEC">
              <w:rPr>
                <w:rFonts w:hint="eastAsia"/>
                <w:szCs w:val="21"/>
              </w:rPr>
              <w:t>一般游憩区</w:t>
            </w:r>
            <w:r>
              <w:rPr>
                <w:rFonts w:hint="eastAsia"/>
                <w:szCs w:val="21"/>
              </w:rPr>
              <w:t>内，且</w:t>
            </w:r>
            <w:r w:rsidRPr="005B5DEC">
              <w:rPr>
                <w:rFonts w:hint="eastAsia"/>
                <w:szCs w:val="21"/>
              </w:rPr>
              <w:t>周围没有重要物种的天然集中分布区、栖息地，迁徙鸟类的重要繁殖地、停歇地、越冬地以及野生动物迁徙通道等，施工</w:t>
            </w:r>
            <w:r>
              <w:rPr>
                <w:rFonts w:hint="eastAsia"/>
                <w:szCs w:val="21"/>
              </w:rPr>
              <w:t>活动</w:t>
            </w:r>
            <w:r w:rsidRPr="005B5DEC">
              <w:rPr>
                <w:rFonts w:hint="eastAsia"/>
                <w:szCs w:val="21"/>
              </w:rPr>
              <w:t>虽会破坏施工区的自然景观和地表植被，但</w:t>
            </w:r>
            <w:r>
              <w:rPr>
                <w:rFonts w:hint="eastAsia"/>
                <w:szCs w:val="21"/>
              </w:rPr>
              <w:t>本</w:t>
            </w:r>
            <w:r w:rsidRPr="005B5DEC">
              <w:rPr>
                <w:rFonts w:hint="eastAsia"/>
                <w:szCs w:val="21"/>
              </w:rPr>
              <w:t>项目</w:t>
            </w:r>
            <w:r>
              <w:rPr>
                <w:rFonts w:hint="eastAsia"/>
                <w:szCs w:val="21"/>
              </w:rPr>
              <w:t>可将施工范围控制在</w:t>
            </w:r>
            <w:r w:rsidR="00D0562C">
              <w:rPr>
                <w:rFonts w:hint="eastAsia"/>
                <w:szCs w:val="21"/>
              </w:rPr>
              <w:t>森林公园</w:t>
            </w:r>
            <w:r>
              <w:rPr>
                <w:rFonts w:hint="eastAsia"/>
                <w:szCs w:val="21"/>
              </w:rPr>
              <w:t>外</w:t>
            </w:r>
            <w:r w:rsidR="00D0562C">
              <w:rPr>
                <w:rFonts w:hint="eastAsia"/>
                <w:szCs w:val="21"/>
              </w:rPr>
              <w:t>、施工场地、弃土场远离森林公园布置</w:t>
            </w:r>
            <w:r>
              <w:rPr>
                <w:rFonts w:hint="eastAsia"/>
                <w:szCs w:val="21"/>
              </w:rPr>
              <w:t>，同时优化施工布局、加强环境管理，可有效控制对</w:t>
            </w:r>
            <w:r w:rsidRPr="005B5DEC">
              <w:rPr>
                <w:rFonts w:hint="eastAsia"/>
                <w:szCs w:val="21"/>
              </w:rPr>
              <w:t>四川宣汉国家森林公园</w:t>
            </w:r>
            <w:r>
              <w:rPr>
                <w:rFonts w:hint="eastAsia"/>
                <w:szCs w:val="21"/>
              </w:rPr>
              <w:t>五马归槽片区的影响</w:t>
            </w:r>
            <w:r w:rsidRPr="005B5DEC">
              <w:rPr>
                <w:rFonts w:hint="eastAsia"/>
                <w:szCs w:val="21"/>
              </w:rPr>
              <w:t>。</w:t>
            </w:r>
          </w:p>
          <w:p w:rsidR="000F1908" w:rsidRDefault="005B5DEC">
            <w:pPr>
              <w:spacing w:line="460" w:lineRule="exact"/>
              <w:ind w:firstLineChars="200" w:firstLine="422"/>
              <w:jc w:val="left"/>
              <w:rPr>
                <w:b/>
                <w:bCs/>
                <w:szCs w:val="21"/>
              </w:rPr>
            </w:pPr>
            <w:r>
              <w:rPr>
                <w:rFonts w:hint="eastAsia"/>
                <w:b/>
                <w:bCs/>
                <w:szCs w:val="21"/>
              </w:rPr>
              <w:t>7</w:t>
            </w:r>
            <w:r>
              <w:rPr>
                <w:rFonts w:hint="eastAsia"/>
                <w:b/>
                <w:bCs/>
                <w:szCs w:val="21"/>
              </w:rPr>
              <w:t>、施工期环境风险分析</w:t>
            </w:r>
          </w:p>
          <w:p w:rsidR="000F1908" w:rsidRDefault="00000000">
            <w:pPr>
              <w:spacing w:line="460" w:lineRule="exact"/>
              <w:ind w:firstLineChars="200" w:firstLine="420"/>
              <w:jc w:val="left"/>
              <w:rPr>
                <w:szCs w:val="21"/>
              </w:rPr>
            </w:pPr>
            <w:r>
              <w:rPr>
                <w:rFonts w:hint="eastAsia"/>
                <w:szCs w:val="21"/>
              </w:rPr>
              <w:t>本项目施工期环境风险主要包括施工机械设备跑冒滴漏油污污染土壤和河道水质；</w:t>
            </w:r>
            <w:r>
              <w:rPr>
                <w:rFonts w:hint="eastAsia"/>
                <w:szCs w:val="21"/>
              </w:rPr>
              <w:lastRenderedPageBreak/>
              <w:t>施工废水处理设施发生故障可能流入河道污染水质；弃土场坍塌环境风险。</w:t>
            </w:r>
          </w:p>
          <w:p w:rsidR="000F1908" w:rsidRDefault="00000000">
            <w:pPr>
              <w:spacing w:line="460" w:lineRule="exact"/>
              <w:ind w:firstLineChars="200" w:firstLine="420"/>
              <w:jc w:val="left"/>
              <w:rPr>
                <w:szCs w:val="21"/>
              </w:rPr>
            </w:pPr>
            <w:r>
              <w:rPr>
                <w:rFonts w:hint="eastAsia"/>
                <w:szCs w:val="21"/>
              </w:rPr>
              <w:t>本项目施工场地内不进行润滑油、柴油等油品的储存，要求施工机械设备用油现用现购；施工期间应加强施工机械设备的日常管理和保养，加强施工人员培训，避免涉水施工设备发生油品泄漏事故。施工废水处理设施（隔油池、沉淀池）池体进行加固防渗，应加强日常环保设施的巡检和保养，确保设备运行良好、废水能够有效处理并循环回用、不外排。弃土场区严格执行“先拦后弃”的原则，弃土堆放前必须在弃土场坡脚修建挡墙，并在弃土场的周边修建截、排水沟。为保证弃土场的安全，应严格控制弃土场的堆土高度和坡面坡率。施工结束后，必须对土体顶面进行土地整治，并对土体坡面和顶部进行</w:t>
            </w:r>
            <w:proofErr w:type="gramStart"/>
            <w:r>
              <w:rPr>
                <w:rFonts w:hint="eastAsia"/>
                <w:szCs w:val="21"/>
              </w:rPr>
              <w:t>复耕或乔灌</w:t>
            </w:r>
            <w:proofErr w:type="gramEnd"/>
            <w:r>
              <w:rPr>
                <w:rFonts w:hint="eastAsia"/>
                <w:szCs w:val="21"/>
              </w:rPr>
              <w:t>草绿化。</w:t>
            </w:r>
          </w:p>
          <w:p w:rsidR="000F1908" w:rsidRDefault="00000000">
            <w:pPr>
              <w:spacing w:line="460" w:lineRule="exact"/>
              <w:ind w:firstLineChars="200" w:firstLine="420"/>
              <w:jc w:val="left"/>
              <w:rPr>
                <w:szCs w:val="21"/>
              </w:rPr>
            </w:pPr>
            <w:r>
              <w:rPr>
                <w:rFonts w:hint="eastAsia"/>
                <w:szCs w:val="21"/>
              </w:rPr>
              <w:t>此外，施工期间应建立环境风险管理制度和应急预案，场地内预备防渗、截留、截污等应急物质，便于发生事故情况下及时进行处理。</w:t>
            </w:r>
          </w:p>
          <w:p w:rsidR="000F1908" w:rsidRDefault="00000000">
            <w:pPr>
              <w:spacing w:line="460" w:lineRule="exact"/>
              <w:ind w:firstLineChars="200" w:firstLine="420"/>
              <w:jc w:val="left"/>
              <w:rPr>
                <w:szCs w:val="21"/>
              </w:rPr>
            </w:pPr>
            <w:r>
              <w:rPr>
                <w:rFonts w:hint="eastAsia"/>
                <w:szCs w:val="21"/>
              </w:rPr>
              <w:t>在采取上述措施后，项目施工期环境风险的影响较小。</w:t>
            </w:r>
          </w:p>
          <w:p w:rsidR="000F1908" w:rsidRDefault="00000000">
            <w:pPr>
              <w:spacing w:line="460" w:lineRule="exact"/>
              <w:ind w:firstLineChars="200" w:firstLine="422"/>
              <w:jc w:val="left"/>
              <w:rPr>
                <w:rFonts w:ascii="宋体" w:hAnsi="宋体" w:cs="宋体"/>
                <w:bCs/>
                <w:spacing w:val="-10"/>
                <w:szCs w:val="21"/>
              </w:rPr>
            </w:pPr>
            <w:r>
              <w:rPr>
                <w:rFonts w:hint="eastAsia"/>
                <w:b/>
                <w:bCs/>
                <w:szCs w:val="21"/>
              </w:rPr>
              <w:t>评价认为：建设项目施工期间虽然对环境产生一定的不利影响，但是这些影响都是暂时的，随着施工期的结束，影响也随之消失。因此，建设单位在施工期认真按施工要求进行文明施工，对施工扬尘、废水、噪声和</w:t>
            </w:r>
            <w:proofErr w:type="gramStart"/>
            <w:r>
              <w:rPr>
                <w:rFonts w:hint="eastAsia"/>
                <w:b/>
                <w:bCs/>
                <w:szCs w:val="21"/>
              </w:rPr>
              <w:t>固废</w:t>
            </w:r>
            <w:proofErr w:type="gramEnd"/>
            <w:r>
              <w:rPr>
                <w:rFonts w:hint="eastAsia"/>
                <w:b/>
                <w:bCs/>
                <w:szCs w:val="21"/>
              </w:rPr>
              <w:t>按环</w:t>
            </w:r>
            <w:proofErr w:type="gramStart"/>
            <w:r>
              <w:rPr>
                <w:rFonts w:hint="eastAsia"/>
                <w:b/>
                <w:bCs/>
                <w:szCs w:val="21"/>
              </w:rPr>
              <w:t>评提出</w:t>
            </w:r>
            <w:proofErr w:type="gramEnd"/>
            <w:r>
              <w:rPr>
                <w:rFonts w:hint="eastAsia"/>
                <w:b/>
                <w:bCs/>
                <w:szCs w:val="21"/>
              </w:rPr>
              <w:t>的环保措施进行有效治理和处置，及时对裸露土地进行绿化和生态恢复，能有效控制施工期造成的环境影响。</w:t>
            </w:r>
          </w:p>
        </w:tc>
      </w:tr>
      <w:tr w:rsidR="000F1908">
        <w:trPr>
          <w:trHeight w:val="1375"/>
          <w:jc w:val="center"/>
        </w:trPr>
        <w:tc>
          <w:tcPr>
            <w:tcW w:w="746" w:type="dxa"/>
            <w:tcMar>
              <w:left w:w="28" w:type="dxa"/>
              <w:right w:w="28" w:type="dxa"/>
            </w:tcMar>
            <w:vAlign w:val="center"/>
          </w:tcPr>
          <w:p w:rsidR="000F1908" w:rsidRDefault="00000000">
            <w:pPr>
              <w:adjustRightInd w:val="0"/>
              <w:snapToGrid w:val="0"/>
              <w:jc w:val="center"/>
              <w:rPr>
                <w:rFonts w:ascii="宋体" w:hAnsi="宋体" w:cs="宋体"/>
                <w:bCs/>
                <w:szCs w:val="21"/>
              </w:rPr>
            </w:pPr>
            <w:r>
              <w:rPr>
                <w:rFonts w:ascii="宋体" w:hAnsi="宋体" w:cs="宋体" w:hint="eastAsia"/>
                <w:bCs/>
                <w:szCs w:val="21"/>
              </w:rPr>
              <w:lastRenderedPageBreak/>
              <w:t>运营期生态环境影响分析</w:t>
            </w:r>
          </w:p>
        </w:tc>
        <w:tc>
          <w:tcPr>
            <w:tcW w:w="8162" w:type="dxa"/>
          </w:tcPr>
          <w:p w:rsidR="000F1908" w:rsidRDefault="00000000">
            <w:pPr>
              <w:spacing w:line="460" w:lineRule="exact"/>
              <w:ind w:firstLineChars="200" w:firstLine="422"/>
              <w:rPr>
                <w:b/>
                <w:bCs/>
              </w:rPr>
            </w:pPr>
            <w:r>
              <w:rPr>
                <w:rFonts w:hint="eastAsia"/>
                <w:b/>
                <w:bCs/>
              </w:rPr>
              <w:t>1</w:t>
            </w:r>
            <w:r>
              <w:rPr>
                <w:rFonts w:hint="eastAsia"/>
                <w:b/>
                <w:bCs/>
              </w:rPr>
              <w:t>、大气环境影响分析</w:t>
            </w:r>
          </w:p>
          <w:p w:rsidR="000F1908" w:rsidRDefault="00000000">
            <w:pPr>
              <w:spacing w:line="460" w:lineRule="exact"/>
              <w:ind w:firstLineChars="200" w:firstLine="420"/>
            </w:pPr>
            <w:r>
              <w:rPr>
                <w:rFonts w:hint="eastAsia"/>
              </w:rPr>
              <w:t>运营期废气主要为汽车尾气、道路扬尘。</w:t>
            </w:r>
          </w:p>
          <w:p w:rsidR="000F1908" w:rsidRDefault="00000000">
            <w:pPr>
              <w:spacing w:line="460" w:lineRule="exact"/>
              <w:ind w:firstLineChars="200" w:firstLine="422"/>
              <w:rPr>
                <w:b/>
                <w:bCs/>
              </w:rPr>
            </w:pPr>
            <w:r>
              <w:rPr>
                <w:rFonts w:hint="eastAsia"/>
                <w:b/>
                <w:bCs/>
              </w:rPr>
              <w:t>（</w:t>
            </w:r>
            <w:r>
              <w:rPr>
                <w:rFonts w:hint="eastAsia"/>
                <w:b/>
                <w:bCs/>
              </w:rPr>
              <w:t>1</w:t>
            </w:r>
            <w:r>
              <w:rPr>
                <w:rFonts w:hint="eastAsia"/>
                <w:b/>
                <w:bCs/>
              </w:rPr>
              <w:t>）汽车尾气</w:t>
            </w:r>
          </w:p>
          <w:p w:rsidR="000F1908" w:rsidRDefault="00000000">
            <w:pPr>
              <w:spacing w:line="460" w:lineRule="exact"/>
              <w:ind w:firstLineChars="200" w:firstLine="420"/>
            </w:pPr>
            <w:r>
              <w:rPr>
                <w:rFonts w:hint="eastAsia"/>
              </w:rPr>
              <w:t>汽车尾气污染物主要集中在交通道路沿线，随着</w:t>
            </w:r>
            <w:proofErr w:type="gramStart"/>
            <w:r>
              <w:rPr>
                <w:rFonts w:hint="eastAsia"/>
              </w:rPr>
              <w:t>距道路</w:t>
            </w:r>
            <w:proofErr w:type="gramEnd"/>
            <w:r>
              <w:rPr>
                <w:rFonts w:hint="eastAsia"/>
              </w:rPr>
              <w:t>边线距离的增加，环境空气中污染物的扩散预测浓度逐渐降低。根据类比得到在距离道路路面中心线</w:t>
            </w:r>
            <w:r>
              <w:rPr>
                <w:rFonts w:hint="eastAsia"/>
              </w:rPr>
              <w:t>200m</w:t>
            </w:r>
            <w:r>
              <w:rPr>
                <w:rFonts w:hint="eastAsia"/>
              </w:rPr>
              <w:t>处</w:t>
            </w:r>
            <w:r>
              <w:rPr>
                <w:rFonts w:hint="eastAsia"/>
              </w:rPr>
              <w:t>CO</w:t>
            </w:r>
            <w:r>
              <w:rPr>
                <w:rFonts w:hint="eastAsia"/>
              </w:rPr>
              <w:t>浓度约为</w:t>
            </w:r>
            <w:r>
              <w:rPr>
                <w:rFonts w:hint="eastAsia"/>
              </w:rPr>
              <w:t>0.27</w:t>
            </w:r>
            <w:r>
              <w:rPr>
                <w:rFonts w:hint="eastAsia"/>
              </w:rPr>
              <w:t>～</w:t>
            </w:r>
            <w:r>
              <w:rPr>
                <w:rFonts w:hint="eastAsia"/>
              </w:rPr>
              <w:t>1.21mg/m</w:t>
            </w:r>
            <w:r>
              <w:rPr>
                <w:rFonts w:hint="eastAsia"/>
                <w:vertAlign w:val="superscript"/>
              </w:rPr>
              <w:t>3</w:t>
            </w:r>
            <w:r>
              <w:rPr>
                <w:rFonts w:hint="eastAsia"/>
              </w:rPr>
              <w:t>、</w:t>
            </w:r>
            <w:r>
              <w:rPr>
                <w:rFonts w:hint="eastAsia"/>
              </w:rPr>
              <w:t>NO</w:t>
            </w:r>
            <w:r>
              <w:rPr>
                <w:rFonts w:hint="eastAsia"/>
                <w:vertAlign w:val="subscript"/>
              </w:rPr>
              <w:t>x</w:t>
            </w:r>
            <w:r>
              <w:rPr>
                <w:rFonts w:hint="eastAsia"/>
              </w:rPr>
              <w:t>浓度为</w:t>
            </w:r>
            <w:r>
              <w:rPr>
                <w:rFonts w:hint="eastAsia"/>
              </w:rPr>
              <w:t>0.032</w:t>
            </w:r>
            <w:r>
              <w:rPr>
                <w:rFonts w:hint="eastAsia"/>
              </w:rPr>
              <w:t>～</w:t>
            </w:r>
            <w:r>
              <w:rPr>
                <w:rFonts w:hint="eastAsia"/>
              </w:rPr>
              <w:t>0.078mg/m</w:t>
            </w:r>
            <w:r>
              <w:rPr>
                <w:rFonts w:hint="eastAsia"/>
                <w:vertAlign w:val="superscript"/>
              </w:rPr>
              <w:t>3</w:t>
            </w:r>
            <w:r>
              <w:rPr>
                <w:rFonts w:hint="eastAsia"/>
              </w:rPr>
              <w:t>，满足《环境空气质量标准》中的二级标准限值。日后随着道路交通量的不断增大，汽车尾气排放量也呈增加趋势，因此，建议有关部门加强管理，严格执行国家规定的汽车尾气排放标准，减少汽车尾气污染物的排放量；并加强交通管理，限制汽车尾气超标车辆上路。</w:t>
            </w:r>
          </w:p>
          <w:p w:rsidR="000F1908" w:rsidRDefault="00000000">
            <w:pPr>
              <w:spacing w:line="460" w:lineRule="exact"/>
              <w:ind w:firstLineChars="200" w:firstLine="422"/>
              <w:rPr>
                <w:b/>
                <w:bCs/>
              </w:rPr>
            </w:pPr>
            <w:r>
              <w:rPr>
                <w:rFonts w:hint="eastAsia"/>
                <w:b/>
                <w:bCs/>
              </w:rPr>
              <w:t>（</w:t>
            </w:r>
            <w:r>
              <w:rPr>
                <w:rFonts w:hint="eastAsia"/>
                <w:b/>
                <w:bCs/>
              </w:rPr>
              <w:t>2</w:t>
            </w:r>
            <w:r>
              <w:rPr>
                <w:rFonts w:hint="eastAsia"/>
                <w:b/>
                <w:bCs/>
              </w:rPr>
              <w:t>）道路扬尘</w:t>
            </w:r>
          </w:p>
          <w:p w:rsidR="000F1908" w:rsidRDefault="00000000">
            <w:pPr>
              <w:spacing w:line="460" w:lineRule="exact"/>
              <w:ind w:firstLineChars="200" w:firstLine="420"/>
            </w:pPr>
            <w:r>
              <w:rPr>
                <w:rFonts w:hint="eastAsia"/>
              </w:rPr>
              <w:t>道路上行驶汽车的轮胎接触路面而</w:t>
            </w:r>
            <w:proofErr w:type="gramStart"/>
            <w:r>
              <w:rPr>
                <w:rFonts w:hint="eastAsia"/>
              </w:rPr>
              <w:t>使路面积尘</w:t>
            </w:r>
            <w:proofErr w:type="gramEnd"/>
            <w:r>
              <w:rPr>
                <w:rFonts w:hint="eastAsia"/>
              </w:rPr>
              <w:t>扬起，从而产生二次扬尘污染；在运送散装含尘物料时，由于洒落、风吹等原因，使物料产生扬尘污染。</w:t>
            </w:r>
          </w:p>
          <w:p w:rsidR="000F1908" w:rsidRDefault="00000000">
            <w:pPr>
              <w:spacing w:line="460" w:lineRule="exact"/>
              <w:ind w:firstLineChars="200" w:firstLine="420"/>
            </w:pPr>
            <w:r>
              <w:rPr>
                <w:rFonts w:hint="eastAsia"/>
              </w:rPr>
              <w:t>本项目路面为沥青混凝土路面，有专人清扫，道路扬尘产生量小。通过车辆限速、装载车辆物料遮盖等方式减少道路扬尘产生量。</w:t>
            </w:r>
          </w:p>
          <w:p w:rsidR="000F1908" w:rsidRDefault="00000000">
            <w:pPr>
              <w:spacing w:line="460" w:lineRule="exact"/>
              <w:ind w:firstLineChars="200" w:firstLine="420"/>
            </w:pPr>
            <w:r>
              <w:rPr>
                <w:rFonts w:hint="eastAsia"/>
              </w:rPr>
              <w:lastRenderedPageBreak/>
              <w:t>综上，本项目沿线周边空旷有利于大气扩散，只要运营</w:t>
            </w:r>
            <w:proofErr w:type="gramStart"/>
            <w:r>
              <w:rPr>
                <w:rFonts w:hint="eastAsia"/>
              </w:rPr>
              <w:t>期加强</w:t>
            </w:r>
            <w:proofErr w:type="gramEnd"/>
            <w:r>
              <w:rPr>
                <w:rFonts w:hint="eastAsia"/>
              </w:rPr>
              <w:t>管理，保持路面清洁，评价认为运营</w:t>
            </w:r>
            <w:proofErr w:type="gramStart"/>
            <w:r>
              <w:rPr>
                <w:rFonts w:hint="eastAsia"/>
              </w:rPr>
              <w:t>期汽车</w:t>
            </w:r>
            <w:proofErr w:type="gramEnd"/>
            <w:r>
              <w:rPr>
                <w:rFonts w:hint="eastAsia"/>
              </w:rPr>
              <w:t>尾气和扬尘对区域大气环境质量影响不大。</w:t>
            </w:r>
          </w:p>
          <w:p w:rsidR="000F1908" w:rsidRDefault="00000000">
            <w:pPr>
              <w:spacing w:line="460" w:lineRule="exact"/>
              <w:ind w:firstLineChars="200" w:firstLine="422"/>
              <w:rPr>
                <w:b/>
                <w:bCs/>
              </w:rPr>
            </w:pPr>
            <w:r>
              <w:rPr>
                <w:rFonts w:hint="eastAsia"/>
                <w:b/>
                <w:bCs/>
              </w:rPr>
              <w:t>2</w:t>
            </w:r>
            <w:r>
              <w:rPr>
                <w:rFonts w:hint="eastAsia"/>
                <w:b/>
                <w:bCs/>
              </w:rPr>
              <w:t>、地表水环境影响分析</w:t>
            </w:r>
          </w:p>
          <w:p w:rsidR="000F1908" w:rsidRDefault="00000000">
            <w:pPr>
              <w:spacing w:line="460" w:lineRule="exact"/>
              <w:ind w:firstLineChars="200" w:firstLine="420"/>
            </w:pPr>
            <w:r>
              <w:rPr>
                <w:rFonts w:hint="eastAsia"/>
              </w:rPr>
              <w:t>本项目为公路</w:t>
            </w:r>
            <w:r w:rsidR="00EF4676">
              <w:rPr>
                <w:rFonts w:hint="eastAsia"/>
              </w:rPr>
              <w:t>改建</w:t>
            </w:r>
            <w:r>
              <w:rPr>
                <w:rFonts w:hint="eastAsia"/>
              </w:rPr>
              <w:t>项目，无服务区、</w:t>
            </w:r>
            <w:proofErr w:type="gramStart"/>
            <w:r>
              <w:rPr>
                <w:rFonts w:hint="eastAsia"/>
              </w:rPr>
              <w:t>养护站</w:t>
            </w:r>
            <w:proofErr w:type="gramEnd"/>
            <w:r>
              <w:rPr>
                <w:rFonts w:hint="eastAsia"/>
              </w:rPr>
              <w:t>等建设内容，运营期不产生生产废水和生活污水，仅有道路路面雨水径流产生。</w:t>
            </w:r>
          </w:p>
          <w:p w:rsidR="000F1908" w:rsidRDefault="00000000">
            <w:pPr>
              <w:spacing w:line="460" w:lineRule="exact"/>
              <w:ind w:firstLineChars="200" w:firstLine="420"/>
            </w:pPr>
            <w:r>
              <w:rPr>
                <w:rFonts w:hint="eastAsia"/>
              </w:rPr>
              <w:t>道路路面雨水径流污染物主要为悬浮物、石油类，形成初期污染物浓度较高，但持续时间较短，大部分时间污染物浓度很低。一般情况下</w:t>
            </w:r>
            <w:r>
              <w:rPr>
                <w:rFonts w:hint="eastAsia"/>
              </w:rPr>
              <w:t>50mm</w:t>
            </w:r>
            <w:r>
              <w:rPr>
                <w:rFonts w:hint="eastAsia"/>
              </w:rPr>
              <w:t>左右的降雨</w:t>
            </w:r>
            <w:r>
              <w:rPr>
                <w:rFonts w:hint="eastAsia"/>
              </w:rPr>
              <w:t>(</w:t>
            </w:r>
            <w:r>
              <w:rPr>
                <w:rFonts w:hint="eastAsia"/>
              </w:rPr>
              <w:t>大雨到暴雨</w:t>
            </w:r>
            <w:r>
              <w:rPr>
                <w:rFonts w:hint="eastAsia"/>
              </w:rPr>
              <w:t>)</w:t>
            </w:r>
            <w:r>
              <w:rPr>
                <w:rFonts w:hint="eastAsia"/>
              </w:rPr>
              <w:t>就能把路面冲洗干净。</w:t>
            </w:r>
          </w:p>
          <w:p w:rsidR="000F1908" w:rsidRDefault="00000000">
            <w:pPr>
              <w:spacing w:line="460" w:lineRule="exact"/>
              <w:ind w:firstLineChars="200" w:firstLine="420"/>
            </w:pPr>
            <w:r>
              <w:rPr>
                <w:rFonts w:hint="eastAsia"/>
              </w:rPr>
              <w:t>根据国家环保总局</w:t>
            </w:r>
            <w:proofErr w:type="gramStart"/>
            <w:r>
              <w:rPr>
                <w:rFonts w:hint="eastAsia"/>
              </w:rPr>
              <w:t>华南环</w:t>
            </w:r>
            <w:proofErr w:type="gramEnd"/>
            <w:r>
              <w:rPr>
                <w:rFonts w:hint="eastAsia"/>
              </w:rPr>
              <w:t>科所对南方地区路面径流污染情况的试验，结果表明从降雨初期到形成径流的</w:t>
            </w:r>
            <w:r>
              <w:rPr>
                <w:rFonts w:hint="eastAsia"/>
              </w:rPr>
              <w:t>30min</w:t>
            </w:r>
            <w:r>
              <w:rPr>
                <w:rFonts w:hint="eastAsia"/>
              </w:rPr>
              <w:t>内，雨水中的悬浮物和石油类物质的浓度比较高，</w:t>
            </w:r>
            <w:r>
              <w:rPr>
                <w:rFonts w:hint="eastAsia"/>
              </w:rPr>
              <w:t>30min</w:t>
            </w:r>
            <w:r>
              <w:rPr>
                <w:rFonts w:hint="eastAsia"/>
              </w:rPr>
              <w:t>之后，其浓度随着降雨历时的延长下降较快，降雨历时</w:t>
            </w:r>
            <w:r>
              <w:rPr>
                <w:rFonts w:hint="eastAsia"/>
              </w:rPr>
              <w:t>40min</w:t>
            </w:r>
            <w:r>
              <w:rPr>
                <w:rFonts w:hint="eastAsia"/>
              </w:rPr>
              <w:t>之后，路面基本被冲洗干净，路面径流污染物的浓度相对稳定在较低水平，对水质影响较小。</w:t>
            </w:r>
          </w:p>
          <w:p w:rsidR="000F1908" w:rsidRDefault="00000000">
            <w:pPr>
              <w:spacing w:line="460" w:lineRule="exact"/>
              <w:ind w:firstLineChars="200" w:firstLine="420"/>
            </w:pPr>
            <w:r>
              <w:rPr>
                <w:rFonts w:hint="eastAsia"/>
              </w:rPr>
              <w:t>本项目道路有排水沟，能够有效收集地面径流，排入附近河沟，在加强交通管理的基础上，路面径流污水基本可接近国家规定的排放标准，根据文献资料及类比分析，路面初期雨水引起的污染物浓度的增量较小，汇入水体后对水质不会产生明显的影响。</w:t>
            </w:r>
          </w:p>
          <w:p w:rsidR="000F1908" w:rsidRDefault="00000000">
            <w:pPr>
              <w:spacing w:line="460" w:lineRule="exact"/>
              <w:ind w:firstLineChars="200" w:firstLine="422"/>
              <w:rPr>
                <w:b/>
                <w:bCs/>
              </w:rPr>
            </w:pPr>
            <w:r>
              <w:rPr>
                <w:rFonts w:hint="eastAsia"/>
                <w:b/>
                <w:bCs/>
              </w:rPr>
              <w:t>对集中式饮用水水源地及其保护区的影响分析：</w:t>
            </w:r>
          </w:p>
          <w:p w:rsidR="000F1908" w:rsidRDefault="00000000">
            <w:pPr>
              <w:spacing w:line="460" w:lineRule="exact"/>
              <w:ind w:firstLineChars="200" w:firstLine="420"/>
            </w:pPr>
            <w:r>
              <w:rPr>
                <w:rFonts w:hint="eastAsia"/>
                <w:szCs w:val="21"/>
              </w:rPr>
              <w:t>本项目</w:t>
            </w:r>
            <w:r>
              <w:t>K</w:t>
            </w:r>
            <w:r>
              <w:rPr>
                <w:rFonts w:hint="eastAsia"/>
              </w:rPr>
              <w:t>5</w:t>
            </w:r>
            <w:r>
              <w:t>+</w:t>
            </w:r>
            <w:r>
              <w:rPr>
                <w:rFonts w:hint="eastAsia"/>
              </w:rPr>
              <w:t>45</w:t>
            </w:r>
            <w:r>
              <w:t>0</w:t>
            </w:r>
            <w:r>
              <w:t>～</w:t>
            </w:r>
            <w:r>
              <w:t>K1</w:t>
            </w:r>
            <w:r>
              <w:rPr>
                <w:rFonts w:hint="eastAsia"/>
              </w:rPr>
              <w:t>3.743</w:t>
            </w:r>
            <w:r>
              <w:t>由红峰镇新桥河枣树河沟、毛坝镇</w:t>
            </w:r>
            <w:proofErr w:type="gramStart"/>
            <w:r>
              <w:t>墩子河</w:t>
            </w:r>
            <w:proofErr w:type="gramEnd"/>
            <w:r>
              <w:t>三溪口集中式饮用水水源地保护区外侧</w:t>
            </w:r>
            <w:r>
              <w:rPr>
                <w:rFonts w:hint="eastAsia"/>
              </w:rPr>
              <w:t>绕行，</w:t>
            </w:r>
            <w:r>
              <w:rPr>
                <w:rFonts w:hint="eastAsia"/>
                <w:szCs w:val="21"/>
              </w:rPr>
              <w:t>距离</w:t>
            </w:r>
            <w:r>
              <w:rPr>
                <w:rFonts w:hint="eastAsia"/>
              </w:rPr>
              <w:t>红峰镇新桥河枣树河沟集中式饮用水水源地</w:t>
            </w:r>
            <w:r>
              <w:rPr>
                <w:rFonts w:hint="eastAsia"/>
                <w:szCs w:val="21"/>
              </w:rPr>
              <w:t>二级保护区边缘最近约</w:t>
            </w:r>
            <w:r>
              <w:rPr>
                <w:rFonts w:hint="eastAsia"/>
                <w:szCs w:val="21"/>
              </w:rPr>
              <w:t>32m</w:t>
            </w:r>
            <w:r>
              <w:rPr>
                <w:rFonts w:hint="eastAsia"/>
                <w:szCs w:val="21"/>
              </w:rPr>
              <w:t>、距离</w:t>
            </w:r>
            <w:r>
              <w:rPr>
                <w:rFonts w:hint="eastAsia"/>
                <w:kern w:val="0"/>
                <w:szCs w:val="21"/>
              </w:rPr>
              <w:t>毛坝镇</w:t>
            </w:r>
            <w:proofErr w:type="gramStart"/>
            <w:r>
              <w:rPr>
                <w:rFonts w:hint="eastAsia"/>
                <w:kern w:val="0"/>
                <w:szCs w:val="21"/>
              </w:rPr>
              <w:t>墩子河</w:t>
            </w:r>
            <w:proofErr w:type="gramEnd"/>
            <w:r>
              <w:rPr>
                <w:rFonts w:hint="eastAsia"/>
                <w:kern w:val="0"/>
                <w:szCs w:val="21"/>
              </w:rPr>
              <w:t>三溪口</w:t>
            </w:r>
            <w:r>
              <w:rPr>
                <w:rFonts w:hint="eastAsia"/>
              </w:rPr>
              <w:t>集中式饮用水水源地二级保护区边缘最近</w:t>
            </w:r>
            <w:r>
              <w:rPr>
                <w:rFonts w:hint="eastAsia"/>
              </w:rPr>
              <w:t>45m</w:t>
            </w:r>
            <w:r>
              <w:rPr>
                <w:rFonts w:hint="eastAsia"/>
                <w:szCs w:val="21"/>
              </w:rPr>
              <w:t>，</w:t>
            </w:r>
            <w:r>
              <w:rPr>
                <w:rFonts w:hint="eastAsia"/>
              </w:rPr>
              <w:t>运营期在该路段如发生事故，可能导致运输车辆内有害物质进入水体，污染饮用水。本项目运营期采取临河一侧设置防撞护栏、事故废水收集系统、设置限速、禁止超车标志等措施，避免事故废水进入水体，可将对</w:t>
            </w:r>
            <w:r>
              <w:t>集中式饮用水水源地及其保护区</w:t>
            </w:r>
            <w:r>
              <w:rPr>
                <w:rFonts w:hint="eastAsia"/>
              </w:rPr>
              <w:t>的影响降至最低。</w:t>
            </w:r>
          </w:p>
          <w:p w:rsidR="000F1908" w:rsidRDefault="00000000">
            <w:pPr>
              <w:spacing w:line="460" w:lineRule="exact"/>
              <w:ind w:firstLineChars="200" w:firstLine="422"/>
              <w:rPr>
                <w:b/>
                <w:bCs/>
              </w:rPr>
            </w:pPr>
            <w:r>
              <w:rPr>
                <w:rFonts w:hint="eastAsia"/>
                <w:b/>
                <w:bCs/>
              </w:rPr>
              <w:t>3</w:t>
            </w:r>
            <w:r>
              <w:rPr>
                <w:rFonts w:hint="eastAsia"/>
                <w:b/>
                <w:bCs/>
              </w:rPr>
              <w:t>、声环境影响分析</w:t>
            </w:r>
          </w:p>
          <w:p w:rsidR="000F1908" w:rsidRDefault="00000000">
            <w:pPr>
              <w:spacing w:line="460" w:lineRule="exact"/>
              <w:ind w:firstLineChars="200" w:firstLine="420"/>
            </w:pPr>
            <w:r>
              <w:rPr>
                <w:rFonts w:hint="eastAsia"/>
              </w:rPr>
              <w:t>本项目运营期噪声主要为公路交通噪声。根据预测可知本项目</w:t>
            </w:r>
            <w:proofErr w:type="gramStart"/>
            <w:r>
              <w:rPr>
                <w:rFonts w:hint="eastAsia"/>
              </w:rPr>
              <w:t>沿线</w:t>
            </w:r>
            <w:r w:rsidR="00EF4676">
              <w:rPr>
                <w:rFonts w:hint="eastAsia"/>
              </w:rPr>
              <w:t>声</w:t>
            </w:r>
            <w:proofErr w:type="gramEnd"/>
            <w:r w:rsidR="00EF4676">
              <w:rPr>
                <w:rFonts w:hint="eastAsia"/>
              </w:rPr>
              <w:t>环境保护目标</w:t>
            </w:r>
            <w:r>
              <w:rPr>
                <w:rFonts w:hint="eastAsia"/>
              </w:rPr>
              <w:t>均能满足相应标准要求。建设单位应加强运营期环境管理，包括交通运输管理、设置警示牌和减速带等措施。</w:t>
            </w:r>
          </w:p>
          <w:p w:rsidR="000F1908" w:rsidRDefault="00000000">
            <w:pPr>
              <w:spacing w:line="460" w:lineRule="exact"/>
              <w:ind w:firstLineChars="200" w:firstLine="420"/>
            </w:pPr>
            <w:r>
              <w:rPr>
                <w:rFonts w:hint="eastAsia"/>
              </w:rPr>
              <w:t>另外，建设单位应在运营期进行跟踪监测并预留降噪费用，在</w:t>
            </w:r>
            <w:proofErr w:type="gramStart"/>
            <w:r>
              <w:rPr>
                <w:rFonts w:hint="eastAsia"/>
              </w:rPr>
              <w:t>遇居民</w:t>
            </w:r>
            <w:proofErr w:type="gramEnd"/>
            <w:r>
              <w:rPr>
                <w:rFonts w:hint="eastAsia"/>
              </w:rPr>
              <w:t>投诉等情况时，及时进行监测，若超标，应追加隔声窗等措施降低对周边居民的影响。</w:t>
            </w:r>
          </w:p>
          <w:p w:rsidR="000F1908" w:rsidRDefault="00EF4676">
            <w:pPr>
              <w:spacing w:line="460" w:lineRule="exact"/>
              <w:ind w:firstLineChars="200" w:firstLine="420"/>
            </w:pPr>
            <w:r>
              <w:rPr>
                <w:rFonts w:hint="eastAsia"/>
              </w:rPr>
              <w:t>综上，本项目噪声对</w:t>
            </w:r>
            <w:proofErr w:type="gramStart"/>
            <w:r>
              <w:rPr>
                <w:rFonts w:hint="eastAsia"/>
              </w:rPr>
              <w:t>沿线声</w:t>
            </w:r>
            <w:proofErr w:type="gramEnd"/>
            <w:r>
              <w:rPr>
                <w:rFonts w:hint="eastAsia"/>
              </w:rPr>
              <w:t>环境质量有一定影响。在严格落实</w:t>
            </w:r>
            <w:proofErr w:type="gramStart"/>
            <w:r>
              <w:rPr>
                <w:rFonts w:hint="eastAsia"/>
              </w:rPr>
              <w:t>本评价</w:t>
            </w:r>
            <w:proofErr w:type="gramEnd"/>
            <w:r>
              <w:rPr>
                <w:rFonts w:hint="eastAsia"/>
              </w:rPr>
              <w:t>提出的噪声污</w:t>
            </w:r>
            <w:r>
              <w:rPr>
                <w:rFonts w:hint="eastAsia"/>
              </w:rPr>
              <w:lastRenderedPageBreak/>
              <w:t>染防治措施后，建设项目噪声的排放对</w:t>
            </w:r>
            <w:proofErr w:type="gramStart"/>
            <w:r>
              <w:rPr>
                <w:rFonts w:hint="eastAsia"/>
              </w:rPr>
              <w:t>周围声</w:t>
            </w:r>
            <w:proofErr w:type="gramEnd"/>
            <w:r>
              <w:rPr>
                <w:rFonts w:hint="eastAsia"/>
              </w:rPr>
              <w:t>环境保护目标影响较小，可满足环境管理要求。</w:t>
            </w:r>
          </w:p>
          <w:p w:rsidR="000F1908" w:rsidRDefault="00000000">
            <w:pPr>
              <w:spacing w:line="460" w:lineRule="exact"/>
              <w:ind w:firstLineChars="200" w:firstLine="420"/>
            </w:pPr>
            <w:r>
              <w:rPr>
                <w:rFonts w:hint="eastAsia"/>
              </w:rPr>
              <w:t>详见“声环境影响专项”。</w:t>
            </w:r>
          </w:p>
          <w:p w:rsidR="000F1908" w:rsidRDefault="00000000">
            <w:pPr>
              <w:spacing w:line="460" w:lineRule="exact"/>
              <w:ind w:firstLineChars="200" w:firstLine="422"/>
              <w:rPr>
                <w:b/>
                <w:bCs/>
              </w:rPr>
            </w:pPr>
            <w:r>
              <w:rPr>
                <w:rFonts w:hint="eastAsia"/>
                <w:b/>
                <w:bCs/>
              </w:rPr>
              <w:t>4</w:t>
            </w:r>
            <w:r>
              <w:rPr>
                <w:rFonts w:hint="eastAsia"/>
                <w:b/>
                <w:bCs/>
              </w:rPr>
              <w:t>、固体废弃物环境影响分析</w:t>
            </w:r>
            <w:r>
              <w:rPr>
                <w:rFonts w:hint="eastAsia"/>
                <w:b/>
                <w:bCs/>
              </w:rPr>
              <w:t xml:space="preserve"> </w:t>
            </w:r>
          </w:p>
          <w:p w:rsidR="000F1908" w:rsidRDefault="00000000">
            <w:pPr>
              <w:spacing w:line="460" w:lineRule="exact"/>
              <w:ind w:firstLineChars="200" w:firstLine="420"/>
            </w:pPr>
            <w:r>
              <w:rPr>
                <w:rFonts w:hint="eastAsia"/>
              </w:rPr>
              <w:t>运营</w:t>
            </w:r>
            <w:proofErr w:type="gramStart"/>
            <w:r>
              <w:rPr>
                <w:rFonts w:hint="eastAsia"/>
              </w:rPr>
              <w:t>期公路</w:t>
            </w:r>
            <w:proofErr w:type="gramEnd"/>
            <w:r>
              <w:rPr>
                <w:rFonts w:hint="eastAsia"/>
              </w:rPr>
              <w:t>本身不产生固废，固体废弃物主要为行人产生的固废和车辆运输过程中沿途洒落的少量路面垃圾。运营期路面垃圾由公路养护部门定期进行清理。</w:t>
            </w:r>
          </w:p>
          <w:p w:rsidR="000F1908" w:rsidRDefault="00000000">
            <w:pPr>
              <w:spacing w:line="460" w:lineRule="exact"/>
              <w:ind w:firstLineChars="200" w:firstLine="420"/>
            </w:pPr>
            <w:r>
              <w:rPr>
                <w:rFonts w:hint="eastAsia"/>
              </w:rPr>
              <w:t>本项目运营期所产生的固体废弃物能够得到合理有效的处理和处置，不会对外环境造成不利影响。</w:t>
            </w:r>
          </w:p>
          <w:p w:rsidR="000F1908" w:rsidRDefault="00000000">
            <w:pPr>
              <w:spacing w:line="460" w:lineRule="exact"/>
              <w:ind w:firstLineChars="200" w:firstLine="422"/>
              <w:rPr>
                <w:b/>
                <w:bCs/>
              </w:rPr>
            </w:pPr>
            <w:r>
              <w:rPr>
                <w:rFonts w:hint="eastAsia"/>
                <w:b/>
                <w:bCs/>
              </w:rPr>
              <w:t>5</w:t>
            </w:r>
            <w:r>
              <w:rPr>
                <w:rFonts w:hint="eastAsia"/>
                <w:b/>
                <w:bCs/>
              </w:rPr>
              <w:t>、生态环境影响分析</w:t>
            </w:r>
          </w:p>
          <w:p w:rsidR="000F1908" w:rsidRDefault="00000000">
            <w:pPr>
              <w:spacing w:line="460" w:lineRule="exact"/>
              <w:ind w:firstLineChars="200" w:firstLine="420"/>
            </w:pPr>
            <w:r>
              <w:rPr>
                <w:rFonts w:hint="eastAsia"/>
              </w:rPr>
              <w:t>项目建成后，通过硬化工程，控制水土流失，对施工期间临时占地区域进行迹地恢复，并美化环境，一定程度上提高周边的环境质量。同时，由于本项目的建成，当地的交通条件有大的改观，同时也带动周边经济的发展，将促进乡镇生态系统的良性循环。</w:t>
            </w:r>
          </w:p>
          <w:p w:rsidR="005B5DEC" w:rsidRPr="005B5DEC" w:rsidRDefault="005B5DEC" w:rsidP="005B5DEC">
            <w:pPr>
              <w:spacing w:line="460" w:lineRule="exact"/>
              <w:ind w:firstLineChars="200" w:firstLine="422"/>
              <w:rPr>
                <w:b/>
                <w:bCs/>
              </w:rPr>
            </w:pPr>
            <w:r>
              <w:rPr>
                <w:rFonts w:hint="eastAsia"/>
                <w:b/>
                <w:bCs/>
              </w:rPr>
              <w:t>6</w:t>
            </w:r>
            <w:r w:rsidRPr="005B5DEC">
              <w:rPr>
                <w:rFonts w:hint="eastAsia"/>
                <w:b/>
                <w:bCs/>
              </w:rPr>
              <w:t>、对四川宣汉国家森林公园的影响</w:t>
            </w:r>
          </w:p>
          <w:p w:rsidR="00ED059B" w:rsidRDefault="00ED059B" w:rsidP="005B5DEC">
            <w:pPr>
              <w:spacing w:line="460" w:lineRule="exact"/>
              <w:ind w:firstLineChars="200" w:firstLine="420"/>
            </w:pPr>
            <w:r>
              <w:rPr>
                <w:rFonts w:hint="eastAsia"/>
              </w:rPr>
              <w:t>本项目终点</w:t>
            </w:r>
            <w:r>
              <w:t>K13+743</w:t>
            </w:r>
            <w:r>
              <w:rPr>
                <w:rFonts w:hint="eastAsia"/>
              </w:rPr>
              <w:t>与</w:t>
            </w:r>
            <w:r w:rsidRPr="00853A1D">
              <w:rPr>
                <w:rFonts w:hint="eastAsia"/>
              </w:rPr>
              <w:t>四川宣汉国家森林公园</w:t>
            </w:r>
            <w:r w:rsidRPr="0019747D">
              <w:rPr>
                <w:rFonts w:hint="eastAsia"/>
              </w:rPr>
              <w:t>五马归槽片区</w:t>
            </w:r>
            <w:r>
              <w:rPr>
                <w:rFonts w:hint="eastAsia"/>
              </w:rPr>
              <w:t>一般</w:t>
            </w:r>
            <w:proofErr w:type="gramStart"/>
            <w:r>
              <w:rPr>
                <w:rFonts w:hint="eastAsia"/>
              </w:rPr>
              <w:t>游憩区</w:t>
            </w:r>
            <w:proofErr w:type="gramEnd"/>
            <w:r>
              <w:rPr>
                <w:rFonts w:hint="eastAsia"/>
              </w:rPr>
              <w:t>边界相接，运营期可能会对森林公园产生一定生态影响，计入二标段项目（</w:t>
            </w:r>
            <w:r>
              <w:rPr>
                <w:rFonts w:hint="eastAsia"/>
              </w:rPr>
              <w:t>K</w:t>
            </w:r>
            <w:r>
              <w:t>13+743</w:t>
            </w:r>
            <w:r>
              <w:rPr>
                <w:rFonts w:hint="eastAsia"/>
              </w:rPr>
              <w:t>~</w:t>
            </w:r>
            <w:r>
              <w:t>K18+773</w:t>
            </w:r>
            <w:r>
              <w:rPr>
                <w:rFonts w:hint="eastAsia"/>
              </w:rPr>
              <w:t>）一并详细分析，本项目仅做简单分析。</w:t>
            </w:r>
          </w:p>
          <w:p w:rsidR="005B5DEC" w:rsidRPr="005B5DEC" w:rsidRDefault="005B5DEC" w:rsidP="005B5DEC">
            <w:pPr>
              <w:spacing w:line="460" w:lineRule="exact"/>
              <w:ind w:firstLineChars="200" w:firstLine="420"/>
            </w:pPr>
            <w:r>
              <w:rPr>
                <w:rFonts w:hint="eastAsia"/>
              </w:rPr>
              <w:t>本项目</w:t>
            </w:r>
            <w:r w:rsidRPr="005B5DEC">
              <w:rPr>
                <w:rFonts w:hint="eastAsia"/>
              </w:rPr>
              <w:t>运营</w:t>
            </w:r>
            <w:proofErr w:type="gramStart"/>
            <w:r w:rsidRPr="005B5DEC">
              <w:rPr>
                <w:rFonts w:hint="eastAsia"/>
              </w:rPr>
              <w:t>期</w:t>
            </w:r>
            <w:r>
              <w:rPr>
                <w:rFonts w:hint="eastAsia"/>
              </w:rPr>
              <w:t>车辆</w:t>
            </w:r>
            <w:proofErr w:type="gramEnd"/>
            <w:r w:rsidRPr="005B5DEC">
              <w:rPr>
                <w:rFonts w:hint="eastAsia"/>
              </w:rPr>
              <w:t>的增加会对森林公园的动物栖息环境造成一定影响，但</w:t>
            </w:r>
            <w:r>
              <w:rPr>
                <w:rFonts w:hint="eastAsia"/>
              </w:rPr>
              <w:t>通过</w:t>
            </w:r>
            <w:r w:rsidRPr="005B5DEC">
              <w:rPr>
                <w:rFonts w:hint="eastAsia"/>
              </w:rPr>
              <w:t>加强对</w:t>
            </w:r>
            <w:r>
              <w:rPr>
                <w:rFonts w:hint="eastAsia"/>
              </w:rPr>
              <w:t>车辆的管控、减少鸣笛、控制车速</w:t>
            </w:r>
            <w:r w:rsidRPr="005B5DEC">
              <w:rPr>
                <w:rFonts w:hint="eastAsia"/>
              </w:rPr>
              <w:t>，影响在可控范围内。</w:t>
            </w:r>
          </w:p>
          <w:p w:rsidR="000F1908" w:rsidRDefault="005B5DEC">
            <w:pPr>
              <w:spacing w:line="460" w:lineRule="exact"/>
              <w:ind w:firstLineChars="200" w:firstLine="422"/>
              <w:rPr>
                <w:b/>
                <w:bCs/>
              </w:rPr>
            </w:pPr>
            <w:r>
              <w:rPr>
                <w:b/>
                <w:bCs/>
              </w:rPr>
              <w:t>7</w:t>
            </w:r>
            <w:r>
              <w:rPr>
                <w:rFonts w:hint="eastAsia"/>
                <w:b/>
                <w:bCs/>
              </w:rPr>
              <w:t>、环境风险分析</w:t>
            </w:r>
          </w:p>
          <w:p w:rsidR="000F1908" w:rsidRDefault="00000000">
            <w:pPr>
              <w:spacing w:line="460" w:lineRule="exact"/>
              <w:ind w:firstLineChars="200" w:firstLine="420"/>
            </w:pPr>
            <w:r>
              <w:rPr>
                <w:rFonts w:hint="eastAsia"/>
              </w:rPr>
              <w:t>本项目环境风险主要为危化品运输车辆发生事故和危化品泄漏，造成河流水质污染。本项目建设主要服务于沿线乡镇及村庄群众出行。根据可</w:t>
            </w:r>
            <w:proofErr w:type="gramStart"/>
            <w:r>
              <w:rPr>
                <w:rFonts w:hint="eastAsia"/>
              </w:rPr>
              <w:t>研</w:t>
            </w:r>
            <w:proofErr w:type="gramEnd"/>
            <w:r>
              <w:rPr>
                <w:rFonts w:hint="eastAsia"/>
              </w:rPr>
              <w:t>阶段对现状公路货品调查可知，本项目公路运输货品中包括化肥、农药等，若发生事故车辆倾倒危化品，可能造成河段水质严重污染。此外，在汽车保养状况不良、发生故障、出现事故等时均可能泄漏汽油和机油污染路面，在遇降雨后，雨水经路面泄水道口流入附近的水域，造成石油类和</w:t>
            </w:r>
            <w:r>
              <w:rPr>
                <w:rFonts w:hint="eastAsia"/>
              </w:rPr>
              <w:t>COD</w:t>
            </w:r>
            <w:r>
              <w:rPr>
                <w:rFonts w:hint="eastAsia"/>
              </w:rPr>
              <w:t>的污染影响，应通过交通管理措施，避免类似事故发生。</w:t>
            </w:r>
          </w:p>
          <w:p w:rsidR="000F1908" w:rsidRDefault="00000000">
            <w:pPr>
              <w:spacing w:line="460" w:lineRule="exact"/>
              <w:ind w:firstLineChars="200" w:firstLine="420"/>
            </w:pPr>
            <w:r>
              <w:rPr>
                <w:rFonts w:hint="eastAsia"/>
              </w:rPr>
              <w:t>根据类比同类项目及收集相关材料，本项目建成通车后，危险品运输风险概率数量级为</w:t>
            </w:r>
            <w:r>
              <w:rPr>
                <w:rFonts w:hint="eastAsia"/>
              </w:rPr>
              <w:t>10</w:t>
            </w:r>
            <w:r>
              <w:rPr>
                <w:rFonts w:hint="eastAsia"/>
                <w:vertAlign w:val="superscript"/>
              </w:rPr>
              <w:t>-3</w:t>
            </w:r>
            <w:r>
              <w:rPr>
                <w:rFonts w:hint="eastAsia"/>
              </w:rPr>
              <w:t>~10</w:t>
            </w:r>
            <w:r>
              <w:rPr>
                <w:rFonts w:hint="eastAsia"/>
                <w:vertAlign w:val="superscript"/>
              </w:rPr>
              <w:t>-6</w:t>
            </w:r>
            <w:r>
              <w:rPr>
                <w:rFonts w:hint="eastAsia"/>
              </w:rPr>
              <w:t>，发生风险的概率很小，属于可接受范围内。</w:t>
            </w:r>
          </w:p>
          <w:p w:rsidR="000F1908" w:rsidRDefault="00000000">
            <w:pPr>
              <w:spacing w:line="460" w:lineRule="exact"/>
              <w:ind w:firstLineChars="200" w:firstLine="420"/>
            </w:pPr>
            <w:r>
              <w:rPr>
                <w:rFonts w:hint="eastAsia"/>
              </w:rPr>
              <w:t>因此，在运营期应积极采取措施减少交通事故发生的概率，制定交通事故污染风险减缓措施及应急措施等。</w:t>
            </w:r>
          </w:p>
          <w:p w:rsidR="00EF4676" w:rsidRPr="00EF4676" w:rsidRDefault="00EF4676" w:rsidP="00EF4676">
            <w:pPr>
              <w:pStyle w:val="a0"/>
            </w:pPr>
          </w:p>
        </w:tc>
      </w:tr>
      <w:tr w:rsidR="000F1908">
        <w:trPr>
          <w:trHeight w:val="10188"/>
          <w:jc w:val="center"/>
        </w:trPr>
        <w:tc>
          <w:tcPr>
            <w:tcW w:w="746" w:type="dxa"/>
            <w:tcMar>
              <w:left w:w="28" w:type="dxa"/>
              <w:right w:w="28" w:type="dxa"/>
            </w:tcMar>
            <w:vAlign w:val="center"/>
          </w:tcPr>
          <w:p w:rsidR="000F1908" w:rsidRDefault="00000000">
            <w:pPr>
              <w:adjustRightInd w:val="0"/>
              <w:snapToGrid w:val="0"/>
              <w:jc w:val="center"/>
              <w:rPr>
                <w:rFonts w:ascii="宋体" w:hAnsi="宋体" w:cs="宋体"/>
                <w:bCs/>
                <w:szCs w:val="21"/>
              </w:rPr>
            </w:pPr>
            <w:r>
              <w:rPr>
                <w:rFonts w:hint="eastAsia"/>
              </w:rPr>
              <w:lastRenderedPageBreak/>
              <w:t>选址选线环境合理性分析</w:t>
            </w:r>
          </w:p>
        </w:tc>
        <w:tc>
          <w:tcPr>
            <w:tcW w:w="8162" w:type="dxa"/>
          </w:tcPr>
          <w:p w:rsidR="000F1908" w:rsidRDefault="00000000" w:rsidP="00031460">
            <w:pPr>
              <w:spacing w:line="460" w:lineRule="exact"/>
              <w:ind w:firstLineChars="200" w:firstLine="420"/>
            </w:pPr>
            <w:r>
              <w:rPr>
                <w:rFonts w:hint="eastAsia"/>
              </w:rPr>
              <w:t>本项目</w:t>
            </w:r>
            <w:r>
              <w:rPr>
                <w:rFonts w:hint="eastAsia"/>
                <w:szCs w:val="21"/>
              </w:rPr>
              <w:t>路线起点位于红峰镇东侧，与红峰镇场镇道路接顺，路线沿既有老路改建至康家岭（</w:t>
            </w:r>
            <w:r>
              <w:rPr>
                <w:rFonts w:hint="eastAsia"/>
                <w:szCs w:val="21"/>
              </w:rPr>
              <w:t>K3+650</w:t>
            </w:r>
            <w:r>
              <w:rPr>
                <w:rFonts w:hint="eastAsia"/>
                <w:szCs w:val="21"/>
              </w:rPr>
              <w:t>）对原老路进行截弯取直，然后接顺既有老路向南行进至佛土地（</w:t>
            </w:r>
            <w:r>
              <w:rPr>
                <w:rFonts w:hint="eastAsia"/>
                <w:szCs w:val="21"/>
              </w:rPr>
              <w:t>K7+360</w:t>
            </w:r>
            <w:r>
              <w:rPr>
                <w:rFonts w:hint="eastAsia"/>
                <w:szCs w:val="21"/>
              </w:rPr>
              <w:t>）转向东行至梨树坪（</w:t>
            </w:r>
            <w:r>
              <w:rPr>
                <w:rFonts w:hint="eastAsia"/>
                <w:szCs w:val="21"/>
              </w:rPr>
              <w:t>K10+200</w:t>
            </w:r>
            <w:r>
              <w:rPr>
                <w:rFonts w:hint="eastAsia"/>
                <w:szCs w:val="21"/>
              </w:rPr>
              <w:t>）、新店子（</w:t>
            </w:r>
            <w:r>
              <w:rPr>
                <w:rFonts w:hint="eastAsia"/>
                <w:szCs w:val="21"/>
              </w:rPr>
              <w:t>K10+460</w:t>
            </w:r>
            <w:r>
              <w:rPr>
                <w:rFonts w:hint="eastAsia"/>
                <w:szCs w:val="21"/>
              </w:rPr>
              <w:t>）后转向北，路线继续沿既有老路布线，途径长店子（</w:t>
            </w:r>
            <w:r>
              <w:rPr>
                <w:rFonts w:hint="eastAsia"/>
                <w:szCs w:val="21"/>
              </w:rPr>
              <w:t>K10+600</w:t>
            </w:r>
            <w:r>
              <w:rPr>
                <w:rFonts w:hint="eastAsia"/>
                <w:szCs w:val="21"/>
              </w:rPr>
              <w:t>）、马鞍山（</w:t>
            </w:r>
            <w:r>
              <w:rPr>
                <w:rFonts w:hint="eastAsia"/>
                <w:szCs w:val="21"/>
              </w:rPr>
              <w:t>K12+300</w:t>
            </w:r>
            <w:r>
              <w:rPr>
                <w:rFonts w:hint="eastAsia"/>
                <w:szCs w:val="21"/>
              </w:rPr>
              <w:t>），最后止于乐德，全线长</w:t>
            </w:r>
            <w:r>
              <w:rPr>
                <w:rFonts w:hint="eastAsia"/>
                <w:szCs w:val="21"/>
              </w:rPr>
              <w:t>13.743km</w:t>
            </w:r>
            <w:r>
              <w:rPr>
                <w:rFonts w:hint="eastAsia"/>
              </w:rPr>
              <w:t>。</w:t>
            </w:r>
          </w:p>
          <w:p w:rsidR="000F1908" w:rsidRDefault="00000000" w:rsidP="00031460">
            <w:pPr>
              <w:spacing w:line="460" w:lineRule="exact"/>
              <w:ind w:firstLineChars="200" w:firstLine="420"/>
            </w:pPr>
            <w:r>
              <w:rPr>
                <w:rFonts w:hint="eastAsia"/>
              </w:rPr>
              <w:t>本项目</w:t>
            </w:r>
            <w:r>
              <w:t>K</w:t>
            </w:r>
            <w:r>
              <w:rPr>
                <w:rFonts w:hint="eastAsia"/>
              </w:rPr>
              <w:t>4</w:t>
            </w:r>
            <w:r>
              <w:t>+</w:t>
            </w:r>
            <w:r>
              <w:rPr>
                <w:rFonts w:hint="eastAsia"/>
              </w:rPr>
              <w:t>450~</w:t>
            </w:r>
            <w:r>
              <w:t>K1</w:t>
            </w:r>
            <w:r>
              <w:rPr>
                <w:rFonts w:hint="eastAsia"/>
              </w:rPr>
              <w:t>3</w:t>
            </w:r>
            <w:r>
              <w:t>+</w:t>
            </w:r>
            <w:r>
              <w:rPr>
                <w:rFonts w:hint="eastAsia"/>
              </w:rPr>
              <w:t>743</w:t>
            </w:r>
            <w:r>
              <w:rPr>
                <w:rFonts w:hint="eastAsia"/>
              </w:rPr>
              <w:t>沿红峰镇新桥河枣树河沟、</w:t>
            </w:r>
            <w:r>
              <w:rPr>
                <w:rFonts w:hint="eastAsia"/>
                <w:kern w:val="0"/>
                <w:szCs w:val="21"/>
              </w:rPr>
              <w:t>毛坝镇</w:t>
            </w:r>
            <w:proofErr w:type="gramStart"/>
            <w:r>
              <w:rPr>
                <w:rFonts w:hint="eastAsia"/>
                <w:kern w:val="0"/>
                <w:szCs w:val="21"/>
              </w:rPr>
              <w:t>墩子河</w:t>
            </w:r>
            <w:proofErr w:type="gramEnd"/>
            <w:r>
              <w:rPr>
                <w:rFonts w:hint="eastAsia"/>
                <w:kern w:val="0"/>
                <w:szCs w:val="21"/>
              </w:rPr>
              <w:t>三溪口</w:t>
            </w:r>
            <w:r>
              <w:rPr>
                <w:rFonts w:hint="eastAsia"/>
              </w:rPr>
              <w:t>集中式饮用水水源地保护区外侧绕行，</w:t>
            </w:r>
            <w:r>
              <w:rPr>
                <w:rFonts w:hint="eastAsia"/>
                <w:szCs w:val="21"/>
              </w:rPr>
              <w:t>距离</w:t>
            </w:r>
            <w:r>
              <w:rPr>
                <w:rFonts w:hint="eastAsia"/>
              </w:rPr>
              <w:t>红峰镇新桥河枣树河沟集中式饮用水水源地</w:t>
            </w:r>
            <w:r>
              <w:rPr>
                <w:rFonts w:hint="eastAsia"/>
                <w:szCs w:val="21"/>
              </w:rPr>
              <w:t>二级保护区边缘最近约</w:t>
            </w:r>
            <w:r>
              <w:rPr>
                <w:rFonts w:hint="eastAsia"/>
                <w:szCs w:val="21"/>
              </w:rPr>
              <w:t>32m</w:t>
            </w:r>
            <w:r>
              <w:rPr>
                <w:rFonts w:hint="eastAsia"/>
                <w:szCs w:val="21"/>
              </w:rPr>
              <w:t>、距离</w:t>
            </w:r>
            <w:r>
              <w:rPr>
                <w:rFonts w:hint="eastAsia"/>
                <w:kern w:val="0"/>
                <w:szCs w:val="21"/>
              </w:rPr>
              <w:t>毛坝镇</w:t>
            </w:r>
            <w:proofErr w:type="gramStart"/>
            <w:r>
              <w:rPr>
                <w:rFonts w:hint="eastAsia"/>
                <w:kern w:val="0"/>
                <w:szCs w:val="21"/>
              </w:rPr>
              <w:t>墩子河</w:t>
            </w:r>
            <w:proofErr w:type="gramEnd"/>
            <w:r>
              <w:rPr>
                <w:rFonts w:hint="eastAsia"/>
                <w:kern w:val="0"/>
                <w:szCs w:val="21"/>
              </w:rPr>
              <w:t>三溪口</w:t>
            </w:r>
            <w:r>
              <w:rPr>
                <w:rFonts w:hint="eastAsia"/>
              </w:rPr>
              <w:t>集中式饮用水水源地二级保护区边缘最近</w:t>
            </w:r>
            <w:r>
              <w:rPr>
                <w:rFonts w:hint="eastAsia"/>
              </w:rPr>
              <w:t>45m</w:t>
            </w:r>
            <w:r>
              <w:rPr>
                <w:rFonts w:hint="eastAsia"/>
                <w:szCs w:val="21"/>
              </w:rPr>
              <w:t>，</w:t>
            </w:r>
            <w:r>
              <w:rPr>
                <w:rFonts w:hint="eastAsia"/>
              </w:rPr>
              <w:t>不在饮用水水源地保护区范围内，在施工期采取合理地安排施工时序、严格控制作业范围、临时工程禁止设置于保护区范围内并远离河道布置、严禁在河道中清洗含油机械、严禁施工材料、</w:t>
            </w:r>
            <w:proofErr w:type="gramStart"/>
            <w:r>
              <w:rPr>
                <w:rFonts w:hint="eastAsia"/>
              </w:rPr>
              <w:t>固废等排入</w:t>
            </w:r>
            <w:proofErr w:type="gramEnd"/>
            <w:r>
              <w:rPr>
                <w:rFonts w:hint="eastAsia"/>
              </w:rPr>
              <w:t>保护区水体、施工完毕后尽快清场、迹地恢复等措施、运营期采取临河一侧设置防撞护栏、事故废水收集系统、设置限速、禁止超车标志等措施后，本项目对</w:t>
            </w:r>
            <w:r>
              <w:t>饮用水水源地及其保护区</w:t>
            </w:r>
            <w:r>
              <w:rPr>
                <w:rFonts w:hint="eastAsia"/>
              </w:rPr>
              <w:t>的影响在能接受范围内。另外，本项目不涉及自然保护区、风景名胜区、重点文物古迹和珍稀古树等其他环境制约因素。</w:t>
            </w:r>
          </w:p>
          <w:p w:rsidR="000F1908" w:rsidRDefault="00000000" w:rsidP="00031460">
            <w:pPr>
              <w:spacing w:line="460" w:lineRule="exact"/>
              <w:ind w:firstLineChars="200" w:firstLine="420"/>
            </w:pPr>
            <w:r>
              <w:rPr>
                <w:rFonts w:hint="eastAsia"/>
              </w:rPr>
              <w:t>本项目为公路改建工程，建成后将进一步改善宣汉县境内交通路网，便于沿线群众出行，满足沿线生产和生活交通需求，提高道路服务水平，从而促进区域经济发展</w:t>
            </w:r>
            <w:r w:rsidR="000D4EC5">
              <w:rPr>
                <w:rFonts w:hint="eastAsia"/>
              </w:rPr>
              <w:t>；同时，本项目为连接红峰镇与五马归槽景区（四川宣汉国家森林公园五马归槽片区），建成后可有效提高道路的服务水平，打造全天候通行生命通道，为宣汉县西部生态文化休闲旅游区快速发展提供交通保障，本项目</w:t>
            </w:r>
            <w:r>
              <w:rPr>
                <w:rFonts w:hint="eastAsia"/>
              </w:rPr>
              <w:t>符合《宣汉县交通发展规划》的相关内容。</w:t>
            </w:r>
          </w:p>
          <w:p w:rsidR="000F1908" w:rsidRDefault="00000000" w:rsidP="00031460">
            <w:pPr>
              <w:spacing w:line="460" w:lineRule="exact"/>
              <w:ind w:firstLineChars="200" w:firstLine="420"/>
            </w:pPr>
            <w:r>
              <w:rPr>
                <w:rFonts w:hint="eastAsia"/>
              </w:rPr>
              <w:t>本项目临时工程包括</w:t>
            </w:r>
            <w:r w:rsidRPr="00A017D6">
              <w:rPr>
                <w:rFonts w:hint="eastAsia"/>
              </w:rPr>
              <w:t>施工场地、弃土场</w:t>
            </w:r>
            <w:r>
              <w:rPr>
                <w:rFonts w:hint="eastAsia"/>
              </w:rPr>
              <w:t>。根据施工需要，</w:t>
            </w:r>
            <w:r w:rsidRPr="00A017D6">
              <w:rPr>
                <w:rFonts w:hint="eastAsia"/>
              </w:rPr>
              <w:t>本项目沿线共布置</w:t>
            </w:r>
            <w:r w:rsidR="00A017D6" w:rsidRPr="00A017D6">
              <w:t>4</w:t>
            </w:r>
            <w:r w:rsidRPr="00A017D6">
              <w:rPr>
                <w:rFonts w:hint="eastAsia"/>
              </w:rPr>
              <w:t>处施工场地，总占地</w:t>
            </w:r>
            <w:r w:rsidR="00A017D6" w:rsidRPr="00A017D6">
              <w:t>5100</w:t>
            </w:r>
            <w:r w:rsidRPr="00A017D6">
              <w:rPr>
                <w:rFonts w:hint="eastAsia"/>
              </w:rPr>
              <w:t>m</w:t>
            </w:r>
            <w:r w:rsidRPr="00A017D6">
              <w:rPr>
                <w:rFonts w:hint="eastAsia"/>
                <w:vertAlign w:val="superscript"/>
              </w:rPr>
              <w:t>2</w:t>
            </w:r>
            <w:r w:rsidRPr="00A017D6">
              <w:rPr>
                <w:rFonts w:hint="eastAsia"/>
              </w:rPr>
              <w:t>，</w:t>
            </w:r>
            <w:r>
              <w:rPr>
                <w:rFonts w:hint="eastAsia"/>
              </w:rPr>
              <w:t>主要用于布置工棚、材料机具房、堆料场、施工机械停放场、</w:t>
            </w:r>
            <w:proofErr w:type="gramStart"/>
            <w:r>
              <w:rPr>
                <w:rFonts w:hint="eastAsia"/>
              </w:rPr>
              <w:t>拌和</w:t>
            </w:r>
            <w:r w:rsidR="00551DE2">
              <w:rPr>
                <w:rFonts w:hint="eastAsia"/>
              </w:rPr>
              <w:t>站</w:t>
            </w:r>
            <w:proofErr w:type="gramEnd"/>
            <w:r>
              <w:rPr>
                <w:rFonts w:hint="eastAsia"/>
              </w:rPr>
              <w:t>等。本项目规划建设</w:t>
            </w:r>
            <w:r>
              <w:rPr>
                <w:rFonts w:hint="eastAsia"/>
              </w:rPr>
              <w:t>4</w:t>
            </w:r>
            <w:r>
              <w:rPr>
                <w:rFonts w:hint="eastAsia"/>
              </w:rPr>
              <w:t>处弃土场，总占地面积</w:t>
            </w:r>
            <w:r>
              <w:rPr>
                <w:rFonts w:hint="eastAsia"/>
              </w:rPr>
              <w:t>31</w:t>
            </w:r>
            <w:r w:rsidR="005A313C">
              <w:t>3</w:t>
            </w:r>
            <w:r>
              <w:rPr>
                <w:rFonts w:hint="eastAsia"/>
              </w:rPr>
              <w:t>33m</w:t>
            </w:r>
            <w:r>
              <w:rPr>
                <w:rFonts w:hint="eastAsia"/>
                <w:vertAlign w:val="superscript"/>
              </w:rPr>
              <w:t>2</w:t>
            </w:r>
            <w:r>
              <w:rPr>
                <w:rFonts w:hint="eastAsia"/>
              </w:rPr>
              <w:t>。施工场地和</w:t>
            </w:r>
            <w:proofErr w:type="gramStart"/>
            <w:r>
              <w:rPr>
                <w:rFonts w:hint="eastAsia"/>
              </w:rPr>
              <w:t>弃土场待工程</w:t>
            </w:r>
            <w:proofErr w:type="gramEnd"/>
            <w:r>
              <w:rPr>
                <w:rFonts w:hint="eastAsia"/>
              </w:rPr>
              <w:t>完工后需进行迹地恢复，本项目临时工程选址不涉及自然保护区、风景名胜区、饮用水水源地保护区、重点文物古迹和珍稀古树等，无重大环境制约因素存在。</w:t>
            </w:r>
          </w:p>
          <w:p w:rsidR="000F1908" w:rsidRDefault="00000000" w:rsidP="00031460">
            <w:pPr>
              <w:spacing w:line="460" w:lineRule="exact"/>
              <w:ind w:firstLineChars="200" w:firstLine="420"/>
            </w:pPr>
            <w:r>
              <w:rPr>
                <w:rFonts w:hint="eastAsia"/>
              </w:rPr>
              <w:t>根据项目的工程地质勘察报告，沿线不良地质较发育，主要为浅层滑坡、崩塌、路基沉陷、软基等，未发现</w:t>
            </w:r>
            <w:proofErr w:type="gramStart"/>
            <w:r>
              <w:rPr>
                <w:rFonts w:hint="eastAsia"/>
              </w:rPr>
              <w:t>如滨沟</w:t>
            </w:r>
            <w:proofErr w:type="gramEnd"/>
            <w:r>
              <w:rPr>
                <w:rFonts w:hint="eastAsia"/>
              </w:rPr>
              <w:t>、防空洞及地下室等对工程不利的其余地下埋藏物，区域地质相对稳定，属中等复杂地基，场地斜坡坡度大，山体斜坡山麓段属抗震不利地段，其余地基较稳定，属抗震一般地段，沿线不良地质易处理，适宜工程建设。</w:t>
            </w:r>
          </w:p>
          <w:p w:rsidR="00873347" w:rsidRPr="00873347" w:rsidRDefault="00000000" w:rsidP="000163AE">
            <w:pPr>
              <w:spacing w:line="460" w:lineRule="exact"/>
              <w:ind w:firstLineChars="200" w:firstLine="420"/>
            </w:pPr>
            <w:r>
              <w:rPr>
                <w:rFonts w:hint="eastAsia"/>
              </w:rPr>
              <w:t>综上所述，本项目在采取一系列环境保护措施并做到污染物达标排放后，从环保角度出发，项目的建设不会改变周边环境质量功能，与外环境相容，选址选线合理。</w:t>
            </w:r>
          </w:p>
        </w:tc>
      </w:tr>
    </w:tbl>
    <w:p w:rsidR="000F1908" w:rsidRDefault="000F1908">
      <w:pPr>
        <w:adjustRightInd w:val="0"/>
        <w:snapToGrid w:val="0"/>
        <w:spacing w:line="360" w:lineRule="auto"/>
        <w:rPr>
          <w:rFonts w:ascii="宋体" w:cs="宋体"/>
          <w:b/>
          <w:kern w:val="0"/>
          <w:sz w:val="28"/>
          <w:szCs w:val="28"/>
        </w:rPr>
        <w:sectPr w:rsidR="000F1908" w:rsidSect="000163AE">
          <w:pgSz w:w="11907" w:h="16840"/>
          <w:pgMar w:top="1440" w:right="1531" w:bottom="1440" w:left="1531" w:header="851" w:footer="851" w:gutter="0"/>
          <w:cols w:space="720"/>
          <w:docGrid w:linePitch="312"/>
        </w:sectPr>
      </w:pPr>
    </w:p>
    <w:p w:rsidR="000F1908" w:rsidRDefault="00000000">
      <w:pPr>
        <w:pStyle w:val="af2"/>
        <w:jc w:val="center"/>
        <w:outlineLvl w:val="0"/>
        <w:rPr>
          <w:rFonts w:ascii="黑体" w:eastAsia="黑体" w:hAnsi="黑体"/>
          <w:snapToGrid w:val="0"/>
          <w:sz w:val="30"/>
          <w:szCs w:val="30"/>
        </w:rPr>
      </w:pPr>
      <w:bookmarkStart w:id="14" w:name="_Toc11310"/>
      <w:r>
        <w:rPr>
          <w:rFonts w:ascii="黑体" w:eastAsia="黑体" w:hAnsi="黑体" w:hint="eastAsia"/>
          <w:snapToGrid w:val="0"/>
          <w:sz w:val="30"/>
          <w:szCs w:val="30"/>
        </w:rPr>
        <w:lastRenderedPageBreak/>
        <w:t>五、主要生态环境保护措施</w:t>
      </w:r>
      <w:bookmarkEnd w:id="14"/>
    </w:p>
    <w:tbl>
      <w:tblPr>
        <w:tblW w:w="899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35"/>
        <w:gridCol w:w="8264"/>
      </w:tblGrid>
      <w:tr w:rsidR="000F1908">
        <w:trPr>
          <w:trHeight w:val="2348"/>
          <w:jc w:val="center"/>
        </w:trPr>
        <w:tc>
          <w:tcPr>
            <w:tcW w:w="735" w:type="dxa"/>
            <w:tcMar>
              <w:left w:w="28" w:type="dxa"/>
              <w:right w:w="28" w:type="dxa"/>
            </w:tcMar>
            <w:vAlign w:val="center"/>
          </w:tcPr>
          <w:p w:rsidR="000F1908" w:rsidRDefault="00000000">
            <w:pPr>
              <w:adjustRightInd w:val="0"/>
              <w:snapToGrid w:val="0"/>
              <w:jc w:val="center"/>
              <w:rPr>
                <w:rFonts w:ascii="宋体" w:hAnsi="宋体"/>
                <w:bCs/>
                <w:szCs w:val="21"/>
              </w:rPr>
            </w:pPr>
            <w:r>
              <w:rPr>
                <w:rFonts w:ascii="宋体" w:hAnsi="宋体" w:cs="宋体" w:hint="eastAsia"/>
                <w:bCs/>
                <w:spacing w:val="10"/>
                <w:szCs w:val="21"/>
              </w:rPr>
              <w:t>施工期生态环境保护措施</w:t>
            </w:r>
          </w:p>
        </w:tc>
        <w:tc>
          <w:tcPr>
            <w:tcW w:w="8264" w:type="dxa"/>
          </w:tcPr>
          <w:p w:rsidR="000F1908" w:rsidRDefault="00000000">
            <w:pPr>
              <w:adjustRightInd w:val="0"/>
              <w:snapToGrid w:val="0"/>
              <w:spacing w:line="460" w:lineRule="exact"/>
              <w:ind w:firstLineChars="200" w:firstLine="462"/>
              <w:rPr>
                <w:rFonts w:ascii="宋体" w:hAnsi="宋体" w:cs="宋体"/>
                <w:b/>
                <w:spacing w:val="10"/>
                <w:szCs w:val="21"/>
              </w:rPr>
            </w:pPr>
            <w:r>
              <w:rPr>
                <w:rFonts w:ascii="宋体" w:hAnsi="宋体" w:cs="宋体" w:hint="eastAsia"/>
                <w:b/>
                <w:spacing w:val="10"/>
                <w:szCs w:val="21"/>
              </w:rPr>
              <w:t>1、</w:t>
            </w:r>
            <w:r w:rsidR="00D5723B">
              <w:rPr>
                <w:rFonts w:ascii="宋体" w:hAnsi="宋体" w:cs="宋体" w:hint="eastAsia"/>
                <w:b/>
                <w:spacing w:val="10"/>
                <w:szCs w:val="21"/>
              </w:rPr>
              <w:t>废气</w:t>
            </w:r>
            <w:r>
              <w:rPr>
                <w:rFonts w:ascii="宋体" w:hAnsi="宋体" w:cs="宋体" w:hint="eastAsia"/>
                <w:b/>
                <w:spacing w:val="10"/>
                <w:szCs w:val="21"/>
              </w:rPr>
              <w:t>污染防治措施</w:t>
            </w:r>
          </w:p>
          <w:p w:rsidR="000F1908" w:rsidRDefault="00000000">
            <w:pPr>
              <w:spacing w:line="460" w:lineRule="exact"/>
              <w:ind w:firstLineChars="200" w:firstLine="420"/>
              <w:jc w:val="left"/>
              <w:rPr>
                <w:rFonts w:ascii="宋体" w:hAnsi="宋体" w:cs="宋体"/>
                <w:szCs w:val="21"/>
              </w:rPr>
            </w:pPr>
            <w:r>
              <w:rPr>
                <w:rFonts w:ascii="宋体" w:hAnsi="宋体" w:cs="宋体" w:hint="eastAsia"/>
                <w:szCs w:val="21"/>
              </w:rPr>
              <w:t>本项目施工期废气主要为施工扬尘、施工机械和运输车辆燃油废气和沥青烟。</w:t>
            </w:r>
          </w:p>
          <w:p w:rsidR="000F1908" w:rsidRDefault="00000000">
            <w:pPr>
              <w:spacing w:line="460" w:lineRule="exact"/>
              <w:ind w:firstLineChars="200" w:firstLine="422"/>
              <w:jc w:val="left"/>
              <w:rPr>
                <w:b/>
                <w:bCs/>
                <w:szCs w:val="21"/>
              </w:rPr>
            </w:pPr>
            <w:r>
              <w:rPr>
                <w:b/>
                <w:bCs/>
                <w:szCs w:val="21"/>
              </w:rPr>
              <w:t>（</w:t>
            </w:r>
            <w:r>
              <w:rPr>
                <w:b/>
                <w:bCs/>
                <w:szCs w:val="21"/>
              </w:rPr>
              <w:t>1</w:t>
            </w:r>
            <w:r>
              <w:rPr>
                <w:b/>
                <w:bCs/>
                <w:szCs w:val="21"/>
              </w:rPr>
              <w:t>）</w:t>
            </w:r>
            <w:r>
              <w:rPr>
                <w:rFonts w:hint="eastAsia"/>
                <w:b/>
                <w:bCs/>
                <w:szCs w:val="21"/>
              </w:rPr>
              <w:t>施工</w:t>
            </w:r>
            <w:r>
              <w:rPr>
                <w:b/>
                <w:bCs/>
                <w:szCs w:val="21"/>
              </w:rPr>
              <w:t>扬尘</w:t>
            </w:r>
          </w:p>
          <w:p w:rsidR="000F1908" w:rsidRDefault="00000000">
            <w:pPr>
              <w:adjustRightInd w:val="0"/>
              <w:snapToGrid w:val="0"/>
              <w:spacing w:line="460" w:lineRule="exact"/>
              <w:ind w:firstLineChars="200" w:firstLine="420"/>
              <w:rPr>
                <w:szCs w:val="21"/>
              </w:rPr>
            </w:pPr>
            <w:r>
              <w:rPr>
                <w:szCs w:val="21"/>
              </w:rPr>
              <w:t>本项目施工扬尘主要产生于原路面拆除、施工车辆行驶产生的扬尘、</w:t>
            </w:r>
            <w:proofErr w:type="gramStart"/>
            <w:r>
              <w:rPr>
                <w:szCs w:val="21"/>
              </w:rPr>
              <w:t>拌和站</w:t>
            </w:r>
            <w:proofErr w:type="gramEnd"/>
            <w:r>
              <w:rPr>
                <w:szCs w:val="21"/>
              </w:rPr>
              <w:t>及路基开挖产生的风力扬尘等。施工段和汽车行驶产生的扬尘</w:t>
            </w:r>
            <w:proofErr w:type="gramStart"/>
            <w:r>
              <w:rPr>
                <w:szCs w:val="21"/>
              </w:rPr>
              <w:t>源强大</w:t>
            </w:r>
            <w:proofErr w:type="gramEnd"/>
            <w:r>
              <w:rPr>
                <w:szCs w:val="21"/>
              </w:rPr>
              <w:t>小与施工强度、路面状况和天气状况有关，扬尘浓度随距离的增加逐渐减小。针对施工期大气污染物产生情况，应制定严格的污染防治措施控制扬尘，施工单位参照《防治城市扬尘污染技术规范》（</w:t>
            </w:r>
            <w:r>
              <w:rPr>
                <w:szCs w:val="21"/>
              </w:rPr>
              <w:t>HJ/T-2007</w:t>
            </w:r>
            <w:r>
              <w:rPr>
                <w:szCs w:val="21"/>
              </w:rPr>
              <w:t>）、《四川省人民政府办公厅关于加强灰霾污染防治的通知》（川办发</w:t>
            </w:r>
            <w:r>
              <w:rPr>
                <w:szCs w:val="21"/>
              </w:rPr>
              <w:t xml:space="preserve">[2013]32 </w:t>
            </w:r>
            <w:r>
              <w:rPr>
                <w:szCs w:val="21"/>
              </w:rPr>
              <w:t>号）、《四川省施工场地扬尘排放标准》（</w:t>
            </w:r>
            <w:r>
              <w:rPr>
                <w:szCs w:val="21"/>
              </w:rPr>
              <w:t>DB51/2682-2020</w:t>
            </w:r>
            <w:r>
              <w:rPr>
                <w:szCs w:val="21"/>
              </w:rPr>
              <w:t>）的相关要求，做好扬尘的污染防治</w:t>
            </w:r>
            <w:r>
              <w:rPr>
                <w:rFonts w:hint="eastAsia"/>
                <w:szCs w:val="21"/>
              </w:rPr>
              <w:t>，本项目采取以下施工扬尘防治措施：</w:t>
            </w:r>
          </w:p>
          <w:p w:rsidR="000F1908" w:rsidRDefault="00000000">
            <w:pPr>
              <w:adjustRightInd w:val="0"/>
              <w:snapToGrid w:val="0"/>
              <w:spacing w:line="460" w:lineRule="exact"/>
              <w:ind w:firstLineChars="200" w:firstLine="422"/>
              <w:rPr>
                <w:b/>
                <w:bCs/>
                <w:szCs w:val="21"/>
              </w:rPr>
            </w:pPr>
            <w:r>
              <w:rPr>
                <w:b/>
                <w:bCs/>
                <w:szCs w:val="21"/>
              </w:rPr>
              <w:t>①</w:t>
            </w:r>
            <w:r>
              <w:rPr>
                <w:rFonts w:hint="eastAsia"/>
                <w:b/>
                <w:bCs/>
                <w:szCs w:val="21"/>
              </w:rPr>
              <w:t xml:space="preserve"> </w:t>
            </w:r>
            <w:r>
              <w:rPr>
                <w:b/>
                <w:bCs/>
                <w:szCs w:val="21"/>
              </w:rPr>
              <w:t>洒水抑尘</w:t>
            </w:r>
          </w:p>
          <w:p w:rsidR="000F1908" w:rsidRDefault="00000000">
            <w:pPr>
              <w:adjustRightInd w:val="0"/>
              <w:snapToGrid w:val="0"/>
              <w:spacing w:line="460" w:lineRule="exact"/>
              <w:ind w:firstLineChars="200" w:firstLine="420"/>
              <w:rPr>
                <w:szCs w:val="21"/>
              </w:rPr>
            </w:pPr>
            <w:r>
              <w:rPr>
                <w:szCs w:val="21"/>
              </w:rPr>
              <w:t>本</w:t>
            </w:r>
            <w:r>
              <w:rPr>
                <w:rFonts w:hint="eastAsia"/>
                <w:szCs w:val="21"/>
              </w:rPr>
              <w:t>项目</w:t>
            </w:r>
            <w:r>
              <w:rPr>
                <w:szCs w:val="21"/>
              </w:rPr>
              <w:t>配备洒水车，在路面作业区域、</w:t>
            </w:r>
            <w:r>
              <w:rPr>
                <w:rFonts w:hint="eastAsia"/>
                <w:szCs w:val="21"/>
              </w:rPr>
              <w:t>施工场地</w:t>
            </w:r>
            <w:r>
              <w:rPr>
                <w:szCs w:val="21"/>
              </w:rPr>
              <w:t>进行每天</w:t>
            </w:r>
            <w:r>
              <w:rPr>
                <w:szCs w:val="21"/>
              </w:rPr>
              <w:t xml:space="preserve"> 1~2 </w:t>
            </w:r>
            <w:r>
              <w:rPr>
                <w:szCs w:val="21"/>
              </w:rPr>
              <w:t>次洒水增湿，以防明显扬尘；物料、土石方运输车辆进行遮盖减少途中撒落，对施工现场抛洒的砂石、水泥等物料应及时清扫；施工道路定时洒水抑尘。</w:t>
            </w:r>
          </w:p>
          <w:p w:rsidR="000F1908" w:rsidRDefault="00000000">
            <w:pPr>
              <w:adjustRightInd w:val="0"/>
              <w:snapToGrid w:val="0"/>
              <w:spacing w:line="460" w:lineRule="exact"/>
              <w:ind w:firstLineChars="200" w:firstLine="422"/>
              <w:rPr>
                <w:b/>
                <w:bCs/>
                <w:szCs w:val="21"/>
              </w:rPr>
            </w:pPr>
            <w:r>
              <w:rPr>
                <w:b/>
                <w:bCs/>
                <w:szCs w:val="21"/>
              </w:rPr>
              <w:t>②</w:t>
            </w:r>
            <w:r>
              <w:rPr>
                <w:rFonts w:hint="eastAsia"/>
                <w:b/>
                <w:bCs/>
                <w:szCs w:val="21"/>
              </w:rPr>
              <w:t xml:space="preserve"> </w:t>
            </w:r>
            <w:r>
              <w:rPr>
                <w:b/>
                <w:bCs/>
                <w:szCs w:val="21"/>
              </w:rPr>
              <w:t>围挡、遮盖施工</w:t>
            </w:r>
          </w:p>
          <w:p w:rsidR="000F1908" w:rsidRDefault="00000000">
            <w:pPr>
              <w:adjustRightInd w:val="0"/>
              <w:snapToGrid w:val="0"/>
              <w:spacing w:line="460" w:lineRule="exact"/>
              <w:ind w:firstLineChars="200" w:firstLine="420"/>
              <w:rPr>
                <w:szCs w:val="21"/>
              </w:rPr>
            </w:pPr>
            <w:r>
              <w:rPr>
                <w:szCs w:val="21"/>
              </w:rPr>
              <w:t>施工现场距离</w:t>
            </w:r>
            <w:r w:rsidR="00D5723B">
              <w:rPr>
                <w:rFonts w:hint="eastAsia"/>
                <w:szCs w:val="21"/>
              </w:rPr>
              <w:t>环境保护目标</w:t>
            </w:r>
            <w:r>
              <w:rPr>
                <w:szCs w:val="21"/>
              </w:rPr>
              <w:t>（本项目</w:t>
            </w:r>
            <w:r w:rsidR="00D5723B">
              <w:rPr>
                <w:rFonts w:hint="eastAsia"/>
                <w:szCs w:val="21"/>
              </w:rPr>
              <w:t>环境保护目标</w:t>
            </w:r>
            <w:r>
              <w:rPr>
                <w:szCs w:val="21"/>
              </w:rPr>
              <w:t>主要为</w:t>
            </w:r>
            <w:r w:rsidR="00D5723B">
              <w:rPr>
                <w:rFonts w:hint="eastAsia"/>
                <w:szCs w:val="21"/>
              </w:rPr>
              <w:t>沿线散居农户</w:t>
            </w:r>
            <w:r>
              <w:rPr>
                <w:szCs w:val="21"/>
              </w:rPr>
              <w:t>）的路段应设置围栏进行施工，缩小施工现场扬尘和尾气扩散范围。施工期间的临时堆放场所应加强防起尘、遮盖措施。</w:t>
            </w:r>
          </w:p>
          <w:p w:rsidR="000F1908" w:rsidRDefault="00000000">
            <w:pPr>
              <w:adjustRightInd w:val="0"/>
              <w:snapToGrid w:val="0"/>
              <w:spacing w:line="460" w:lineRule="exact"/>
              <w:ind w:firstLineChars="200" w:firstLine="422"/>
              <w:rPr>
                <w:b/>
                <w:bCs/>
                <w:szCs w:val="21"/>
              </w:rPr>
            </w:pPr>
            <w:r>
              <w:rPr>
                <w:b/>
                <w:bCs/>
                <w:szCs w:val="21"/>
              </w:rPr>
              <w:t>③</w:t>
            </w:r>
            <w:r>
              <w:rPr>
                <w:rFonts w:hint="eastAsia"/>
                <w:b/>
                <w:bCs/>
                <w:szCs w:val="21"/>
              </w:rPr>
              <w:t xml:space="preserve"> </w:t>
            </w:r>
            <w:r>
              <w:rPr>
                <w:b/>
                <w:bCs/>
                <w:szCs w:val="21"/>
              </w:rPr>
              <w:t>限制车速</w:t>
            </w:r>
          </w:p>
          <w:p w:rsidR="000F1908" w:rsidRDefault="00000000">
            <w:pPr>
              <w:adjustRightInd w:val="0"/>
              <w:snapToGrid w:val="0"/>
              <w:spacing w:line="460" w:lineRule="exact"/>
              <w:ind w:firstLineChars="200" w:firstLine="420"/>
              <w:rPr>
                <w:szCs w:val="21"/>
              </w:rPr>
            </w:pPr>
            <w:r>
              <w:rPr>
                <w:szCs w:val="21"/>
              </w:rPr>
              <w:t>施工场地的扬尘大部分来自施工车辆。在同样清洁程度的条件下，车速越慢，扬尘量越小。本场地施工车辆在进入施工场地后，需减速行驶，以减少施工场地扬尘，建议行驶车速不大于</w:t>
            </w:r>
            <w:r>
              <w:rPr>
                <w:szCs w:val="21"/>
              </w:rPr>
              <w:t>5km/h</w:t>
            </w:r>
            <w:r>
              <w:rPr>
                <w:szCs w:val="21"/>
              </w:rPr>
              <w:t>。此时的扬尘量可减少为一般行驶速度（</w:t>
            </w:r>
            <w:r>
              <w:rPr>
                <w:szCs w:val="21"/>
              </w:rPr>
              <w:t>15km/h</w:t>
            </w:r>
            <w:r>
              <w:rPr>
                <w:szCs w:val="21"/>
              </w:rPr>
              <w:t>计）情况下的</w:t>
            </w:r>
            <w:r>
              <w:rPr>
                <w:szCs w:val="21"/>
              </w:rPr>
              <w:t>1/3</w:t>
            </w:r>
            <w:r>
              <w:rPr>
                <w:szCs w:val="21"/>
              </w:rPr>
              <w:t>。</w:t>
            </w:r>
          </w:p>
          <w:p w:rsidR="000F1908" w:rsidRDefault="00000000">
            <w:pPr>
              <w:adjustRightInd w:val="0"/>
              <w:snapToGrid w:val="0"/>
              <w:spacing w:line="460" w:lineRule="exact"/>
              <w:ind w:firstLineChars="200" w:firstLine="422"/>
              <w:rPr>
                <w:b/>
                <w:bCs/>
                <w:szCs w:val="21"/>
              </w:rPr>
            </w:pPr>
            <w:r>
              <w:rPr>
                <w:b/>
                <w:bCs/>
                <w:szCs w:val="21"/>
              </w:rPr>
              <w:t>④</w:t>
            </w:r>
            <w:r>
              <w:rPr>
                <w:rFonts w:hint="eastAsia"/>
                <w:b/>
                <w:bCs/>
                <w:szCs w:val="21"/>
              </w:rPr>
              <w:t xml:space="preserve"> </w:t>
            </w:r>
            <w:r>
              <w:rPr>
                <w:b/>
                <w:bCs/>
                <w:szCs w:val="21"/>
              </w:rPr>
              <w:t>保持施工场地路面清洁</w:t>
            </w:r>
          </w:p>
          <w:p w:rsidR="000F1908" w:rsidRDefault="00000000">
            <w:pPr>
              <w:adjustRightInd w:val="0"/>
              <w:snapToGrid w:val="0"/>
              <w:spacing w:line="460" w:lineRule="exact"/>
              <w:ind w:firstLineChars="200" w:firstLine="420"/>
              <w:rPr>
                <w:szCs w:val="21"/>
              </w:rPr>
            </w:pPr>
            <w:r>
              <w:rPr>
                <w:szCs w:val="21"/>
              </w:rPr>
              <w:t>为了减少施工扬尘，需保持施工场地、进出道路以及施工车辆的清洁，可通过及时清扫，对施工车辆及时清洗，禁止超载，清运车辆覆盖帆布，防止洒落等，采取有效措施来保持场地路面的清洁，减少施工扬尘。</w:t>
            </w:r>
          </w:p>
          <w:p w:rsidR="000F1908" w:rsidRDefault="00000000">
            <w:pPr>
              <w:adjustRightInd w:val="0"/>
              <w:snapToGrid w:val="0"/>
              <w:spacing w:line="460" w:lineRule="exact"/>
              <w:ind w:firstLineChars="200" w:firstLine="422"/>
              <w:rPr>
                <w:b/>
                <w:bCs/>
                <w:szCs w:val="21"/>
              </w:rPr>
            </w:pPr>
            <w:r>
              <w:rPr>
                <w:b/>
                <w:bCs/>
                <w:szCs w:val="21"/>
              </w:rPr>
              <w:t>⑤</w:t>
            </w:r>
            <w:r>
              <w:rPr>
                <w:rFonts w:hint="eastAsia"/>
                <w:b/>
                <w:bCs/>
                <w:szCs w:val="21"/>
              </w:rPr>
              <w:t xml:space="preserve"> </w:t>
            </w:r>
            <w:r>
              <w:rPr>
                <w:b/>
                <w:bCs/>
                <w:szCs w:val="21"/>
              </w:rPr>
              <w:t>避免大风天气作业</w:t>
            </w:r>
          </w:p>
          <w:p w:rsidR="000F1908" w:rsidRDefault="00000000">
            <w:pPr>
              <w:adjustRightInd w:val="0"/>
              <w:snapToGrid w:val="0"/>
              <w:spacing w:line="460" w:lineRule="exact"/>
              <w:ind w:firstLineChars="200" w:firstLine="420"/>
              <w:rPr>
                <w:szCs w:val="21"/>
              </w:rPr>
            </w:pPr>
            <w:r>
              <w:rPr>
                <w:szCs w:val="21"/>
              </w:rPr>
              <w:t>应避免在大风天气进行水泥、黄沙等的装卸作业，当风力达到</w:t>
            </w:r>
            <w:r>
              <w:rPr>
                <w:szCs w:val="21"/>
              </w:rPr>
              <w:t>4</w:t>
            </w:r>
            <w:r>
              <w:rPr>
                <w:szCs w:val="21"/>
              </w:rPr>
              <w:t>级时，应暂停施工；</w:t>
            </w:r>
            <w:r>
              <w:rPr>
                <w:szCs w:val="21"/>
              </w:rPr>
              <w:lastRenderedPageBreak/>
              <w:t>使用商品混凝土时不应露天堆放，即使必须露天堆放，也要注意加盖防雨布，减少大风造成的施工扬尘。</w:t>
            </w:r>
          </w:p>
          <w:p w:rsidR="000F1908" w:rsidRDefault="00000000">
            <w:pPr>
              <w:adjustRightInd w:val="0"/>
              <w:snapToGrid w:val="0"/>
              <w:spacing w:line="460" w:lineRule="exact"/>
              <w:ind w:firstLineChars="200" w:firstLine="422"/>
              <w:rPr>
                <w:b/>
                <w:bCs/>
                <w:szCs w:val="21"/>
              </w:rPr>
            </w:pPr>
            <w:r>
              <w:rPr>
                <w:b/>
                <w:bCs/>
                <w:szCs w:val="21"/>
              </w:rPr>
              <w:t>⑥</w:t>
            </w:r>
            <w:r>
              <w:rPr>
                <w:rFonts w:hint="eastAsia"/>
                <w:b/>
                <w:bCs/>
                <w:szCs w:val="21"/>
              </w:rPr>
              <w:t xml:space="preserve"> </w:t>
            </w:r>
            <w:r>
              <w:rPr>
                <w:b/>
                <w:bCs/>
                <w:szCs w:val="21"/>
              </w:rPr>
              <w:t>做好施工表土的保护措施</w:t>
            </w:r>
          </w:p>
          <w:p w:rsidR="000F1908" w:rsidRDefault="00000000">
            <w:pPr>
              <w:adjustRightInd w:val="0"/>
              <w:snapToGrid w:val="0"/>
              <w:spacing w:line="460" w:lineRule="exact"/>
              <w:ind w:firstLineChars="200" w:firstLine="420"/>
              <w:rPr>
                <w:szCs w:val="21"/>
              </w:rPr>
            </w:pPr>
            <w:r>
              <w:rPr>
                <w:szCs w:val="21"/>
              </w:rPr>
              <w:t>施工表土临时堆放于施工场地内，做好防起尘、遮盖措施，在堆场周边修建截、排水沟。施工结束后，表土回用于施工场地和</w:t>
            </w:r>
            <w:r>
              <w:rPr>
                <w:rFonts w:hint="eastAsia"/>
                <w:szCs w:val="21"/>
              </w:rPr>
              <w:t>弃土场</w:t>
            </w:r>
            <w:r>
              <w:rPr>
                <w:szCs w:val="21"/>
              </w:rPr>
              <w:t>的迹地恢复。</w:t>
            </w:r>
          </w:p>
          <w:p w:rsidR="000F1908" w:rsidRDefault="00000000">
            <w:pPr>
              <w:adjustRightInd w:val="0"/>
              <w:snapToGrid w:val="0"/>
              <w:spacing w:line="460" w:lineRule="exact"/>
              <w:ind w:firstLineChars="200" w:firstLine="422"/>
              <w:rPr>
                <w:b/>
                <w:bCs/>
                <w:szCs w:val="21"/>
              </w:rPr>
            </w:pPr>
            <w:r>
              <w:rPr>
                <w:b/>
                <w:bCs/>
                <w:szCs w:val="21"/>
              </w:rPr>
              <w:t>⑦</w:t>
            </w:r>
            <w:r>
              <w:rPr>
                <w:rFonts w:hint="eastAsia"/>
                <w:b/>
                <w:bCs/>
                <w:szCs w:val="21"/>
              </w:rPr>
              <w:t xml:space="preserve"> </w:t>
            </w:r>
            <w:r>
              <w:rPr>
                <w:b/>
                <w:bCs/>
                <w:szCs w:val="21"/>
              </w:rPr>
              <w:t>设置环保公示牌</w:t>
            </w:r>
          </w:p>
          <w:p w:rsidR="000F1908" w:rsidRDefault="00000000">
            <w:pPr>
              <w:adjustRightInd w:val="0"/>
              <w:snapToGrid w:val="0"/>
              <w:spacing w:line="460" w:lineRule="exact"/>
              <w:ind w:firstLineChars="200" w:firstLine="420"/>
              <w:rPr>
                <w:szCs w:val="21"/>
              </w:rPr>
            </w:pPr>
            <w:r>
              <w:rPr>
                <w:szCs w:val="21"/>
              </w:rPr>
              <w:t>根据《中华人民共和国大气污染防治法》第六十九条规定，施工单位应当挂环保公示牌，在施工工地公示扬尘污染防治措施、负责人、扬尘监督管理主管部门等信息。</w:t>
            </w:r>
          </w:p>
          <w:p w:rsidR="000F1908" w:rsidRDefault="00000000">
            <w:pPr>
              <w:adjustRightInd w:val="0"/>
              <w:snapToGrid w:val="0"/>
              <w:spacing w:line="460" w:lineRule="exact"/>
              <w:ind w:firstLineChars="200" w:firstLine="420"/>
              <w:rPr>
                <w:szCs w:val="21"/>
              </w:rPr>
            </w:pPr>
            <w:r>
              <w:rPr>
                <w:szCs w:val="21"/>
              </w:rPr>
              <w:t>采取上述措施后，可以最大限度减少扬尘对周围环境的污染。</w:t>
            </w:r>
          </w:p>
          <w:p w:rsidR="000F1908" w:rsidRDefault="00000000">
            <w:pPr>
              <w:adjustRightInd w:val="0"/>
              <w:snapToGrid w:val="0"/>
              <w:spacing w:line="460" w:lineRule="exact"/>
              <w:ind w:firstLineChars="200" w:firstLine="422"/>
              <w:rPr>
                <w:b/>
                <w:bCs/>
                <w:szCs w:val="21"/>
              </w:rPr>
            </w:pPr>
            <w:r>
              <w:rPr>
                <w:b/>
                <w:bCs/>
                <w:szCs w:val="21"/>
              </w:rPr>
              <w:t>（</w:t>
            </w:r>
            <w:r>
              <w:rPr>
                <w:b/>
                <w:bCs/>
                <w:szCs w:val="21"/>
              </w:rPr>
              <w:t>2</w:t>
            </w:r>
            <w:r>
              <w:rPr>
                <w:b/>
                <w:bCs/>
                <w:szCs w:val="21"/>
              </w:rPr>
              <w:t>）施工机械和运输车辆燃油废气</w:t>
            </w:r>
          </w:p>
          <w:p w:rsidR="000F1908" w:rsidRDefault="00000000">
            <w:pPr>
              <w:adjustRightInd w:val="0"/>
              <w:snapToGrid w:val="0"/>
              <w:spacing w:line="460" w:lineRule="exact"/>
              <w:ind w:firstLineChars="200" w:firstLine="420"/>
              <w:rPr>
                <w:szCs w:val="21"/>
              </w:rPr>
            </w:pPr>
            <w:r>
              <w:rPr>
                <w:szCs w:val="21"/>
              </w:rPr>
              <w:t>各种燃油施工机械和运输车辆在施工及运输过程中均排放一定数量的废气，主要污染物以</w:t>
            </w:r>
            <w:r>
              <w:rPr>
                <w:szCs w:val="21"/>
              </w:rPr>
              <w:t xml:space="preserve"> NOx</w:t>
            </w:r>
            <w:r>
              <w:rPr>
                <w:szCs w:val="21"/>
              </w:rPr>
              <w:t>、</w:t>
            </w:r>
            <w:r>
              <w:rPr>
                <w:szCs w:val="21"/>
              </w:rPr>
              <w:t xml:space="preserve">CO </w:t>
            </w:r>
            <w:r>
              <w:rPr>
                <w:szCs w:val="21"/>
              </w:rPr>
              <w:t>为主。由于本</w:t>
            </w:r>
            <w:r>
              <w:rPr>
                <w:rFonts w:hint="eastAsia"/>
                <w:szCs w:val="21"/>
              </w:rPr>
              <w:t>项目</w:t>
            </w:r>
            <w:r>
              <w:rPr>
                <w:szCs w:val="21"/>
              </w:rPr>
              <w:t>施工大部分为运送</w:t>
            </w:r>
            <w:r>
              <w:rPr>
                <w:rFonts w:hint="eastAsia"/>
                <w:szCs w:val="21"/>
              </w:rPr>
              <w:t>土石方</w:t>
            </w:r>
            <w:r>
              <w:rPr>
                <w:szCs w:val="21"/>
              </w:rPr>
              <w:t>及原材料、施工机械，施工机械排放的废气和运输车辆尾气的污染源较分散，且是流动性的，其影响也较分散和暂时的。另一方面，只要通过加强管理，控制车速，可有效减少施工机械和车辆的大气污染。</w:t>
            </w:r>
          </w:p>
          <w:p w:rsidR="000F1908" w:rsidRDefault="00000000">
            <w:pPr>
              <w:adjustRightInd w:val="0"/>
              <w:snapToGrid w:val="0"/>
              <w:spacing w:line="460" w:lineRule="exact"/>
              <w:ind w:firstLineChars="200" w:firstLine="420"/>
              <w:rPr>
                <w:szCs w:val="21"/>
              </w:rPr>
            </w:pPr>
            <w:r>
              <w:rPr>
                <w:szCs w:val="21"/>
              </w:rPr>
              <w:t>本项目采用商品沥青，不设置沥青搅拌站，因此仅在铺路时有少量沥青烟挥发，产生量远远低于沥青拌合设备。路面沥青的摊铺过程产生的沥青烟气，属于无组织间歇排放，本项目施工全部采用优质改性沥青，沥青全部由专业工厂提供，不在施工现场制备，沥青烟气产生量很小</w:t>
            </w:r>
            <w:r>
              <w:rPr>
                <w:rFonts w:hint="eastAsia"/>
                <w:szCs w:val="21"/>
              </w:rPr>
              <w:t>。</w:t>
            </w:r>
          </w:p>
          <w:p w:rsidR="000F1908" w:rsidRDefault="00000000">
            <w:pPr>
              <w:adjustRightInd w:val="0"/>
              <w:snapToGrid w:val="0"/>
              <w:spacing w:line="460" w:lineRule="exact"/>
              <w:ind w:firstLineChars="200" w:firstLine="420"/>
              <w:rPr>
                <w:szCs w:val="21"/>
              </w:rPr>
            </w:pPr>
            <w:r>
              <w:rPr>
                <w:szCs w:val="21"/>
              </w:rPr>
              <w:t>施工期沥青烟的防治措施主要有以下几点：</w:t>
            </w:r>
          </w:p>
          <w:p w:rsidR="000F1908" w:rsidRDefault="00000000">
            <w:pPr>
              <w:adjustRightInd w:val="0"/>
              <w:snapToGrid w:val="0"/>
              <w:spacing w:line="460" w:lineRule="exact"/>
              <w:ind w:firstLineChars="200" w:firstLine="420"/>
              <w:rPr>
                <w:szCs w:val="21"/>
              </w:rPr>
            </w:pPr>
            <w:r>
              <w:rPr>
                <w:szCs w:val="21"/>
              </w:rPr>
              <w:t>①</w:t>
            </w:r>
            <w:r>
              <w:rPr>
                <w:rFonts w:hint="eastAsia"/>
                <w:szCs w:val="21"/>
              </w:rPr>
              <w:t xml:space="preserve"> </w:t>
            </w:r>
            <w:r>
              <w:rPr>
                <w:szCs w:val="21"/>
              </w:rPr>
              <w:t>沥青在专业企业熬制好以后运至施工现场铺设；</w:t>
            </w:r>
          </w:p>
          <w:p w:rsidR="000F1908" w:rsidRDefault="00000000">
            <w:pPr>
              <w:adjustRightInd w:val="0"/>
              <w:snapToGrid w:val="0"/>
              <w:spacing w:line="460" w:lineRule="exact"/>
              <w:ind w:firstLineChars="200" w:firstLine="420"/>
              <w:rPr>
                <w:szCs w:val="21"/>
              </w:rPr>
            </w:pPr>
            <w:r>
              <w:rPr>
                <w:szCs w:val="21"/>
              </w:rPr>
              <w:t>②</w:t>
            </w:r>
            <w:r>
              <w:rPr>
                <w:rFonts w:hint="eastAsia"/>
                <w:szCs w:val="21"/>
              </w:rPr>
              <w:t xml:space="preserve"> </w:t>
            </w:r>
            <w:r>
              <w:rPr>
                <w:szCs w:val="21"/>
              </w:rPr>
              <w:t>运输车辆应全密封，避免沥青运输过程中逸散或洒落；</w:t>
            </w:r>
          </w:p>
          <w:p w:rsidR="000F1908" w:rsidRDefault="00000000">
            <w:pPr>
              <w:adjustRightInd w:val="0"/>
              <w:snapToGrid w:val="0"/>
              <w:spacing w:line="460" w:lineRule="exact"/>
              <w:ind w:firstLineChars="200" w:firstLine="420"/>
              <w:rPr>
                <w:szCs w:val="21"/>
              </w:rPr>
            </w:pPr>
            <w:r>
              <w:rPr>
                <w:szCs w:val="21"/>
              </w:rPr>
              <w:t>③</w:t>
            </w:r>
            <w:r>
              <w:rPr>
                <w:rFonts w:hint="eastAsia"/>
                <w:szCs w:val="21"/>
              </w:rPr>
              <w:t xml:space="preserve"> </w:t>
            </w:r>
            <w:r>
              <w:rPr>
                <w:szCs w:val="21"/>
              </w:rPr>
              <w:t>尽量集中铺设，缩短作业时间，避免受影响范围过大、时间过长；</w:t>
            </w:r>
          </w:p>
          <w:p w:rsidR="000F1908" w:rsidRDefault="00000000">
            <w:pPr>
              <w:adjustRightInd w:val="0"/>
              <w:snapToGrid w:val="0"/>
              <w:spacing w:line="460" w:lineRule="exact"/>
              <w:ind w:firstLineChars="200" w:firstLine="420"/>
              <w:rPr>
                <w:szCs w:val="21"/>
              </w:rPr>
            </w:pPr>
            <w:r>
              <w:rPr>
                <w:szCs w:val="21"/>
              </w:rPr>
              <w:t>④</w:t>
            </w:r>
            <w:r>
              <w:rPr>
                <w:rFonts w:hint="eastAsia"/>
                <w:szCs w:val="21"/>
              </w:rPr>
              <w:t xml:space="preserve"> </w:t>
            </w:r>
            <w:r>
              <w:rPr>
                <w:szCs w:val="21"/>
              </w:rPr>
              <w:t>合理安排沥青混合料的进场时间，来料及时使用，不在施工场地囤积，剩余沥青混合料及时运走，禁止在施工场地露天堆放；</w:t>
            </w:r>
          </w:p>
          <w:p w:rsidR="000F1908" w:rsidRDefault="00000000">
            <w:pPr>
              <w:adjustRightInd w:val="0"/>
              <w:snapToGrid w:val="0"/>
              <w:spacing w:line="460" w:lineRule="exact"/>
              <w:ind w:firstLineChars="200" w:firstLine="420"/>
              <w:rPr>
                <w:szCs w:val="21"/>
              </w:rPr>
            </w:pPr>
            <w:r>
              <w:rPr>
                <w:szCs w:val="21"/>
              </w:rPr>
              <w:t>⑤</w:t>
            </w:r>
            <w:r>
              <w:rPr>
                <w:rFonts w:hint="eastAsia"/>
                <w:szCs w:val="21"/>
              </w:rPr>
              <w:t xml:space="preserve"> </w:t>
            </w:r>
            <w:r>
              <w:rPr>
                <w:szCs w:val="21"/>
              </w:rPr>
              <w:t>加强施工人员的职业卫生防护措施及安全防护措施；</w:t>
            </w:r>
          </w:p>
          <w:p w:rsidR="000F1908" w:rsidRDefault="00000000">
            <w:pPr>
              <w:adjustRightInd w:val="0"/>
              <w:snapToGrid w:val="0"/>
              <w:spacing w:line="460" w:lineRule="exact"/>
              <w:ind w:firstLineChars="200" w:firstLine="420"/>
              <w:rPr>
                <w:szCs w:val="21"/>
              </w:rPr>
            </w:pPr>
            <w:r>
              <w:rPr>
                <w:szCs w:val="21"/>
              </w:rPr>
              <w:t>⑥</w:t>
            </w:r>
            <w:r>
              <w:rPr>
                <w:rFonts w:hint="eastAsia"/>
                <w:szCs w:val="21"/>
              </w:rPr>
              <w:t xml:space="preserve"> </w:t>
            </w:r>
            <w:r>
              <w:rPr>
                <w:szCs w:val="21"/>
              </w:rPr>
              <w:t>临近道路的</w:t>
            </w:r>
            <w:r w:rsidR="00D5723B">
              <w:rPr>
                <w:rFonts w:hint="eastAsia"/>
                <w:szCs w:val="21"/>
              </w:rPr>
              <w:t>环境保护目标</w:t>
            </w:r>
            <w:r>
              <w:rPr>
                <w:szCs w:val="21"/>
              </w:rPr>
              <w:t>采取关闭门窗等措施减少沥青烟的影响</w:t>
            </w:r>
            <w:r>
              <w:rPr>
                <w:rFonts w:hint="eastAsia"/>
                <w:szCs w:val="21"/>
              </w:rPr>
              <w:t>。</w:t>
            </w:r>
          </w:p>
          <w:p w:rsidR="000F1908" w:rsidRDefault="00000000">
            <w:pPr>
              <w:adjustRightInd w:val="0"/>
              <w:snapToGrid w:val="0"/>
              <w:spacing w:line="460" w:lineRule="exact"/>
              <w:ind w:firstLineChars="200" w:firstLine="462"/>
              <w:rPr>
                <w:b/>
                <w:spacing w:val="10"/>
                <w:szCs w:val="21"/>
              </w:rPr>
            </w:pPr>
            <w:r>
              <w:rPr>
                <w:b/>
                <w:spacing w:val="10"/>
                <w:szCs w:val="21"/>
              </w:rPr>
              <w:t>2</w:t>
            </w:r>
            <w:r>
              <w:rPr>
                <w:b/>
                <w:spacing w:val="10"/>
                <w:szCs w:val="21"/>
              </w:rPr>
              <w:t>、水污染防治措施</w:t>
            </w:r>
          </w:p>
          <w:p w:rsidR="000F1908" w:rsidRDefault="00000000">
            <w:pPr>
              <w:spacing w:line="460" w:lineRule="exact"/>
              <w:ind w:firstLineChars="200" w:firstLine="422"/>
              <w:rPr>
                <w:b/>
                <w:bCs/>
              </w:rPr>
            </w:pPr>
            <w:r>
              <w:rPr>
                <w:b/>
                <w:bCs/>
              </w:rPr>
              <w:t>（</w:t>
            </w:r>
            <w:r>
              <w:rPr>
                <w:b/>
                <w:bCs/>
              </w:rPr>
              <w:t>1</w:t>
            </w:r>
            <w:r>
              <w:rPr>
                <w:b/>
                <w:bCs/>
              </w:rPr>
              <w:t>）施工废水</w:t>
            </w:r>
          </w:p>
          <w:p w:rsidR="000F1908" w:rsidRDefault="00000000">
            <w:pPr>
              <w:spacing w:line="460" w:lineRule="exact"/>
              <w:ind w:firstLineChars="200" w:firstLine="420"/>
            </w:pPr>
            <w:r>
              <w:t>施工场地内设置截水沟</w:t>
            </w:r>
            <w:r>
              <w:rPr>
                <w:rFonts w:hint="eastAsia"/>
              </w:rPr>
              <w:t>（截面尺寸</w:t>
            </w:r>
            <w:r>
              <w:t>0.4m×0.4m</w:t>
            </w:r>
            <w:r>
              <w:rPr>
                <w:rFonts w:hint="eastAsia"/>
              </w:rPr>
              <w:t>）</w:t>
            </w:r>
            <w:r>
              <w:t>、</w:t>
            </w:r>
            <w:r>
              <w:rPr>
                <w:rFonts w:hint="eastAsia"/>
              </w:rPr>
              <w:t>隔油池（</w:t>
            </w:r>
            <w:r>
              <w:rPr>
                <w:rFonts w:hint="eastAsia"/>
              </w:rPr>
              <w:t>4m</w:t>
            </w:r>
            <w:r>
              <w:rPr>
                <w:rFonts w:hint="eastAsia"/>
                <w:vertAlign w:val="superscript"/>
              </w:rPr>
              <w:t>3</w:t>
            </w:r>
            <w:r>
              <w:rPr>
                <w:rFonts w:hint="eastAsia"/>
              </w:rPr>
              <w:t>）、</w:t>
            </w:r>
            <w:r>
              <w:t>沉淀池</w:t>
            </w:r>
            <w:r>
              <w:rPr>
                <w:rFonts w:hint="eastAsia"/>
              </w:rPr>
              <w:t>（</w:t>
            </w:r>
            <w:r>
              <w:rPr>
                <w:rFonts w:hint="eastAsia"/>
              </w:rPr>
              <w:t>4m</w:t>
            </w:r>
            <w:r>
              <w:rPr>
                <w:rFonts w:hint="eastAsia"/>
                <w:vertAlign w:val="superscript"/>
              </w:rPr>
              <w:t>3</w:t>
            </w:r>
            <w:r>
              <w:rPr>
                <w:rFonts w:hint="eastAsia"/>
              </w:rPr>
              <w:t>）</w:t>
            </w:r>
            <w:r>
              <w:t>，</w:t>
            </w:r>
            <w:r>
              <w:rPr>
                <w:rFonts w:hint="eastAsia"/>
              </w:rPr>
              <w:lastRenderedPageBreak/>
              <w:t>施工废水经</w:t>
            </w:r>
            <w:r>
              <w:t>隔油沉淀处理后回用</w:t>
            </w:r>
            <w:r>
              <w:rPr>
                <w:rFonts w:hint="eastAsia"/>
              </w:rPr>
              <w:t>，不外排</w:t>
            </w:r>
            <w:r>
              <w:t>；施工材料堆放场地上部设置遮雨顶棚、四周设置围挡、底部采用防渗混凝土硬化处理或铺设防渗膜处理，其他堆场配备防雨篷布等遮盖物品，防止雨水冲刷，径流污水流入水体。</w:t>
            </w:r>
          </w:p>
          <w:p w:rsidR="000F1908" w:rsidRDefault="00000000">
            <w:pPr>
              <w:spacing w:line="460" w:lineRule="exact"/>
              <w:ind w:firstLineChars="200" w:firstLine="422"/>
              <w:rPr>
                <w:b/>
                <w:bCs/>
              </w:rPr>
            </w:pPr>
            <w:r>
              <w:rPr>
                <w:rFonts w:hint="eastAsia"/>
                <w:b/>
                <w:bCs/>
              </w:rPr>
              <w:t>（</w:t>
            </w:r>
            <w:r>
              <w:rPr>
                <w:rFonts w:hint="eastAsia"/>
                <w:b/>
                <w:bCs/>
              </w:rPr>
              <w:t>2</w:t>
            </w:r>
            <w:r>
              <w:rPr>
                <w:rFonts w:hint="eastAsia"/>
                <w:b/>
                <w:bCs/>
              </w:rPr>
              <w:t>）生活污水</w:t>
            </w:r>
          </w:p>
          <w:p w:rsidR="000F1908" w:rsidRDefault="00000000">
            <w:pPr>
              <w:spacing w:line="460" w:lineRule="exact"/>
              <w:ind w:firstLineChars="200" w:firstLine="420"/>
            </w:pPr>
            <w:r>
              <w:rPr>
                <w:rFonts w:hint="eastAsia"/>
              </w:rPr>
              <w:t>根据本项目的性质和规模，类比同类工程，预计该项目施工高峰期施工人员大约</w:t>
            </w:r>
            <w:r>
              <w:rPr>
                <w:rFonts w:hint="eastAsia"/>
              </w:rPr>
              <w:t xml:space="preserve">100 </w:t>
            </w:r>
            <w:r>
              <w:rPr>
                <w:rFonts w:hint="eastAsia"/>
              </w:rPr>
              <w:t>人</w:t>
            </w:r>
            <w:r>
              <w:rPr>
                <w:rFonts w:hint="eastAsia"/>
              </w:rPr>
              <w:t>/d</w:t>
            </w:r>
            <w:r>
              <w:rPr>
                <w:rFonts w:hint="eastAsia"/>
              </w:rPr>
              <w:t>，用水量按</w:t>
            </w:r>
            <w:r>
              <w:rPr>
                <w:rFonts w:hint="eastAsia"/>
              </w:rPr>
              <w:t>100L/</w:t>
            </w:r>
            <w:r>
              <w:rPr>
                <w:rFonts w:hint="eastAsia"/>
              </w:rPr>
              <w:t>人·</w:t>
            </w:r>
            <w:r>
              <w:rPr>
                <w:rFonts w:hint="eastAsia"/>
              </w:rPr>
              <w:t xml:space="preserve">d </w:t>
            </w:r>
            <w:r>
              <w:rPr>
                <w:rFonts w:hint="eastAsia"/>
              </w:rPr>
              <w:t>计，生活用水量</w:t>
            </w:r>
            <w:r>
              <w:rPr>
                <w:rFonts w:hint="eastAsia"/>
              </w:rPr>
              <w:t>10m</w:t>
            </w:r>
            <w:r>
              <w:rPr>
                <w:rFonts w:hint="eastAsia"/>
                <w:vertAlign w:val="superscript"/>
              </w:rPr>
              <w:t>3</w:t>
            </w:r>
            <w:r>
              <w:rPr>
                <w:rFonts w:hint="eastAsia"/>
              </w:rPr>
              <w:t>/d</w:t>
            </w:r>
            <w:r>
              <w:rPr>
                <w:rFonts w:hint="eastAsia"/>
              </w:rPr>
              <w:t>，</w:t>
            </w:r>
            <w:proofErr w:type="gramStart"/>
            <w:r>
              <w:rPr>
                <w:rFonts w:hint="eastAsia"/>
              </w:rPr>
              <w:t>产污系数</w:t>
            </w:r>
            <w:proofErr w:type="gramEnd"/>
            <w:r>
              <w:rPr>
                <w:rFonts w:hint="eastAsia"/>
              </w:rPr>
              <w:t>以</w:t>
            </w:r>
            <w:r>
              <w:rPr>
                <w:rFonts w:hint="eastAsia"/>
              </w:rPr>
              <w:t xml:space="preserve"> 0.8</w:t>
            </w:r>
            <w:r>
              <w:rPr>
                <w:rFonts w:hint="eastAsia"/>
              </w:rPr>
              <w:t>计，</w:t>
            </w:r>
            <w:proofErr w:type="gramStart"/>
            <w:r>
              <w:rPr>
                <w:rFonts w:hint="eastAsia"/>
              </w:rPr>
              <w:t>则施工</w:t>
            </w:r>
            <w:proofErr w:type="gramEnd"/>
            <w:r>
              <w:rPr>
                <w:rFonts w:hint="eastAsia"/>
              </w:rPr>
              <w:t>人员生活污水产生量为</w:t>
            </w:r>
            <w:r>
              <w:rPr>
                <w:rFonts w:hint="eastAsia"/>
              </w:rPr>
              <w:t xml:space="preserve"> 8m</w:t>
            </w:r>
            <w:r>
              <w:rPr>
                <w:rFonts w:hint="eastAsia"/>
                <w:vertAlign w:val="superscript"/>
              </w:rPr>
              <w:t>3</w:t>
            </w:r>
            <w:r>
              <w:rPr>
                <w:rFonts w:hint="eastAsia"/>
              </w:rPr>
              <w:t>/d</w:t>
            </w:r>
            <w:r>
              <w:rPr>
                <w:rFonts w:hint="eastAsia"/>
              </w:rPr>
              <w:t>。生活污水中的主要污染物及其浓度一般为</w:t>
            </w:r>
            <w:r>
              <w:rPr>
                <w:rFonts w:hint="eastAsia"/>
              </w:rPr>
              <w:t xml:space="preserve"> COD</w:t>
            </w:r>
            <w:r>
              <w:rPr>
                <w:rFonts w:hint="eastAsia"/>
              </w:rPr>
              <w:t>：</w:t>
            </w:r>
            <w:r>
              <w:rPr>
                <w:rFonts w:hint="eastAsia"/>
              </w:rPr>
              <w:t>500mg/L</w:t>
            </w:r>
            <w:r>
              <w:rPr>
                <w:rFonts w:hint="eastAsia"/>
              </w:rPr>
              <w:t>、</w:t>
            </w:r>
            <w:r>
              <w:rPr>
                <w:rFonts w:hint="eastAsia"/>
              </w:rPr>
              <w:t>BOD</w:t>
            </w:r>
            <w:r>
              <w:rPr>
                <w:rFonts w:hint="eastAsia"/>
                <w:vertAlign w:val="subscript"/>
              </w:rPr>
              <w:t>5</w:t>
            </w:r>
            <w:r>
              <w:rPr>
                <w:rFonts w:hint="eastAsia"/>
              </w:rPr>
              <w:t>：</w:t>
            </w:r>
            <w:r>
              <w:rPr>
                <w:rFonts w:hint="eastAsia"/>
              </w:rPr>
              <w:t>300mg/L</w:t>
            </w:r>
            <w:r>
              <w:rPr>
                <w:rFonts w:hint="eastAsia"/>
              </w:rPr>
              <w:t>、</w:t>
            </w:r>
            <w:r>
              <w:rPr>
                <w:rFonts w:hint="eastAsia"/>
              </w:rPr>
              <w:t>NH</w:t>
            </w:r>
            <w:r>
              <w:rPr>
                <w:rFonts w:hint="eastAsia"/>
                <w:vertAlign w:val="subscript"/>
              </w:rPr>
              <w:t>3</w:t>
            </w:r>
            <w:r>
              <w:rPr>
                <w:rFonts w:hint="eastAsia"/>
              </w:rPr>
              <w:t>-N</w:t>
            </w:r>
            <w:r>
              <w:rPr>
                <w:rFonts w:hint="eastAsia"/>
              </w:rPr>
              <w:t>：</w:t>
            </w:r>
            <w:r>
              <w:rPr>
                <w:rFonts w:hint="eastAsia"/>
              </w:rPr>
              <w:t>25mg/L</w:t>
            </w:r>
            <w:r>
              <w:rPr>
                <w:rFonts w:hint="eastAsia"/>
              </w:rPr>
              <w:t>、</w:t>
            </w:r>
            <w:r>
              <w:rPr>
                <w:rFonts w:hint="eastAsia"/>
              </w:rPr>
              <w:t>SS</w:t>
            </w:r>
            <w:r>
              <w:rPr>
                <w:rFonts w:hint="eastAsia"/>
              </w:rPr>
              <w:t>：</w:t>
            </w:r>
            <w:r>
              <w:rPr>
                <w:rFonts w:hint="eastAsia"/>
              </w:rPr>
              <w:t>400mg/L</w:t>
            </w:r>
            <w:r>
              <w:rPr>
                <w:rFonts w:hint="eastAsia"/>
              </w:rPr>
              <w:t>。</w:t>
            </w:r>
          </w:p>
          <w:p w:rsidR="000F1908" w:rsidRDefault="00000000">
            <w:pPr>
              <w:spacing w:line="460" w:lineRule="exact"/>
              <w:ind w:firstLineChars="200" w:firstLine="420"/>
            </w:pPr>
            <w:r>
              <w:rPr>
                <w:rFonts w:hint="eastAsia"/>
              </w:rPr>
              <w:t>本项目施工人员租住周边民房，施工人员生活污水依托租住民房旱厕处理后用作农肥，不外排。</w:t>
            </w:r>
          </w:p>
          <w:p w:rsidR="000F1908" w:rsidRDefault="00000000">
            <w:pPr>
              <w:spacing w:line="460" w:lineRule="exact"/>
              <w:ind w:firstLineChars="200" w:firstLine="422"/>
              <w:rPr>
                <w:b/>
                <w:bCs/>
              </w:rPr>
            </w:pPr>
            <w:r>
              <w:rPr>
                <w:rFonts w:hint="eastAsia"/>
                <w:b/>
                <w:bCs/>
              </w:rPr>
              <w:t>（</w:t>
            </w:r>
            <w:r>
              <w:rPr>
                <w:rFonts w:hint="eastAsia"/>
                <w:b/>
                <w:bCs/>
              </w:rPr>
              <w:t>3</w:t>
            </w:r>
            <w:r>
              <w:rPr>
                <w:rFonts w:hint="eastAsia"/>
                <w:b/>
                <w:bCs/>
              </w:rPr>
              <w:t>）初期雨水</w:t>
            </w:r>
          </w:p>
          <w:p w:rsidR="000F1908" w:rsidRDefault="00000000">
            <w:pPr>
              <w:spacing w:line="460" w:lineRule="exact"/>
              <w:ind w:firstLineChars="200" w:firstLine="420"/>
            </w:pPr>
            <w:r>
              <w:rPr>
                <w:rFonts w:hint="eastAsia"/>
              </w:rPr>
              <w:t>各施工场地四周修建雨水沟对初期雨水进行导排后汇入施工区沉淀池内，经沉淀处理后回用于场地洒水。</w:t>
            </w:r>
          </w:p>
          <w:p w:rsidR="000F1908" w:rsidRDefault="00000000">
            <w:pPr>
              <w:spacing w:line="460" w:lineRule="exact"/>
              <w:ind w:firstLineChars="200" w:firstLine="422"/>
              <w:rPr>
                <w:b/>
                <w:bCs/>
              </w:rPr>
            </w:pPr>
            <w:r>
              <w:rPr>
                <w:rFonts w:hint="eastAsia"/>
                <w:b/>
                <w:bCs/>
              </w:rPr>
              <w:t>（</w:t>
            </w:r>
            <w:r>
              <w:rPr>
                <w:rFonts w:hint="eastAsia"/>
                <w:b/>
                <w:bCs/>
              </w:rPr>
              <w:t>4</w:t>
            </w:r>
            <w:r>
              <w:rPr>
                <w:rFonts w:hint="eastAsia"/>
                <w:b/>
                <w:bCs/>
              </w:rPr>
              <w:t>）</w:t>
            </w:r>
            <w:r>
              <w:rPr>
                <w:rFonts w:hint="eastAsia"/>
                <w:b/>
                <w:bCs/>
                <w:szCs w:val="21"/>
              </w:rPr>
              <w:t>对</w:t>
            </w:r>
            <w:r>
              <w:rPr>
                <w:rFonts w:hint="eastAsia"/>
                <w:b/>
                <w:bCs/>
              </w:rPr>
              <w:t>集中式饮用水水源地及其保护区的保护措施</w:t>
            </w:r>
          </w:p>
          <w:p w:rsidR="000F1908" w:rsidRDefault="00000000">
            <w:pPr>
              <w:spacing w:line="460" w:lineRule="exact"/>
              <w:ind w:firstLineChars="200" w:firstLine="420"/>
            </w:pPr>
            <w:r>
              <w:rPr>
                <w:rFonts w:hint="eastAsia"/>
                <w:szCs w:val="21"/>
              </w:rPr>
              <w:t>本项目</w:t>
            </w:r>
            <w:r>
              <w:t>K</w:t>
            </w:r>
            <w:r>
              <w:rPr>
                <w:rFonts w:hint="eastAsia"/>
              </w:rPr>
              <w:t>5</w:t>
            </w:r>
            <w:r>
              <w:t>+</w:t>
            </w:r>
            <w:r>
              <w:rPr>
                <w:rFonts w:hint="eastAsia"/>
              </w:rPr>
              <w:t>45</w:t>
            </w:r>
            <w:r>
              <w:t>0</w:t>
            </w:r>
            <w:r>
              <w:t>～</w:t>
            </w:r>
            <w:r>
              <w:t>K1</w:t>
            </w:r>
            <w:r>
              <w:rPr>
                <w:rFonts w:hint="eastAsia"/>
              </w:rPr>
              <w:t>3</w:t>
            </w:r>
            <w:r>
              <w:t>+</w:t>
            </w:r>
            <w:r>
              <w:rPr>
                <w:rFonts w:hint="eastAsia"/>
              </w:rPr>
              <w:t>743</w:t>
            </w:r>
            <w:r>
              <w:t>红峰镇新桥河枣树河沟、毛坝镇</w:t>
            </w:r>
            <w:proofErr w:type="gramStart"/>
            <w:r>
              <w:t>墩子河</w:t>
            </w:r>
            <w:proofErr w:type="gramEnd"/>
            <w:r>
              <w:t>三溪口集中式饮用水水源地保护区外侧</w:t>
            </w:r>
            <w:r>
              <w:rPr>
                <w:rFonts w:hint="eastAsia"/>
              </w:rPr>
              <w:t>绕行，</w:t>
            </w:r>
            <w:r>
              <w:rPr>
                <w:rFonts w:hint="eastAsia"/>
                <w:szCs w:val="21"/>
              </w:rPr>
              <w:t>距离</w:t>
            </w:r>
            <w:r>
              <w:rPr>
                <w:rFonts w:hint="eastAsia"/>
              </w:rPr>
              <w:t>红峰镇新桥河枣树河沟集中式饮用水水源地</w:t>
            </w:r>
            <w:r>
              <w:rPr>
                <w:rFonts w:hint="eastAsia"/>
                <w:szCs w:val="21"/>
              </w:rPr>
              <w:t>二级保护区边缘最近约</w:t>
            </w:r>
            <w:r>
              <w:rPr>
                <w:rFonts w:hint="eastAsia"/>
                <w:szCs w:val="21"/>
              </w:rPr>
              <w:t>32m</w:t>
            </w:r>
            <w:r>
              <w:rPr>
                <w:rFonts w:hint="eastAsia"/>
                <w:szCs w:val="21"/>
              </w:rPr>
              <w:t>、距离</w:t>
            </w:r>
            <w:r>
              <w:rPr>
                <w:rFonts w:hint="eastAsia"/>
                <w:kern w:val="0"/>
                <w:szCs w:val="21"/>
              </w:rPr>
              <w:t>毛坝镇</w:t>
            </w:r>
            <w:proofErr w:type="gramStart"/>
            <w:r>
              <w:rPr>
                <w:rFonts w:hint="eastAsia"/>
                <w:kern w:val="0"/>
                <w:szCs w:val="21"/>
              </w:rPr>
              <w:t>墩子河</w:t>
            </w:r>
            <w:proofErr w:type="gramEnd"/>
            <w:r>
              <w:rPr>
                <w:rFonts w:hint="eastAsia"/>
                <w:kern w:val="0"/>
                <w:szCs w:val="21"/>
              </w:rPr>
              <w:t>三溪口</w:t>
            </w:r>
            <w:r>
              <w:rPr>
                <w:rFonts w:hint="eastAsia"/>
              </w:rPr>
              <w:t>集中式饮用水水源地二级保护区边缘最近</w:t>
            </w:r>
            <w:r>
              <w:rPr>
                <w:rFonts w:hint="eastAsia"/>
              </w:rPr>
              <w:t>45m</w:t>
            </w:r>
            <w:r>
              <w:rPr>
                <w:rFonts w:hint="eastAsia"/>
                <w:szCs w:val="21"/>
              </w:rPr>
              <w:t>，</w:t>
            </w:r>
            <w:r>
              <w:rPr>
                <w:rFonts w:hint="eastAsia"/>
              </w:rPr>
              <w:t>施工期需在采取以下保护措施：</w:t>
            </w:r>
          </w:p>
          <w:p w:rsidR="000F1908" w:rsidRDefault="00000000">
            <w:pPr>
              <w:spacing w:line="460" w:lineRule="exact"/>
              <w:ind w:firstLineChars="200" w:firstLine="420"/>
            </w:pPr>
            <w:r>
              <w:rPr>
                <w:rFonts w:hint="eastAsia"/>
              </w:rPr>
              <w:t>①</w:t>
            </w:r>
            <w:r>
              <w:rPr>
                <w:rFonts w:hint="eastAsia"/>
              </w:rPr>
              <w:t xml:space="preserve"> </w:t>
            </w:r>
            <w:r>
              <w:rPr>
                <w:rFonts w:hint="eastAsia"/>
              </w:rPr>
              <w:t>严格按照《四川省饮用水水源保护管理条例》、《达州市集中式饮用水水源保护管理条例》等相关规定，落实施工过程中各项饮用水源保护措施；</w:t>
            </w:r>
          </w:p>
          <w:p w:rsidR="000F1908" w:rsidRDefault="00000000">
            <w:pPr>
              <w:spacing w:line="460" w:lineRule="exact"/>
              <w:ind w:firstLineChars="200" w:firstLine="420"/>
            </w:pPr>
            <w:r>
              <w:rPr>
                <w:rFonts w:hint="eastAsia"/>
              </w:rPr>
              <w:t>②</w:t>
            </w:r>
            <w:r>
              <w:rPr>
                <w:rFonts w:hint="eastAsia"/>
              </w:rPr>
              <w:t xml:space="preserve"> </w:t>
            </w:r>
            <w:r>
              <w:rPr>
                <w:rFonts w:hint="eastAsia"/>
              </w:rPr>
              <w:t>科学合理地安排施工时序，饮用水水源保护区范围内的建设内容施工工期控制在枯水期内；</w:t>
            </w:r>
          </w:p>
          <w:p w:rsidR="000F1908" w:rsidRDefault="00000000">
            <w:pPr>
              <w:spacing w:line="460" w:lineRule="exact"/>
              <w:ind w:firstLineChars="200" w:firstLine="420"/>
            </w:pPr>
            <w:r>
              <w:rPr>
                <w:rFonts w:hint="eastAsia"/>
              </w:rPr>
              <w:t>③</w:t>
            </w:r>
            <w:r>
              <w:rPr>
                <w:rFonts w:hint="eastAsia"/>
              </w:rPr>
              <w:t xml:space="preserve"> </w:t>
            </w:r>
            <w:r>
              <w:rPr>
                <w:rFonts w:hint="eastAsia"/>
              </w:rPr>
              <w:t>优化施工方式，严格控制作业范围，禁止在保护区内进行施工、停放施工机械、堆放建筑材料等；</w:t>
            </w:r>
          </w:p>
          <w:p w:rsidR="000F1908" w:rsidRDefault="00000000">
            <w:pPr>
              <w:spacing w:line="460" w:lineRule="exact"/>
              <w:ind w:firstLineChars="200" w:firstLine="420"/>
            </w:pPr>
            <w:r>
              <w:rPr>
                <w:rFonts w:hint="eastAsia"/>
              </w:rPr>
              <w:t>③</w:t>
            </w:r>
            <w:r>
              <w:rPr>
                <w:rFonts w:hint="eastAsia"/>
              </w:rPr>
              <w:t xml:space="preserve"> </w:t>
            </w:r>
            <w:r>
              <w:rPr>
                <w:rFonts w:hint="eastAsia"/>
              </w:rPr>
              <w:t>施工场地、弃土场等临时工程禁止设置于饮用水水源保护区范围内，并远离河道布置，同时设置截水沟和沉淀池，避免废水入河；</w:t>
            </w:r>
          </w:p>
          <w:p w:rsidR="000F1908" w:rsidRDefault="00000000">
            <w:pPr>
              <w:spacing w:line="460" w:lineRule="exact"/>
              <w:ind w:firstLineChars="200" w:firstLine="420"/>
            </w:pPr>
            <w:r>
              <w:rPr>
                <w:rFonts w:hint="eastAsia"/>
              </w:rPr>
              <w:t>④</w:t>
            </w:r>
            <w:r>
              <w:rPr>
                <w:rFonts w:hint="eastAsia"/>
              </w:rPr>
              <w:t xml:space="preserve"> </w:t>
            </w:r>
            <w:r>
              <w:rPr>
                <w:rFonts w:hint="eastAsia"/>
              </w:rPr>
              <w:t>严禁在河道中清洗含油机械，加强对施工机械的维护管理工作，防止施工设备漏油对地表水体造成污染；</w:t>
            </w:r>
          </w:p>
          <w:p w:rsidR="000F1908" w:rsidRDefault="00000000">
            <w:pPr>
              <w:spacing w:line="460" w:lineRule="exact"/>
              <w:ind w:firstLineChars="200" w:firstLine="420"/>
            </w:pPr>
            <w:r>
              <w:rPr>
                <w:rFonts w:hint="eastAsia"/>
              </w:rPr>
              <w:t>⑤</w:t>
            </w:r>
            <w:r>
              <w:rPr>
                <w:rFonts w:hint="eastAsia"/>
              </w:rPr>
              <w:t xml:space="preserve"> </w:t>
            </w:r>
            <w:r>
              <w:rPr>
                <w:rFonts w:hint="eastAsia"/>
              </w:rPr>
              <w:t>对施工垃圾、生活垃圾等应严格按设计要求指定地点集中堆放，不得堆放在水体附近，临水体施工时要设置围挡，加强施工人员管理，严禁污染物以任何形式直接排入</w:t>
            </w:r>
            <w:r>
              <w:rPr>
                <w:rFonts w:hint="eastAsia"/>
              </w:rPr>
              <w:lastRenderedPageBreak/>
              <w:t>环境水体；</w:t>
            </w:r>
          </w:p>
          <w:p w:rsidR="000F1908" w:rsidRDefault="00000000">
            <w:pPr>
              <w:spacing w:line="460" w:lineRule="exact"/>
              <w:ind w:firstLineChars="200" w:firstLine="420"/>
            </w:pPr>
            <w:r>
              <w:rPr>
                <w:rFonts w:hint="eastAsia"/>
              </w:rPr>
              <w:t>⑥</w:t>
            </w:r>
            <w:r>
              <w:rPr>
                <w:rFonts w:hint="eastAsia"/>
              </w:rPr>
              <w:t xml:space="preserve"> </w:t>
            </w:r>
            <w:r>
              <w:rPr>
                <w:rFonts w:hint="eastAsia"/>
              </w:rPr>
              <w:t>固体废物及时清运，严禁随意堆放；</w:t>
            </w:r>
          </w:p>
          <w:p w:rsidR="000F1908" w:rsidRDefault="00000000">
            <w:pPr>
              <w:spacing w:line="460" w:lineRule="exact"/>
              <w:ind w:firstLineChars="200" w:firstLine="420"/>
              <w:rPr>
                <w:b/>
                <w:bCs/>
              </w:rPr>
            </w:pPr>
            <w:r>
              <w:rPr>
                <w:rFonts w:hint="eastAsia"/>
              </w:rPr>
              <w:t>⑦</w:t>
            </w:r>
            <w:r>
              <w:rPr>
                <w:rFonts w:hint="eastAsia"/>
              </w:rPr>
              <w:t xml:space="preserve"> </w:t>
            </w:r>
            <w:r>
              <w:rPr>
                <w:rFonts w:hint="eastAsia"/>
              </w:rPr>
              <w:t>施工完毕后尽快清场，并进行迹地恢复，避免对饮用水水源造成污染影响。</w:t>
            </w:r>
          </w:p>
          <w:p w:rsidR="000F1908" w:rsidRDefault="00000000">
            <w:pPr>
              <w:spacing w:line="460" w:lineRule="exact"/>
              <w:ind w:firstLineChars="200" w:firstLine="422"/>
              <w:rPr>
                <w:b/>
                <w:bCs/>
              </w:rPr>
            </w:pPr>
            <w:r>
              <w:rPr>
                <w:b/>
                <w:bCs/>
              </w:rPr>
              <w:t>（</w:t>
            </w:r>
            <w:r>
              <w:rPr>
                <w:rFonts w:hint="eastAsia"/>
                <w:b/>
                <w:bCs/>
              </w:rPr>
              <w:t>6</w:t>
            </w:r>
            <w:r>
              <w:rPr>
                <w:b/>
                <w:bCs/>
              </w:rPr>
              <w:t>）其他</w:t>
            </w:r>
          </w:p>
          <w:p w:rsidR="000F1908" w:rsidRDefault="00000000">
            <w:pPr>
              <w:spacing w:line="460" w:lineRule="exact"/>
              <w:ind w:firstLineChars="200" w:firstLine="420"/>
            </w:pPr>
            <w:r>
              <w:t>制定严格的施工管理制度：设置生活垃圾临时堆放点，施工过程中产生的生活垃圾应定点存放，</w:t>
            </w:r>
            <w:proofErr w:type="gramStart"/>
            <w:r>
              <w:t>定期由</w:t>
            </w:r>
            <w:proofErr w:type="gramEnd"/>
            <w:r>
              <w:t>环卫部门清运，严禁乱丢乱弃；严禁向沿线附近水体倾倒残余燃油、机油、施工废水和生活污水。</w:t>
            </w:r>
          </w:p>
          <w:p w:rsidR="000F1908" w:rsidRDefault="00000000">
            <w:pPr>
              <w:spacing w:line="460" w:lineRule="exact"/>
              <w:ind w:firstLineChars="200" w:firstLine="420"/>
            </w:pPr>
            <w:r>
              <w:t>综上所述，本项目施工期废水水质较简单，采取的措施为较广泛且成熟，从技术、经济上均可行。</w:t>
            </w:r>
          </w:p>
          <w:p w:rsidR="000F1908" w:rsidRDefault="00000000">
            <w:pPr>
              <w:adjustRightInd w:val="0"/>
              <w:snapToGrid w:val="0"/>
              <w:spacing w:line="460" w:lineRule="exact"/>
              <w:ind w:firstLineChars="200" w:firstLine="462"/>
              <w:rPr>
                <w:b/>
                <w:spacing w:val="10"/>
                <w:szCs w:val="21"/>
              </w:rPr>
            </w:pPr>
            <w:r>
              <w:rPr>
                <w:rFonts w:hint="eastAsia"/>
                <w:b/>
                <w:spacing w:val="10"/>
                <w:szCs w:val="21"/>
              </w:rPr>
              <w:t>3</w:t>
            </w:r>
            <w:r>
              <w:rPr>
                <w:rFonts w:hint="eastAsia"/>
                <w:b/>
                <w:spacing w:val="10"/>
                <w:szCs w:val="21"/>
              </w:rPr>
              <w:t>、噪声</w:t>
            </w:r>
          </w:p>
          <w:p w:rsidR="00C0073A" w:rsidRDefault="00C0073A" w:rsidP="00C0073A">
            <w:pPr>
              <w:spacing w:line="460" w:lineRule="exact"/>
              <w:ind w:firstLineChars="200" w:firstLine="420"/>
            </w:pPr>
            <w:r>
              <w:t>本项目施工期噪声主要包括设备机械运行噪声和运输交通噪声，</w:t>
            </w:r>
            <w:r>
              <w:rPr>
                <w:rFonts w:hint="eastAsia"/>
              </w:rPr>
              <w:t>采取</w:t>
            </w:r>
            <w:r>
              <w:t>以下</w:t>
            </w:r>
            <w:r>
              <w:rPr>
                <w:rFonts w:hint="eastAsia"/>
              </w:rPr>
              <w:t>噪声</w:t>
            </w:r>
            <w:r>
              <w:t>污染防治措施：</w:t>
            </w:r>
          </w:p>
          <w:p w:rsidR="00C0073A" w:rsidRDefault="00C0073A" w:rsidP="00C0073A">
            <w:pPr>
              <w:spacing w:line="460" w:lineRule="exact"/>
              <w:ind w:firstLineChars="200" w:firstLine="420"/>
            </w:pPr>
            <w:r>
              <w:rPr>
                <w:rFonts w:hint="eastAsia"/>
              </w:rPr>
              <w:t>（</w:t>
            </w:r>
            <w:r>
              <w:rPr>
                <w:rFonts w:hint="eastAsia"/>
              </w:rPr>
              <w:t>1</w:t>
            </w:r>
            <w:r>
              <w:rPr>
                <w:rFonts w:hint="eastAsia"/>
              </w:rPr>
              <w:t>）施工单位必须在进场施工十五日前向工程所在地生态环境行政主管部门申报工程的项目名称、施工场所、期限和使用的主要机具、可能产生的环境噪声值以及所采取的环境噪声污染防治措施等情况。</w:t>
            </w:r>
          </w:p>
          <w:p w:rsidR="00C0073A" w:rsidRDefault="00C0073A" w:rsidP="00C0073A">
            <w:pPr>
              <w:spacing w:line="460" w:lineRule="exact"/>
              <w:ind w:firstLineChars="200" w:firstLine="420"/>
            </w:pPr>
            <w:r>
              <w:rPr>
                <w:rFonts w:hint="eastAsia"/>
              </w:rPr>
              <w:t>（</w:t>
            </w:r>
            <w:r>
              <w:rPr>
                <w:rFonts w:hint="eastAsia"/>
              </w:rPr>
              <w:t>2</w:t>
            </w:r>
            <w:r>
              <w:rPr>
                <w:rFonts w:hint="eastAsia"/>
              </w:rPr>
              <w:t>）尽量采用低噪声机械设备，施工过程中应经常对设备进行维修保养，避免由于设备故障而导致噪声增强现象的发生。</w:t>
            </w:r>
          </w:p>
          <w:p w:rsidR="00C0073A" w:rsidRDefault="00C0073A" w:rsidP="00C0073A">
            <w:pPr>
              <w:spacing w:line="460" w:lineRule="exact"/>
              <w:ind w:firstLineChars="200" w:firstLine="420"/>
            </w:pPr>
            <w:r>
              <w:rPr>
                <w:rFonts w:hint="eastAsia"/>
              </w:rPr>
              <w:t>（</w:t>
            </w:r>
            <w:r>
              <w:rPr>
                <w:rFonts w:hint="eastAsia"/>
              </w:rPr>
              <w:t>3</w:t>
            </w:r>
            <w:r>
              <w:rPr>
                <w:rFonts w:hint="eastAsia"/>
              </w:rPr>
              <w:t>）施工区域与沿线居民点之间设置</w:t>
            </w:r>
            <w:r>
              <w:rPr>
                <w:rFonts w:hint="eastAsia"/>
              </w:rPr>
              <w:t>2m</w:t>
            </w:r>
            <w:r>
              <w:rPr>
                <w:rFonts w:hint="eastAsia"/>
              </w:rPr>
              <w:t>高度的实心围挡遮挡施工噪声，夜间（</w:t>
            </w:r>
            <w:r>
              <w:rPr>
                <w:rFonts w:hint="eastAsia"/>
              </w:rPr>
              <w:t>22:00-6:00</w:t>
            </w:r>
            <w:r>
              <w:rPr>
                <w:rFonts w:hint="eastAsia"/>
              </w:rPr>
              <w:t>）避免施工。项目如因工程需要确需在夜间施工的，需向生态环境行政主管部门提出夜间施工申请，在获得夜间施工许可后，方可开展规定时间和区域内的夜间施工作业，并在施工前向附近居民公告施工时间。</w:t>
            </w:r>
          </w:p>
          <w:p w:rsidR="00C0073A" w:rsidRDefault="00C0073A" w:rsidP="00C0073A">
            <w:pPr>
              <w:spacing w:line="460" w:lineRule="exact"/>
              <w:ind w:firstLineChars="200" w:firstLine="420"/>
            </w:pPr>
            <w:r>
              <w:rPr>
                <w:rFonts w:hint="eastAsia"/>
              </w:rPr>
              <w:t>（</w:t>
            </w:r>
            <w:r>
              <w:rPr>
                <w:rFonts w:hint="eastAsia"/>
              </w:rPr>
              <w:t>4</w:t>
            </w:r>
            <w:r>
              <w:rPr>
                <w:rFonts w:hint="eastAsia"/>
              </w:rPr>
              <w:t>）利用现有道路进行施工物料运输时，注意调整运输时间，尽量在白天运输。在途径居民集中区时，应减速慢行，禁止鸣笛。</w:t>
            </w:r>
          </w:p>
          <w:p w:rsidR="00C0073A" w:rsidRDefault="00C0073A" w:rsidP="00C0073A">
            <w:pPr>
              <w:spacing w:line="460" w:lineRule="exact"/>
              <w:ind w:firstLineChars="200" w:firstLine="420"/>
            </w:pPr>
            <w:r>
              <w:rPr>
                <w:rFonts w:hint="eastAsia"/>
              </w:rPr>
              <w:t>（</w:t>
            </w:r>
            <w:r>
              <w:rPr>
                <w:rFonts w:hint="eastAsia"/>
              </w:rPr>
              <w:t>5</w:t>
            </w:r>
            <w:r>
              <w:rPr>
                <w:rFonts w:hint="eastAsia"/>
              </w:rPr>
              <w:t>）加强施工期噪声监测，发现施工噪声超标并对附近居民点产生影响应及时采取有效的噪声污染防治措施。</w:t>
            </w:r>
          </w:p>
          <w:p w:rsidR="00C0073A" w:rsidRDefault="00C0073A" w:rsidP="00C0073A">
            <w:pPr>
              <w:spacing w:line="460" w:lineRule="exact"/>
              <w:ind w:firstLineChars="200" w:firstLine="420"/>
            </w:pPr>
            <w:r>
              <w:rPr>
                <w:rFonts w:hint="eastAsia"/>
              </w:rPr>
              <w:t>因此，施工期拟采取的各种降噪措施可降低建设期间对沿线环境及声环境保护目标的影响，技术可行。</w:t>
            </w:r>
          </w:p>
          <w:p w:rsidR="00C0073A" w:rsidRDefault="00C0073A" w:rsidP="00C0073A">
            <w:pPr>
              <w:spacing w:line="460" w:lineRule="exact"/>
              <w:ind w:firstLineChars="200" w:firstLine="420"/>
            </w:pPr>
            <w:r>
              <w:t>详见</w:t>
            </w:r>
            <w:r>
              <w:rPr>
                <w:rFonts w:hint="eastAsia"/>
              </w:rPr>
              <w:t>“</w:t>
            </w:r>
            <w:r>
              <w:t>声环境影响专项评价</w:t>
            </w:r>
            <w:r>
              <w:rPr>
                <w:rFonts w:hint="eastAsia"/>
              </w:rPr>
              <w:t>”</w:t>
            </w:r>
            <w:r>
              <w:t>。</w:t>
            </w:r>
          </w:p>
          <w:p w:rsidR="000F1908" w:rsidRDefault="00000000">
            <w:pPr>
              <w:adjustRightInd w:val="0"/>
              <w:snapToGrid w:val="0"/>
              <w:spacing w:line="460" w:lineRule="exact"/>
              <w:ind w:firstLineChars="200" w:firstLine="462"/>
              <w:rPr>
                <w:b/>
                <w:spacing w:val="10"/>
                <w:szCs w:val="21"/>
              </w:rPr>
            </w:pPr>
            <w:r>
              <w:rPr>
                <w:rFonts w:hint="eastAsia"/>
                <w:b/>
                <w:spacing w:val="10"/>
                <w:szCs w:val="21"/>
              </w:rPr>
              <w:t>4</w:t>
            </w:r>
            <w:r>
              <w:rPr>
                <w:rFonts w:hint="eastAsia"/>
                <w:b/>
                <w:spacing w:val="10"/>
                <w:szCs w:val="21"/>
              </w:rPr>
              <w:t>、固体废物</w:t>
            </w:r>
          </w:p>
          <w:p w:rsidR="000F1908" w:rsidRDefault="00000000">
            <w:pPr>
              <w:spacing w:line="460" w:lineRule="exact"/>
              <w:ind w:firstLineChars="200" w:firstLine="420"/>
            </w:pPr>
            <w:r>
              <w:t>施工期产生的固体废物主要包括建筑垃圾、弃方、生活垃圾。</w:t>
            </w:r>
          </w:p>
          <w:p w:rsidR="000F1908" w:rsidRDefault="00000000">
            <w:pPr>
              <w:spacing w:line="460" w:lineRule="exact"/>
              <w:ind w:firstLineChars="200" w:firstLine="462"/>
              <w:rPr>
                <w:b/>
                <w:spacing w:val="10"/>
                <w:szCs w:val="21"/>
              </w:rPr>
            </w:pPr>
            <w:r>
              <w:rPr>
                <w:b/>
                <w:spacing w:val="10"/>
                <w:szCs w:val="21"/>
              </w:rPr>
              <w:lastRenderedPageBreak/>
              <w:t>（</w:t>
            </w:r>
            <w:r>
              <w:rPr>
                <w:b/>
                <w:spacing w:val="10"/>
                <w:szCs w:val="21"/>
              </w:rPr>
              <w:t>1</w:t>
            </w:r>
            <w:r>
              <w:rPr>
                <w:b/>
                <w:spacing w:val="10"/>
                <w:szCs w:val="21"/>
              </w:rPr>
              <w:t>）建筑垃圾</w:t>
            </w:r>
          </w:p>
          <w:p w:rsidR="000F1908" w:rsidRDefault="00000000">
            <w:pPr>
              <w:adjustRightInd w:val="0"/>
              <w:snapToGrid w:val="0"/>
              <w:spacing w:line="460" w:lineRule="exact"/>
              <w:ind w:firstLineChars="200" w:firstLine="460"/>
              <w:rPr>
                <w:bCs/>
                <w:spacing w:val="10"/>
                <w:szCs w:val="21"/>
              </w:rPr>
            </w:pPr>
            <w:r>
              <w:rPr>
                <w:bCs/>
                <w:spacing w:val="10"/>
                <w:szCs w:val="21"/>
              </w:rPr>
              <w:t>本项目属于公路改造工程，施工期首先对现状公路及两侧地表进行清理，涉及对部分现有道路路面的拆除，均会产生一定量的建筑垃圾</w:t>
            </w:r>
            <w:r>
              <w:rPr>
                <w:rFonts w:hint="eastAsia"/>
                <w:bCs/>
                <w:spacing w:val="10"/>
                <w:szCs w:val="21"/>
              </w:rPr>
              <w:t>，</w:t>
            </w:r>
            <w:r>
              <w:t>运至项目规划的</w:t>
            </w:r>
            <w:r>
              <w:rPr>
                <w:rFonts w:hint="eastAsia"/>
              </w:rPr>
              <w:t>4</w:t>
            </w:r>
            <w:r>
              <w:rPr>
                <w:rFonts w:hint="eastAsia"/>
              </w:rPr>
              <w:t>处弃土场</w:t>
            </w:r>
            <w:r>
              <w:t>集中堆放</w:t>
            </w:r>
            <w:r>
              <w:rPr>
                <w:bCs/>
                <w:spacing w:val="10"/>
                <w:szCs w:val="21"/>
              </w:rPr>
              <w:t>。</w:t>
            </w:r>
          </w:p>
          <w:p w:rsidR="000F1908" w:rsidRDefault="00000000">
            <w:pPr>
              <w:adjustRightInd w:val="0"/>
              <w:snapToGrid w:val="0"/>
              <w:spacing w:line="460" w:lineRule="exact"/>
              <w:ind w:firstLineChars="200" w:firstLine="462"/>
              <w:rPr>
                <w:b/>
                <w:spacing w:val="10"/>
                <w:szCs w:val="21"/>
              </w:rPr>
            </w:pPr>
            <w:r>
              <w:rPr>
                <w:b/>
                <w:spacing w:val="10"/>
                <w:szCs w:val="21"/>
              </w:rPr>
              <w:t>（</w:t>
            </w:r>
            <w:r>
              <w:rPr>
                <w:b/>
                <w:spacing w:val="10"/>
                <w:szCs w:val="21"/>
              </w:rPr>
              <w:t>2</w:t>
            </w:r>
            <w:r>
              <w:rPr>
                <w:b/>
                <w:spacing w:val="10"/>
                <w:szCs w:val="21"/>
              </w:rPr>
              <w:t>）弃方</w:t>
            </w:r>
          </w:p>
          <w:p w:rsidR="000F1908" w:rsidRDefault="00000000">
            <w:pPr>
              <w:adjustRightInd w:val="0"/>
              <w:snapToGrid w:val="0"/>
              <w:spacing w:line="460" w:lineRule="exact"/>
              <w:ind w:firstLineChars="200" w:firstLine="460"/>
              <w:rPr>
                <w:bCs/>
                <w:spacing w:val="10"/>
                <w:szCs w:val="21"/>
              </w:rPr>
            </w:pPr>
            <w:r>
              <w:rPr>
                <w:bCs/>
                <w:spacing w:val="10"/>
                <w:szCs w:val="21"/>
              </w:rPr>
              <w:t>本项目建设土石方开挖量</w:t>
            </w:r>
            <w:r>
              <w:rPr>
                <w:rFonts w:hint="eastAsia"/>
                <w:bCs/>
                <w:spacing w:val="10"/>
                <w:szCs w:val="21"/>
              </w:rPr>
              <w:t>10.80</w:t>
            </w:r>
            <w:r>
              <w:rPr>
                <w:bCs/>
                <w:spacing w:val="10"/>
                <w:szCs w:val="21"/>
              </w:rPr>
              <w:t>万</w:t>
            </w:r>
            <w:r>
              <w:rPr>
                <w:bCs/>
                <w:spacing w:val="10"/>
                <w:szCs w:val="21"/>
              </w:rPr>
              <w:t>m</w:t>
            </w:r>
            <w:r>
              <w:rPr>
                <w:rFonts w:hint="eastAsia"/>
                <w:bCs/>
                <w:spacing w:val="10"/>
                <w:szCs w:val="21"/>
                <w:vertAlign w:val="superscript"/>
              </w:rPr>
              <w:t>3</w:t>
            </w:r>
            <w:r>
              <w:rPr>
                <w:bCs/>
                <w:spacing w:val="10"/>
                <w:szCs w:val="21"/>
              </w:rPr>
              <w:t>，</w:t>
            </w:r>
            <w:r>
              <w:rPr>
                <w:rFonts w:hint="eastAsia"/>
                <w:bCs/>
                <w:spacing w:val="10"/>
                <w:szCs w:val="21"/>
              </w:rPr>
              <w:t>填方</w:t>
            </w:r>
            <w:r>
              <w:rPr>
                <w:bCs/>
                <w:spacing w:val="10"/>
                <w:szCs w:val="21"/>
              </w:rPr>
              <w:t>量万</w:t>
            </w:r>
            <w:proofErr w:type="gramStart"/>
            <w:r>
              <w:rPr>
                <w:rFonts w:hint="eastAsia"/>
                <w:bCs/>
                <w:spacing w:val="10"/>
                <w:szCs w:val="21"/>
              </w:rPr>
              <w:t>7</w:t>
            </w:r>
            <w:proofErr w:type="gramEnd"/>
            <w:r>
              <w:rPr>
                <w:rFonts w:hint="eastAsia"/>
                <w:bCs/>
                <w:spacing w:val="10"/>
                <w:szCs w:val="21"/>
              </w:rPr>
              <w:t>.01</w:t>
            </w:r>
            <w:r>
              <w:rPr>
                <w:rFonts w:hint="eastAsia"/>
                <w:bCs/>
                <w:spacing w:val="10"/>
                <w:szCs w:val="21"/>
              </w:rPr>
              <w:t>万</w:t>
            </w:r>
            <w:r>
              <w:rPr>
                <w:bCs/>
                <w:spacing w:val="10"/>
                <w:szCs w:val="21"/>
              </w:rPr>
              <w:t>m</w:t>
            </w:r>
            <w:r>
              <w:rPr>
                <w:bCs/>
                <w:spacing w:val="10"/>
                <w:szCs w:val="21"/>
                <w:vertAlign w:val="superscript"/>
              </w:rPr>
              <w:t>3</w:t>
            </w:r>
            <w:r>
              <w:rPr>
                <w:bCs/>
                <w:spacing w:val="10"/>
                <w:szCs w:val="21"/>
              </w:rPr>
              <w:t>，</w:t>
            </w:r>
            <w:proofErr w:type="gramStart"/>
            <w:r>
              <w:rPr>
                <w:bCs/>
                <w:spacing w:val="10"/>
                <w:szCs w:val="21"/>
              </w:rPr>
              <w:t>产生弃方共计</w:t>
            </w:r>
            <w:proofErr w:type="gramEnd"/>
            <w:r>
              <w:rPr>
                <w:rFonts w:hint="eastAsia"/>
                <w:bCs/>
                <w:spacing w:val="10"/>
                <w:szCs w:val="21"/>
              </w:rPr>
              <w:t>3.79</w:t>
            </w:r>
            <w:r>
              <w:rPr>
                <w:bCs/>
                <w:spacing w:val="10"/>
                <w:szCs w:val="21"/>
              </w:rPr>
              <w:t>万</w:t>
            </w:r>
            <w:r>
              <w:rPr>
                <w:bCs/>
                <w:spacing w:val="10"/>
                <w:szCs w:val="21"/>
              </w:rPr>
              <w:t>m</w:t>
            </w:r>
            <w:r>
              <w:rPr>
                <w:bCs/>
                <w:spacing w:val="10"/>
                <w:szCs w:val="21"/>
                <w:vertAlign w:val="superscript"/>
              </w:rPr>
              <w:t>3</w:t>
            </w:r>
            <w:r>
              <w:rPr>
                <w:bCs/>
                <w:spacing w:val="10"/>
                <w:szCs w:val="21"/>
              </w:rPr>
              <w:t>，</w:t>
            </w:r>
            <w:proofErr w:type="gramStart"/>
            <w:r>
              <w:rPr>
                <w:bCs/>
                <w:spacing w:val="10"/>
                <w:szCs w:val="21"/>
              </w:rPr>
              <w:t>弃方运至</w:t>
            </w:r>
            <w:proofErr w:type="gramEnd"/>
            <w:r>
              <w:rPr>
                <w:bCs/>
                <w:spacing w:val="10"/>
                <w:szCs w:val="21"/>
              </w:rPr>
              <w:t>规划的</w:t>
            </w:r>
            <w:r>
              <w:rPr>
                <w:rFonts w:hint="eastAsia"/>
                <w:bCs/>
                <w:spacing w:val="10"/>
                <w:szCs w:val="21"/>
              </w:rPr>
              <w:t>4</w:t>
            </w:r>
            <w:r>
              <w:rPr>
                <w:rFonts w:hint="eastAsia"/>
                <w:bCs/>
                <w:spacing w:val="10"/>
                <w:szCs w:val="21"/>
              </w:rPr>
              <w:t>处弃土场</w:t>
            </w:r>
            <w:r>
              <w:rPr>
                <w:bCs/>
                <w:spacing w:val="10"/>
                <w:szCs w:val="21"/>
              </w:rPr>
              <w:t>集中堆放。</w:t>
            </w:r>
          </w:p>
          <w:p w:rsidR="000F1908" w:rsidRDefault="00000000">
            <w:pPr>
              <w:adjustRightInd w:val="0"/>
              <w:snapToGrid w:val="0"/>
              <w:spacing w:line="460" w:lineRule="exact"/>
              <w:ind w:firstLineChars="200" w:firstLine="460"/>
              <w:rPr>
                <w:bCs/>
                <w:spacing w:val="10"/>
                <w:szCs w:val="21"/>
              </w:rPr>
            </w:pPr>
            <w:proofErr w:type="gramStart"/>
            <w:r>
              <w:rPr>
                <w:rFonts w:hint="eastAsia"/>
                <w:bCs/>
                <w:spacing w:val="10"/>
                <w:szCs w:val="21"/>
              </w:rPr>
              <w:t>弃土场</w:t>
            </w:r>
            <w:r>
              <w:rPr>
                <w:bCs/>
                <w:spacing w:val="10"/>
                <w:szCs w:val="21"/>
              </w:rPr>
              <w:t>需做好</w:t>
            </w:r>
            <w:proofErr w:type="gramEnd"/>
            <w:r>
              <w:rPr>
                <w:bCs/>
                <w:spacing w:val="10"/>
                <w:szCs w:val="21"/>
              </w:rPr>
              <w:t>渣土的防流失措施：</w:t>
            </w:r>
            <w:r>
              <w:rPr>
                <w:rFonts w:hint="eastAsia"/>
                <w:szCs w:val="21"/>
              </w:rPr>
              <w:t>弃土场区严格执行“先拦后弃”的原则，弃土堆放前必须在弃土场坡脚修建挡墙，并在弃土场的周边修建截、排水沟。为保证弃土场的安全，应严格控制弃土场的堆土高度和坡面坡率。施工结束后，必须对土体顶面进行土地整治，并对土体坡面和顶部进行</w:t>
            </w:r>
            <w:proofErr w:type="gramStart"/>
            <w:r>
              <w:rPr>
                <w:rFonts w:hint="eastAsia"/>
                <w:szCs w:val="21"/>
              </w:rPr>
              <w:t>复耕</w:t>
            </w:r>
            <w:r>
              <w:rPr>
                <w:bCs/>
                <w:spacing w:val="10"/>
                <w:szCs w:val="21"/>
              </w:rPr>
              <w:t>或乔灌</w:t>
            </w:r>
            <w:proofErr w:type="gramEnd"/>
            <w:r>
              <w:rPr>
                <w:bCs/>
                <w:spacing w:val="10"/>
                <w:szCs w:val="21"/>
              </w:rPr>
              <w:t>草绿化。</w:t>
            </w:r>
          </w:p>
          <w:p w:rsidR="000F1908" w:rsidRDefault="00000000">
            <w:pPr>
              <w:adjustRightInd w:val="0"/>
              <w:snapToGrid w:val="0"/>
              <w:spacing w:line="460" w:lineRule="exact"/>
              <w:ind w:firstLineChars="200" w:firstLine="462"/>
              <w:rPr>
                <w:b/>
                <w:spacing w:val="10"/>
                <w:szCs w:val="21"/>
              </w:rPr>
            </w:pPr>
            <w:r>
              <w:rPr>
                <w:b/>
                <w:spacing w:val="10"/>
                <w:szCs w:val="21"/>
              </w:rPr>
              <w:t>（</w:t>
            </w:r>
            <w:r>
              <w:rPr>
                <w:b/>
                <w:spacing w:val="10"/>
                <w:szCs w:val="21"/>
              </w:rPr>
              <w:t>3</w:t>
            </w:r>
            <w:r>
              <w:rPr>
                <w:b/>
                <w:spacing w:val="10"/>
                <w:szCs w:val="21"/>
              </w:rPr>
              <w:t>）生活垃圾</w:t>
            </w:r>
          </w:p>
          <w:p w:rsidR="000F1908" w:rsidRDefault="00000000">
            <w:pPr>
              <w:adjustRightInd w:val="0"/>
              <w:snapToGrid w:val="0"/>
              <w:spacing w:line="460" w:lineRule="exact"/>
              <w:ind w:firstLineChars="200" w:firstLine="460"/>
              <w:rPr>
                <w:bCs/>
                <w:spacing w:val="10"/>
                <w:szCs w:val="21"/>
              </w:rPr>
            </w:pPr>
            <w:r>
              <w:rPr>
                <w:bCs/>
                <w:spacing w:val="10"/>
                <w:szCs w:val="21"/>
              </w:rPr>
              <w:t>本项目施工高峰期人数约</w:t>
            </w:r>
            <w:r>
              <w:rPr>
                <w:bCs/>
                <w:spacing w:val="10"/>
                <w:szCs w:val="21"/>
              </w:rPr>
              <w:t>100</w:t>
            </w:r>
            <w:r>
              <w:rPr>
                <w:bCs/>
                <w:spacing w:val="10"/>
                <w:szCs w:val="21"/>
              </w:rPr>
              <w:t>人，生活垃圾以</w:t>
            </w:r>
            <w:r>
              <w:rPr>
                <w:bCs/>
                <w:spacing w:val="10"/>
                <w:szCs w:val="21"/>
              </w:rPr>
              <w:t>0.7k</w:t>
            </w:r>
            <w:r>
              <w:rPr>
                <w:rFonts w:hint="eastAsia"/>
                <w:bCs/>
                <w:spacing w:val="10"/>
                <w:szCs w:val="21"/>
              </w:rPr>
              <w:t>g/</w:t>
            </w:r>
            <w:r>
              <w:rPr>
                <w:bCs/>
                <w:spacing w:val="10"/>
                <w:szCs w:val="21"/>
              </w:rPr>
              <w:t>人</w:t>
            </w:r>
            <w:r>
              <w:rPr>
                <w:bCs/>
                <w:spacing w:val="10"/>
                <w:szCs w:val="21"/>
              </w:rPr>
              <w:t xml:space="preserve">.d </w:t>
            </w:r>
            <w:r>
              <w:rPr>
                <w:bCs/>
                <w:spacing w:val="10"/>
                <w:szCs w:val="21"/>
              </w:rPr>
              <w:t>计，产生量约</w:t>
            </w:r>
            <w:r>
              <w:rPr>
                <w:bCs/>
                <w:spacing w:val="10"/>
                <w:szCs w:val="21"/>
              </w:rPr>
              <w:t>70kg/d</w:t>
            </w:r>
            <w:r>
              <w:rPr>
                <w:bCs/>
                <w:spacing w:val="10"/>
                <w:szCs w:val="21"/>
              </w:rPr>
              <w:t>。生活垃圾集中收集后委托当地环卫部门定期清运处理。</w:t>
            </w:r>
          </w:p>
          <w:p w:rsidR="000F1908" w:rsidRDefault="00000000">
            <w:pPr>
              <w:adjustRightInd w:val="0"/>
              <w:snapToGrid w:val="0"/>
              <w:spacing w:line="460" w:lineRule="exact"/>
              <w:ind w:firstLineChars="200" w:firstLine="460"/>
              <w:rPr>
                <w:bCs/>
                <w:spacing w:val="10"/>
                <w:szCs w:val="21"/>
              </w:rPr>
            </w:pPr>
            <w:r>
              <w:rPr>
                <w:bCs/>
                <w:spacing w:val="10"/>
                <w:szCs w:val="21"/>
              </w:rPr>
              <w:t>采取上述措施后，本项目各项</w:t>
            </w:r>
            <w:proofErr w:type="gramStart"/>
            <w:r>
              <w:rPr>
                <w:bCs/>
                <w:spacing w:val="10"/>
                <w:szCs w:val="21"/>
              </w:rPr>
              <w:t>固废均得到</w:t>
            </w:r>
            <w:proofErr w:type="gramEnd"/>
            <w:r>
              <w:rPr>
                <w:bCs/>
                <w:spacing w:val="10"/>
                <w:szCs w:val="21"/>
              </w:rPr>
              <w:t>合理处置，不会造成二次污染</w:t>
            </w:r>
            <w:r>
              <w:rPr>
                <w:rFonts w:hint="eastAsia"/>
                <w:bCs/>
                <w:spacing w:val="10"/>
                <w:szCs w:val="21"/>
              </w:rPr>
              <w:t>。</w:t>
            </w:r>
          </w:p>
          <w:p w:rsidR="000F1908" w:rsidRDefault="00000000">
            <w:pPr>
              <w:adjustRightInd w:val="0"/>
              <w:snapToGrid w:val="0"/>
              <w:spacing w:line="460" w:lineRule="exact"/>
              <w:ind w:firstLineChars="200" w:firstLine="462"/>
              <w:rPr>
                <w:b/>
                <w:spacing w:val="10"/>
                <w:szCs w:val="21"/>
              </w:rPr>
            </w:pPr>
            <w:r>
              <w:rPr>
                <w:b/>
                <w:spacing w:val="10"/>
                <w:szCs w:val="21"/>
              </w:rPr>
              <w:t>5</w:t>
            </w:r>
            <w:r>
              <w:rPr>
                <w:b/>
                <w:spacing w:val="10"/>
                <w:szCs w:val="21"/>
              </w:rPr>
              <w:t>、生态环境</w:t>
            </w:r>
          </w:p>
          <w:p w:rsidR="000F1908" w:rsidRDefault="00000000">
            <w:pPr>
              <w:adjustRightInd w:val="0"/>
              <w:snapToGrid w:val="0"/>
              <w:spacing w:line="460" w:lineRule="exact"/>
              <w:ind w:firstLineChars="200" w:firstLine="460"/>
              <w:rPr>
                <w:bCs/>
                <w:spacing w:val="10"/>
                <w:szCs w:val="21"/>
              </w:rPr>
            </w:pPr>
            <w:r>
              <w:rPr>
                <w:bCs/>
                <w:spacing w:val="10"/>
                <w:szCs w:val="21"/>
              </w:rPr>
              <w:t>本项目施工期对生态环境的影响主要是施工期间的水土流失。</w:t>
            </w:r>
          </w:p>
          <w:p w:rsidR="000F1908" w:rsidRDefault="00000000">
            <w:pPr>
              <w:adjustRightInd w:val="0"/>
              <w:snapToGrid w:val="0"/>
              <w:spacing w:line="460" w:lineRule="exact"/>
              <w:ind w:firstLineChars="200" w:firstLine="460"/>
              <w:rPr>
                <w:bCs/>
                <w:spacing w:val="10"/>
                <w:szCs w:val="21"/>
              </w:rPr>
            </w:pPr>
            <w:r>
              <w:rPr>
                <w:bCs/>
                <w:spacing w:val="10"/>
                <w:szCs w:val="21"/>
              </w:rPr>
              <w:t>为了减少施工期间的水土流失，根据项目区自然条件及工程特点，采取以下防护措施：</w:t>
            </w:r>
          </w:p>
          <w:p w:rsidR="000F1908" w:rsidRDefault="00CA0BD3">
            <w:pPr>
              <w:adjustRightInd w:val="0"/>
              <w:snapToGrid w:val="0"/>
              <w:spacing w:line="460" w:lineRule="exact"/>
              <w:ind w:firstLineChars="200" w:firstLine="460"/>
              <w:rPr>
                <w:bCs/>
                <w:spacing w:val="10"/>
                <w:szCs w:val="21"/>
              </w:rPr>
            </w:pPr>
            <w:r>
              <w:rPr>
                <w:rFonts w:hint="eastAsia"/>
                <w:bCs/>
                <w:spacing w:val="10"/>
                <w:szCs w:val="21"/>
              </w:rPr>
              <w:t>（</w:t>
            </w:r>
            <w:r>
              <w:rPr>
                <w:rFonts w:hint="eastAsia"/>
                <w:bCs/>
                <w:spacing w:val="10"/>
                <w:szCs w:val="21"/>
              </w:rPr>
              <w:t>1</w:t>
            </w:r>
            <w:r>
              <w:rPr>
                <w:rFonts w:hint="eastAsia"/>
                <w:bCs/>
                <w:spacing w:val="10"/>
                <w:szCs w:val="21"/>
              </w:rPr>
              <w:t>）</w:t>
            </w:r>
            <w:r>
              <w:rPr>
                <w:bCs/>
                <w:spacing w:val="10"/>
                <w:szCs w:val="21"/>
              </w:rPr>
              <w:t>各种施工活动应严格控制在施工作业区域内，以免造成土壤的不必要破坏，将项目建设对现有土壤的影响控制在最低限度。</w:t>
            </w:r>
          </w:p>
          <w:p w:rsidR="000F1908" w:rsidRDefault="00CA0BD3">
            <w:pPr>
              <w:adjustRightInd w:val="0"/>
              <w:snapToGrid w:val="0"/>
              <w:spacing w:line="460" w:lineRule="exact"/>
              <w:ind w:firstLineChars="200" w:firstLine="460"/>
              <w:rPr>
                <w:bCs/>
                <w:spacing w:val="10"/>
                <w:szCs w:val="21"/>
              </w:rPr>
            </w:pPr>
            <w:r>
              <w:rPr>
                <w:rFonts w:hint="eastAsia"/>
                <w:bCs/>
                <w:spacing w:val="10"/>
                <w:szCs w:val="21"/>
              </w:rPr>
              <w:t>（</w:t>
            </w:r>
            <w:r>
              <w:rPr>
                <w:bCs/>
                <w:spacing w:val="10"/>
                <w:szCs w:val="21"/>
              </w:rPr>
              <w:t>2</w:t>
            </w:r>
            <w:r>
              <w:rPr>
                <w:rFonts w:hint="eastAsia"/>
                <w:bCs/>
                <w:spacing w:val="10"/>
                <w:szCs w:val="21"/>
              </w:rPr>
              <w:t>）</w:t>
            </w:r>
            <w:r>
              <w:rPr>
                <w:bCs/>
                <w:spacing w:val="10"/>
                <w:szCs w:val="21"/>
              </w:rPr>
              <w:t>有计划的逐步开挖，不得随意扩大土石方开挖等施工区，减少开挖面。</w:t>
            </w:r>
          </w:p>
          <w:p w:rsidR="000F1908" w:rsidRDefault="00CA0BD3">
            <w:pPr>
              <w:adjustRightInd w:val="0"/>
              <w:snapToGrid w:val="0"/>
              <w:spacing w:line="460" w:lineRule="exact"/>
              <w:ind w:firstLineChars="200" w:firstLine="460"/>
              <w:rPr>
                <w:bCs/>
                <w:spacing w:val="10"/>
                <w:szCs w:val="21"/>
              </w:rPr>
            </w:pPr>
            <w:r>
              <w:rPr>
                <w:rFonts w:hint="eastAsia"/>
                <w:bCs/>
                <w:spacing w:val="10"/>
                <w:szCs w:val="21"/>
              </w:rPr>
              <w:t>（</w:t>
            </w:r>
            <w:r>
              <w:rPr>
                <w:bCs/>
                <w:spacing w:val="10"/>
                <w:szCs w:val="21"/>
              </w:rPr>
              <w:t>3</w:t>
            </w:r>
            <w:r>
              <w:rPr>
                <w:rFonts w:hint="eastAsia"/>
                <w:bCs/>
                <w:spacing w:val="10"/>
                <w:szCs w:val="21"/>
              </w:rPr>
              <w:t>）</w:t>
            </w:r>
            <w:r>
              <w:rPr>
                <w:bCs/>
                <w:spacing w:val="10"/>
                <w:szCs w:val="21"/>
              </w:rPr>
              <w:t>各种防护措施与主体工程同步实施，以预防雨季路面径流直接冲刷开挖面而造成水土流失。对裸土进行及时覆盖，可用沙袋或草席压住坡面进行暂时防护，以减少水土流失。</w:t>
            </w:r>
          </w:p>
          <w:p w:rsidR="000F1908" w:rsidRDefault="00CA0BD3">
            <w:pPr>
              <w:adjustRightInd w:val="0"/>
              <w:snapToGrid w:val="0"/>
              <w:spacing w:line="460" w:lineRule="exact"/>
              <w:ind w:firstLineChars="200" w:firstLine="460"/>
              <w:rPr>
                <w:bCs/>
                <w:spacing w:val="10"/>
                <w:szCs w:val="21"/>
              </w:rPr>
            </w:pPr>
            <w:r>
              <w:rPr>
                <w:rFonts w:hint="eastAsia"/>
                <w:bCs/>
                <w:spacing w:val="10"/>
                <w:szCs w:val="21"/>
              </w:rPr>
              <w:t>（</w:t>
            </w:r>
            <w:r>
              <w:rPr>
                <w:bCs/>
                <w:spacing w:val="10"/>
                <w:szCs w:val="21"/>
              </w:rPr>
              <w:t>4</w:t>
            </w:r>
            <w:r>
              <w:rPr>
                <w:rFonts w:hint="eastAsia"/>
                <w:bCs/>
                <w:spacing w:val="10"/>
                <w:szCs w:val="21"/>
              </w:rPr>
              <w:t>）</w:t>
            </w:r>
            <w:r>
              <w:rPr>
                <w:bCs/>
                <w:spacing w:val="10"/>
                <w:szCs w:val="21"/>
              </w:rPr>
              <w:t>施工场地和临时堆放场内设置专门的雨水导流渠，将雨水引导到沉淀池经过沉淀后回用，防止因雨水冲刷造成水土流失。</w:t>
            </w:r>
          </w:p>
          <w:p w:rsidR="000F1908" w:rsidRDefault="00CA0BD3">
            <w:pPr>
              <w:adjustRightInd w:val="0"/>
              <w:snapToGrid w:val="0"/>
              <w:spacing w:line="460" w:lineRule="exact"/>
              <w:ind w:firstLineChars="200" w:firstLine="460"/>
              <w:rPr>
                <w:bCs/>
                <w:spacing w:val="10"/>
                <w:szCs w:val="21"/>
              </w:rPr>
            </w:pPr>
            <w:r>
              <w:rPr>
                <w:rFonts w:hint="eastAsia"/>
                <w:bCs/>
                <w:spacing w:val="10"/>
                <w:szCs w:val="21"/>
              </w:rPr>
              <w:t>（</w:t>
            </w:r>
            <w:r>
              <w:rPr>
                <w:bCs/>
                <w:spacing w:val="10"/>
                <w:szCs w:val="21"/>
              </w:rPr>
              <w:t>5</w:t>
            </w:r>
            <w:r>
              <w:rPr>
                <w:rFonts w:hint="eastAsia"/>
                <w:bCs/>
                <w:spacing w:val="10"/>
                <w:szCs w:val="21"/>
              </w:rPr>
              <w:t>）</w:t>
            </w:r>
            <w:r>
              <w:rPr>
                <w:bCs/>
                <w:spacing w:val="10"/>
                <w:szCs w:val="21"/>
              </w:rPr>
              <w:t>表土清理、开挖作业、土方回填尽量避免在多雨季节进行施工，防止形成二次水土流失。</w:t>
            </w:r>
          </w:p>
          <w:p w:rsidR="000F1908" w:rsidRDefault="00CA0BD3">
            <w:pPr>
              <w:adjustRightInd w:val="0"/>
              <w:snapToGrid w:val="0"/>
              <w:spacing w:line="460" w:lineRule="exact"/>
              <w:ind w:firstLineChars="200" w:firstLine="460"/>
              <w:rPr>
                <w:bCs/>
                <w:spacing w:val="10"/>
                <w:szCs w:val="21"/>
              </w:rPr>
            </w:pPr>
            <w:r>
              <w:rPr>
                <w:rFonts w:hint="eastAsia"/>
                <w:bCs/>
                <w:spacing w:val="10"/>
                <w:szCs w:val="21"/>
              </w:rPr>
              <w:t>（</w:t>
            </w:r>
            <w:r>
              <w:rPr>
                <w:bCs/>
                <w:spacing w:val="10"/>
                <w:szCs w:val="21"/>
              </w:rPr>
              <w:t>6</w:t>
            </w:r>
            <w:r>
              <w:rPr>
                <w:rFonts w:hint="eastAsia"/>
                <w:bCs/>
                <w:spacing w:val="10"/>
                <w:szCs w:val="21"/>
              </w:rPr>
              <w:t>）</w:t>
            </w:r>
            <w:r>
              <w:rPr>
                <w:bCs/>
                <w:spacing w:val="10"/>
                <w:szCs w:val="21"/>
              </w:rPr>
              <w:t>建筑垃圾及时清运。</w:t>
            </w:r>
          </w:p>
          <w:p w:rsidR="000F1908" w:rsidRDefault="00CA0BD3">
            <w:pPr>
              <w:adjustRightInd w:val="0"/>
              <w:snapToGrid w:val="0"/>
              <w:spacing w:line="460" w:lineRule="exact"/>
              <w:ind w:firstLineChars="200" w:firstLine="460"/>
              <w:rPr>
                <w:bCs/>
                <w:spacing w:val="10"/>
                <w:szCs w:val="21"/>
              </w:rPr>
            </w:pPr>
            <w:r>
              <w:rPr>
                <w:rFonts w:hint="eastAsia"/>
                <w:bCs/>
                <w:spacing w:val="10"/>
                <w:szCs w:val="21"/>
              </w:rPr>
              <w:lastRenderedPageBreak/>
              <w:t>（</w:t>
            </w:r>
            <w:r>
              <w:rPr>
                <w:bCs/>
                <w:spacing w:val="10"/>
                <w:szCs w:val="21"/>
              </w:rPr>
              <w:t>7</w:t>
            </w:r>
            <w:r>
              <w:rPr>
                <w:rFonts w:hint="eastAsia"/>
                <w:bCs/>
                <w:spacing w:val="10"/>
                <w:szCs w:val="21"/>
              </w:rPr>
              <w:t>）</w:t>
            </w:r>
            <w:r>
              <w:rPr>
                <w:bCs/>
                <w:spacing w:val="10"/>
                <w:szCs w:val="21"/>
              </w:rPr>
              <w:t>本项目路基开挖表土、</w:t>
            </w:r>
            <w:r>
              <w:rPr>
                <w:rFonts w:hint="eastAsia"/>
                <w:bCs/>
                <w:spacing w:val="10"/>
                <w:szCs w:val="21"/>
              </w:rPr>
              <w:t>弃土</w:t>
            </w:r>
            <w:proofErr w:type="gramStart"/>
            <w:r>
              <w:rPr>
                <w:rFonts w:hint="eastAsia"/>
                <w:bCs/>
                <w:spacing w:val="10"/>
                <w:szCs w:val="21"/>
              </w:rPr>
              <w:t>场</w:t>
            </w:r>
            <w:r>
              <w:rPr>
                <w:bCs/>
                <w:spacing w:val="10"/>
                <w:szCs w:val="21"/>
              </w:rPr>
              <w:t>清表</w:t>
            </w:r>
            <w:proofErr w:type="gramEnd"/>
            <w:r>
              <w:rPr>
                <w:bCs/>
                <w:spacing w:val="10"/>
                <w:szCs w:val="21"/>
              </w:rPr>
              <w:t>表土和施工场地剥离的表土均临时集中堆放于施工场地内。施工完毕后应尽快整理施工现场，对开挖的表土回填恢复。</w:t>
            </w:r>
          </w:p>
          <w:p w:rsidR="000F1908" w:rsidRDefault="00CA0BD3">
            <w:pPr>
              <w:adjustRightInd w:val="0"/>
              <w:snapToGrid w:val="0"/>
              <w:spacing w:line="460" w:lineRule="exact"/>
              <w:ind w:firstLineChars="200" w:firstLine="460"/>
              <w:rPr>
                <w:bCs/>
                <w:spacing w:val="10"/>
                <w:szCs w:val="21"/>
              </w:rPr>
            </w:pPr>
            <w:r>
              <w:rPr>
                <w:rFonts w:hint="eastAsia"/>
                <w:bCs/>
                <w:spacing w:val="10"/>
                <w:szCs w:val="21"/>
              </w:rPr>
              <w:t>（</w:t>
            </w:r>
            <w:r>
              <w:rPr>
                <w:bCs/>
                <w:spacing w:val="10"/>
                <w:szCs w:val="21"/>
              </w:rPr>
              <w:t>8</w:t>
            </w:r>
            <w:r>
              <w:rPr>
                <w:rFonts w:hint="eastAsia"/>
                <w:bCs/>
                <w:spacing w:val="10"/>
                <w:szCs w:val="21"/>
              </w:rPr>
              <w:t>）</w:t>
            </w:r>
            <w:r>
              <w:rPr>
                <w:bCs/>
                <w:spacing w:val="10"/>
                <w:szCs w:val="21"/>
              </w:rPr>
              <w:t>工程结束后及时对临时工程开挖面进行覆土整地。</w:t>
            </w:r>
          </w:p>
          <w:p w:rsidR="000F1908" w:rsidRDefault="00CA0BD3">
            <w:pPr>
              <w:adjustRightInd w:val="0"/>
              <w:snapToGrid w:val="0"/>
              <w:spacing w:line="460" w:lineRule="exact"/>
              <w:ind w:firstLineChars="200" w:firstLine="460"/>
              <w:rPr>
                <w:bCs/>
                <w:spacing w:val="10"/>
                <w:szCs w:val="21"/>
              </w:rPr>
            </w:pPr>
            <w:r>
              <w:rPr>
                <w:rFonts w:hint="eastAsia"/>
                <w:bCs/>
                <w:spacing w:val="10"/>
                <w:szCs w:val="21"/>
              </w:rPr>
              <w:t>（</w:t>
            </w:r>
            <w:r>
              <w:rPr>
                <w:bCs/>
                <w:spacing w:val="10"/>
                <w:szCs w:val="21"/>
              </w:rPr>
              <w:t>9</w:t>
            </w:r>
            <w:r>
              <w:rPr>
                <w:rFonts w:hint="eastAsia"/>
                <w:bCs/>
                <w:spacing w:val="10"/>
                <w:szCs w:val="21"/>
              </w:rPr>
              <w:t>）</w:t>
            </w:r>
            <w:r>
              <w:rPr>
                <w:bCs/>
                <w:spacing w:val="10"/>
                <w:szCs w:val="21"/>
              </w:rPr>
              <w:t>施工临时占地在竣工后尽快采取迹地恢复和绿化措施，防止遭受降雨侵蚀。</w:t>
            </w:r>
          </w:p>
          <w:p w:rsidR="00CA0BD3" w:rsidRDefault="00CA0BD3">
            <w:pPr>
              <w:adjustRightInd w:val="0"/>
              <w:snapToGrid w:val="0"/>
              <w:spacing w:line="460" w:lineRule="exact"/>
              <w:ind w:firstLineChars="200" w:firstLine="462"/>
              <w:rPr>
                <w:b/>
                <w:spacing w:val="10"/>
                <w:szCs w:val="21"/>
              </w:rPr>
            </w:pPr>
            <w:r>
              <w:rPr>
                <w:rFonts w:hint="eastAsia"/>
                <w:b/>
                <w:spacing w:val="10"/>
                <w:szCs w:val="21"/>
              </w:rPr>
              <w:t>6</w:t>
            </w:r>
            <w:r>
              <w:rPr>
                <w:rFonts w:hint="eastAsia"/>
                <w:b/>
                <w:spacing w:val="10"/>
                <w:szCs w:val="21"/>
              </w:rPr>
              <w:t>、</w:t>
            </w:r>
            <w:r w:rsidRPr="00CA0BD3">
              <w:rPr>
                <w:rFonts w:hint="eastAsia"/>
                <w:b/>
                <w:spacing w:val="10"/>
                <w:szCs w:val="21"/>
              </w:rPr>
              <w:t>宣汉国家森林公园保护措施</w:t>
            </w:r>
          </w:p>
          <w:p w:rsidR="00CA0BD3" w:rsidRPr="00CA0BD3" w:rsidRDefault="00CA0BD3" w:rsidP="00CA0BD3">
            <w:pPr>
              <w:adjustRightInd w:val="0"/>
              <w:snapToGrid w:val="0"/>
              <w:spacing w:line="460" w:lineRule="exact"/>
              <w:ind w:firstLineChars="200" w:firstLine="460"/>
              <w:rPr>
                <w:bCs/>
                <w:spacing w:val="10"/>
                <w:szCs w:val="21"/>
              </w:rPr>
            </w:pPr>
            <w:r>
              <w:rPr>
                <w:rFonts w:hint="eastAsia"/>
                <w:bCs/>
                <w:spacing w:val="10"/>
                <w:szCs w:val="21"/>
              </w:rPr>
              <w:t>（</w:t>
            </w:r>
            <w:r>
              <w:rPr>
                <w:rFonts w:hint="eastAsia"/>
                <w:bCs/>
                <w:spacing w:val="10"/>
                <w:szCs w:val="21"/>
              </w:rPr>
              <w:t>1</w:t>
            </w:r>
            <w:r>
              <w:rPr>
                <w:rFonts w:hint="eastAsia"/>
                <w:bCs/>
                <w:spacing w:val="10"/>
                <w:szCs w:val="21"/>
              </w:rPr>
              <w:t>）</w:t>
            </w:r>
            <w:r w:rsidRPr="00CA0BD3">
              <w:rPr>
                <w:rFonts w:hint="eastAsia"/>
                <w:bCs/>
                <w:spacing w:val="10"/>
                <w:szCs w:val="21"/>
              </w:rPr>
              <w:t>在工程施工过程中，严格按照工程设计和批准的占地范围施工，禁止超范围开挖；弃渣集中堆放，禁止随意倾倒</w:t>
            </w:r>
            <w:r>
              <w:rPr>
                <w:rFonts w:hint="eastAsia"/>
                <w:bCs/>
                <w:spacing w:val="10"/>
                <w:szCs w:val="21"/>
              </w:rPr>
              <w:t>。</w:t>
            </w:r>
          </w:p>
          <w:p w:rsidR="00CA0BD3" w:rsidRPr="00CA0BD3" w:rsidRDefault="00CA0BD3" w:rsidP="00CA0BD3">
            <w:pPr>
              <w:adjustRightInd w:val="0"/>
              <w:snapToGrid w:val="0"/>
              <w:spacing w:line="460" w:lineRule="exact"/>
              <w:ind w:firstLineChars="200" w:firstLine="460"/>
              <w:rPr>
                <w:bCs/>
                <w:spacing w:val="10"/>
                <w:szCs w:val="21"/>
              </w:rPr>
            </w:pPr>
            <w:r>
              <w:rPr>
                <w:rFonts w:hint="eastAsia"/>
                <w:bCs/>
                <w:spacing w:val="10"/>
                <w:szCs w:val="21"/>
              </w:rPr>
              <w:t>（</w:t>
            </w:r>
            <w:r>
              <w:rPr>
                <w:bCs/>
                <w:spacing w:val="10"/>
                <w:szCs w:val="21"/>
              </w:rPr>
              <w:t>2</w:t>
            </w:r>
            <w:r>
              <w:rPr>
                <w:rFonts w:hint="eastAsia"/>
                <w:bCs/>
                <w:spacing w:val="10"/>
                <w:szCs w:val="21"/>
              </w:rPr>
              <w:t>）</w:t>
            </w:r>
            <w:r w:rsidRPr="00CA0BD3">
              <w:rPr>
                <w:rFonts w:hint="eastAsia"/>
                <w:bCs/>
                <w:spacing w:val="10"/>
                <w:szCs w:val="21"/>
              </w:rPr>
              <w:t>提高施工和管理人员的保护意识，施工期自觉保护</w:t>
            </w:r>
            <w:r>
              <w:rPr>
                <w:rFonts w:hint="eastAsia"/>
                <w:bCs/>
                <w:spacing w:val="10"/>
                <w:szCs w:val="21"/>
              </w:rPr>
              <w:t>森林公园</w:t>
            </w:r>
            <w:r w:rsidRPr="00CA0BD3">
              <w:rPr>
                <w:rFonts w:hint="eastAsia"/>
                <w:bCs/>
                <w:spacing w:val="10"/>
                <w:szCs w:val="21"/>
              </w:rPr>
              <w:t>内的野生动物和植物。</w:t>
            </w:r>
          </w:p>
          <w:p w:rsidR="00CA0BD3" w:rsidRDefault="00CA0BD3" w:rsidP="00CA0BD3">
            <w:pPr>
              <w:adjustRightInd w:val="0"/>
              <w:snapToGrid w:val="0"/>
              <w:spacing w:line="460" w:lineRule="exact"/>
              <w:ind w:firstLineChars="200" w:firstLine="460"/>
              <w:rPr>
                <w:bCs/>
                <w:spacing w:val="10"/>
                <w:szCs w:val="21"/>
              </w:rPr>
            </w:pPr>
            <w:r>
              <w:rPr>
                <w:rFonts w:hint="eastAsia"/>
                <w:bCs/>
                <w:spacing w:val="10"/>
                <w:szCs w:val="21"/>
              </w:rPr>
              <w:t>（</w:t>
            </w:r>
            <w:r>
              <w:rPr>
                <w:bCs/>
                <w:spacing w:val="10"/>
                <w:szCs w:val="21"/>
              </w:rPr>
              <w:t>3</w:t>
            </w:r>
            <w:r>
              <w:rPr>
                <w:rFonts w:hint="eastAsia"/>
                <w:bCs/>
                <w:spacing w:val="10"/>
                <w:szCs w:val="21"/>
              </w:rPr>
              <w:t>）施工场地、弃土场均布置于森林公园外且远离森林公园。</w:t>
            </w:r>
          </w:p>
          <w:p w:rsidR="00CA0BD3" w:rsidRPr="00CA0BD3" w:rsidRDefault="00CA0BD3" w:rsidP="00CA0BD3">
            <w:pPr>
              <w:adjustRightInd w:val="0"/>
              <w:snapToGrid w:val="0"/>
              <w:spacing w:line="460" w:lineRule="exact"/>
              <w:ind w:firstLineChars="200" w:firstLine="460"/>
              <w:rPr>
                <w:bCs/>
                <w:spacing w:val="10"/>
                <w:szCs w:val="21"/>
              </w:rPr>
            </w:pPr>
            <w:r>
              <w:rPr>
                <w:rFonts w:hint="eastAsia"/>
                <w:bCs/>
                <w:spacing w:val="10"/>
                <w:szCs w:val="21"/>
              </w:rPr>
              <w:t>（</w:t>
            </w:r>
            <w:r>
              <w:rPr>
                <w:bCs/>
                <w:spacing w:val="10"/>
                <w:szCs w:val="21"/>
              </w:rPr>
              <w:t>4</w:t>
            </w:r>
            <w:r>
              <w:rPr>
                <w:rFonts w:hint="eastAsia"/>
                <w:bCs/>
                <w:spacing w:val="10"/>
                <w:szCs w:val="21"/>
              </w:rPr>
              <w:t>）</w:t>
            </w:r>
            <w:r w:rsidRPr="00CA0BD3">
              <w:rPr>
                <w:rFonts w:hint="eastAsia"/>
                <w:bCs/>
                <w:spacing w:val="10"/>
                <w:szCs w:val="21"/>
              </w:rPr>
              <w:t>应根据环境保护工作要求，开展施工期环境监理，全面监督和检查各施工单位环境保护措施的实施和效果，及时处理和解决突发的环境污染事件。</w:t>
            </w:r>
          </w:p>
          <w:p w:rsidR="000F1908" w:rsidRDefault="00CA0BD3">
            <w:pPr>
              <w:adjustRightInd w:val="0"/>
              <w:snapToGrid w:val="0"/>
              <w:spacing w:line="460" w:lineRule="exact"/>
              <w:ind w:firstLineChars="200" w:firstLine="462"/>
              <w:rPr>
                <w:b/>
                <w:spacing w:val="10"/>
                <w:szCs w:val="21"/>
              </w:rPr>
            </w:pPr>
            <w:r>
              <w:rPr>
                <w:rFonts w:hint="eastAsia"/>
                <w:b/>
                <w:spacing w:val="10"/>
                <w:szCs w:val="21"/>
              </w:rPr>
              <w:t>7</w:t>
            </w:r>
            <w:r>
              <w:rPr>
                <w:b/>
                <w:spacing w:val="10"/>
                <w:szCs w:val="21"/>
              </w:rPr>
              <w:t>、施工期环境风险防范措施</w:t>
            </w:r>
          </w:p>
          <w:p w:rsidR="000F1908" w:rsidRDefault="00000000">
            <w:pPr>
              <w:adjustRightInd w:val="0"/>
              <w:snapToGrid w:val="0"/>
              <w:spacing w:line="460" w:lineRule="exact"/>
              <w:ind w:firstLineChars="200" w:firstLine="460"/>
              <w:rPr>
                <w:bCs/>
                <w:spacing w:val="10"/>
                <w:szCs w:val="21"/>
              </w:rPr>
            </w:pPr>
            <w:r>
              <w:rPr>
                <w:bCs/>
                <w:spacing w:val="10"/>
                <w:szCs w:val="21"/>
              </w:rPr>
              <w:t>（</w:t>
            </w:r>
            <w:r>
              <w:rPr>
                <w:bCs/>
                <w:spacing w:val="10"/>
                <w:szCs w:val="21"/>
              </w:rPr>
              <w:t>1</w:t>
            </w:r>
            <w:r>
              <w:rPr>
                <w:bCs/>
                <w:spacing w:val="10"/>
                <w:szCs w:val="21"/>
              </w:rPr>
              <w:t>）施工场地内不进行润滑油、柴油等油品的储存，要求施工机械设备用油现用现购。</w:t>
            </w:r>
          </w:p>
          <w:p w:rsidR="000F1908" w:rsidRDefault="00000000">
            <w:pPr>
              <w:adjustRightInd w:val="0"/>
              <w:snapToGrid w:val="0"/>
              <w:spacing w:line="460" w:lineRule="exact"/>
              <w:ind w:firstLineChars="200" w:firstLine="460"/>
              <w:rPr>
                <w:bCs/>
                <w:spacing w:val="10"/>
                <w:szCs w:val="21"/>
              </w:rPr>
            </w:pPr>
            <w:r>
              <w:rPr>
                <w:bCs/>
                <w:spacing w:val="10"/>
                <w:szCs w:val="21"/>
              </w:rPr>
              <w:t>（</w:t>
            </w:r>
            <w:r>
              <w:rPr>
                <w:bCs/>
                <w:spacing w:val="10"/>
                <w:szCs w:val="21"/>
              </w:rPr>
              <w:t>2</w:t>
            </w:r>
            <w:r>
              <w:rPr>
                <w:bCs/>
                <w:spacing w:val="10"/>
                <w:szCs w:val="21"/>
              </w:rPr>
              <w:t>）施工期间加强施工机械设备的日常管理和保养，加强施工人员培训，避免涉水施工设备发生油品泄漏事故。</w:t>
            </w:r>
          </w:p>
          <w:p w:rsidR="000F1908" w:rsidRDefault="00000000">
            <w:pPr>
              <w:adjustRightInd w:val="0"/>
              <w:snapToGrid w:val="0"/>
              <w:spacing w:line="460" w:lineRule="exact"/>
              <w:ind w:firstLineChars="200" w:firstLine="460"/>
              <w:rPr>
                <w:bCs/>
                <w:spacing w:val="10"/>
                <w:szCs w:val="21"/>
              </w:rPr>
            </w:pPr>
            <w:r>
              <w:rPr>
                <w:bCs/>
                <w:spacing w:val="10"/>
                <w:szCs w:val="21"/>
              </w:rPr>
              <w:t>（</w:t>
            </w:r>
            <w:r>
              <w:rPr>
                <w:bCs/>
                <w:spacing w:val="10"/>
                <w:szCs w:val="21"/>
              </w:rPr>
              <w:t>3</w:t>
            </w:r>
            <w:r>
              <w:rPr>
                <w:bCs/>
                <w:spacing w:val="10"/>
                <w:szCs w:val="21"/>
              </w:rPr>
              <w:t>）</w:t>
            </w:r>
            <w:r>
              <w:rPr>
                <w:rFonts w:hint="eastAsia"/>
                <w:bCs/>
                <w:spacing w:val="10"/>
                <w:szCs w:val="21"/>
              </w:rPr>
              <w:t>隔油沉淀</w:t>
            </w:r>
            <w:r>
              <w:rPr>
                <w:bCs/>
                <w:spacing w:val="10"/>
                <w:szCs w:val="21"/>
              </w:rPr>
              <w:t>池体进行加固防渗，应加强日常环保设施的巡检和保养，确保设备运行良好、废水能够有效处理并循环回用、不外排。</w:t>
            </w:r>
          </w:p>
          <w:p w:rsidR="000F1908" w:rsidRDefault="00000000">
            <w:pPr>
              <w:adjustRightInd w:val="0"/>
              <w:snapToGrid w:val="0"/>
              <w:spacing w:line="460" w:lineRule="exact"/>
              <w:ind w:firstLineChars="200" w:firstLine="460"/>
              <w:rPr>
                <w:bCs/>
                <w:spacing w:val="10"/>
                <w:szCs w:val="21"/>
              </w:rPr>
            </w:pPr>
            <w:r>
              <w:rPr>
                <w:bCs/>
                <w:spacing w:val="10"/>
                <w:szCs w:val="21"/>
              </w:rPr>
              <w:t>（</w:t>
            </w:r>
            <w:r>
              <w:rPr>
                <w:bCs/>
                <w:spacing w:val="10"/>
                <w:szCs w:val="21"/>
              </w:rPr>
              <w:t>4</w:t>
            </w:r>
            <w:r>
              <w:rPr>
                <w:bCs/>
                <w:spacing w:val="10"/>
                <w:szCs w:val="21"/>
              </w:rPr>
              <w:t>）</w:t>
            </w:r>
            <w:r>
              <w:rPr>
                <w:rFonts w:hint="eastAsia"/>
                <w:szCs w:val="21"/>
              </w:rPr>
              <w:t>弃土</w:t>
            </w:r>
            <w:proofErr w:type="gramStart"/>
            <w:r>
              <w:rPr>
                <w:rFonts w:hint="eastAsia"/>
                <w:szCs w:val="21"/>
              </w:rPr>
              <w:t>场严格</w:t>
            </w:r>
            <w:proofErr w:type="gramEnd"/>
            <w:r>
              <w:rPr>
                <w:rFonts w:hint="eastAsia"/>
                <w:szCs w:val="21"/>
              </w:rPr>
              <w:t>执行“先拦后弃”的原则，弃土堆放前必须在弃土场坡脚修建挡墙，并在弃土场的周边修建截、排水沟。为保证弃土场的安全，应严格控制弃土场的堆土高度和坡面坡率。施工结束后，必须对土体顶面进行土地整治，并对土体坡面和顶部进行</w:t>
            </w:r>
            <w:proofErr w:type="gramStart"/>
            <w:r>
              <w:rPr>
                <w:rFonts w:hint="eastAsia"/>
                <w:szCs w:val="21"/>
              </w:rPr>
              <w:t>复耕</w:t>
            </w:r>
            <w:r>
              <w:rPr>
                <w:bCs/>
                <w:spacing w:val="10"/>
                <w:szCs w:val="21"/>
              </w:rPr>
              <w:t>或乔灌</w:t>
            </w:r>
            <w:proofErr w:type="gramEnd"/>
            <w:r>
              <w:rPr>
                <w:bCs/>
                <w:spacing w:val="10"/>
                <w:szCs w:val="21"/>
              </w:rPr>
              <w:t>草绿化。</w:t>
            </w:r>
          </w:p>
          <w:p w:rsidR="000F1908" w:rsidRDefault="00000000">
            <w:pPr>
              <w:adjustRightInd w:val="0"/>
              <w:snapToGrid w:val="0"/>
              <w:spacing w:line="460" w:lineRule="exact"/>
              <w:ind w:firstLineChars="200" w:firstLine="460"/>
              <w:rPr>
                <w:bCs/>
                <w:spacing w:val="10"/>
                <w:szCs w:val="21"/>
              </w:rPr>
            </w:pPr>
            <w:r>
              <w:rPr>
                <w:bCs/>
                <w:spacing w:val="10"/>
                <w:szCs w:val="21"/>
              </w:rPr>
              <w:t>（</w:t>
            </w:r>
            <w:r>
              <w:rPr>
                <w:bCs/>
                <w:spacing w:val="10"/>
                <w:szCs w:val="21"/>
              </w:rPr>
              <w:t>5</w:t>
            </w:r>
            <w:r>
              <w:rPr>
                <w:bCs/>
                <w:spacing w:val="10"/>
                <w:szCs w:val="21"/>
              </w:rPr>
              <w:t>）施工期间应建立环境风险管理制度和应急预案，场地内预备防渗、截留、截污等应急物质，（如吸油毡、备用空桶等），便于发生事故情况下及时</w:t>
            </w:r>
            <w:r>
              <w:rPr>
                <w:rFonts w:hint="eastAsia"/>
                <w:bCs/>
                <w:spacing w:val="10"/>
                <w:szCs w:val="21"/>
              </w:rPr>
              <w:t>进行处理。</w:t>
            </w:r>
          </w:p>
          <w:p w:rsidR="000F1908" w:rsidRDefault="00000000">
            <w:pPr>
              <w:adjustRightInd w:val="0"/>
              <w:snapToGrid w:val="0"/>
              <w:spacing w:line="460" w:lineRule="exact"/>
              <w:ind w:firstLineChars="200" w:firstLine="460"/>
              <w:rPr>
                <w:rFonts w:ascii="宋体" w:hAnsi="宋体" w:cs="宋体"/>
                <w:bCs/>
                <w:spacing w:val="10"/>
                <w:szCs w:val="21"/>
              </w:rPr>
            </w:pPr>
            <w:r>
              <w:rPr>
                <w:bCs/>
                <w:spacing w:val="10"/>
                <w:szCs w:val="21"/>
              </w:rPr>
              <w:t>综上所述，本项目施工期环境风险防范措施从经济技术上可行有效，采取上述措施后对周边环境的影响不大。</w:t>
            </w:r>
          </w:p>
        </w:tc>
      </w:tr>
      <w:tr w:rsidR="000F1908">
        <w:trPr>
          <w:trHeight w:val="2441"/>
          <w:jc w:val="center"/>
        </w:trPr>
        <w:tc>
          <w:tcPr>
            <w:tcW w:w="735" w:type="dxa"/>
            <w:tcMar>
              <w:left w:w="28" w:type="dxa"/>
              <w:right w:w="28" w:type="dxa"/>
            </w:tcMar>
            <w:vAlign w:val="center"/>
          </w:tcPr>
          <w:p w:rsidR="000F1908" w:rsidRDefault="00000000">
            <w:pPr>
              <w:adjustRightInd w:val="0"/>
              <w:snapToGrid w:val="0"/>
              <w:jc w:val="center"/>
              <w:rPr>
                <w:rFonts w:ascii="宋体" w:hAnsi="宋体" w:cs="宋体"/>
                <w:bCs/>
                <w:spacing w:val="10"/>
                <w:szCs w:val="21"/>
              </w:rPr>
            </w:pPr>
            <w:r>
              <w:rPr>
                <w:rFonts w:ascii="宋体" w:hAnsi="宋体" w:cs="宋体" w:hint="eastAsia"/>
                <w:bCs/>
                <w:spacing w:val="10"/>
                <w:szCs w:val="21"/>
              </w:rPr>
              <w:lastRenderedPageBreak/>
              <w:t>运营期生态环境保护措施</w:t>
            </w:r>
          </w:p>
        </w:tc>
        <w:tc>
          <w:tcPr>
            <w:tcW w:w="8264" w:type="dxa"/>
          </w:tcPr>
          <w:p w:rsidR="000F1908" w:rsidRDefault="00000000">
            <w:pPr>
              <w:numPr>
                <w:ilvl w:val="0"/>
                <w:numId w:val="1"/>
              </w:numPr>
              <w:adjustRightInd w:val="0"/>
              <w:snapToGrid w:val="0"/>
              <w:spacing w:line="460" w:lineRule="exact"/>
              <w:ind w:firstLineChars="200" w:firstLine="462"/>
              <w:rPr>
                <w:b/>
                <w:spacing w:val="10"/>
                <w:szCs w:val="21"/>
              </w:rPr>
            </w:pPr>
            <w:r>
              <w:rPr>
                <w:rFonts w:hint="eastAsia"/>
                <w:b/>
                <w:spacing w:val="10"/>
                <w:szCs w:val="21"/>
              </w:rPr>
              <w:t>废气</w:t>
            </w:r>
          </w:p>
          <w:p w:rsidR="000F1908" w:rsidRDefault="00000000">
            <w:pPr>
              <w:spacing w:line="460" w:lineRule="exact"/>
              <w:ind w:firstLineChars="200" w:firstLine="420"/>
              <w:jc w:val="left"/>
            </w:pPr>
            <w:r>
              <w:rPr>
                <w:rFonts w:hint="eastAsia"/>
              </w:rPr>
              <w:t>运营期废气主要为汽车尾气、道路扬尘。</w:t>
            </w:r>
          </w:p>
          <w:p w:rsidR="000F1908" w:rsidRDefault="00000000">
            <w:pPr>
              <w:spacing w:line="460" w:lineRule="exact"/>
              <w:ind w:firstLineChars="200" w:firstLine="422"/>
              <w:jc w:val="left"/>
              <w:rPr>
                <w:b/>
                <w:bCs/>
              </w:rPr>
            </w:pPr>
            <w:r>
              <w:rPr>
                <w:rFonts w:hint="eastAsia"/>
                <w:b/>
                <w:bCs/>
              </w:rPr>
              <w:t>（</w:t>
            </w:r>
            <w:r>
              <w:rPr>
                <w:rFonts w:hint="eastAsia"/>
                <w:b/>
                <w:bCs/>
              </w:rPr>
              <w:t>1</w:t>
            </w:r>
            <w:r>
              <w:rPr>
                <w:rFonts w:hint="eastAsia"/>
                <w:b/>
                <w:bCs/>
              </w:rPr>
              <w:t>）汽车尾气</w:t>
            </w:r>
          </w:p>
          <w:p w:rsidR="000F1908" w:rsidRDefault="00000000">
            <w:pPr>
              <w:spacing w:line="460" w:lineRule="exact"/>
              <w:ind w:firstLineChars="200" w:firstLine="420"/>
              <w:jc w:val="left"/>
            </w:pPr>
            <w:r>
              <w:rPr>
                <w:rFonts w:hint="eastAsia"/>
              </w:rPr>
              <w:t>汽车尾气主要污染物为主要有</w:t>
            </w:r>
            <w:r>
              <w:rPr>
                <w:rFonts w:hint="eastAsia"/>
              </w:rPr>
              <w:t>CO</w:t>
            </w:r>
            <w:r>
              <w:rPr>
                <w:rFonts w:hint="eastAsia"/>
              </w:rPr>
              <w:t>、</w:t>
            </w:r>
            <w:r>
              <w:rPr>
                <w:rFonts w:hint="eastAsia"/>
              </w:rPr>
              <w:t>NOx</w:t>
            </w:r>
            <w:r>
              <w:rPr>
                <w:rFonts w:hint="eastAsia"/>
              </w:rPr>
              <w:t>、</w:t>
            </w:r>
            <w:r>
              <w:rPr>
                <w:rFonts w:hint="eastAsia"/>
              </w:rPr>
              <w:t>THC</w:t>
            </w:r>
            <w:r>
              <w:rPr>
                <w:rFonts w:hint="eastAsia"/>
              </w:rPr>
              <w:t>。</w:t>
            </w:r>
            <w:r>
              <w:rPr>
                <w:rFonts w:hint="eastAsia"/>
              </w:rPr>
              <w:t>CO</w:t>
            </w:r>
            <w:r>
              <w:rPr>
                <w:rFonts w:hint="eastAsia"/>
              </w:rPr>
              <w:t>是燃料在发动机内不完全燃烧的产物，主要取决于空燃比和各种汽缸燃料分配的均匀性；</w:t>
            </w:r>
            <w:r>
              <w:rPr>
                <w:rFonts w:hint="eastAsia"/>
              </w:rPr>
              <w:t>NOx</w:t>
            </w:r>
            <w:r>
              <w:rPr>
                <w:rFonts w:hint="eastAsia"/>
              </w:rPr>
              <w:t>是汽缸内过量空气中的氧气和氮气在高温下形成的产物；</w:t>
            </w:r>
            <w:r>
              <w:rPr>
                <w:rFonts w:hint="eastAsia"/>
              </w:rPr>
              <w:t>THC</w:t>
            </w:r>
            <w:r>
              <w:rPr>
                <w:rFonts w:hint="eastAsia"/>
              </w:rPr>
              <w:t>产生于汽缸壁面</w:t>
            </w:r>
            <w:proofErr w:type="gramStart"/>
            <w:r>
              <w:rPr>
                <w:rFonts w:hint="eastAsia"/>
              </w:rPr>
              <w:t>淬</w:t>
            </w:r>
            <w:proofErr w:type="gramEnd"/>
            <w:r>
              <w:rPr>
                <w:rFonts w:hint="eastAsia"/>
              </w:rPr>
              <w:t>效应和混合</w:t>
            </w:r>
            <w:proofErr w:type="gramStart"/>
            <w:r>
              <w:rPr>
                <w:rFonts w:hint="eastAsia"/>
              </w:rPr>
              <w:t>缸</w:t>
            </w:r>
            <w:proofErr w:type="gramEnd"/>
            <w:r>
              <w:rPr>
                <w:rFonts w:hint="eastAsia"/>
              </w:rPr>
              <w:t>不完全燃烧。机动车尾气排放量的大小不仅与汽车车型有关，而且与行车状态（如车速）、燃料种类、行车里程、环境状况（如温度）等诸多因素有关。</w:t>
            </w:r>
          </w:p>
          <w:p w:rsidR="000F1908" w:rsidRDefault="00000000">
            <w:pPr>
              <w:spacing w:line="460" w:lineRule="exact"/>
              <w:ind w:firstLineChars="200" w:firstLine="420"/>
              <w:jc w:val="left"/>
            </w:pPr>
            <w:r>
              <w:rPr>
                <w:rFonts w:hint="eastAsia"/>
              </w:rPr>
              <w:t>本项目采取对行驶车辆进行速度限制、严禁车况不良的车辆进入、尾气排放要求符合有关汽车尾气排放标准、使用无铅汽油、加强管理、加强道路沿线绿化建设等措施。</w:t>
            </w:r>
          </w:p>
          <w:p w:rsidR="000F1908" w:rsidRDefault="00000000">
            <w:pPr>
              <w:spacing w:line="460" w:lineRule="exact"/>
              <w:ind w:firstLineChars="200" w:firstLine="422"/>
              <w:jc w:val="left"/>
              <w:rPr>
                <w:b/>
                <w:bCs/>
              </w:rPr>
            </w:pPr>
            <w:r>
              <w:rPr>
                <w:rFonts w:hint="eastAsia"/>
                <w:b/>
                <w:bCs/>
              </w:rPr>
              <w:t>（</w:t>
            </w:r>
            <w:r>
              <w:rPr>
                <w:rFonts w:hint="eastAsia"/>
                <w:b/>
                <w:bCs/>
              </w:rPr>
              <w:t>2</w:t>
            </w:r>
            <w:r>
              <w:rPr>
                <w:rFonts w:hint="eastAsia"/>
                <w:b/>
                <w:bCs/>
              </w:rPr>
              <w:t>）道路扬尘</w:t>
            </w:r>
          </w:p>
          <w:p w:rsidR="000F1908" w:rsidRDefault="00000000">
            <w:pPr>
              <w:spacing w:line="460" w:lineRule="exact"/>
              <w:ind w:firstLineChars="200" w:firstLine="420"/>
              <w:jc w:val="left"/>
            </w:pPr>
            <w:r>
              <w:rPr>
                <w:rFonts w:hint="eastAsia"/>
              </w:rPr>
              <w:t>道路上行驶汽车的轮胎接触路面而</w:t>
            </w:r>
            <w:proofErr w:type="gramStart"/>
            <w:r>
              <w:rPr>
                <w:rFonts w:hint="eastAsia"/>
              </w:rPr>
              <w:t>使路面积尘</w:t>
            </w:r>
            <w:proofErr w:type="gramEnd"/>
            <w:r>
              <w:rPr>
                <w:rFonts w:hint="eastAsia"/>
              </w:rPr>
              <w:t>扬起，从而产生二次扬尘污染；在运送散装含尘物料时，由于洒落、风吹等原因，使物料产生扬尘污染。本项目为公路改建工程，路面为沥青混凝土路面，有专人清扫，道路扬尘产生量小。通过车辆限速、装载车辆物料遮盖等方式减少道路扬尘产生量。</w:t>
            </w:r>
          </w:p>
          <w:p w:rsidR="000F1908" w:rsidRDefault="00000000">
            <w:pPr>
              <w:spacing w:line="460" w:lineRule="exact"/>
              <w:ind w:firstLineChars="200" w:firstLine="422"/>
              <w:jc w:val="left"/>
              <w:rPr>
                <w:b/>
                <w:bCs/>
              </w:rPr>
            </w:pPr>
            <w:r>
              <w:rPr>
                <w:rFonts w:hint="eastAsia"/>
                <w:b/>
                <w:bCs/>
              </w:rPr>
              <w:t>2</w:t>
            </w:r>
            <w:r>
              <w:rPr>
                <w:rFonts w:hint="eastAsia"/>
                <w:b/>
                <w:bCs/>
              </w:rPr>
              <w:t>、废水</w:t>
            </w:r>
          </w:p>
          <w:p w:rsidR="000F1908" w:rsidRDefault="00000000">
            <w:pPr>
              <w:spacing w:line="460" w:lineRule="exact"/>
              <w:ind w:firstLineChars="200" w:firstLine="422"/>
              <w:jc w:val="left"/>
              <w:rPr>
                <w:b/>
                <w:bCs/>
              </w:rPr>
            </w:pPr>
            <w:r>
              <w:rPr>
                <w:rFonts w:hint="eastAsia"/>
                <w:b/>
                <w:bCs/>
              </w:rPr>
              <w:t>（</w:t>
            </w:r>
            <w:r>
              <w:rPr>
                <w:rFonts w:hint="eastAsia"/>
                <w:b/>
                <w:bCs/>
              </w:rPr>
              <w:t>1</w:t>
            </w:r>
            <w:r>
              <w:rPr>
                <w:rFonts w:hint="eastAsia"/>
                <w:b/>
                <w:bCs/>
              </w:rPr>
              <w:t>）路面径流</w:t>
            </w:r>
          </w:p>
          <w:p w:rsidR="000F1908" w:rsidRDefault="00000000">
            <w:pPr>
              <w:spacing w:line="460" w:lineRule="exact"/>
              <w:ind w:firstLineChars="200" w:firstLine="420"/>
              <w:jc w:val="left"/>
            </w:pPr>
            <w:r>
              <w:rPr>
                <w:rFonts w:hint="eastAsia"/>
              </w:rPr>
              <w:t>本项目为公路改建工程，无服务区、</w:t>
            </w:r>
            <w:proofErr w:type="gramStart"/>
            <w:r>
              <w:rPr>
                <w:rFonts w:hint="eastAsia"/>
              </w:rPr>
              <w:t>养护站</w:t>
            </w:r>
            <w:proofErr w:type="gramEnd"/>
            <w:r>
              <w:rPr>
                <w:rFonts w:hint="eastAsia"/>
              </w:rPr>
              <w:t>等建设内容，运营期不产生生产废水和生活污水，仅有道路路面雨水径流产生。</w:t>
            </w:r>
          </w:p>
          <w:p w:rsidR="000F1908" w:rsidRDefault="00000000">
            <w:pPr>
              <w:spacing w:line="460" w:lineRule="exact"/>
              <w:ind w:firstLineChars="200" w:firstLine="420"/>
              <w:jc w:val="left"/>
            </w:pPr>
            <w:r>
              <w:rPr>
                <w:rFonts w:hint="eastAsia"/>
              </w:rPr>
              <w:t>道路路面雨水径流污染物主要为悬浮物、石油类，其污染物浓度受降雨强度、车流量、车辆类型、灰尘沉降量和前期干旱时间等因素影响，因此具有一定程度的不确定性。类比参考国内对某地区路面径流污染情况试验有关资料，在车流量和降雨量已知的情况下，降雨历时一小时，降雨强度为</w:t>
            </w:r>
            <w:r>
              <w:rPr>
                <w:rFonts w:hint="eastAsia"/>
              </w:rPr>
              <w:t>81.6mm</w:t>
            </w:r>
            <w:r>
              <w:rPr>
                <w:rFonts w:hint="eastAsia"/>
              </w:rPr>
              <w:t>，在一小时内按不同时间采集水样，测定结果见下表。降雨初期到形成路面径流的</w:t>
            </w:r>
            <w:r>
              <w:rPr>
                <w:rFonts w:hint="eastAsia"/>
              </w:rPr>
              <w:t>30</w:t>
            </w:r>
            <w:r>
              <w:rPr>
                <w:rFonts w:hint="eastAsia"/>
              </w:rPr>
              <w:t>分钟内，雨水中的悬浮物和石油类物质的浓度比较高，</w:t>
            </w:r>
            <w:r>
              <w:rPr>
                <w:rFonts w:hint="eastAsia"/>
              </w:rPr>
              <w:t>30min</w:t>
            </w:r>
            <w:r>
              <w:rPr>
                <w:rFonts w:hint="eastAsia"/>
              </w:rPr>
              <w:t>以后其浓度随降雨历时的延长下降较快，雨水中</w:t>
            </w:r>
            <w:r>
              <w:rPr>
                <w:rFonts w:hint="eastAsia"/>
              </w:rPr>
              <w:t>BOD</w:t>
            </w:r>
            <w:r>
              <w:rPr>
                <w:rFonts w:hint="eastAsia"/>
                <w:vertAlign w:val="subscript"/>
              </w:rPr>
              <w:t>5</w:t>
            </w:r>
            <w:r>
              <w:rPr>
                <w:rFonts w:hint="eastAsia"/>
              </w:rPr>
              <w:t>随降雨历时的延长下降速度稍慢，</w:t>
            </w:r>
            <w:r>
              <w:rPr>
                <w:rFonts w:hint="eastAsia"/>
              </w:rPr>
              <w:t>pH</w:t>
            </w:r>
            <w:r>
              <w:rPr>
                <w:rFonts w:hint="eastAsia"/>
              </w:rPr>
              <w:t>值相对较稳定，降雨历时</w:t>
            </w:r>
            <w:r>
              <w:rPr>
                <w:rFonts w:hint="eastAsia"/>
              </w:rPr>
              <w:t>40min</w:t>
            </w:r>
            <w:r>
              <w:rPr>
                <w:rFonts w:hint="eastAsia"/>
              </w:rPr>
              <w:t>后，路面基本被冲洗干净。</w:t>
            </w:r>
          </w:p>
          <w:p w:rsidR="000F1908" w:rsidRDefault="00000000">
            <w:pPr>
              <w:spacing w:line="460" w:lineRule="exact"/>
              <w:ind w:firstLineChars="200" w:firstLine="420"/>
              <w:jc w:val="left"/>
            </w:pPr>
            <w:r>
              <w:rPr>
                <w:rFonts w:hint="eastAsia"/>
              </w:rPr>
              <w:t>本项目道路两侧有排水沟，能够有效收集地面径流，排入附近河沟。</w:t>
            </w:r>
          </w:p>
          <w:p w:rsidR="000F1908" w:rsidRDefault="00000000">
            <w:pPr>
              <w:spacing w:line="460" w:lineRule="exact"/>
              <w:ind w:firstLineChars="200" w:firstLine="422"/>
              <w:jc w:val="left"/>
            </w:pPr>
            <w:r>
              <w:rPr>
                <w:rFonts w:hint="eastAsia"/>
                <w:b/>
                <w:bCs/>
              </w:rPr>
              <w:t>（</w:t>
            </w:r>
            <w:r>
              <w:rPr>
                <w:rFonts w:hint="eastAsia"/>
                <w:b/>
                <w:bCs/>
              </w:rPr>
              <w:t>2</w:t>
            </w:r>
            <w:r>
              <w:rPr>
                <w:rFonts w:hint="eastAsia"/>
                <w:b/>
                <w:bCs/>
              </w:rPr>
              <w:t>）对红峰镇新桥河枣树河沟、毛坝镇</w:t>
            </w:r>
            <w:proofErr w:type="gramStart"/>
            <w:r>
              <w:rPr>
                <w:rFonts w:hint="eastAsia"/>
                <w:b/>
                <w:bCs/>
              </w:rPr>
              <w:t>墩子河</w:t>
            </w:r>
            <w:proofErr w:type="gramEnd"/>
            <w:r>
              <w:rPr>
                <w:rFonts w:hint="eastAsia"/>
                <w:b/>
                <w:bCs/>
              </w:rPr>
              <w:t>三溪口集中式饮用水水源地及其保护区的保护措施</w:t>
            </w:r>
          </w:p>
          <w:p w:rsidR="000F1908" w:rsidRDefault="00000000">
            <w:pPr>
              <w:spacing w:line="460" w:lineRule="exact"/>
              <w:ind w:firstLineChars="200" w:firstLine="420"/>
              <w:jc w:val="left"/>
            </w:pPr>
            <w:r>
              <w:rPr>
                <w:rFonts w:hint="eastAsia"/>
                <w:szCs w:val="21"/>
              </w:rPr>
              <w:t>本项目</w:t>
            </w:r>
            <w:r>
              <w:t>K</w:t>
            </w:r>
            <w:r>
              <w:rPr>
                <w:rFonts w:hint="eastAsia"/>
              </w:rPr>
              <w:t>4</w:t>
            </w:r>
            <w:r>
              <w:t>+</w:t>
            </w:r>
            <w:r>
              <w:rPr>
                <w:rFonts w:hint="eastAsia"/>
              </w:rPr>
              <w:t>450~</w:t>
            </w:r>
            <w:r>
              <w:t>K1</w:t>
            </w:r>
            <w:r>
              <w:rPr>
                <w:rFonts w:hint="eastAsia"/>
              </w:rPr>
              <w:t>3</w:t>
            </w:r>
            <w:r>
              <w:t>+</w:t>
            </w:r>
            <w:r>
              <w:rPr>
                <w:rFonts w:hint="eastAsia"/>
              </w:rPr>
              <w:t>743</w:t>
            </w:r>
            <w:r>
              <w:t>由红峰镇新桥河枣树河沟、毛坝镇</w:t>
            </w:r>
            <w:proofErr w:type="gramStart"/>
            <w:r>
              <w:t>墩子河</w:t>
            </w:r>
            <w:proofErr w:type="gramEnd"/>
            <w:r>
              <w:t>三溪口集中式饮</w:t>
            </w:r>
            <w:r>
              <w:lastRenderedPageBreak/>
              <w:t>用水水源地及其保护区外侧</w:t>
            </w:r>
            <w:r>
              <w:rPr>
                <w:rFonts w:hint="eastAsia"/>
              </w:rPr>
              <w:t>绕行，</w:t>
            </w:r>
            <w:r>
              <w:rPr>
                <w:rFonts w:hint="eastAsia"/>
                <w:szCs w:val="21"/>
              </w:rPr>
              <w:t>距离</w:t>
            </w:r>
            <w:r>
              <w:rPr>
                <w:rFonts w:hint="eastAsia"/>
              </w:rPr>
              <w:t>红峰镇新桥河枣树河沟集中式饮用水水源地</w:t>
            </w:r>
            <w:r>
              <w:rPr>
                <w:rFonts w:hint="eastAsia"/>
                <w:szCs w:val="21"/>
              </w:rPr>
              <w:t>二级保护区边缘最近约</w:t>
            </w:r>
            <w:r>
              <w:rPr>
                <w:rFonts w:hint="eastAsia"/>
                <w:szCs w:val="21"/>
              </w:rPr>
              <w:t>32m</w:t>
            </w:r>
            <w:r>
              <w:rPr>
                <w:rFonts w:hint="eastAsia"/>
                <w:szCs w:val="21"/>
              </w:rPr>
              <w:t>、距离</w:t>
            </w:r>
            <w:r>
              <w:rPr>
                <w:rFonts w:hint="eastAsia"/>
                <w:kern w:val="0"/>
                <w:szCs w:val="21"/>
              </w:rPr>
              <w:t>毛坝镇</w:t>
            </w:r>
            <w:proofErr w:type="gramStart"/>
            <w:r>
              <w:rPr>
                <w:rFonts w:hint="eastAsia"/>
                <w:kern w:val="0"/>
                <w:szCs w:val="21"/>
              </w:rPr>
              <w:t>墩子河</w:t>
            </w:r>
            <w:proofErr w:type="gramEnd"/>
            <w:r>
              <w:rPr>
                <w:rFonts w:hint="eastAsia"/>
                <w:kern w:val="0"/>
                <w:szCs w:val="21"/>
              </w:rPr>
              <w:t>三溪口</w:t>
            </w:r>
            <w:r>
              <w:rPr>
                <w:rFonts w:hint="eastAsia"/>
              </w:rPr>
              <w:t>集中式饮用水水源地二级保护区边缘最近</w:t>
            </w:r>
            <w:r>
              <w:rPr>
                <w:rFonts w:hint="eastAsia"/>
              </w:rPr>
              <w:t>45m</w:t>
            </w:r>
            <w:r>
              <w:rPr>
                <w:rFonts w:hint="eastAsia"/>
                <w:szCs w:val="21"/>
              </w:rPr>
              <w:t>，</w:t>
            </w:r>
            <w:r>
              <w:rPr>
                <w:rFonts w:hint="eastAsia"/>
              </w:rPr>
              <w:t>运营期采取以下保护措施：</w:t>
            </w:r>
          </w:p>
          <w:p w:rsidR="000F1908" w:rsidRDefault="00000000">
            <w:pPr>
              <w:spacing w:line="460" w:lineRule="exact"/>
              <w:ind w:firstLineChars="200" w:firstLine="420"/>
              <w:jc w:val="left"/>
            </w:pPr>
            <w:r>
              <w:rPr>
                <w:rFonts w:hint="eastAsia"/>
              </w:rPr>
              <w:t>①</w:t>
            </w:r>
            <w:r>
              <w:rPr>
                <w:rFonts w:hint="eastAsia"/>
              </w:rPr>
              <w:t xml:space="preserve"> </w:t>
            </w:r>
            <w:r>
              <w:t>K</w:t>
            </w:r>
            <w:r>
              <w:rPr>
                <w:rFonts w:hint="eastAsia"/>
              </w:rPr>
              <w:t>4</w:t>
            </w:r>
            <w:r>
              <w:t>+</w:t>
            </w:r>
            <w:r>
              <w:rPr>
                <w:rFonts w:hint="eastAsia"/>
              </w:rPr>
              <w:t>450~</w:t>
            </w:r>
            <w:r>
              <w:t>K1</w:t>
            </w:r>
            <w:r>
              <w:rPr>
                <w:rFonts w:hint="eastAsia"/>
              </w:rPr>
              <w:t>3</w:t>
            </w:r>
            <w:r>
              <w:t>+</w:t>
            </w:r>
            <w:r>
              <w:rPr>
                <w:rFonts w:hint="eastAsia"/>
              </w:rPr>
              <w:t>743</w:t>
            </w:r>
            <w:r>
              <w:rPr>
                <w:rFonts w:hint="eastAsia"/>
              </w:rPr>
              <w:t>路段临河一侧设置防撞护栏；</w:t>
            </w:r>
          </w:p>
          <w:p w:rsidR="000F1908" w:rsidRDefault="00000000">
            <w:pPr>
              <w:spacing w:line="460" w:lineRule="exact"/>
              <w:ind w:firstLineChars="200" w:firstLine="420"/>
              <w:jc w:val="left"/>
            </w:pPr>
            <w:r>
              <w:rPr>
                <w:rFonts w:hint="eastAsia"/>
              </w:rPr>
              <w:t>②</w:t>
            </w:r>
            <w:r>
              <w:rPr>
                <w:rFonts w:hint="eastAsia"/>
              </w:rPr>
              <w:t xml:space="preserve"> </w:t>
            </w:r>
            <w:r>
              <w:rPr>
                <w:rFonts w:hint="eastAsia"/>
              </w:rPr>
              <w:t>临河一侧设置事故废水收集系统，在发生事故时有效收集事故废水，避免事故废水进入水体；</w:t>
            </w:r>
          </w:p>
          <w:p w:rsidR="000F1908" w:rsidRDefault="00000000">
            <w:pPr>
              <w:spacing w:line="460" w:lineRule="exact"/>
              <w:ind w:firstLineChars="200" w:firstLine="420"/>
              <w:jc w:val="left"/>
            </w:pPr>
            <w:r>
              <w:rPr>
                <w:rFonts w:hint="eastAsia"/>
              </w:rPr>
              <w:t>③</w:t>
            </w:r>
            <w:r>
              <w:rPr>
                <w:rFonts w:hint="eastAsia"/>
              </w:rPr>
              <w:t xml:space="preserve"> </w:t>
            </w:r>
            <w:r>
              <w:rPr>
                <w:rFonts w:hint="eastAsia"/>
              </w:rPr>
              <w:t>设置限速、禁止超车标志等措施。</w:t>
            </w:r>
          </w:p>
          <w:p w:rsidR="000F1908" w:rsidRDefault="00000000">
            <w:pPr>
              <w:spacing w:line="460" w:lineRule="exact"/>
              <w:ind w:firstLineChars="200" w:firstLine="422"/>
              <w:jc w:val="left"/>
              <w:rPr>
                <w:b/>
                <w:bCs/>
              </w:rPr>
            </w:pPr>
            <w:r>
              <w:rPr>
                <w:rFonts w:hint="eastAsia"/>
                <w:b/>
                <w:bCs/>
              </w:rPr>
              <w:t>3</w:t>
            </w:r>
            <w:r>
              <w:rPr>
                <w:rFonts w:hint="eastAsia"/>
                <w:b/>
                <w:bCs/>
              </w:rPr>
              <w:t>、噪声</w:t>
            </w:r>
          </w:p>
          <w:p w:rsidR="00C0073A" w:rsidRDefault="00C0073A" w:rsidP="00C0073A">
            <w:pPr>
              <w:spacing w:line="460" w:lineRule="exact"/>
              <w:ind w:firstLineChars="200" w:firstLine="420"/>
              <w:jc w:val="left"/>
            </w:pPr>
            <w:r>
              <w:rPr>
                <w:rFonts w:hint="eastAsia"/>
              </w:rPr>
              <w:t>本项目</w:t>
            </w:r>
            <w:proofErr w:type="gramStart"/>
            <w:r>
              <w:rPr>
                <w:rFonts w:hint="eastAsia"/>
              </w:rPr>
              <w:t>运营期声环境影响</w:t>
            </w:r>
            <w:proofErr w:type="gramEnd"/>
            <w:r>
              <w:rPr>
                <w:rFonts w:hint="eastAsia"/>
              </w:rPr>
              <w:t>为交通噪声</w:t>
            </w:r>
            <w:r w:rsidR="00D5723B">
              <w:rPr>
                <w:rFonts w:hint="eastAsia"/>
              </w:rPr>
              <w:t>，</w:t>
            </w:r>
            <w:r>
              <w:rPr>
                <w:rFonts w:hint="eastAsia"/>
              </w:rPr>
              <w:t>结合本项目的实际情况，噪声污染防治措施如下：</w:t>
            </w:r>
          </w:p>
          <w:p w:rsidR="00C0073A" w:rsidRDefault="00C0073A" w:rsidP="00C0073A">
            <w:pPr>
              <w:spacing w:line="460" w:lineRule="exact"/>
              <w:ind w:firstLineChars="200" w:firstLine="420"/>
              <w:jc w:val="left"/>
            </w:pPr>
            <w:r>
              <w:rPr>
                <w:rFonts w:hint="eastAsia"/>
              </w:rPr>
              <w:t>（</w:t>
            </w:r>
            <w:r>
              <w:rPr>
                <w:rFonts w:hint="eastAsia"/>
              </w:rPr>
              <w:t>1</w:t>
            </w:r>
            <w:r>
              <w:rPr>
                <w:rFonts w:hint="eastAsia"/>
              </w:rPr>
              <w:t>）加强交通管理，严格执行限速和禁止超载等交通管制，在通过人口密度较大的路段设置禁鸣标志，以减少交通噪声扰民问题。</w:t>
            </w:r>
          </w:p>
          <w:p w:rsidR="00C0073A" w:rsidRDefault="00C0073A" w:rsidP="00C0073A">
            <w:pPr>
              <w:spacing w:line="460" w:lineRule="exact"/>
              <w:ind w:firstLineChars="200" w:firstLine="420"/>
              <w:jc w:val="left"/>
            </w:pPr>
            <w:r>
              <w:rPr>
                <w:rFonts w:hint="eastAsia"/>
              </w:rPr>
              <w:t>（</w:t>
            </w:r>
            <w:r>
              <w:rPr>
                <w:rFonts w:hint="eastAsia"/>
              </w:rPr>
              <w:t>2</w:t>
            </w:r>
            <w:r>
              <w:rPr>
                <w:rFonts w:hint="eastAsia"/>
              </w:rPr>
              <w:t>）加强路面养护，保证路面处于良好状态。</w:t>
            </w:r>
          </w:p>
          <w:p w:rsidR="00C0073A" w:rsidRDefault="00C0073A" w:rsidP="00C0073A">
            <w:pPr>
              <w:spacing w:line="460" w:lineRule="exact"/>
              <w:ind w:firstLineChars="200" w:firstLine="420"/>
              <w:jc w:val="left"/>
            </w:pPr>
            <w:r>
              <w:rPr>
                <w:rFonts w:hint="eastAsia"/>
              </w:rPr>
              <w:t>（</w:t>
            </w:r>
            <w:r>
              <w:rPr>
                <w:rFonts w:hint="eastAsia"/>
              </w:rPr>
              <w:t>3</w:t>
            </w:r>
            <w:r>
              <w:rPr>
                <w:rFonts w:hint="eastAsia"/>
              </w:rPr>
              <w:t>）</w:t>
            </w:r>
            <w:r w:rsidRPr="00CC7F19">
              <w:rPr>
                <w:rFonts w:hint="eastAsia"/>
              </w:rPr>
              <w:t>本项目两侧今后如新建小区住宅、医院、学校、养老院等</w:t>
            </w:r>
            <w:r w:rsidR="00D5723B">
              <w:rPr>
                <w:rFonts w:hint="eastAsia"/>
              </w:rPr>
              <w:t>声环境保护目标</w:t>
            </w:r>
            <w:r w:rsidRPr="00CC7F19">
              <w:rPr>
                <w:rFonts w:hint="eastAsia"/>
              </w:rPr>
              <w:t>，面向道路一侧建筑应采用双层中空玻璃隔声窗。根据实际使用经验，在窗户全部关闭的情况下，室内噪声可降低</w:t>
            </w:r>
            <w:r w:rsidRPr="00CC7F19">
              <w:rPr>
                <w:rFonts w:hint="eastAsia"/>
              </w:rPr>
              <w:t>5dB</w:t>
            </w:r>
            <w:r w:rsidRPr="00CC7F19">
              <w:rPr>
                <w:rFonts w:hint="eastAsia"/>
              </w:rPr>
              <w:t>以上，可在一定程度上减轻交通噪声对声环境保护目标的影响。</w:t>
            </w:r>
          </w:p>
          <w:p w:rsidR="00C0073A" w:rsidRDefault="00C0073A" w:rsidP="00C0073A">
            <w:pPr>
              <w:spacing w:line="460" w:lineRule="exact"/>
              <w:ind w:firstLineChars="200" w:firstLine="420"/>
              <w:jc w:val="left"/>
            </w:pPr>
            <w:r>
              <w:t>（</w:t>
            </w:r>
            <w:r>
              <w:rPr>
                <w:rFonts w:hint="eastAsia"/>
              </w:rPr>
              <w:t>4</w:t>
            </w:r>
            <w:r>
              <w:rPr>
                <w:rFonts w:hint="eastAsia"/>
              </w:rPr>
              <w:t>）</w:t>
            </w:r>
            <w:r w:rsidRPr="00CC7F19">
              <w:rPr>
                <w:rFonts w:hint="eastAsia"/>
              </w:rPr>
              <w:t>由于车流量变化具有不可预见性，环境噪声也会随之发生变化。环评要求，在项目建成通车后，定期对声环境保护目标进行跟踪监测，并预留噪声治理费用（可采取通风式隔声窗、声屏障等措施）；一旦出现因本项目交通噪声</w:t>
            </w:r>
            <w:proofErr w:type="gramStart"/>
            <w:r w:rsidRPr="00CC7F19">
              <w:rPr>
                <w:rFonts w:hint="eastAsia"/>
              </w:rPr>
              <w:t>引起声</w:t>
            </w:r>
            <w:proofErr w:type="gramEnd"/>
            <w:r w:rsidRPr="00CC7F19">
              <w:rPr>
                <w:rFonts w:hint="eastAsia"/>
              </w:rPr>
              <w:t>环境保护目标噪声持续超标或者恶化，则需及时采取安装通风式隔声窗、声屏障等降噪措施以降低交通噪声对</w:t>
            </w:r>
            <w:proofErr w:type="gramStart"/>
            <w:r w:rsidRPr="00CC7F19">
              <w:rPr>
                <w:rFonts w:hint="eastAsia"/>
              </w:rPr>
              <w:t>区域声</w:t>
            </w:r>
            <w:proofErr w:type="gramEnd"/>
            <w:r w:rsidRPr="00CC7F19">
              <w:rPr>
                <w:rFonts w:hint="eastAsia"/>
              </w:rPr>
              <w:t>环境保护目标的影响</w:t>
            </w:r>
            <w:r>
              <w:rPr>
                <w:rFonts w:hint="eastAsia"/>
              </w:rPr>
              <w:t>。</w:t>
            </w:r>
          </w:p>
          <w:p w:rsidR="00C0073A" w:rsidRDefault="00C0073A" w:rsidP="00C0073A">
            <w:pPr>
              <w:spacing w:line="460" w:lineRule="exact"/>
              <w:ind w:firstLineChars="200" w:firstLine="420"/>
              <w:jc w:val="left"/>
            </w:pPr>
            <w:r>
              <w:rPr>
                <w:rFonts w:hint="eastAsia"/>
              </w:rPr>
              <w:t>因此，通过采取上述措施可使得运营期噪声达标排放，有效减轻运营期噪声对周围环境和声环境保护目标的影响。上述措施环境合理，经济可行，从环保、技术、经济角度是可行的。详见“声环境影响专项评价”。</w:t>
            </w:r>
          </w:p>
          <w:p w:rsidR="000F1908" w:rsidRDefault="00000000">
            <w:pPr>
              <w:spacing w:line="460" w:lineRule="exact"/>
              <w:ind w:firstLineChars="200" w:firstLine="422"/>
              <w:jc w:val="left"/>
              <w:rPr>
                <w:b/>
                <w:bCs/>
              </w:rPr>
            </w:pPr>
            <w:r>
              <w:rPr>
                <w:rFonts w:hint="eastAsia"/>
                <w:b/>
                <w:bCs/>
              </w:rPr>
              <w:t>4</w:t>
            </w:r>
            <w:r>
              <w:rPr>
                <w:rFonts w:hint="eastAsia"/>
                <w:b/>
                <w:bCs/>
              </w:rPr>
              <w:t>、固体废弃物</w:t>
            </w:r>
          </w:p>
          <w:p w:rsidR="000F1908" w:rsidRDefault="00000000">
            <w:pPr>
              <w:spacing w:line="460" w:lineRule="exact"/>
              <w:ind w:firstLineChars="200" w:firstLine="420"/>
              <w:jc w:val="left"/>
            </w:pPr>
            <w:r>
              <w:rPr>
                <w:rFonts w:hint="eastAsia"/>
              </w:rPr>
              <w:t>运营</w:t>
            </w:r>
            <w:proofErr w:type="gramStart"/>
            <w:r>
              <w:rPr>
                <w:rFonts w:hint="eastAsia"/>
              </w:rPr>
              <w:t>期公路</w:t>
            </w:r>
            <w:proofErr w:type="gramEnd"/>
            <w:r>
              <w:rPr>
                <w:rFonts w:hint="eastAsia"/>
              </w:rPr>
              <w:t>本身不产生固废，固体废弃物主要为行人产生的固废和车辆运输过程中沿途洒落的少量路面垃圾。路面垃圾由公路养护部门定期进行清理。</w:t>
            </w:r>
          </w:p>
          <w:p w:rsidR="000F1908" w:rsidRDefault="00000000">
            <w:pPr>
              <w:spacing w:line="460" w:lineRule="exact"/>
              <w:ind w:firstLineChars="200" w:firstLine="422"/>
              <w:jc w:val="left"/>
              <w:rPr>
                <w:b/>
                <w:bCs/>
              </w:rPr>
            </w:pPr>
            <w:r>
              <w:rPr>
                <w:rFonts w:hint="eastAsia"/>
                <w:b/>
                <w:bCs/>
              </w:rPr>
              <w:t>5</w:t>
            </w:r>
            <w:r>
              <w:rPr>
                <w:rFonts w:hint="eastAsia"/>
                <w:b/>
                <w:bCs/>
              </w:rPr>
              <w:t>、运营</w:t>
            </w:r>
            <w:proofErr w:type="gramStart"/>
            <w:r>
              <w:rPr>
                <w:rFonts w:hint="eastAsia"/>
                <w:b/>
                <w:bCs/>
              </w:rPr>
              <w:t>期环境</w:t>
            </w:r>
            <w:proofErr w:type="gramEnd"/>
            <w:r>
              <w:rPr>
                <w:rFonts w:hint="eastAsia"/>
                <w:b/>
                <w:bCs/>
              </w:rPr>
              <w:t>风险措施</w:t>
            </w:r>
          </w:p>
          <w:p w:rsidR="000F1908" w:rsidRDefault="00000000">
            <w:pPr>
              <w:spacing w:line="460" w:lineRule="exact"/>
              <w:ind w:firstLineChars="200" w:firstLine="420"/>
              <w:jc w:val="left"/>
            </w:pPr>
            <w:r>
              <w:rPr>
                <w:rFonts w:hint="eastAsia"/>
              </w:rPr>
              <w:t>本项目运营</w:t>
            </w:r>
            <w:proofErr w:type="gramStart"/>
            <w:r>
              <w:rPr>
                <w:rFonts w:hint="eastAsia"/>
              </w:rPr>
              <w:t>期环境</w:t>
            </w:r>
            <w:proofErr w:type="gramEnd"/>
            <w:r>
              <w:rPr>
                <w:rFonts w:hint="eastAsia"/>
              </w:rPr>
              <w:t>风险来自公路运输危险</w:t>
            </w:r>
            <w:proofErr w:type="gramStart"/>
            <w:r>
              <w:rPr>
                <w:rFonts w:hint="eastAsia"/>
              </w:rPr>
              <w:t>化危品</w:t>
            </w:r>
            <w:proofErr w:type="gramEnd"/>
            <w:r>
              <w:rPr>
                <w:rFonts w:hint="eastAsia"/>
              </w:rPr>
              <w:t>的车辆。本项目采取</w:t>
            </w:r>
            <w:proofErr w:type="gramStart"/>
            <w:r>
              <w:rPr>
                <w:rFonts w:hint="eastAsia"/>
              </w:rPr>
              <w:t>以下环境</w:t>
            </w:r>
            <w:proofErr w:type="gramEnd"/>
            <w:r>
              <w:rPr>
                <w:rFonts w:hint="eastAsia"/>
              </w:rPr>
              <w:t>风险</w:t>
            </w:r>
            <w:r>
              <w:rPr>
                <w:rFonts w:hint="eastAsia"/>
              </w:rPr>
              <w:lastRenderedPageBreak/>
              <w:t>防范措施：</w:t>
            </w:r>
          </w:p>
          <w:p w:rsidR="000F1908" w:rsidRDefault="00000000">
            <w:pPr>
              <w:spacing w:line="460" w:lineRule="exact"/>
              <w:ind w:firstLineChars="200" w:firstLine="422"/>
              <w:jc w:val="left"/>
              <w:rPr>
                <w:b/>
                <w:bCs/>
              </w:rPr>
            </w:pPr>
            <w:r>
              <w:rPr>
                <w:rFonts w:hint="eastAsia"/>
                <w:b/>
                <w:bCs/>
              </w:rPr>
              <w:t>（</w:t>
            </w:r>
            <w:r>
              <w:rPr>
                <w:rFonts w:hint="eastAsia"/>
                <w:b/>
                <w:bCs/>
              </w:rPr>
              <w:t>1</w:t>
            </w:r>
            <w:r>
              <w:rPr>
                <w:rFonts w:hint="eastAsia"/>
                <w:b/>
                <w:bCs/>
              </w:rPr>
              <w:t>）管理措施</w:t>
            </w:r>
          </w:p>
          <w:p w:rsidR="000F1908" w:rsidRDefault="00000000">
            <w:pPr>
              <w:spacing w:line="460" w:lineRule="exact"/>
              <w:ind w:firstLineChars="200" w:firstLine="420"/>
              <w:jc w:val="left"/>
            </w:pPr>
            <w:r>
              <w:rPr>
                <w:rFonts w:hint="eastAsia"/>
              </w:rPr>
              <w:t>①</w:t>
            </w:r>
            <w:r>
              <w:rPr>
                <w:rFonts w:hint="eastAsia"/>
              </w:rPr>
              <w:t xml:space="preserve"> </w:t>
            </w:r>
            <w:r>
              <w:rPr>
                <w:rFonts w:hint="eastAsia"/>
              </w:rPr>
              <w:t>公路危险货物运输应由具有资质的专业运输企业承担。对各种未申报又无危险品运输标志的罐车、筒装车进行抽查，对载有危险品，但未办理有关证件或车辆未按规定加装危险品运输标志的车辆均不允许进入公路行驶。</w:t>
            </w:r>
          </w:p>
          <w:p w:rsidR="000F1908" w:rsidRDefault="00000000">
            <w:pPr>
              <w:spacing w:line="460" w:lineRule="exact"/>
              <w:ind w:firstLineChars="200" w:firstLine="420"/>
              <w:jc w:val="left"/>
            </w:pPr>
            <w:r>
              <w:rPr>
                <w:rFonts w:hint="eastAsia"/>
              </w:rPr>
              <w:t>②</w:t>
            </w:r>
            <w:r>
              <w:rPr>
                <w:rFonts w:hint="eastAsia"/>
              </w:rPr>
              <w:t xml:space="preserve"> </w:t>
            </w:r>
            <w:r>
              <w:rPr>
                <w:rFonts w:hint="eastAsia"/>
              </w:rPr>
              <w:t>对运输危险品车辆实行申报管理制度。车主需填写申报表，包括：危险货物执照号码、货物品种等级和编号、收发货人名称、装卸地点、货物特性等。</w:t>
            </w:r>
          </w:p>
          <w:p w:rsidR="000F1908" w:rsidRDefault="00000000">
            <w:pPr>
              <w:spacing w:line="460" w:lineRule="exact"/>
              <w:ind w:firstLineChars="200" w:firstLine="420"/>
              <w:jc w:val="left"/>
            </w:pPr>
            <w:r>
              <w:rPr>
                <w:rFonts w:hint="eastAsia"/>
              </w:rPr>
              <w:t>③</w:t>
            </w:r>
            <w:r>
              <w:rPr>
                <w:rFonts w:hint="eastAsia"/>
              </w:rPr>
              <w:t xml:space="preserve"> </w:t>
            </w:r>
            <w:r>
              <w:rPr>
                <w:rFonts w:hint="eastAsia"/>
              </w:rPr>
              <w:t>实行危险品运输车辆的抽查制度，对申报运输危险品的车辆进行“准运证”、“驾驶员证”、“押运员证”和危险品运输行车路单；除证件检查外，必要时应对运输危险品的车辆进行安全检查。</w:t>
            </w:r>
          </w:p>
          <w:p w:rsidR="000F1908" w:rsidRDefault="00000000">
            <w:pPr>
              <w:spacing w:line="460" w:lineRule="exact"/>
              <w:ind w:firstLineChars="200" w:firstLine="420"/>
              <w:jc w:val="left"/>
            </w:pPr>
            <w:r>
              <w:rPr>
                <w:rFonts w:hint="eastAsia"/>
              </w:rPr>
              <w:t>④</w:t>
            </w:r>
            <w:r>
              <w:rPr>
                <w:rFonts w:hint="eastAsia"/>
              </w:rPr>
              <w:t xml:space="preserve"> </w:t>
            </w:r>
            <w:r>
              <w:rPr>
                <w:rFonts w:hint="eastAsia"/>
              </w:rPr>
              <w:t>公路危险货物运输企业或者单位应当加强安全生产管理，配备专职安全管理人员，制定突发事件应急预案，严格落实各项安全制度。</w:t>
            </w:r>
          </w:p>
          <w:p w:rsidR="000F1908" w:rsidRDefault="00000000">
            <w:pPr>
              <w:spacing w:line="460" w:lineRule="exact"/>
              <w:ind w:firstLineChars="200" w:firstLine="420"/>
              <w:jc w:val="left"/>
            </w:pPr>
            <w:r>
              <w:rPr>
                <w:rFonts w:hint="eastAsia"/>
              </w:rPr>
              <w:t>⑤</w:t>
            </w:r>
            <w:r>
              <w:rPr>
                <w:rFonts w:hint="eastAsia"/>
              </w:rPr>
              <w:t xml:space="preserve"> </w:t>
            </w:r>
            <w:r>
              <w:rPr>
                <w:rFonts w:hint="eastAsia"/>
              </w:rPr>
              <w:t>在危险货物运输过程中发生燃烧、爆炸、污染、中毒或者被盗、丢失、流散、泄漏等事故，驾驶人员、押运人员应当立即根据应急预案和《道路运输危险货物安全卡》的要求采取应急处置措施，并向事故发生地公安部门、交通运输主管部门和</w:t>
            </w:r>
            <w:proofErr w:type="gramStart"/>
            <w:r>
              <w:rPr>
                <w:rFonts w:hint="eastAsia"/>
              </w:rPr>
              <w:t>本运输</w:t>
            </w:r>
            <w:proofErr w:type="gramEnd"/>
            <w:r>
              <w:rPr>
                <w:rFonts w:hint="eastAsia"/>
              </w:rPr>
              <w:t>企业或者单位报告。运输企业或者单位接到事故报告后，应当按照本单位危险货物应急预案组织救援，并向事故发生地安全生产监督管理部门和环境保护、卫生主管部门报告。</w:t>
            </w:r>
          </w:p>
          <w:p w:rsidR="000F1908" w:rsidRDefault="00000000">
            <w:pPr>
              <w:spacing w:line="460" w:lineRule="exact"/>
              <w:ind w:firstLineChars="200" w:firstLine="420"/>
              <w:jc w:val="left"/>
            </w:pPr>
            <w:r>
              <w:rPr>
                <w:rFonts w:hint="eastAsia"/>
              </w:rPr>
              <w:t>⑥</w:t>
            </w:r>
            <w:r>
              <w:rPr>
                <w:rFonts w:hint="eastAsia"/>
              </w:rPr>
              <w:t xml:space="preserve"> </w:t>
            </w:r>
            <w:r>
              <w:rPr>
                <w:rFonts w:hint="eastAsia"/>
              </w:rPr>
              <w:t>在危险货物装卸、保管、贮存过程中，应当根据危险货物的性质，轻装轻卸，堆码整齐，防止混杂、撒漏、破损，不得与普通货物混合堆放。</w:t>
            </w:r>
          </w:p>
          <w:p w:rsidR="000F1908" w:rsidRDefault="00000000">
            <w:pPr>
              <w:spacing w:line="460" w:lineRule="exact"/>
              <w:ind w:firstLineChars="200" w:firstLine="420"/>
              <w:jc w:val="left"/>
            </w:pPr>
            <w:r>
              <w:rPr>
                <w:rFonts w:hint="eastAsia"/>
              </w:rPr>
              <w:t>⑦</w:t>
            </w:r>
            <w:r>
              <w:rPr>
                <w:rFonts w:hint="eastAsia"/>
              </w:rPr>
              <w:t xml:space="preserve"> </w:t>
            </w:r>
            <w:r>
              <w:rPr>
                <w:rFonts w:hint="eastAsia"/>
              </w:rPr>
              <w:t>运输剧毒化学品、爆炸品等危险化学品的车辆，应按照《道路运输危险货物车辆标志》（</w:t>
            </w:r>
            <w:r>
              <w:rPr>
                <w:rFonts w:hint="eastAsia"/>
              </w:rPr>
              <w:t>GB13392-2005</w:t>
            </w:r>
            <w:r>
              <w:rPr>
                <w:rFonts w:hint="eastAsia"/>
              </w:rPr>
              <w:t>）的要求悬挂标志。专用车辆应当配备符合有关国家标准以及与所载运的危险货物相适应的应急处理器材和安全防护设备。</w:t>
            </w:r>
          </w:p>
          <w:p w:rsidR="000F1908" w:rsidRDefault="00000000">
            <w:pPr>
              <w:spacing w:line="460" w:lineRule="exact"/>
              <w:ind w:firstLineChars="200" w:firstLine="420"/>
              <w:jc w:val="left"/>
            </w:pPr>
            <w:r>
              <w:rPr>
                <w:rFonts w:hint="eastAsia"/>
              </w:rPr>
              <w:t>⑧</w:t>
            </w:r>
            <w:r>
              <w:rPr>
                <w:rFonts w:hint="eastAsia"/>
              </w:rPr>
              <w:t xml:space="preserve"> </w:t>
            </w:r>
            <w:r>
              <w:rPr>
                <w:rFonts w:hint="eastAsia"/>
              </w:rPr>
              <w:t>在道路危险货物运输过程中，除驾驶人员外，还应当在专用车辆上配备押运人员，确保危险货物处于押运人员监管之下。危险货物运输途中，驾驶人员不得随意停车。</w:t>
            </w:r>
          </w:p>
          <w:p w:rsidR="000F1908" w:rsidRDefault="00000000">
            <w:pPr>
              <w:spacing w:line="460" w:lineRule="exact"/>
              <w:ind w:firstLineChars="200" w:firstLine="420"/>
              <w:jc w:val="left"/>
            </w:pPr>
            <w:r>
              <w:rPr>
                <w:rFonts w:hint="eastAsia"/>
              </w:rPr>
              <w:t>⑨</w:t>
            </w:r>
            <w:r>
              <w:rPr>
                <w:rFonts w:hint="eastAsia"/>
              </w:rPr>
              <w:t xml:space="preserve"> </w:t>
            </w:r>
            <w:r>
              <w:rPr>
                <w:rFonts w:hint="eastAsia"/>
              </w:rPr>
              <w:t>对从事危险品运输的驾驶员有关部门应定期进行排除危险品运输车辆交通事故的业务培训，以使从业人员增强忧患意识，将危险品运输所产生的事故风险降为最低。</w:t>
            </w:r>
          </w:p>
          <w:p w:rsidR="000F1908" w:rsidRDefault="00000000">
            <w:pPr>
              <w:spacing w:line="460" w:lineRule="exact"/>
              <w:ind w:firstLineChars="200" w:firstLine="420"/>
              <w:jc w:val="left"/>
            </w:pPr>
            <w:r>
              <w:rPr>
                <w:rFonts w:hint="eastAsia"/>
              </w:rPr>
              <w:t>⑩</w:t>
            </w:r>
            <w:r>
              <w:rPr>
                <w:rFonts w:hint="eastAsia"/>
              </w:rPr>
              <w:t xml:space="preserve"> </w:t>
            </w:r>
            <w:r>
              <w:rPr>
                <w:rFonts w:hint="eastAsia"/>
              </w:rPr>
              <w:t>加强对运输危险品车辆进行的有效管理，在不良天气状况下，如遇暴雨、暴雪、大风、大雾、沙尘暴等不利气象条件时，应禁止危险品运输车辆上路，或由公路管理部门派人协调指挥危险品运输车辆安全通过。</w:t>
            </w:r>
          </w:p>
          <w:p w:rsidR="000F1908" w:rsidRDefault="00000000">
            <w:pPr>
              <w:spacing w:line="460" w:lineRule="exact"/>
              <w:ind w:firstLineChars="200" w:firstLine="422"/>
              <w:jc w:val="left"/>
              <w:rPr>
                <w:b/>
                <w:bCs/>
              </w:rPr>
            </w:pPr>
            <w:r>
              <w:rPr>
                <w:rFonts w:hint="eastAsia"/>
                <w:b/>
                <w:bCs/>
              </w:rPr>
              <w:t>（</w:t>
            </w:r>
            <w:r>
              <w:rPr>
                <w:rFonts w:hint="eastAsia"/>
                <w:b/>
                <w:bCs/>
              </w:rPr>
              <w:t>2</w:t>
            </w:r>
            <w:r>
              <w:rPr>
                <w:rFonts w:hint="eastAsia"/>
                <w:b/>
                <w:bCs/>
              </w:rPr>
              <w:t>）工程措施</w:t>
            </w:r>
          </w:p>
          <w:p w:rsidR="000F1908" w:rsidRDefault="00000000">
            <w:pPr>
              <w:spacing w:line="460" w:lineRule="exact"/>
              <w:ind w:firstLineChars="200" w:firstLine="420"/>
              <w:jc w:val="left"/>
            </w:pPr>
            <w:r>
              <w:rPr>
                <w:rFonts w:hint="eastAsia"/>
              </w:rPr>
              <w:lastRenderedPageBreak/>
              <w:t>沿集中式饮用水源地路段、沿河路段等两侧应设置防撞</w:t>
            </w:r>
            <w:r w:rsidR="00D5723B">
              <w:rPr>
                <w:rFonts w:hint="eastAsia"/>
              </w:rPr>
              <w:t>护栏</w:t>
            </w:r>
            <w:r>
              <w:rPr>
                <w:rFonts w:hint="eastAsia"/>
              </w:rPr>
              <w:t>并设置限速、禁止超车标志等措施，防止发生事故的车辆落入水中。</w:t>
            </w:r>
          </w:p>
          <w:p w:rsidR="000F1908" w:rsidRDefault="00000000">
            <w:pPr>
              <w:spacing w:line="460" w:lineRule="exact"/>
              <w:ind w:firstLineChars="200" w:firstLine="422"/>
              <w:jc w:val="left"/>
              <w:rPr>
                <w:b/>
                <w:bCs/>
              </w:rPr>
            </w:pPr>
            <w:r>
              <w:rPr>
                <w:rFonts w:hint="eastAsia"/>
                <w:b/>
                <w:bCs/>
              </w:rPr>
              <w:t>（</w:t>
            </w:r>
            <w:r>
              <w:rPr>
                <w:rFonts w:hint="eastAsia"/>
                <w:b/>
                <w:bCs/>
              </w:rPr>
              <w:t>3</w:t>
            </w:r>
            <w:r>
              <w:rPr>
                <w:rFonts w:hint="eastAsia"/>
                <w:b/>
                <w:bCs/>
              </w:rPr>
              <w:t>）制定应急预案</w:t>
            </w:r>
          </w:p>
          <w:p w:rsidR="000F1908" w:rsidRDefault="00000000">
            <w:pPr>
              <w:spacing w:line="460" w:lineRule="exact"/>
              <w:ind w:firstLineChars="200" w:firstLine="420"/>
              <w:jc w:val="left"/>
            </w:pPr>
            <w:r>
              <w:rPr>
                <w:rFonts w:hint="eastAsia"/>
              </w:rPr>
              <w:t>严格执行《中华人民共和国道路交通安全法》，针对公路运输实际制定风险事故应急管理计划。计划包括指挥机构的职责和任务；应急技术和处理步骤的选择；设备、器材的配置和布局；人力、物力的保证和调配；事故的动态监测制度等。</w:t>
            </w:r>
          </w:p>
          <w:p w:rsidR="000F1908" w:rsidRDefault="00000000">
            <w:pPr>
              <w:spacing w:line="460" w:lineRule="exact"/>
              <w:ind w:firstLineChars="200" w:firstLine="420"/>
              <w:jc w:val="left"/>
            </w:pPr>
            <w:r>
              <w:rPr>
                <w:rFonts w:hint="eastAsia"/>
              </w:rPr>
              <w:t>综上所述，本项目发生危险品运输风险事故的概率小。在落实公路建设及运营管理过程中严格按照有关规范及标准的要求，严格采取相应的防范措施，搞好安全配套设施的建设，危险品运输车辆按有关行业或国家标准、规范及条例的要求进行严格管理，加强对运输过程中的监控，认真落实环境风险防范措施，结合本报告中提出的预防、监督和管理措施，从环境风险角度分析，本项目环境风险可控，各项防范措施从经济技术上可行。</w:t>
            </w:r>
          </w:p>
          <w:p w:rsidR="000F1908" w:rsidRDefault="00D0562C">
            <w:pPr>
              <w:adjustRightInd w:val="0"/>
              <w:snapToGrid w:val="0"/>
              <w:spacing w:line="460" w:lineRule="exact"/>
              <w:ind w:firstLineChars="200" w:firstLine="462"/>
              <w:rPr>
                <w:b/>
                <w:spacing w:val="10"/>
                <w:szCs w:val="21"/>
              </w:rPr>
            </w:pPr>
            <w:r>
              <w:rPr>
                <w:b/>
                <w:spacing w:val="10"/>
                <w:szCs w:val="21"/>
              </w:rPr>
              <w:t>6</w:t>
            </w:r>
            <w:r>
              <w:rPr>
                <w:rFonts w:hint="eastAsia"/>
                <w:b/>
                <w:spacing w:val="10"/>
                <w:szCs w:val="21"/>
              </w:rPr>
              <w:t>、环境保护管理</w:t>
            </w:r>
          </w:p>
          <w:p w:rsidR="000F1908" w:rsidRDefault="00000000">
            <w:pPr>
              <w:spacing w:line="460" w:lineRule="exact"/>
              <w:ind w:firstLineChars="200" w:firstLine="422"/>
              <w:jc w:val="left"/>
              <w:rPr>
                <w:b/>
                <w:bCs/>
              </w:rPr>
            </w:pPr>
            <w:r>
              <w:rPr>
                <w:b/>
                <w:bCs/>
              </w:rPr>
              <w:t>（</w:t>
            </w:r>
            <w:r>
              <w:rPr>
                <w:b/>
                <w:bCs/>
              </w:rPr>
              <w:t>1</w:t>
            </w:r>
            <w:r>
              <w:rPr>
                <w:b/>
                <w:bCs/>
              </w:rPr>
              <w:t>）环境管理机构与责任</w:t>
            </w:r>
          </w:p>
          <w:p w:rsidR="000F1908" w:rsidRDefault="00000000">
            <w:pPr>
              <w:spacing w:line="460" w:lineRule="exact"/>
              <w:ind w:firstLineChars="200" w:firstLine="420"/>
              <w:jc w:val="left"/>
            </w:pPr>
            <w:r>
              <w:t>明确负责本</w:t>
            </w:r>
            <w:r>
              <w:rPr>
                <w:rFonts w:hint="eastAsia"/>
              </w:rPr>
              <w:t>项目</w:t>
            </w:r>
            <w:r>
              <w:t>环境保护工作的机构与人员，及早介入并承担起协调解决该</w:t>
            </w:r>
            <w:r>
              <w:rPr>
                <w:rFonts w:hint="eastAsia"/>
              </w:rPr>
              <w:t>项目</w:t>
            </w:r>
            <w:r>
              <w:t>建设和以后</w:t>
            </w:r>
            <w:r>
              <w:rPr>
                <w:rFonts w:hint="eastAsia"/>
              </w:rPr>
              <w:t>运营</w:t>
            </w:r>
            <w:r>
              <w:t>所出现的环境问题。</w:t>
            </w:r>
            <w:r>
              <w:rPr>
                <w:rFonts w:hint="eastAsia"/>
              </w:rPr>
              <w:t>施工期建议</w:t>
            </w:r>
            <w:r>
              <w:t>实施环保监理制度，引入专业的第三方</w:t>
            </w:r>
            <w:r>
              <w:rPr>
                <w:rFonts w:hint="eastAsia"/>
              </w:rPr>
              <w:t>“</w:t>
            </w:r>
            <w:r>
              <w:t>生态监测（监理）机构</w:t>
            </w:r>
            <w:r>
              <w:rPr>
                <w:rFonts w:hint="eastAsia"/>
              </w:rPr>
              <w:t>”</w:t>
            </w:r>
            <w:r>
              <w:t>，负责办理和监督由</w:t>
            </w:r>
            <w:r>
              <w:rPr>
                <w:rFonts w:hint="eastAsia"/>
              </w:rPr>
              <w:t>建设单位</w:t>
            </w:r>
            <w:r>
              <w:t>委任的环保监理事宜，发现问题及时向业主请示处理方案。</w:t>
            </w:r>
          </w:p>
          <w:p w:rsidR="000F1908" w:rsidRDefault="00000000">
            <w:pPr>
              <w:spacing w:line="460" w:lineRule="exact"/>
              <w:ind w:firstLineChars="200" w:firstLine="420"/>
              <w:jc w:val="left"/>
            </w:pPr>
            <w:r>
              <w:t>环保管理机构具体职责为：负责制定项目环保工作计划，协调各主管部门及建设单位之间的环境管理工作，负责施工期和</w:t>
            </w:r>
            <w:r>
              <w:rPr>
                <w:rFonts w:hint="eastAsia"/>
              </w:rPr>
              <w:t>运营期</w:t>
            </w:r>
            <w:r>
              <w:t>环保措施的实施和管理。</w:t>
            </w:r>
          </w:p>
          <w:p w:rsidR="000F1908" w:rsidRDefault="00000000">
            <w:pPr>
              <w:spacing w:line="460" w:lineRule="exact"/>
              <w:ind w:firstLineChars="200" w:firstLine="422"/>
              <w:jc w:val="left"/>
              <w:rPr>
                <w:b/>
                <w:bCs/>
              </w:rPr>
            </w:pPr>
            <w:r>
              <w:rPr>
                <w:rFonts w:hint="eastAsia"/>
                <w:b/>
                <w:bCs/>
              </w:rPr>
              <w:t>（</w:t>
            </w:r>
            <w:r>
              <w:rPr>
                <w:rFonts w:hint="eastAsia"/>
                <w:b/>
                <w:bCs/>
              </w:rPr>
              <w:t>2</w:t>
            </w:r>
            <w:r>
              <w:rPr>
                <w:rFonts w:hint="eastAsia"/>
                <w:b/>
                <w:bCs/>
              </w:rPr>
              <w:t>）</w:t>
            </w:r>
            <w:r>
              <w:rPr>
                <w:b/>
                <w:bCs/>
              </w:rPr>
              <w:t>施工期环境保护管理措施</w:t>
            </w:r>
          </w:p>
          <w:p w:rsidR="000F1908" w:rsidRDefault="00000000">
            <w:pPr>
              <w:spacing w:line="460" w:lineRule="exact"/>
              <w:ind w:firstLineChars="200" w:firstLine="420"/>
              <w:jc w:val="left"/>
            </w:pPr>
            <w:r>
              <w:t>①</w:t>
            </w:r>
            <w:r>
              <w:rPr>
                <w:rFonts w:hint="eastAsia"/>
              </w:rPr>
              <w:t xml:space="preserve"> </w:t>
            </w:r>
            <w:r>
              <w:t>监督并执行施工期环境保护措施，保证其有效实施；</w:t>
            </w:r>
          </w:p>
          <w:p w:rsidR="000F1908" w:rsidRDefault="00000000">
            <w:pPr>
              <w:spacing w:line="460" w:lineRule="exact"/>
              <w:ind w:firstLineChars="200" w:firstLine="420"/>
              <w:jc w:val="left"/>
            </w:pPr>
            <w:r>
              <w:t>②</w:t>
            </w:r>
            <w:r>
              <w:rPr>
                <w:rFonts w:hint="eastAsia"/>
              </w:rPr>
              <w:t xml:space="preserve"> </w:t>
            </w:r>
            <w:r>
              <w:t>严格落实施工组织计划中的工程防护措施、环保设计和处理设施的建议以及本报告所提出的生态环境保护等措施，一旦出现污染问题和扰民事件，应及时与受影响公众协调解决；</w:t>
            </w:r>
          </w:p>
          <w:p w:rsidR="000F1908" w:rsidRDefault="00000000">
            <w:pPr>
              <w:spacing w:line="460" w:lineRule="exact"/>
              <w:ind w:firstLineChars="200" w:firstLine="420"/>
              <w:jc w:val="left"/>
            </w:pPr>
            <w:r>
              <w:t>③</w:t>
            </w:r>
            <w:r>
              <w:rPr>
                <w:rFonts w:hint="eastAsia"/>
              </w:rPr>
              <w:t xml:space="preserve"> </w:t>
            </w:r>
            <w:r>
              <w:t>严格监督施工场地废水收集、处理和回用，确保优先使用沉淀后废水进行洒水抑尘，减少废水排放量，严禁向河道排放施工废水；</w:t>
            </w:r>
          </w:p>
          <w:p w:rsidR="000F1908" w:rsidRDefault="00000000">
            <w:pPr>
              <w:spacing w:line="460" w:lineRule="exact"/>
              <w:ind w:firstLineChars="200" w:firstLine="420"/>
              <w:jc w:val="left"/>
            </w:pPr>
            <w:r>
              <w:t>④</w:t>
            </w:r>
            <w:r>
              <w:rPr>
                <w:rFonts w:hint="eastAsia"/>
              </w:rPr>
              <w:t xml:space="preserve"> </w:t>
            </w:r>
            <w:r>
              <w:t>加强现场</w:t>
            </w:r>
            <w:r>
              <w:rPr>
                <w:rFonts w:hint="eastAsia"/>
              </w:rPr>
              <w:t>弃方</w:t>
            </w:r>
            <w:r>
              <w:t>、建筑垃圾堆放和处置管理，防止砂石、水泥等废料沿河堆放，确保生活垃圾集中堆放在垃圾点，做到日清日运；</w:t>
            </w:r>
          </w:p>
          <w:p w:rsidR="000F1908" w:rsidRDefault="00000000">
            <w:pPr>
              <w:spacing w:line="460" w:lineRule="exact"/>
              <w:ind w:firstLineChars="200" w:firstLine="420"/>
              <w:jc w:val="left"/>
            </w:pPr>
            <w:r>
              <w:t>⑤</w:t>
            </w:r>
            <w:r>
              <w:rPr>
                <w:rFonts w:hint="eastAsia"/>
              </w:rPr>
              <w:t xml:space="preserve"> </w:t>
            </w:r>
            <w:r>
              <w:t>控制施工开挖面，以及施工机械的作业范围，保护地表植被和树木，严禁乱占乱</w:t>
            </w:r>
            <w:r>
              <w:lastRenderedPageBreak/>
              <w:t>堆；</w:t>
            </w:r>
          </w:p>
          <w:p w:rsidR="000F1908" w:rsidRDefault="00000000">
            <w:pPr>
              <w:spacing w:line="460" w:lineRule="exact"/>
              <w:ind w:firstLineChars="200" w:firstLine="420"/>
              <w:jc w:val="left"/>
            </w:pPr>
            <w:r>
              <w:t>⑥</w:t>
            </w:r>
            <w:r>
              <w:rPr>
                <w:rFonts w:hint="eastAsia"/>
              </w:rPr>
              <w:t xml:space="preserve"> </w:t>
            </w:r>
            <w:r>
              <w:t>工程施工前必须落实临时排水边沟、沉淀池的修建，监察现场施工机械和车辆是否正常运转；</w:t>
            </w:r>
          </w:p>
          <w:p w:rsidR="000F1908" w:rsidRDefault="00000000">
            <w:pPr>
              <w:spacing w:line="460" w:lineRule="exact"/>
              <w:ind w:firstLineChars="200" w:firstLine="420"/>
              <w:jc w:val="left"/>
            </w:pPr>
            <w:r>
              <w:t>⑦</w:t>
            </w:r>
            <w:r>
              <w:rPr>
                <w:rFonts w:hint="eastAsia"/>
              </w:rPr>
              <w:t xml:space="preserve"> </w:t>
            </w:r>
            <w:r>
              <w:t>监督施工车辆运输和装卸过程，杜绝沿途洒落</w:t>
            </w:r>
            <w:r>
              <w:rPr>
                <w:rFonts w:hint="eastAsia"/>
              </w:rPr>
              <w:t>弃方</w:t>
            </w:r>
            <w:r>
              <w:t>，随意堆弃垃圾，不按指定路线和地点</w:t>
            </w:r>
            <w:proofErr w:type="gramStart"/>
            <w:r>
              <w:t>进行</w:t>
            </w:r>
            <w:r>
              <w:rPr>
                <w:rFonts w:hint="eastAsia"/>
              </w:rPr>
              <w:t>弃方</w:t>
            </w:r>
            <w:r>
              <w:t>和</w:t>
            </w:r>
            <w:proofErr w:type="gramEnd"/>
            <w:r>
              <w:t>垃圾处置，造成路面污染和扬尘污染。</w:t>
            </w:r>
          </w:p>
          <w:p w:rsidR="000F1908" w:rsidRDefault="00D0562C">
            <w:pPr>
              <w:adjustRightInd w:val="0"/>
              <w:snapToGrid w:val="0"/>
              <w:spacing w:line="460" w:lineRule="exact"/>
              <w:ind w:firstLineChars="200" w:firstLine="462"/>
              <w:rPr>
                <w:b/>
                <w:spacing w:val="10"/>
                <w:szCs w:val="21"/>
              </w:rPr>
            </w:pPr>
            <w:r>
              <w:rPr>
                <w:b/>
                <w:spacing w:val="10"/>
                <w:szCs w:val="21"/>
              </w:rPr>
              <w:t>7</w:t>
            </w:r>
            <w:r>
              <w:rPr>
                <w:rFonts w:hint="eastAsia"/>
                <w:b/>
                <w:spacing w:val="10"/>
                <w:szCs w:val="21"/>
              </w:rPr>
              <w:t>、竣工环境保护验收</w:t>
            </w:r>
          </w:p>
          <w:p w:rsidR="000F1908" w:rsidRDefault="00000000">
            <w:pPr>
              <w:spacing w:line="460" w:lineRule="exact"/>
              <w:ind w:firstLineChars="200" w:firstLine="420"/>
              <w:jc w:val="left"/>
            </w:pPr>
            <w:r>
              <w:t>按照《建设项目环境保护管理条例》（中华人民共和国国务院令第</w:t>
            </w:r>
            <w:r>
              <w:t>682</w:t>
            </w:r>
            <w:r>
              <w:t>号）提出以下竣工验收规定和要求：</w:t>
            </w:r>
          </w:p>
          <w:p w:rsidR="000F1908" w:rsidRDefault="00000000">
            <w:pPr>
              <w:spacing w:line="460" w:lineRule="exact"/>
              <w:ind w:firstLineChars="200" w:firstLine="420"/>
              <w:jc w:val="left"/>
            </w:pPr>
            <w:r>
              <w:t>①</w:t>
            </w:r>
            <w:r>
              <w:rPr>
                <w:rFonts w:hint="eastAsia"/>
              </w:rPr>
              <w:t xml:space="preserve"> </w:t>
            </w:r>
            <w:r>
              <w:t>本项目需配套建设的环境保护设施，必须与主体工程同时设计、同时施工、同时投产使用。</w:t>
            </w:r>
          </w:p>
          <w:p w:rsidR="000F1908" w:rsidRDefault="00000000">
            <w:pPr>
              <w:spacing w:line="460" w:lineRule="exact"/>
              <w:ind w:firstLineChars="200" w:firstLine="420"/>
              <w:jc w:val="left"/>
            </w:pPr>
            <w:r>
              <w:t>②</w:t>
            </w:r>
            <w:r>
              <w:rPr>
                <w:rFonts w:hint="eastAsia"/>
              </w:rPr>
              <w:t xml:space="preserve"> </w:t>
            </w:r>
            <w:r>
              <w:t>本项目竣工后，建设单位应当按照国务院生态环境行政主管部门规定的标准和程序，对配套建设的环境保护设施进行验收，编制验收报告。建设单位在环境保护设施验收过程中，应当如实查验、监测、记载建设项目环境保护设施的建设和调试情况，不得弄虚作假。</w:t>
            </w:r>
          </w:p>
          <w:p w:rsidR="000F1908" w:rsidRDefault="00000000">
            <w:pPr>
              <w:spacing w:line="460" w:lineRule="exact"/>
              <w:ind w:firstLineChars="200" w:firstLine="420"/>
              <w:jc w:val="left"/>
            </w:pPr>
            <w:r>
              <w:t>③</w:t>
            </w:r>
            <w:r>
              <w:rPr>
                <w:rFonts w:hint="eastAsia"/>
              </w:rPr>
              <w:t xml:space="preserve"> </w:t>
            </w:r>
            <w:r>
              <w:t>除按照国家规定需要保密的情形外，建设单位应当依法向社会公开验收报告。</w:t>
            </w:r>
          </w:p>
          <w:p w:rsidR="000F1908" w:rsidRDefault="00000000">
            <w:pPr>
              <w:spacing w:line="460" w:lineRule="exact"/>
              <w:ind w:firstLineChars="200" w:firstLine="420"/>
              <w:jc w:val="left"/>
            </w:pPr>
            <w:r>
              <w:t>④</w:t>
            </w:r>
            <w:r>
              <w:rPr>
                <w:rFonts w:hint="eastAsia"/>
              </w:rPr>
              <w:t xml:space="preserve"> </w:t>
            </w:r>
            <w:r>
              <w:t>本项目及配套建设的环境保护设施经验收合格后，方可投入生产或者使用；未经验收或者验收不合格的，不得投入生产或者使用。</w:t>
            </w:r>
          </w:p>
          <w:p w:rsidR="000F1908" w:rsidRDefault="00000000">
            <w:pPr>
              <w:spacing w:line="460" w:lineRule="exact"/>
              <w:ind w:firstLineChars="200" w:firstLine="420"/>
              <w:jc w:val="left"/>
            </w:pPr>
            <w:r>
              <w:t>⑤</w:t>
            </w:r>
            <w:r>
              <w:rPr>
                <w:rFonts w:hint="eastAsia"/>
              </w:rPr>
              <w:t xml:space="preserve"> </w:t>
            </w:r>
            <w:r>
              <w:t>生态环境行政主管部门应当对本项目环境保护设施设计、施工、验收、投入生产或者使用情况，以及有关环境影响评价文件确定的其他环境保护措施的落实情况，进行监督检查。</w:t>
            </w:r>
          </w:p>
          <w:p w:rsidR="000F1908" w:rsidRDefault="00000000">
            <w:pPr>
              <w:spacing w:line="460" w:lineRule="exact"/>
              <w:ind w:firstLineChars="200" w:firstLine="420"/>
              <w:jc w:val="left"/>
              <w:rPr>
                <w:rFonts w:ascii="宋体" w:hAnsi="宋体" w:cs="宋体"/>
                <w:bCs/>
                <w:spacing w:val="10"/>
                <w:szCs w:val="21"/>
              </w:rPr>
            </w:pPr>
            <w:r>
              <w:t>工程竣工后，建设单位应自主或委托相关的单位对工程采取的环境保护措施和工程投入运行后造成的新的环境影响问题进行调查，并编制竣工环境保护验收监测表。竣工验收内容可参照后文：六、生态环境保护措施监督检查清单。</w:t>
            </w:r>
          </w:p>
        </w:tc>
      </w:tr>
      <w:tr w:rsidR="000F1908">
        <w:trPr>
          <w:trHeight w:val="440"/>
          <w:jc w:val="center"/>
        </w:trPr>
        <w:tc>
          <w:tcPr>
            <w:tcW w:w="735" w:type="dxa"/>
            <w:vAlign w:val="center"/>
          </w:tcPr>
          <w:p w:rsidR="000F1908" w:rsidRDefault="00000000">
            <w:pPr>
              <w:adjustRightInd w:val="0"/>
              <w:snapToGrid w:val="0"/>
              <w:jc w:val="center"/>
              <w:rPr>
                <w:rFonts w:ascii="宋体" w:hAnsi="宋体" w:cs="宋体"/>
                <w:bCs/>
                <w:spacing w:val="10"/>
                <w:szCs w:val="21"/>
              </w:rPr>
            </w:pPr>
            <w:r>
              <w:rPr>
                <w:rFonts w:ascii="宋体" w:hAnsi="宋体" w:hint="eastAsia"/>
                <w:bCs/>
                <w:szCs w:val="21"/>
              </w:rPr>
              <w:lastRenderedPageBreak/>
              <w:t>其他</w:t>
            </w:r>
          </w:p>
        </w:tc>
        <w:tc>
          <w:tcPr>
            <w:tcW w:w="8264" w:type="dxa"/>
            <w:vAlign w:val="center"/>
          </w:tcPr>
          <w:p w:rsidR="00AC7F5B" w:rsidRPr="00AC7F5B" w:rsidRDefault="00AC7F5B" w:rsidP="00AC7F5B">
            <w:pPr>
              <w:spacing w:line="460" w:lineRule="exact"/>
              <w:ind w:firstLineChars="200" w:firstLine="422"/>
              <w:jc w:val="left"/>
              <w:rPr>
                <w:b/>
                <w:bCs/>
              </w:rPr>
            </w:pPr>
            <w:r w:rsidRPr="00AC7F5B">
              <w:rPr>
                <w:rFonts w:hint="eastAsia"/>
                <w:b/>
                <w:bCs/>
              </w:rPr>
              <w:t>1</w:t>
            </w:r>
            <w:r w:rsidRPr="00AC7F5B">
              <w:rPr>
                <w:rFonts w:hint="eastAsia"/>
                <w:b/>
                <w:bCs/>
              </w:rPr>
              <w:t>、社会环境影响分析</w:t>
            </w:r>
          </w:p>
          <w:p w:rsidR="00AC7F5B" w:rsidRPr="00AC7F5B" w:rsidRDefault="00AC7F5B" w:rsidP="00AC7F5B">
            <w:pPr>
              <w:spacing w:line="460" w:lineRule="exact"/>
              <w:ind w:firstLineChars="200" w:firstLine="422"/>
              <w:jc w:val="left"/>
              <w:rPr>
                <w:b/>
                <w:bCs/>
              </w:rPr>
            </w:pPr>
            <w:r w:rsidRPr="00AC7F5B">
              <w:rPr>
                <w:rFonts w:hint="eastAsia"/>
                <w:b/>
                <w:bCs/>
              </w:rPr>
              <w:t>（</w:t>
            </w:r>
            <w:r w:rsidRPr="00AC7F5B">
              <w:rPr>
                <w:rFonts w:hint="eastAsia"/>
                <w:b/>
                <w:bCs/>
              </w:rPr>
              <w:t>1</w:t>
            </w:r>
            <w:r w:rsidRPr="00AC7F5B">
              <w:rPr>
                <w:rFonts w:hint="eastAsia"/>
                <w:b/>
                <w:bCs/>
              </w:rPr>
              <w:t>）施工期</w:t>
            </w:r>
          </w:p>
          <w:p w:rsidR="00AC7F5B" w:rsidRDefault="00AC7F5B" w:rsidP="00AC7F5B">
            <w:pPr>
              <w:spacing w:line="460" w:lineRule="exact"/>
              <w:ind w:firstLineChars="200" w:firstLine="420"/>
              <w:jc w:val="left"/>
            </w:pPr>
            <w:r>
              <w:rPr>
                <w:rFonts w:hint="eastAsia"/>
              </w:rPr>
              <w:t>本项目施工期的社会影响主要表现在拆迁影响、对区域经济发展的影响、交通影响等几个方面。</w:t>
            </w:r>
            <w:r>
              <w:rPr>
                <w:rFonts w:hint="eastAsia"/>
              </w:rPr>
              <w:t xml:space="preserve"> </w:t>
            </w:r>
          </w:p>
          <w:p w:rsidR="00AC7F5B" w:rsidRPr="00AC7F5B" w:rsidRDefault="00AC7F5B" w:rsidP="00AC7F5B">
            <w:pPr>
              <w:spacing w:line="460" w:lineRule="exact"/>
              <w:ind w:firstLineChars="200" w:firstLine="422"/>
              <w:jc w:val="left"/>
              <w:rPr>
                <w:b/>
                <w:bCs/>
              </w:rPr>
            </w:pPr>
            <w:r w:rsidRPr="00AC7F5B">
              <w:rPr>
                <w:rFonts w:hint="eastAsia"/>
                <w:b/>
                <w:bCs/>
              </w:rPr>
              <w:t>①</w:t>
            </w:r>
            <w:r w:rsidRPr="00AC7F5B">
              <w:rPr>
                <w:rFonts w:hint="eastAsia"/>
                <w:b/>
                <w:bCs/>
              </w:rPr>
              <w:t xml:space="preserve"> </w:t>
            </w:r>
            <w:r w:rsidRPr="00AC7F5B">
              <w:rPr>
                <w:rFonts w:hint="eastAsia"/>
                <w:b/>
                <w:bCs/>
              </w:rPr>
              <w:t>拆迁影响</w:t>
            </w:r>
          </w:p>
          <w:p w:rsidR="00AC7F5B" w:rsidRDefault="00AC7F5B" w:rsidP="00AC7F5B">
            <w:pPr>
              <w:spacing w:line="460" w:lineRule="exact"/>
              <w:ind w:firstLineChars="200" w:firstLine="420"/>
              <w:jc w:val="left"/>
            </w:pPr>
            <w:r>
              <w:rPr>
                <w:rFonts w:hint="eastAsia"/>
              </w:rPr>
              <w:t>本项目征地拆迁建筑物主要为</w:t>
            </w:r>
            <w:r>
              <w:rPr>
                <w:rFonts w:hint="eastAsia"/>
              </w:rPr>
              <w:t xml:space="preserve"> 1F~2F </w:t>
            </w:r>
            <w:r>
              <w:rPr>
                <w:rFonts w:hint="eastAsia"/>
              </w:rPr>
              <w:t>居民自建砖</w:t>
            </w:r>
            <w:proofErr w:type="gramStart"/>
            <w:r>
              <w:rPr>
                <w:rFonts w:hint="eastAsia"/>
              </w:rPr>
              <w:t>砼</w:t>
            </w:r>
            <w:proofErr w:type="gramEnd"/>
            <w:r>
              <w:rPr>
                <w:rFonts w:hint="eastAsia"/>
              </w:rPr>
              <w:t>房，居民房屋的拆迁安置按照相关要求以资金补偿的形式解决。</w:t>
            </w:r>
          </w:p>
          <w:p w:rsidR="00AC7F5B" w:rsidRPr="00AC7F5B" w:rsidRDefault="00AC7F5B" w:rsidP="00AC7F5B">
            <w:pPr>
              <w:spacing w:line="460" w:lineRule="exact"/>
              <w:ind w:firstLineChars="200" w:firstLine="422"/>
              <w:jc w:val="left"/>
              <w:rPr>
                <w:b/>
                <w:bCs/>
              </w:rPr>
            </w:pPr>
            <w:r w:rsidRPr="00AC7F5B">
              <w:rPr>
                <w:rFonts w:hint="eastAsia"/>
                <w:b/>
                <w:bCs/>
              </w:rPr>
              <w:lastRenderedPageBreak/>
              <w:t>②</w:t>
            </w:r>
            <w:r w:rsidRPr="00AC7F5B">
              <w:rPr>
                <w:rFonts w:hint="eastAsia"/>
                <w:b/>
                <w:bCs/>
              </w:rPr>
              <w:t xml:space="preserve"> </w:t>
            </w:r>
            <w:r w:rsidRPr="00AC7F5B">
              <w:rPr>
                <w:rFonts w:hint="eastAsia"/>
                <w:b/>
                <w:bCs/>
              </w:rPr>
              <w:t>对区域经济发展的影响</w:t>
            </w:r>
          </w:p>
          <w:p w:rsidR="00AC7F5B" w:rsidRDefault="00AC7F5B" w:rsidP="00AC7F5B">
            <w:pPr>
              <w:spacing w:line="460" w:lineRule="exact"/>
              <w:ind w:firstLineChars="200" w:firstLine="420"/>
              <w:jc w:val="left"/>
            </w:pPr>
            <w:r>
              <w:rPr>
                <w:rFonts w:hint="eastAsia"/>
              </w:rPr>
              <w:t>本项目对区域经济的影响主要表现为有利影响：</w:t>
            </w:r>
            <w:r>
              <w:rPr>
                <w:rFonts w:hint="eastAsia"/>
              </w:rPr>
              <w:t xml:space="preserve"> </w:t>
            </w:r>
          </w:p>
          <w:p w:rsidR="00AC7F5B" w:rsidRDefault="00AC7F5B" w:rsidP="00AC7F5B">
            <w:pPr>
              <w:spacing w:line="460" w:lineRule="exact"/>
              <w:ind w:firstLineChars="200" w:firstLine="420"/>
              <w:jc w:val="left"/>
            </w:pPr>
            <w:r>
              <w:rPr>
                <w:rFonts w:hint="eastAsia"/>
              </w:rPr>
              <w:t>该道路的建设需要大量的劳动者，可吸收当地农村富余劳动力，增加当地的就业机会，从而在一定程度上增加当地居民的收入；</w:t>
            </w:r>
            <w:r>
              <w:rPr>
                <w:rFonts w:hint="eastAsia"/>
              </w:rPr>
              <w:t xml:space="preserve"> </w:t>
            </w:r>
          </w:p>
          <w:p w:rsidR="00AC7F5B" w:rsidRDefault="00AC7F5B" w:rsidP="00AC7F5B">
            <w:pPr>
              <w:spacing w:line="460" w:lineRule="exact"/>
              <w:ind w:firstLineChars="200" w:firstLine="420"/>
              <w:jc w:val="left"/>
            </w:pPr>
            <w:r>
              <w:rPr>
                <w:rFonts w:hint="eastAsia"/>
              </w:rPr>
              <w:t>施工期间所需物料将就近采购，这有利于利用道路投资采购拉动当地工业经济的发展。</w:t>
            </w:r>
          </w:p>
          <w:p w:rsidR="00AC7F5B" w:rsidRPr="00AC7F5B" w:rsidRDefault="00AC7F5B" w:rsidP="00AC7F5B">
            <w:pPr>
              <w:spacing w:line="460" w:lineRule="exact"/>
              <w:ind w:firstLineChars="200" w:firstLine="422"/>
              <w:jc w:val="left"/>
              <w:rPr>
                <w:b/>
                <w:bCs/>
              </w:rPr>
            </w:pPr>
            <w:r w:rsidRPr="00AC7F5B">
              <w:rPr>
                <w:rFonts w:hint="eastAsia"/>
                <w:b/>
                <w:bCs/>
              </w:rPr>
              <w:t>③</w:t>
            </w:r>
            <w:r w:rsidRPr="00AC7F5B">
              <w:rPr>
                <w:rFonts w:hint="eastAsia"/>
                <w:b/>
                <w:bCs/>
              </w:rPr>
              <w:t xml:space="preserve"> </w:t>
            </w:r>
            <w:r w:rsidRPr="00AC7F5B">
              <w:rPr>
                <w:rFonts w:hint="eastAsia"/>
                <w:b/>
                <w:bCs/>
              </w:rPr>
              <w:t>交通影响</w:t>
            </w:r>
          </w:p>
          <w:p w:rsidR="00AC7F5B" w:rsidRDefault="00AC7F5B" w:rsidP="00AC7F5B">
            <w:pPr>
              <w:spacing w:line="460" w:lineRule="exact"/>
              <w:ind w:firstLineChars="200" w:firstLine="420"/>
              <w:jc w:val="left"/>
            </w:pPr>
            <w:r>
              <w:rPr>
                <w:rFonts w:hint="eastAsia"/>
              </w:rPr>
              <w:t>由于道路的施工，增加了其它道路的交通压力，过往行人的安全系数将降低。本项目在施工期间为避免道路交通堵塞，拟采取如下措施：</w:t>
            </w:r>
            <w:r>
              <w:rPr>
                <w:rFonts w:hint="eastAsia"/>
              </w:rPr>
              <w:t xml:space="preserve"> </w:t>
            </w:r>
          </w:p>
          <w:p w:rsidR="00AC7F5B" w:rsidRDefault="00AC7F5B" w:rsidP="00AC7F5B">
            <w:pPr>
              <w:spacing w:line="460" w:lineRule="exact"/>
              <w:ind w:firstLineChars="200" w:firstLine="420"/>
              <w:jc w:val="left"/>
            </w:pPr>
            <w:r>
              <w:rPr>
                <w:rFonts w:hint="eastAsia"/>
              </w:rPr>
              <w:t>施工前通过媒体等发布通告，建议途径此段的社会车辆尽量考虑其他通过方案，并提供路线长度、路况及相关的信息；做好醒目的警示警告标志及防护设施等安保工程。</w:t>
            </w:r>
            <w:r>
              <w:rPr>
                <w:rFonts w:hint="eastAsia"/>
              </w:rPr>
              <w:t xml:space="preserve"> </w:t>
            </w:r>
          </w:p>
          <w:p w:rsidR="00AC7F5B" w:rsidRPr="00AC7F5B" w:rsidRDefault="00AC7F5B" w:rsidP="00AC7F5B">
            <w:pPr>
              <w:spacing w:line="460" w:lineRule="exact"/>
              <w:ind w:firstLineChars="200" w:firstLine="422"/>
              <w:jc w:val="left"/>
              <w:rPr>
                <w:b/>
                <w:bCs/>
              </w:rPr>
            </w:pPr>
            <w:r w:rsidRPr="00AC7F5B">
              <w:rPr>
                <w:rFonts w:hint="eastAsia"/>
                <w:b/>
                <w:bCs/>
              </w:rPr>
              <w:t>（</w:t>
            </w:r>
            <w:r w:rsidRPr="00AC7F5B">
              <w:rPr>
                <w:rFonts w:hint="eastAsia"/>
                <w:b/>
                <w:bCs/>
              </w:rPr>
              <w:t>2</w:t>
            </w:r>
            <w:r w:rsidRPr="00AC7F5B">
              <w:rPr>
                <w:rFonts w:hint="eastAsia"/>
                <w:b/>
                <w:bCs/>
              </w:rPr>
              <w:t>）营运期</w:t>
            </w:r>
            <w:r w:rsidRPr="00AC7F5B">
              <w:rPr>
                <w:rFonts w:hint="eastAsia"/>
                <w:b/>
                <w:bCs/>
              </w:rPr>
              <w:t xml:space="preserve"> </w:t>
            </w:r>
          </w:p>
          <w:p w:rsidR="00AC7F5B" w:rsidRPr="00AC7F5B" w:rsidRDefault="00AC7F5B" w:rsidP="00AC7F5B">
            <w:pPr>
              <w:spacing w:line="460" w:lineRule="exact"/>
              <w:ind w:firstLineChars="200" w:firstLine="422"/>
              <w:jc w:val="left"/>
              <w:rPr>
                <w:b/>
                <w:bCs/>
              </w:rPr>
            </w:pPr>
            <w:r w:rsidRPr="00AC7F5B">
              <w:rPr>
                <w:rFonts w:hint="eastAsia"/>
                <w:b/>
                <w:bCs/>
              </w:rPr>
              <w:t>①</w:t>
            </w:r>
            <w:r w:rsidRPr="00AC7F5B">
              <w:rPr>
                <w:rFonts w:hint="eastAsia"/>
                <w:b/>
                <w:bCs/>
              </w:rPr>
              <w:t xml:space="preserve"> </w:t>
            </w:r>
            <w:r w:rsidRPr="00AC7F5B">
              <w:rPr>
                <w:rFonts w:hint="eastAsia"/>
                <w:b/>
                <w:bCs/>
              </w:rPr>
              <w:t>对交通运输和社会经济的影响</w:t>
            </w:r>
          </w:p>
          <w:p w:rsidR="00AC7F5B" w:rsidRDefault="00AC7F5B" w:rsidP="00AC7F5B">
            <w:pPr>
              <w:spacing w:line="460" w:lineRule="exact"/>
              <w:ind w:firstLineChars="200" w:firstLine="420"/>
              <w:jc w:val="left"/>
            </w:pPr>
            <w:r>
              <w:rPr>
                <w:rFonts w:hint="eastAsia"/>
              </w:rPr>
              <w:t>本项目位于宣汉县境内，途径芭蕉镇、清溪镇，实施本项目可以提高区域交通能力，交通安全性；加强与外界的交通联系，促进地区经济发展，提高当地人民的生活水平。</w:t>
            </w:r>
            <w:r>
              <w:rPr>
                <w:rFonts w:hint="eastAsia"/>
              </w:rPr>
              <w:t xml:space="preserve"> </w:t>
            </w:r>
          </w:p>
          <w:p w:rsidR="00AC7F5B" w:rsidRPr="00AC7F5B" w:rsidRDefault="00AC7F5B" w:rsidP="00AC7F5B">
            <w:pPr>
              <w:spacing w:line="460" w:lineRule="exact"/>
              <w:ind w:firstLineChars="200" w:firstLine="422"/>
              <w:jc w:val="left"/>
              <w:rPr>
                <w:b/>
                <w:bCs/>
              </w:rPr>
            </w:pPr>
            <w:r w:rsidRPr="00AC7F5B">
              <w:rPr>
                <w:rFonts w:hint="eastAsia"/>
                <w:b/>
                <w:bCs/>
              </w:rPr>
              <w:t>②</w:t>
            </w:r>
            <w:r w:rsidRPr="00AC7F5B">
              <w:rPr>
                <w:rFonts w:hint="eastAsia"/>
                <w:b/>
                <w:bCs/>
              </w:rPr>
              <w:t xml:space="preserve"> </w:t>
            </w:r>
            <w:r w:rsidRPr="00AC7F5B">
              <w:rPr>
                <w:rFonts w:hint="eastAsia"/>
                <w:b/>
                <w:bCs/>
              </w:rPr>
              <w:t>对居民生活质量的影响</w:t>
            </w:r>
          </w:p>
          <w:p w:rsidR="00AC7F5B" w:rsidRDefault="00AC7F5B" w:rsidP="00AC7F5B">
            <w:pPr>
              <w:spacing w:line="460" w:lineRule="exact"/>
              <w:ind w:firstLineChars="200" w:firstLine="420"/>
              <w:jc w:val="left"/>
            </w:pPr>
            <w:r>
              <w:rPr>
                <w:rFonts w:hint="eastAsia"/>
              </w:rPr>
              <w:t>公路的建设和投入营运，将使得区域内的交通更加便捷，加快了贸易流通，将带动沿线诸多行业的兴起和发展，不仅会吸收当地剩余劳动力，也将有力地促进当地人民收入水平的显著提高。完善的交通网络还使得当地居民的出行更加方便。</w:t>
            </w:r>
          </w:p>
          <w:p w:rsidR="00AC7F5B" w:rsidRPr="00AC7F5B" w:rsidRDefault="00AC7F5B" w:rsidP="00AC7F5B">
            <w:pPr>
              <w:spacing w:line="460" w:lineRule="exact"/>
              <w:ind w:firstLineChars="200" w:firstLine="422"/>
              <w:jc w:val="left"/>
              <w:rPr>
                <w:b/>
                <w:bCs/>
              </w:rPr>
            </w:pPr>
            <w:r w:rsidRPr="00AC7F5B">
              <w:rPr>
                <w:rFonts w:hint="eastAsia"/>
                <w:b/>
                <w:bCs/>
              </w:rPr>
              <w:t>2</w:t>
            </w:r>
            <w:r w:rsidRPr="00AC7F5B">
              <w:rPr>
                <w:rFonts w:hint="eastAsia"/>
                <w:b/>
                <w:bCs/>
              </w:rPr>
              <w:t>、施工期人群健康影响及措施</w:t>
            </w:r>
            <w:r w:rsidRPr="00AC7F5B">
              <w:rPr>
                <w:rFonts w:hint="eastAsia"/>
                <w:b/>
                <w:bCs/>
              </w:rPr>
              <w:t xml:space="preserve"> </w:t>
            </w:r>
          </w:p>
          <w:p w:rsidR="00AC7F5B" w:rsidRDefault="00AC7F5B" w:rsidP="00AC7F5B">
            <w:pPr>
              <w:spacing w:line="460" w:lineRule="exact"/>
              <w:ind w:firstLineChars="200" w:firstLine="420"/>
              <w:jc w:val="left"/>
            </w:pPr>
            <w:r>
              <w:rPr>
                <w:rFonts w:hint="eastAsia"/>
              </w:rPr>
              <w:t>①</w:t>
            </w:r>
            <w:r>
              <w:rPr>
                <w:rFonts w:hint="eastAsia"/>
              </w:rPr>
              <w:t xml:space="preserve"> </w:t>
            </w:r>
            <w:r>
              <w:rPr>
                <w:rFonts w:hint="eastAsia"/>
              </w:rPr>
              <w:t>对施工场地进行了全面的清理和消毒。</w:t>
            </w:r>
          </w:p>
          <w:p w:rsidR="000F1908" w:rsidRPr="00AC7F5B" w:rsidRDefault="00AC7F5B" w:rsidP="00AC7F5B">
            <w:pPr>
              <w:spacing w:line="460" w:lineRule="exact"/>
              <w:ind w:firstLineChars="200" w:firstLine="420"/>
              <w:jc w:val="left"/>
            </w:pPr>
            <w:r>
              <w:rPr>
                <w:rFonts w:hint="eastAsia"/>
              </w:rPr>
              <w:t>②</w:t>
            </w:r>
            <w:r>
              <w:rPr>
                <w:rFonts w:hint="eastAsia"/>
              </w:rPr>
              <w:t xml:space="preserve"> </w:t>
            </w:r>
            <w:r>
              <w:rPr>
                <w:rFonts w:hint="eastAsia"/>
              </w:rPr>
              <w:t>要求施工人员佩戴安全帽、佩戴口罩，噪声强度大的施工作业佩戴耳塞等劳保设施。</w:t>
            </w:r>
            <w:r>
              <w:rPr>
                <w:rFonts w:hint="eastAsia"/>
              </w:rPr>
              <w:t xml:space="preserve"> </w:t>
            </w:r>
          </w:p>
        </w:tc>
      </w:tr>
      <w:tr w:rsidR="000F1908">
        <w:trPr>
          <w:trHeight w:val="3233"/>
          <w:jc w:val="center"/>
        </w:trPr>
        <w:tc>
          <w:tcPr>
            <w:tcW w:w="735" w:type="dxa"/>
            <w:vAlign w:val="center"/>
          </w:tcPr>
          <w:p w:rsidR="000F1908" w:rsidRDefault="00000000">
            <w:pPr>
              <w:adjustRightInd w:val="0"/>
              <w:snapToGrid w:val="0"/>
              <w:jc w:val="center"/>
              <w:rPr>
                <w:rFonts w:ascii="宋体" w:hAnsi="宋体" w:cs="宋体"/>
                <w:bCs/>
                <w:spacing w:val="10"/>
                <w:szCs w:val="21"/>
              </w:rPr>
            </w:pPr>
            <w:r>
              <w:rPr>
                <w:rFonts w:ascii="宋体" w:hAnsi="宋体" w:hint="eastAsia"/>
                <w:bCs/>
                <w:szCs w:val="21"/>
              </w:rPr>
              <w:lastRenderedPageBreak/>
              <w:t>环保投资</w:t>
            </w:r>
          </w:p>
        </w:tc>
        <w:tc>
          <w:tcPr>
            <w:tcW w:w="8264" w:type="dxa"/>
          </w:tcPr>
          <w:p w:rsidR="000F1908" w:rsidRDefault="00000000">
            <w:pPr>
              <w:spacing w:line="460" w:lineRule="exact"/>
              <w:ind w:firstLineChars="200" w:firstLine="420"/>
              <w:jc w:val="left"/>
            </w:pPr>
            <w:r>
              <w:rPr>
                <w:rFonts w:hint="eastAsia"/>
              </w:rPr>
              <w:t>本项目总投资</w:t>
            </w:r>
            <w:r w:rsidR="00031460">
              <w:rPr>
                <w:szCs w:val="21"/>
              </w:rPr>
              <w:t>7826.02</w:t>
            </w:r>
            <w:r>
              <w:rPr>
                <w:rFonts w:hint="eastAsia"/>
              </w:rPr>
              <w:t>万元，其中环保投资为</w:t>
            </w:r>
            <w:r w:rsidR="00031460">
              <w:t>476.0</w:t>
            </w:r>
            <w:r>
              <w:rPr>
                <w:rFonts w:hint="eastAsia"/>
              </w:rPr>
              <w:t>万元，占总投资的</w:t>
            </w:r>
            <w:r w:rsidR="00031460">
              <w:t>6.08</w:t>
            </w:r>
            <w:r>
              <w:rPr>
                <w:rFonts w:hint="eastAsia"/>
              </w:rPr>
              <w:t>%</w:t>
            </w:r>
            <w:r>
              <w:rPr>
                <w:rFonts w:hint="eastAsia"/>
              </w:rPr>
              <w:t>。具体环保措施及投资见下表。</w:t>
            </w:r>
          </w:p>
          <w:p w:rsidR="00873347" w:rsidRDefault="00873347" w:rsidP="00873347">
            <w:pPr>
              <w:pStyle w:val="a0"/>
            </w:pPr>
          </w:p>
          <w:p w:rsidR="00873347" w:rsidRDefault="00873347" w:rsidP="00873347"/>
          <w:p w:rsidR="00873347" w:rsidRDefault="00873347" w:rsidP="00873347">
            <w:pPr>
              <w:pStyle w:val="a0"/>
            </w:pPr>
          </w:p>
          <w:p w:rsidR="00873347" w:rsidRDefault="00873347" w:rsidP="00873347"/>
          <w:p w:rsidR="00873347" w:rsidRDefault="00873347" w:rsidP="00873347">
            <w:pPr>
              <w:pStyle w:val="a0"/>
            </w:pPr>
          </w:p>
          <w:p w:rsidR="00873347" w:rsidRPr="00873347" w:rsidRDefault="00873347" w:rsidP="00873347"/>
          <w:p w:rsidR="000F1908" w:rsidRDefault="00000000">
            <w:pPr>
              <w:adjustRightInd w:val="0"/>
              <w:snapToGrid w:val="0"/>
              <w:spacing w:line="460" w:lineRule="exact"/>
              <w:jc w:val="center"/>
              <w:rPr>
                <w:b/>
                <w:spacing w:val="10"/>
                <w:szCs w:val="21"/>
              </w:rPr>
            </w:pPr>
            <w:r>
              <w:rPr>
                <w:rFonts w:hint="eastAsia"/>
                <w:b/>
                <w:spacing w:val="10"/>
                <w:szCs w:val="21"/>
              </w:rPr>
              <w:lastRenderedPageBreak/>
              <w:t>表</w:t>
            </w:r>
            <w:r>
              <w:rPr>
                <w:rFonts w:hint="eastAsia"/>
                <w:b/>
                <w:spacing w:val="10"/>
                <w:szCs w:val="21"/>
              </w:rPr>
              <w:t xml:space="preserve">5-1  </w:t>
            </w:r>
            <w:r>
              <w:rPr>
                <w:rFonts w:hint="eastAsia"/>
                <w:b/>
                <w:spacing w:val="10"/>
                <w:szCs w:val="21"/>
              </w:rPr>
              <w:t>环境保护投资估算表</w:t>
            </w:r>
          </w:p>
          <w:tbl>
            <w:tblPr>
              <w:tblStyle w:val="af6"/>
              <w:tblW w:w="8048" w:type="dxa"/>
              <w:tblLayout w:type="fixed"/>
              <w:tblCellMar>
                <w:left w:w="0" w:type="dxa"/>
                <w:right w:w="0" w:type="dxa"/>
              </w:tblCellMar>
              <w:tblLook w:val="04A0" w:firstRow="1" w:lastRow="0" w:firstColumn="1" w:lastColumn="0" w:noHBand="0" w:noVBand="1"/>
            </w:tblPr>
            <w:tblGrid>
              <w:gridCol w:w="524"/>
              <w:gridCol w:w="750"/>
              <w:gridCol w:w="5752"/>
              <w:gridCol w:w="1022"/>
            </w:tblGrid>
            <w:tr w:rsidR="000F1908">
              <w:tc>
                <w:tcPr>
                  <w:tcW w:w="524" w:type="dxa"/>
                  <w:vAlign w:val="center"/>
                </w:tcPr>
                <w:p w:rsidR="000F1908" w:rsidRDefault="00000000">
                  <w:pPr>
                    <w:adjustRightInd w:val="0"/>
                    <w:snapToGrid w:val="0"/>
                    <w:jc w:val="center"/>
                    <w:rPr>
                      <w:b/>
                      <w:spacing w:val="10"/>
                      <w:szCs w:val="21"/>
                    </w:rPr>
                  </w:pPr>
                  <w:r>
                    <w:rPr>
                      <w:rFonts w:hint="eastAsia"/>
                      <w:b/>
                      <w:spacing w:val="10"/>
                      <w:szCs w:val="21"/>
                    </w:rPr>
                    <w:t>项目</w:t>
                  </w:r>
                </w:p>
              </w:tc>
              <w:tc>
                <w:tcPr>
                  <w:tcW w:w="6502" w:type="dxa"/>
                  <w:gridSpan w:val="2"/>
                  <w:vAlign w:val="center"/>
                </w:tcPr>
                <w:p w:rsidR="000F1908" w:rsidRDefault="00000000">
                  <w:pPr>
                    <w:adjustRightInd w:val="0"/>
                    <w:snapToGrid w:val="0"/>
                    <w:jc w:val="center"/>
                    <w:rPr>
                      <w:b/>
                      <w:spacing w:val="10"/>
                      <w:szCs w:val="21"/>
                    </w:rPr>
                  </w:pPr>
                  <w:r>
                    <w:rPr>
                      <w:rFonts w:hint="eastAsia"/>
                      <w:b/>
                      <w:spacing w:val="10"/>
                      <w:szCs w:val="21"/>
                    </w:rPr>
                    <w:t>措施内容</w:t>
                  </w:r>
                </w:p>
              </w:tc>
              <w:tc>
                <w:tcPr>
                  <w:tcW w:w="1022" w:type="dxa"/>
                  <w:vAlign w:val="center"/>
                </w:tcPr>
                <w:p w:rsidR="000F1908" w:rsidRDefault="00000000">
                  <w:pPr>
                    <w:adjustRightInd w:val="0"/>
                    <w:snapToGrid w:val="0"/>
                    <w:jc w:val="center"/>
                    <w:rPr>
                      <w:b/>
                      <w:spacing w:val="10"/>
                      <w:szCs w:val="21"/>
                    </w:rPr>
                  </w:pPr>
                  <w:r>
                    <w:rPr>
                      <w:rFonts w:hint="eastAsia"/>
                      <w:b/>
                      <w:spacing w:val="10"/>
                      <w:szCs w:val="21"/>
                    </w:rPr>
                    <w:t>投资</w:t>
                  </w:r>
                </w:p>
                <w:p w:rsidR="000F1908" w:rsidRDefault="00000000">
                  <w:pPr>
                    <w:adjustRightInd w:val="0"/>
                    <w:snapToGrid w:val="0"/>
                    <w:jc w:val="center"/>
                    <w:rPr>
                      <w:b/>
                      <w:spacing w:val="10"/>
                      <w:szCs w:val="21"/>
                    </w:rPr>
                  </w:pPr>
                  <w:r>
                    <w:rPr>
                      <w:rFonts w:hint="eastAsia"/>
                      <w:b/>
                      <w:spacing w:val="10"/>
                      <w:szCs w:val="21"/>
                    </w:rPr>
                    <w:t>（万元）</w:t>
                  </w:r>
                </w:p>
              </w:tc>
            </w:tr>
            <w:tr w:rsidR="000F1908">
              <w:tc>
                <w:tcPr>
                  <w:tcW w:w="524" w:type="dxa"/>
                  <w:vMerge w:val="restart"/>
                  <w:vAlign w:val="center"/>
                </w:tcPr>
                <w:p w:rsidR="000F1908" w:rsidRDefault="00000000">
                  <w:pPr>
                    <w:adjustRightInd w:val="0"/>
                    <w:snapToGrid w:val="0"/>
                    <w:jc w:val="center"/>
                    <w:rPr>
                      <w:bCs/>
                      <w:spacing w:val="10"/>
                      <w:szCs w:val="21"/>
                    </w:rPr>
                  </w:pPr>
                  <w:r>
                    <w:rPr>
                      <w:rFonts w:hint="eastAsia"/>
                      <w:bCs/>
                      <w:spacing w:val="10"/>
                      <w:szCs w:val="21"/>
                    </w:rPr>
                    <w:t>废气治理</w:t>
                  </w:r>
                </w:p>
              </w:tc>
              <w:tc>
                <w:tcPr>
                  <w:tcW w:w="750" w:type="dxa"/>
                  <w:vMerge w:val="restart"/>
                  <w:vAlign w:val="center"/>
                </w:tcPr>
                <w:p w:rsidR="000F1908" w:rsidRDefault="00000000">
                  <w:pPr>
                    <w:adjustRightInd w:val="0"/>
                    <w:snapToGrid w:val="0"/>
                    <w:jc w:val="center"/>
                    <w:rPr>
                      <w:bCs/>
                      <w:spacing w:val="10"/>
                      <w:szCs w:val="21"/>
                    </w:rPr>
                  </w:pPr>
                  <w:r>
                    <w:rPr>
                      <w:rFonts w:hint="eastAsia"/>
                      <w:bCs/>
                      <w:spacing w:val="10"/>
                      <w:szCs w:val="21"/>
                    </w:rPr>
                    <w:t>施工期</w:t>
                  </w:r>
                </w:p>
              </w:tc>
              <w:tc>
                <w:tcPr>
                  <w:tcW w:w="5752" w:type="dxa"/>
                  <w:vAlign w:val="center"/>
                </w:tcPr>
                <w:p w:rsidR="000F1908" w:rsidRDefault="00000000">
                  <w:pPr>
                    <w:widowControl/>
                    <w:jc w:val="left"/>
                    <w:rPr>
                      <w:bCs/>
                      <w:spacing w:val="10"/>
                      <w:szCs w:val="21"/>
                    </w:rPr>
                  </w:pPr>
                  <w:r>
                    <w:rPr>
                      <w:rFonts w:ascii="宋体" w:hAnsi="宋体" w:cs="宋体" w:hint="eastAsia"/>
                      <w:color w:val="000000"/>
                      <w:kern w:val="0"/>
                      <w:szCs w:val="21"/>
                      <w:lang w:bidi="ar"/>
                    </w:rPr>
                    <w:t>施工现场经过居民聚集区时采取必要的遮挡、围护等措施</w:t>
                  </w:r>
                </w:p>
              </w:tc>
              <w:tc>
                <w:tcPr>
                  <w:tcW w:w="1022" w:type="dxa"/>
                  <w:vAlign w:val="center"/>
                </w:tcPr>
                <w:p w:rsidR="000F1908" w:rsidRDefault="00031460">
                  <w:pPr>
                    <w:adjustRightInd w:val="0"/>
                    <w:snapToGrid w:val="0"/>
                    <w:jc w:val="center"/>
                    <w:rPr>
                      <w:bCs/>
                      <w:spacing w:val="10"/>
                      <w:szCs w:val="21"/>
                    </w:rPr>
                  </w:pPr>
                  <w:r>
                    <w:rPr>
                      <w:bCs/>
                      <w:spacing w:val="10"/>
                      <w:szCs w:val="21"/>
                    </w:rPr>
                    <w:t>9.0</w:t>
                  </w:r>
                </w:p>
              </w:tc>
            </w:tr>
            <w:tr w:rsidR="000F1908">
              <w:tc>
                <w:tcPr>
                  <w:tcW w:w="524" w:type="dxa"/>
                  <w:vMerge/>
                  <w:vAlign w:val="center"/>
                </w:tcPr>
                <w:p w:rsidR="000F1908" w:rsidRDefault="000F1908">
                  <w:pPr>
                    <w:adjustRightInd w:val="0"/>
                    <w:snapToGrid w:val="0"/>
                    <w:jc w:val="center"/>
                    <w:rPr>
                      <w:bCs/>
                      <w:spacing w:val="10"/>
                      <w:szCs w:val="21"/>
                    </w:rPr>
                  </w:pPr>
                </w:p>
              </w:tc>
              <w:tc>
                <w:tcPr>
                  <w:tcW w:w="750" w:type="dxa"/>
                  <w:vMerge/>
                  <w:vAlign w:val="center"/>
                </w:tcPr>
                <w:p w:rsidR="000F1908" w:rsidRDefault="000F1908">
                  <w:pPr>
                    <w:adjustRightInd w:val="0"/>
                    <w:snapToGrid w:val="0"/>
                    <w:jc w:val="center"/>
                    <w:rPr>
                      <w:bCs/>
                      <w:spacing w:val="10"/>
                      <w:szCs w:val="21"/>
                    </w:rPr>
                  </w:pPr>
                </w:p>
              </w:tc>
              <w:tc>
                <w:tcPr>
                  <w:tcW w:w="5752" w:type="dxa"/>
                  <w:vAlign w:val="center"/>
                </w:tcPr>
                <w:p w:rsidR="000F1908" w:rsidRDefault="00000000">
                  <w:pPr>
                    <w:adjustRightInd w:val="0"/>
                    <w:snapToGrid w:val="0"/>
                  </w:pPr>
                  <w:r>
                    <w:rPr>
                      <w:rFonts w:hint="eastAsia"/>
                    </w:rPr>
                    <w:t>施工现场、施工场地每天</w:t>
                  </w:r>
                  <w:r>
                    <w:rPr>
                      <w:rFonts w:hint="eastAsia"/>
                    </w:rPr>
                    <w:t xml:space="preserve"> 1~2 </w:t>
                  </w:r>
                  <w:r>
                    <w:rPr>
                      <w:rFonts w:hint="eastAsia"/>
                    </w:rPr>
                    <w:t>次洒水降尘；建筑垃圾、</w:t>
                  </w:r>
                  <w:proofErr w:type="gramStart"/>
                  <w:r>
                    <w:rPr>
                      <w:rFonts w:hint="eastAsia"/>
                    </w:rPr>
                    <w:t>弃方运输</w:t>
                  </w:r>
                  <w:proofErr w:type="gramEnd"/>
                  <w:r>
                    <w:rPr>
                      <w:rFonts w:hint="eastAsia"/>
                    </w:rPr>
                    <w:t>禁止冒顶装载和洒漏；对临时堆场采取防起尘、遮盖措施</w:t>
                  </w:r>
                </w:p>
              </w:tc>
              <w:tc>
                <w:tcPr>
                  <w:tcW w:w="1022" w:type="dxa"/>
                  <w:vAlign w:val="center"/>
                </w:tcPr>
                <w:p w:rsidR="000F1908" w:rsidRDefault="00031460">
                  <w:pPr>
                    <w:adjustRightInd w:val="0"/>
                    <w:snapToGrid w:val="0"/>
                    <w:jc w:val="center"/>
                    <w:rPr>
                      <w:bCs/>
                      <w:spacing w:val="10"/>
                      <w:szCs w:val="21"/>
                    </w:rPr>
                  </w:pPr>
                  <w:r>
                    <w:rPr>
                      <w:bCs/>
                      <w:spacing w:val="10"/>
                      <w:szCs w:val="21"/>
                    </w:rPr>
                    <w:t>2.0</w:t>
                  </w:r>
                </w:p>
              </w:tc>
            </w:tr>
            <w:tr w:rsidR="000F1908">
              <w:tc>
                <w:tcPr>
                  <w:tcW w:w="524" w:type="dxa"/>
                  <w:vMerge/>
                  <w:vAlign w:val="center"/>
                </w:tcPr>
                <w:p w:rsidR="000F1908" w:rsidRDefault="000F1908">
                  <w:pPr>
                    <w:adjustRightInd w:val="0"/>
                    <w:snapToGrid w:val="0"/>
                    <w:jc w:val="center"/>
                    <w:rPr>
                      <w:bCs/>
                      <w:spacing w:val="10"/>
                      <w:szCs w:val="21"/>
                    </w:rPr>
                  </w:pPr>
                </w:p>
              </w:tc>
              <w:tc>
                <w:tcPr>
                  <w:tcW w:w="750" w:type="dxa"/>
                  <w:vMerge/>
                  <w:vAlign w:val="center"/>
                </w:tcPr>
                <w:p w:rsidR="000F1908" w:rsidRDefault="000F1908">
                  <w:pPr>
                    <w:adjustRightInd w:val="0"/>
                    <w:snapToGrid w:val="0"/>
                    <w:jc w:val="center"/>
                    <w:rPr>
                      <w:bCs/>
                      <w:spacing w:val="10"/>
                      <w:szCs w:val="21"/>
                    </w:rPr>
                  </w:pPr>
                </w:p>
              </w:tc>
              <w:tc>
                <w:tcPr>
                  <w:tcW w:w="5752" w:type="dxa"/>
                  <w:vAlign w:val="center"/>
                </w:tcPr>
                <w:p w:rsidR="000F1908" w:rsidRDefault="00000000">
                  <w:pPr>
                    <w:adjustRightInd w:val="0"/>
                    <w:snapToGrid w:val="0"/>
                  </w:pPr>
                  <w:r>
                    <w:rPr>
                      <w:rFonts w:hint="eastAsia"/>
                    </w:rPr>
                    <w:t>采用商品沥青，密封运输，集中铺设，缩短作业时间，施工人员佩戴劳保防护设施</w:t>
                  </w:r>
                </w:p>
              </w:tc>
              <w:tc>
                <w:tcPr>
                  <w:tcW w:w="1022" w:type="dxa"/>
                  <w:vAlign w:val="center"/>
                </w:tcPr>
                <w:p w:rsidR="000F1908" w:rsidRDefault="00031460">
                  <w:pPr>
                    <w:adjustRightInd w:val="0"/>
                    <w:snapToGrid w:val="0"/>
                    <w:jc w:val="center"/>
                    <w:rPr>
                      <w:bCs/>
                      <w:spacing w:val="10"/>
                      <w:szCs w:val="21"/>
                    </w:rPr>
                  </w:pPr>
                  <w:r>
                    <w:rPr>
                      <w:bCs/>
                      <w:spacing w:val="10"/>
                      <w:szCs w:val="21"/>
                    </w:rPr>
                    <w:t>2.0</w:t>
                  </w:r>
                </w:p>
              </w:tc>
            </w:tr>
            <w:tr w:rsidR="000F1908">
              <w:tc>
                <w:tcPr>
                  <w:tcW w:w="524" w:type="dxa"/>
                  <w:vMerge/>
                  <w:vAlign w:val="center"/>
                </w:tcPr>
                <w:p w:rsidR="000F1908" w:rsidRDefault="000F1908">
                  <w:pPr>
                    <w:adjustRightInd w:val="0"/>
                    <w:snapToGrid w:val="0"/>
                    <w:jc w:val="center"/>
                    <w:rPr>
                      <w:bCs/>
                      <w:spacing w:val="10"/>
                      <w:szCs w:val="21"/>
                    </w:rPr>
                  </w:pPr>
                </w:p>
              </w:tc>
              <w:tc>
                <w:tcPr>
                  <w:tcW w:w="750" w:type="dxa"/>
                  <w:vAlign w:val="center"/>
                </w:tcPr>
                <w:p w:rsidR="000F1908" w:rsidRDefault="00000000">
                  <w:pPr>
                    <w:adjustRightInd w:val="0"/>
                    <w:snapToGrid w:val="0"/>
                    <w:jc w:val="center"/>
                    <w:rPr>
                      <w:bCs/>
                      <w:spacing w:val="10"/>
                      <w:szCs w:val="21"/>
                    </w:rPr>
                  </w:pPr>
                  <w:r>
                    <w:rPr>
                      <w:rFonts w:hint="eastAsia"/>
                      <w:bCs/>
                      <w:spacing w:val="10"/>
                      <w:szCs w:val="21"/>
                    </w:rPr>
                    <w:t>运营期</w:t>
                  </w:r>
                </w:p>
              </w:tc>
              <w:tc>
                <w:tcPr>
                  <w:tcW w:w="5752" w:type="dxa"/>
                  <w:vAlign w:val="center"/>
                </w:tcPr>
                <w:p w:rsidR="000F1908" w:rsidRDefault="00000000">
                  <w:pPr>
                    <w:adjustRightInd w:val="0"/>
                    <w:snapToGrid w:val="0"/>
                  </w:pPr>
                  <w:r>
                    <w:rPr>
                      <w:rFonts w:hint="eastAsia"/>
                    </w:rPr>
                    <w:t>加强交通管理，限制汽车尾气超标车辆上路，定期洒水、清扫</w:t>
                  </w:r>
                </w:p>
              </w:tc>
              <w:tc>
                <w:tcPr>
                  <w:tcW w:w="1022" w:type="dxa"/>
                  <w:vAlign w:val="center"/>
                </w:tcPr>
                <w:p w:rsidR="000F1908" w:rsidRDefault="00031460">
                  <w:pPr>
                    <w:adjustRightInd w:val="0"/>
                    <w:snapToGrid w:val="0"/>
                    <w:jc w:val="center"/>
                    <w:rPr>
                      <w:bCs/>
                      <w:spacing w:val="10"/>
                      <w:szCs w:val="21"/>
                    </w:rPr>
                  </w:pPr>
                  <w:r>
                    <w:rPr>
                      <w:bCs/>
                      <w:spacing w:val="10"/>
                      <w:szCs w:val="21"/>
                    </w:rPr>
                    <w:t>2.0</w:t>
                  </w:r>
                </w:p>
              </w:tc>
            </w:tr>
            <w:tr w:rsidR="000F1908">
              <w:tc>
                <w:tcPr>
                  <w:tcW w:w="524" w:type="dxa"/>
                  <w:vMerge w:val="restart"/>
                  <w:vAlign w:val="center"/>
                </w:tcPr>
                <w:p w:rsidR="000F1908" w:rsidRDefault="00000000">
                  <w:pPr>
                    <w:adjustRightInd w:val="0"/>
                    <w:snapToGrid w:val="0"/>
                    <w:jc w:val="center"/>
                    <w:rPr>
                      <w:bCs/>
                      <w:spacing w:val="10"/>
                      <w:szCs w:val="21"/>
                    </w:rPr>
                  </w:pPr>
                  <w:r>
                    <w:rPr>
                      <w:rFonts w:hint="eastAsia"/>
                      <w:bCs/>
                      <w:spacing w:val="10"/>
                      <w:szCs w:val="21"/>
                    </w:rPr>
                    <w:t>废水治理</w:t>
                  </w:r>
                </w:p>
              </w:tc>
              <w:tc>
                <w:tcPr>
                  <w:tcW w:w="750" w:type="dxa"/>
                  <w:vMerge w:val="restart"/>
                  <w:vAlign w:val="center"/>
                </w:tcPr>
                <w:p w:rsidR="000F1908" w:rsidRDefault="00000000">
                  <w:pPr>
                    <w:adjustRightInd w:val="0"/>
                    <w:snapToGrid w:val="0"/>
                    <w:jc w:val="center"/>
                    <w:rPr>
                      <w:bCs/>
                      <w:spacing w:val="10"/>
                      <w:szCs w:val="21"/>
                    </w:rPr>
                  </w:pPr>
                  <w:r>
                    <w:rPr>
                      <w:rFonts w:hint="eastAsia"/>
                      <w:bCs/>
                      <w:spacing w:val="10"/>
                      <w:szCs w:val="21"/>
                    </w:rPr>
                    <w:t>施工期</w:t>
                  </w:r>
                </w:p>
              </w:tc>
              <w:tc>
                <w:tcPr>
                  <w:tcW w:w="5752" w:type="dxa"/>
                  <w:vAlign w:val="center"/>
                </w:tcPr>
                <w:p w:rsidR="000F1908" w:rsidRDefault="00873326">
                  <w:pPr>
                    <w:widowControl/>
                    <w:jc w:val="left"/>
                    <w:rPr>
                      <w:bCs/>
                      <w:spacing w:val="10"/>
                      <w:szCs w:val="21"/>
                    </w:rPr>
                  </w:pPr>
                  <w:r>
                    <w:rPr>
                      <w:rFonts w:ascii="宋体" w:hAnsi="宋体" w:cs="宋体" w:hint="eastAsia"/>
                      <w:color w:val="000000"/>
                      <w:kern w:val="0"/>
                      <w:szCs w:val="21"/>
                      <w:lang w:bidi="ar"/>
                    </w:rPr>
                    <w:t>施工废水经隔油、沉淀池预处理后回用</w:t>
                  </w:r>
                </w:p>
              </w:tc>
              <w:tc>
                <w:tcPr>
                  <w:tcW w:w="1022" w:type="dxa"/>
                  <w:vAlign w:val="center"/>
                </w:tcPr>
                <w:p w:rsidR="000F1908" w:rsidRDefault="00031460">
                  <w:pPr>
                    <w:adjustRightInd w:val="0"/>
                    <w:snapToGrid w:val="0"/>
                    <w:jc w:val="center"/>
                    <w:rPr>
                      <w:bCs/>
                      <w:spacing w:val="10"/>
                      <w:szCs w:val="21"/>
                    </w:rPr>
                  </w:pPr>
                  <w:r>
                    <w:rPr>
                      <w:bCs/>
                      <w:spacing w:val="10"/>
                      <w:szCs w:val="21"/>
                    </w:rPr>
                    <w:t>20.0</w:t>
                  </w:r>
                </w:p>
              </w:tc>
            </w:tr>
            <w:tr w:rsidR="000F1908">
              <w:tc>
                <w:tcPr>
                  <w:tcW w:w="524" w:type="dxa"/>
                  <w:vMerge/>
                  <w:vAlign w:val="center"/>
                </w:tcPr>
                <w:p w:rsidR="000F1908" w:rsidRDefault="000F1908">
                  <w:pPr>
                    <w:adjustRightInd w:val="0"/>
                    <w:snapToGrid w:val="0"/>
                    <w:jc w:val="center"/>
                    <w:rPr>
                      <w:bCs/>
                      <w:spacing w:val="10"/>
                      <w:szCs w:val="21"/>
                    </w:rPr>
                  </w:pPr>
                </w:p>
              </w:tc>
              <w:tc>
                <w:tcPr>
                  <w:tcW w:w="750" w:type="dxa"/>
                  <w:vMerge/>
                  <w:vAlign w:val="center"/>
                </w:tcPr>
                <w:p w:rsidR="000F1908" w:rsidRDefault="000F1908">
                  <w:pPr>
                    <w:adjustRightInd w:val="0"/>
                    <w:snapToGrid w:val="0"/>
                    <w:jc w:val="center"/>
                    <w:rPr>
                      <w:bCs/>
                      <w:spacing w:val="10"/>
                      <w:szCs w:val="21"/>
                    </w:rPr>
                  </w:pPr>
                </w:p>
              </w:tc>
              <w:tc>
                <w:tcPr>
                  <w:tcW w:w="5752" w:type="dxa"/>
                  <w:vAlign w:val="center"/>
                </w:tcPr>
                <w:p w:rsidR="000F1908" w:rsidRDefault="00000000">
                  <w:pPr>
                    <w:adjustRightInd w:val="0"/>
                    <w:snapToGrid w:val="0"/>
                    <w:rPr>
                      <w:bCs/>
                      <w:spacing w:val="10"/>
                      <w:szCs w:val="21"/>
                    </w:rPr>
                  </w:pPr>
                  <w:r>
                    <w:rPr>
                      <w:rFonts w:hint="eastAsia"/>
                      <w:bCs/>
                      <w:spacing w:val="10"/>
                      <w:szCs w:val="21"/>
                    </w:rPr>
                    <w:t>生活污水依托租住民房旱厕处理后用作农肥，不外排</w:t>
                  </w:r>
                </w:p>
              </w:tc>
              <w:tc>
                <w:tcPr>
                  <w:tcW w:w="1022" w:type="dxa"/>
                  <w:vAlign w:val="center"/>
                </w:tcPr>
                <w:p w:rsidR="000F1908" w:rsidRDefault="00000000">
                  <w:pPr>
                    <w:adjustRightInd w:val="0"/>
                    <w:snapToGrid w:val="0"/>
                    <w:jc w:val="center"/>
                    <w:rPr>
                      <w:bCs/>
                      <w:spacing w:val="10"/>
                      <w:szCs w:val="21"/>
                    </w:rPr>
                  </w:pPr>
                  <w:r>
                    <w:rPr>
                      <w:rFonts w:hint="eastAsia"/>
                      <w:bCs/>
                      <w:spacing w:val="10"/>
                      <w:szCs w:val="21"/>
                    </w:rPr>
                    <w:t>/</w:t>
                  </w:r>
                </w:p>
              </w:tc>
            </w:tr>
            <w:tr w:rsidR="000F1908">
              <w:tc>
                <w:tcPr>
                  <w:tcW w:w="524" w:type="dxa"/>
                  <w:vMerge/>
                  <w:vAlign w:val="center"/>
                </w:tcPr>
                <w:p w:rsidR="000F1908" w:rsidRDefault="000F1908">
                  <w:pPr>
                    <w:adjustRightInd w:val="0"/>
                    <w:snapToGrid w:val="0"/>
                    <w:jc w:val="center"/>
                    <w:rPr>
                      <w:bCs/>
                      <w:spacing w:val="10"/>
                      <w:szCs w:val="21"/>
                    </w:rPr>
                  </w:pPr>
                </w:p>
              </w:tc>
              <w:tc>
                <w:tcPr>
                  <w:tcW w:w="750" w:type="dxa"/>
                  <w:vMerge/>
                  <w:vAlign w:val="center"/>
                </w:tcPr>
                <w:p w:rsidR="000F1908" w:rsidRDefault="000F1908">
                  <w:pPr>
                    <w:adjustRightInd w:val="0"/>
                    <w:snapToGrid w:val="0"/>
                    <w:jc w:val="center"/>
                    <w:rPr>
                      <w:bCs/>
                      <w:spacing w:val="10"/>
                      <w:szCs w:val="21"/>
                    </w:rPr>
                  </w:pPr>
                </w:p>
              </w:tc>
              <w:tc>
                <w:tcPr>
                  <w:tcW w:w="5752" w:type="dxa"/>
                  <w:vAlign w:val="center"/>
                </w:tcPr>
                <w:p w:rsidR="000F1908" w:rsidRDefault="00000000">
                  <w:pPr>
                    <w:adjustRightInd w:val="0"/>
                    <w:snapToGrid w:val="0"/>
                    <w:rPr>
                      <w:bCs/>
                      <w:spacing w:val="10"/>
                      <w:szCs w:val="21"/>
                      <w:highlight w:val="yellow"/>
                    </w:rPr>
                  </w:pPr>
                  <w:r>
                    <w:rPr>
                      <w:rFonts w:hint="eastAsia"/>
                    </w:rPr>
                    <w:t>初期雨水经沉淀处理后回用于场地洒水</w:t>
                  </w:r>
                </w:p>
              </w:tc>
              <w:tc>
                <w:tcPr>
                  <w:tcW w:w="1022" w:type="dxa"/>
                  <w:vAlign w:val="center"/>
                </w:tcPr>
                <w:p w:rsidR="000F1908" w:rsidRDefault="00031460">
                  <w:pPr>
                    <w:adjustRightInd w:val="0"/>
                    <w:snapToGrid w:val="0"/>
                    <w:jc w:val="center"/>
                    <w:rPr>
                      <w:bCs/>
                      <w:spacing w:val="10"/>
                      <w:szCs w:val="21"/>
                    </w:rPr>
                  </w:pPr>
                  <w:r>
                    <w:rPr>
                      <w:bCs/>
                      <w:spacing w:val="10"/>
                      <w:szCs w:val="21"/>
                    </w:rPr>
                    <w:t>5.0</w:t>
                  </w:r>
                </w:p>
              </w:tc>
            </w:tr>
            <w:tr w:rsidR="000F1908">
              <w:tc>
                <w:tcPr>
                  <w:tcW w:w="524" w:type="dxa"/>
                  <w:vMerge/>
                  <w:vAlign w:val="center"/>
                </w:tcPr>
                <w:p w:rsidR="000F1908" w:rsidRDefault="000F1908">
                  <w:pPr>
                    <w:adjustRightInd w:val="0"/>
                    <w:snapToGrid w:val="0"/>
                    <w:jc w:val="center"/>
                    <w:rPr>
                      <w:bCs/>
                      <w:spacing w:val="10"/>
                      <w:szCs w:val="21"/>
                    </w:rPr>
                  </w:pPr>
                </w:p>
              </w:tc>
              <w:tc>
                <w:tcPr>
                  <w:tcW w:w="750" w:type="dxa"/>
                  <w:vMerge/>
                  <w:vAlign w:val="center"/>
                </w:tcPr>
                <w:p w:rsidR="000F1908" w:rsidRDefault="000F1908">
                  <w:pPr>
                    <w:adjustRightInd w:val="0"/>
                    <w:snapToGrid w:val="0"/>
                    <w:jc w:val="center"/>
                    <w:rPr>
                      <w:bCs/>
                      <w:spacing w:val="10"/>
                      <w:szCs w:val="21"/>
                    </w:rPr>
                  </w:pPr>
                </w:p>
              </w:tc>
              <w:tc>
                <w:tcPr>
                  <w:tcW w:w="5752" w:type="dxa"/>
                  <w:vAlign w:val="center"/>
                </w:tcPr>
                <w:p w:rsidR="000F1908" w:rsidRDefault="00000000">
                  <w:pPr>
                    <w:adjustRightInd w:val="0"/>
                    <w:snapToGrid w:val="0"/>
                    <w:rPr>
                      <w:bCs/>
                      <w:spacing w:val="10"/>
                      <w:szCs w:val="21"/>
                    </w:rPr>
                  </w:pPr>
                  <w:r>
                    <w:rPr>
                      <w:rFonts w:hint="eastAsia"/>
                    </w:rPr>
                    <w:t>饮用水水源保护区路段合理地安排施工时序、控制作业范围、严禁在保护区内设置施工场地、弃土场、固废严禁入河等</w:t>
                  </w:r>
                </w:p>
              </w:tc>
              <w:tc>
                <w:tcPr>
                  <w:tcW w:w="1022" w:type="dxa"/>
                  <w:vAlign w:val="center"/>
                </w:tcPr>
                <w:p w:rsidR="000F1908" w:rsidRDefault="00031460">
                  <w:pPr>
                    <w:adjustRightInd w:val="0"/>
                    <w:snapToGrid w:val="0"/>
                    <w:jc w:val="center"/>
                    <w:rPr>
                      <w:bCs/>
                      <w:spacing w:val="10"/>
                      <w:szCs w:val="21"/>
                    </w:rPr>
                  </w:pPr>
                  <w:r>
                    <w:rPr>
                      <w:bCs/>
                      <w:spacing w:val="10"/>
                      <w:szCs w:val="21"/>
                    </w:rPr>
                    <w:t>30.0</w:t>
                  </w:r>
                </w:p>
              </w:tc>
            </w:tr>
            <w:tr w:rsidR="000F1908">
              <w:tc>
                <w:tcPr>
                  <w:tcW w:w="524" w:type="dxa"/>
                  <w:vMerge/>
                  <w:vAlign w:val="center"/>
                </w:tcPr>
                <w:p w:rsidR="000F1908" w:rsidRDefault="000F1908">
                  <w:pPr>
                    <w:adjustRightInd w:val="0"/>
                    <w:snapToGrid w:val="0"/>
                    <w:jc w:val="center"/>
                    <w:rPr>
                      <w:bCs/>
                      <w:spacing w:val="10"/>
                      <w:szCs w:val="21"/>
                    </w:rPr>
                  </w:pPr>
                </w:p>
              </w:tc>
              <w:tc>
                <w:tcPr>
                  <w:tcW w:w="750" w:type="dxa"/>
                  <w:vMerge w:val="restart"/>
                  <w:vAlign w:val="center"/>
                </w:tcPr>
                <w:p w:rsidR="000F1908" w:rsidRDefault="00000000">
                  <w:pPr>
                    <w:adjustRightInd w:val="0"/>
                    <w:snapToGrid w:val="0"/>
                    <w:jc w:val="center"/>
                    <w:rPr>
                      <w:bCs/>
                      <w:spacing w:val="10"/>
                      <w:szCs w:val="21"/>
                    </w:rPr>
                  </w:pPr>
                  <w:r>
                    <w:rPr>
                      <w:rFonts w:hint="eastAsia"/>
                      <w:bCs/>
                      <w:spacing w:val="10"/>
                      <w:szCs w:val="21"/>
                    </w:rPr>
                    <w:t>运营期</w:t>
                  </w:r>
                </w:p>
              </w:tc>
              <w:tc>
                <w:tcPr>
                  <w:tcW w:w="5752" w:type="dxa"/>
                  <w:vAlign w:val="center"/>
                </w:tcPr>
                <w:p w:rsidR="000F1908" w:rsidRDefault="00000000">
                  <w:pPr>
                    <w:adjustRightInd w:val="0"/>
                    <w:snapToGrid w:val="0"/>
                    <w:rPr>
                      <w:bCs/>
                      <w:spacing w:val="10"/>
                      <w:szCs w:val="21"/>
                    </w:rPr>
                  </w:pPr>
                  <w:r>
                    <w:rPr>
                      <w:rFonts w:hint="eastAsia"/>
                      <w:bCs/>
                      <w:spacing w:val="10"/>
                      <w:szCs w:val="21"/>
                    </w:rPr>
                    <w:t>公路沿线设置排水沟</w:t>
                  </w:r>
                </w:p>
              </w:tc>
              <w:tc>
                <w:tcPr>
                  <w:tcW w:w="1022" w:type="dxa"/>
                  <w:vMerge w:val="restart"/>
                  <w:vAlign w:val="center"/>
                </w:tcPr>
                <w:p w:rsidR="000F1908" w:rsidRDefault="00000000">
                  <w:pPr>
                    <w:adjustRightInd w:val="0"/>
                    <w:snapToGrid w:val="0"/>
                    <w:jc w:val="center"/>
                    <w:rPr>
                      <w:bCs/>
                      <w:spacing w:val="10"/>
                      <w:szCs w:val="21"/>
                    </w:rPr>
                  </w:pPr>
                  <w:r>
                    <w:rPr>
                      <w:rFonts w:hint="eastAsia"/>
                      <w:bCs/>
                      <w:spacing w:val="10"/>
                      <w:szCs w:val="21"/>
                    </w:rPr>
                    <w:t>计入主体投资</w:t>
                  </w:r>
                </w:p>
              </w:tc>
            </w:tr>
            <w:tr w:rsidR="000F1908">
              <w:tc>
                <w:tcPr>
                  <w:tcW w:w="524" w:type="dxa"/>
                  <w:vMerge/>
                  <w:vAlign w:val="center"/>
                </w:tcPr>
                <w:p w:rsidR="000F1908" w:rsidRDefault="000F1908">
                  <w:pPr>
                    <w:adjustRightInd w:val="0"/>
                    <w:snapToGrid w:val="0"/>
                    <w:jc w:val="center"/>
                    <w:rPr>
                      <w:bCs/>
                      <w:spacing w:val="10"/>
                      <w:szCs w:val="21"/>
                    </w:rPr>
                  </w:pPr>
                </w:p>
              </w:tc>
              <w:tc>
                <w:tcPr>
                  <w:tcW w:w="750" w:type="dxa"/>
                  <w:vMerge/>
                  <w:vAlign w:val="center"/>
                </w:tcPr>
                <w:p w:rsidR="000F1908" w:rsidRDefault="000F1908">
                  <w:pPr>
                    <w:adjustRightInd w:val="0"/>
                    <w:snapToGrid w:val="0"/>
                    <w:jc w:val="center"/>
                    <w:rPr>
                      <w:bCs/>
                      <w:spacing w:val="10"/>
                      <w:szCs w:val="21"/>
                    </w:rPr>
                  </w:pPr>
                </w:p>
              </w:tc>
              <w:tc>
                <w:tcPr>
                  <w:tcW w:w="5752" w:type="dxa"/>
                  <w:vAlign w:val="center"/>
                </w:tcPr>
                <w:p w:rsidR="000F1908" w:rsidRDefault="00000000">
                  <w:pPr>
                    <w:adjustRightInd w:val="0"/>
                    <w:snapToGrid w:val="0"/>
                    <w:rPr>
                      <w:bCs/>
                      <w:spacing w:val="10"/>
                      <w:szCs w:val="21"/>
                    </w:rPr>
                  </w:pPr>
                  <w:r>
                    <w:rPr>
                      <w:rFonts w:hint="eastAsia"/>
                      <w:bCs/>
                      <w:spacing w:val="10"/>
                      <w:szCs w:val="21"/>
                    </w:rPr>
                    <w:t>忠心水库饮用水源保护区路段临河一侧设置防撞护栏、事故废水收集系统</w:t>
                  </w:r>
                </w:p>
              </w:tc>
              <w:tc>
                <w:tcPr>
                  <w:tcW w:w="1022" w:type="dxa"/>
                  <w:vMerge/>
                  <w:vAlign w:val="center"/>
                </w:tcPr>
                <w:p w:rsidR="000F1908" w:rsidRDefault="000F1908">
                  <w:pPr>
                    <w:adjustRightInd w:val="0"/>
                    <w:snapToGrid w:val="0"/>
                    <w:jc w:val="center"/>
                    <w:rPr>
                      <w:bCs/>
                      <w:spacing w:val="10"/>
                      <w:szCs w:val="21"/>
                    </w:rPr>
                  </w:pPr>
                </w:p>
              </w:tc>
            </w:tr>
            <w:tr w:rsidR="000F1908">
              <w:tc>
                <w:tcPr>
                  <w:tcW w:w="524" w:type="dxa"/>
                  <w:vMerge w:val="restart"/>
                  <w:vAlign w:val="center"/>
                </w:tcPr>
                <w:p w:rsidR="000F1908" w:rsidRDefault="00000000">
                  <w:pPr>
                    <w:adjustRightInd w:val="0"/>
                    <w:snapToGrid w:val="0"/>
                    <w:jc w:val="center"/>
                    <w:rPr>
                      <w:bCs/>
                      <w:spacing w:val="10"/>
                      <w:szCs w:val="21"/>
                    </w:rPr>
                  </w:pPr>
                  <w:r>
                    <w:rPr>
                      <w:rFonts w:hint="eastAsia"/>
                      <w:bCs/>
                      <w:spacing w:val="10"/>
                      <w:szCs w:val="21"/>
                    </w:rPr>
                    <w:t>噪声防治</w:t>
                  </w:r>
                </w:p>
              </w:tc>
              <w:tc>
                <w:tcPr>
                  <w:tcW w:w="750" w:type="dxa"/>
                  <w:vAlign w:val="center"/>
                </w:tcPr>
                <w:p w:rsidR="000F1908" w:rsidRDefault="00000000">
                  <w:pPr>
                    <w:adjustRightInd w:val="0"/>
                    <w:snapToGrid w:val="0"/>
                    <w:jc w:val="center"/>
                    <w:rPr>
                      <w:bCs/>
                      <w:spacing w:val="10"/>
                      <w:szCs w:val="21"/>
                    </w:rPr>
                  </w:pPr>
                  <w:r>
                    <w:rPr>
                      <w:rFonts w:hint="eastAsia"/>
                      <w:bCs/>
                      <w:spacing w:val="10"/>
                      <w:szCs w:val="21"/>
                    </w:rPr>
                    <w:t>施工期</w:t>
                  </w:r>
                </w:p>
              </w:tc>
              <w:tc>
                <w:tcPr>
                  <w:tcW w:w="5752" w:type="dxa"/>
                  <w:vAlign w:val="center"/>
                </w:tcPr>
                <w:p w:rsidR="000F1908" w:rsidRDefault="00000000">
                  <w:pPr>
                    <w:adjustRightInd w:val="0"/>
                    <w:snapToGrid w:val="0"/>
                    <w:rPr>
                      <w:bCs/>
                      <w:spacing w:val="10"/>
                      <w:szCs w:val="21"/>
                    </w:rPr>
                  </w:pPr>
                  <w:r>
                    <w:rPr>
                      <w:rFonts w:hint="eastAsia"/>
                    </w:rPr>
                    <w:t>采用低噪声机具、合理布局、设置围挡、交通警示牌、减速带等；施工人员配备防护用具（耳塞等）</w:t>
                  </w:r>
                </w:p>
              </w:tc>
              <w:tc>
                <w:tcPr>
                  <w:tcW w:w="1022" w:type="dxa"/>
                  <w:vAlign w:val="center"/>
                </w:tcPr>
                <w:p w:rsidR="000F1908" w:rsidRDefault="00031460">
                  <w:pPr>
                    <w:adjustRightInd w:val="0"/>
                    <w:snapToGrid w:val="0"/>
                    <w:jc w:val="center"/>
                    <w:rPr>
                      <w:bCs/>
                      <w:spacing w:val="10"/>
                      <w:szCs w:val="21"/>
                    </w:rPr>
                  </w:pPr>
                  <w:r>
                    <w:rPr>
                      <w:bCs/>
                      <w:spacing w:val="10"/>
                      <w:szCs w:val="21"/>
                    </w:rPr>
                    <w:t>20</w:t>
                  </w:r>
                  <w:r>
                    <w:rPr>
                      <w:rFonts w:hint="eastAsia"/>
                      <w:bCs/>
                      <w:spacing w:val="10"/>
                      <w:szCs w:val="21"/>
                    </w:rPr>
                    <w:t>.0</w:t>
                  </w:r>
                </w:p>
              </w:tc>
            </w:tr>
            <w:tr w:rsidR="000F1908">
              <w:tc>
                <w:tcPr>
                  <w:tcW w:w="524" w:type="dxa"/>
                  <w:vMerge/>
                  <w:vAlign w:val="center"/>
                </w:tcPr>
                <w:p w:rsidR="000F1908" w:rsidRDefault="000F1908">
                  <w:pPr>
                    <w:adjustRightInd w:val="0"/>
                    <w:snapToGrid w:val="0"/>
                    <w:jc w:val="center"/>
                    <w:rPr>
                      <w:bCs/>
                      <w:spacing w:val="10"/>
                      <w:szCs w:val="21"/>
                    </w:rPr>
                  </w:pPr>
                </w:p>
              </w:tc>
              <w:tc>
                <w:tcPr>
                  <w:tcW w:w="750" w:type="dxa"/>
                  <w:vAlign w:val="center"/>
                </w:tcPr>
                <w:p w:rsidR="000F1908" w:rsidRDefault="00000000">
                  <w:pPr>
                    <w:adjustRightInd w:val="0"/>
                    <w:snapToGrid w:val="0"/>
                    <w:jc w:val="center"/>
                    <w:rPr>
                      <w:bCs/>
                      <w:spacing w:val="10"/>
                      <w:szCs w:val="21"/>
                    </w:rPr>
                  </w:pPr>
                  <w:r>
                    <w:rPr>
                      <w:rFonts w:hint="eastAsia"/>
                      <w:bCs/>
                      <w:spacing w:val="10"/>
                      <w:szCs w:val="21"/>
                    </w:rPr>
                    <w:t>运营期</w:t>
                  </w:r>
                </w:p>
              </w:tc>
              <w:tc>
                <w:tcPr>
                  <w:tcW w:w="5752" w:type="dxa"/>
                  <w:vAlign w:val="center"/>
                </w:tcPr>
                <w:p w:rsidR="000F1908" w:rsidRDefault="00000000">
                  <w:pPr>
                    <w:adjustRightInd w:val="0"/>
                    <w:snapToGrid w:val="0"/>
                  </w:pPr>
                  <w:r>
                    <w:rPr>
                      <w:rFonts w:hint="eastAsia"/>
                    </w:rPr>
                    <w:t>设置警示牌、减速带</w:t>
                  </w:r>
                  <w:r w:rsidR="00031460">
                    <w:rPr>
                      <w:rFonts w:hint="eastAsia"/>
                    </w:rPr>
                    <w:t>、跟踪监测</w:t>
                  </w:r>
                  <w:r>
                    <w:rPr>
                      <w:rFonts w:hint="eastAsia"/>
                    </w:rPr>
                    <w:t>等</w:t>
                  </w:r>
                </w:p>
              </w:tc>
              <w:tc>
                <w:tcPr>
                  <w:tcW w:w="1022" w:type="dxa"/>
                  <w:vAlign w:val="center"/>
                </w:tcPr>
                <w:p w:rsidR="000F1908" w:rsidRDefault="00031460">
                  <w:pPr>
                    <w:adjustRightInd w:val="0"/>
                    <w:snapToGrid w:val="0"/>
                    <w:jc w:val="center"/>
                    <w:rPr>
                      <w:bCs/>
                      <w:spacing w:val="10"/>
                      <w:szCs w:val="21"/>
                    </w:rPr>
                  </w:pPr>
                  <w:r>
                    <w:rPr>
                      <w:bCs/>
                      <w:spacing w:val="10"/>
                      <w:szCs w:val="21"/>
                    </w:rPr>
                    <w:t>80</w:t>
                  </w:r>
                  <w:r>
                    <w:rPr>
                      <w:rFonts w:hint="eastAsia"/>
                      <w:bCs/>
                      <w:spacing w:val="10"/>
                      <w:szCs w:val="21"/>
                    </w:rPr>
                    <w:t>.0</w:t>
                  </w:r>
                </w:p>
              </w:tc>
            </w:tr>
            <w:tr w:rsidR="000F1908">
              <w:trPr>
                <w:trHeight w:val="700"/>
              </w:trPr>
              <w:tc>
                <w:tcPr>
                  <w:tcW w:w="524" w:type="dxa"/>
                  <w:vMerge w:val="restart"/>
                  <w:vAlign w:val="center"/>
                </w:tcPr>
                <w:p w:rsidR="000F1908" w:rsidRDefault="00000000">
                  <w:pPr>
                    <w:adjustRightInd w:val="0"/>
                    <w:snapToGrid w:val="0"/>
                    <w:jc w:val="center"/>
                    <w:rPr>
                      <w:bCs/>
                      <w:spacing w:val="10"/>
                      <w:szCs w:val="21"/>
                    </w:rPr>
                  </w:pPr>
                  <w:r>
                    <w:rPr>
                      <w:rFonts w:hint="eastAsia"/>
                      <w:bCs/>
                      <w:spacing w:val="10"/>
                      <w:szCs w:val="21"/>
                    </w:rPr>
                    <w:t>固体废物</w:t>
                  </w:r>
                </w:p>
              </w:tc>
              <w:tc>
                <w:tcPr>
                  <w:tcW w:w="750" w:type="dxa"/>
                  <w:vAlign w:val="center"/>
                </w:tcPr>
                <w:p w:rsidR="000F1908" w:rsidRDefault="00000000">
                  <w:pPr>
                    <w:adjustRightInd w:val="0"/>
                    <w:snapToGrid w:val="0"/>
                    <w:jc w:val="center"/>
                    <w:rPr>
                      <w:bCs/>
                      <w:spacing w:val="10"/>
                      <w:szCs w:val="21"/>
                    </w:rPr>
                  </w:pPr>
                  <w:r>
                    <w:rPr>
                      <w:rFonts w:hint="eastAsia"/>
                      <w:bCs/>
                      <w:spacing w:val="10"/>
                      <w:szCs w:val="21"/>
                    </w:rPr>
                    <w:t>施工期</w:t>
                  </w:r>
                </w:p>
              </w:tc>
              <w:tc>
                <w:tcPr>
                  <w:tcW w:w="5752" w:type="dxa"/>
                  <w:vAlign w:val="center"/>
                </w:tcPr>
                <w:p w:rsidR="000F1908" w:rsidRDefault="00000000">
                  <w:pPr>
                    <w:adjustRightInd w:val="0"/>
                    <w:snapToGrid w:val="0"/>
                    <w:rPr>
                      <w:bCs/>
                      <w:spacing w:val="10"/>
                      <w:szCs w:val="21"/>
                    </w:rPr>
                  </w:pPr>
                  <w:r>
                    <w:rPr>
                      <w:rFonts w:hint="eastAsia"/>
                    </w:rPr>
                    <w:t>①</w:t>
                  </w:r>
                  <w:r>
                    <w:t>本</w:t>
                  </w:r>
                  <w:proofErr w:type="gramStart"/>
                  <w:r>
                    <w:t>项目弃方运至</w:t>
                  </w:r>
                  <w:proofErr w:type="gramEnd"/>
                  <w:r>
                    <w:t>规划的</w:t>
                  </w:r>
                  <w:r>
                    <w:rPr>
                      <w:rFonts w:hint="eastAsia"/>
                    </w:rPr>
                    <w:t>4</w:t>
                  </w:r>
                  <w:r>
                    <w:rPr>
                      <w:rFonts w:hint="eastAsia"/>
                    </w:rPr>
                    <w:t>处弃土场</w:t>
                  </w:r>
                  <w:r>
                    <w:t>集中堆放；</w:t>
                  </w:r>
                  <w:r>
                    <w:rPr>
                      <w:rFonts w:hint="eastAsia"/>
                    </w:rPr>
                    <w:t>②</w:t>
                  </w:r>
                  <w:r>
                    <w:t>生活垃圾由环卫部门定期清运；</w:t>
                  </w:r>
                  <w:r>
                    <w:rPr>
                      <w:rFonts w:hint="eastAsia"/>
                    </w:rPr>
                    <w:t>③建筑垃圾（破损混凝土）</w:t>
                  </w:r>
                  <w:r>
                    <w:t>运至</w:t>
                  </w:r>
                  <w:r>
                    <w:rPr>
                      <w:rFonts w:hint="eastAsia"/>
                    </w:rPr>
                    <w:t>弃土场</w:t>
                  </w:r>
                  <w:r>
                    <w:t>集中堆放</w:t>
                  </w:r>
                </w:p>
              </w:tc>
              <w:tc>
                <w:tcPr>
                  <w:tcW w:w="1022" w:type="dxa"/>
                  <w:vAlign w:val="center"/>
                </w:tcPr>
                <w:p w:rsidR="000F1908" w:rsidRDefault="00031460">
                  <w:pPr>
                    <w:adjustRightInd w:val="0"/>
                    <w:snapToGrid w:val="0"/>
                    <w:jc w:val="center"/>
                    <w:rPr>
                      <w:bCs/>
                      <w:spacing w:val="10"/>
                      <w:szCs w:val="21"/>
                    </w:rPr>
                  </w:pPr>
                  <w:r>
                    <w:rPr>
                      <w:bCs/>
                      <w:spacing w:val="10"/>
                      <w:szCs w:val="21"/>
                    </w:rPr>
                    <w:t>15</w:t>
                  </w:r>
                  <w:r>
                    <w:rPr>
                      <w:rFonts w:hint="eastAsia"/>
                      <w:bCs/>
                      <w:spacing w:val="10"/>
                      <w:szCs w:val="21"/>
                    </w:rPr>
                    <w:t>.0</w:t>
                  </w:r>
                </w:p>
              </w:tc>
            </w:tr>
            <w:tr w:rsidR="000F1908">
              <w:trPr>
                <w:trHeight w:val="255"/>
              </w:trPr>
              <w:tc>
                <w:tcPr>
                  <w:tcW w:w="524" w:type="dxa"/>
                  <w:vMerge/>
                  <w:vAlign w:val="center"/>
                </w:tcPr>
                <w:p w:rsidR="000F1908" w:rsidRDefault="000F1908">
                  <w:pPr>
                    <w:adjustRightInd w:val="0"/>
                    <w:snapToGrid w:val="0"/>
                    <w:jc w:val="center"/>
                    <w:rPr>
                      <w:bCs/>
                      <w:spacing w:val="10"/>
                      <w:szCs w:val="21"/>
                    </w:rPr>
                  </w:pPr>
                </w:p>
              </w:tc>
              <w:tc>
                <w:tcPr>
                  <w:tcW w:w="750" w:type="dxa"/>
                  <w:vAlign w:val="center"/>
                </w:tcPr>
                <w:p w:rsidR="000F1908" w:rsidRDefault="00000000">
                  <w:pPr>
                    <w:adjustRightInd w:val="0"/>
                    <w:snapToGrid w:val="0"/>
                    <w:jc w:val="center"/>
                    <w:rPr>
                      <w:bCs/>
                      <w:spacing w:val="10"/>
                      <w:szCs w:val="21"/>
                    </w:rPr>
                  </w:pPr>
                  <w:r>
                    <w:rPr>
                      <w:rFonts w:hint="eastAsia"/>
                      <w:bCs/>
                      <w:spacing w:val="10"/>
                      <w:szCs w:val="21"/>
                    </w:rPr>
                    <w:t>运营期</w:t>
                  </w:r>
                </w:p>
              </w:tc>
              <w:tc>
                <w:tcPr>
                  <w:tcW w:w="5752" w:type="dxa"/>
                  <w:vAlign w:val="center"/>
                </w:tcPr>
                <w:p w:rsidR="000F1908" w:rsidRDefault="00000000">
                  <w:pPr>
                    <w:adjustRightInd w:val="0"/>
                    <w:snapToGrid w:val="0"/>
                    <w:rPr>
                      <w:bCs/>
                      <w:spacing w:val="10"/>
                      <w:szCs w:val="21"/>
                    </w:rPr>
                  </w:pPr>
                  <w:r>
                    <w:t>路面垃圾由公路养护部门定期进行</w:t>
                  </w:r>
                  <w:r>
                    <w:rPr>
                      <w:rFonts w:hint="eastAsia"/>
                    </w:rPr>
                    <w:t>清理</w:t>
                  </w:r>
                </w:p>
              </w:tc>
              <w:tc>
                <w:tcPr>
                  <w:tcW w:w="1022" w:type="dxa"/>
                  <w:vAlign w:val="center"/>
                </w:tcPr>
                <w:p w:rsidR="000F1908" w:rsidRDefault="00000000">
                  <w:pPr>
                    <w:adjustRightInd w:val="0"/>
                    <w:snapToGrid w:val="0"/>
                    <w:jc w:val="center"/>
                    <w:rPr>
                      <w:bCs/>
                      <w:spacing w:val="10"/>
                      <w:szCs w:val="21"/>
                    </w:rPr>
                  </w:pPr>
                  <w:r>
                    <w:rPr>
                      <w:rFonts w:hint="eastAsia"/>
                      <w:bCs/>
                      <w:spacing w:val="10"/>
                      <w:szCs w:val="21"/>
                    </w:rPr>
                    <w:t>10.0</w:t>
                  </w:r>
                </w:p>
              </w:tc>
            </w:tr>
            <w:tr w:rsidR="000F1908">
              <w:tc>
                <w:tcPr>
                  <w:tcW w:w="524" w:type="dxa"/>
                  <w:vMerge w:val="restart"/>
                  <w:vAlign w:val="center"/>
                </w:tcPr>
                <w:p w:rsidR="000F1908" w:rsidRDefault="00000000">
                  <w:pPr>
                    <w:adjustRightInd w:val="0"/>
                    <w:snapToGrid w:val="0"/>
                    <w:jc w:val="center"/>
                    <w:rPr>
                      <w:bCs/>
                      <w:spacing w:val="10"/>
                      <w:szCs w:val="21"/>
                    </w:rPr>
                  </w:pPr>
                  <w:r>
                    <w:rPr>
                      <w:rFonts w:hint="eastAsia"/>
                      <w:bCs/>
                      <w:spacing w:val="10"/>
                      <w:szCs w:val="21"/>
                    </w:rPr>
                    <w:t>生态环境保护</w:t>
                  </w:r>
                </w:p>
              </w:tc>
              <w:tc>
                <w:tcPr>
                  <w:tcW w:w="750" w:type="dxa"/>
                  <w:vAlign w:val="center"/>
                </w:tcPr>
                <w:p w:rsidR="000F1908" w:rsidRDefault="00000000">
                  <w:pPr>
                    <w:adjustRightInd w:val="0"/>
                    <w:snapToGrid w:val="0"/>
                    <w:jc w:val="center"/>
                    <w:rPr>
                      <w:bCs/>
                      <w:spacing w:val="10"/>
                      <w:szCs w:val="21"/>
                    </w:rPr>
                  </w:pPr>
                  <w:r>
                    <w:rPr>
                      <w:rFonts w:hint="eastAsia"/>
                      <w:bCs/>
                      <w:spacing w:val="10"/>
                      <w:szCs w:val="21"/>
                    </w:rPr>
                    <w:t>施工期</w:t>
                  </w:r>
                </w:p>
              </w:tc>
              <w:tc>
                <w:tcPr>
                  <w:tcW w:w="5752" w:type="dxa"/>
                  <w:vAlign w:val="center"/>
                </w:tcPr>
                <w:p w:rsidR="005313E7" w:rsidRDefault="00000000" w:rsidP="005313E7">
                  <w:pPr>
                    <w:widowControl/>
                    <w:jc w:val="left"/>
                  </w:pPr>
                  <w:r>
                    <w:t>尽可能少占用耕地、林地等，临时工程施工结束后及时复垦、植被恢复；加强施工管理，严格</w:t>
                  </w:r>
                  <w:r w:rsidR="00873326">
                    <w:rPr>
                      <w:rFonts w:hint="eastAsia"/>
                    </w:rPr>
                    <w:t>控制</w:t>
                  </w:r>
                  <w:r>
                    <w:t>施工范围，对施工人员进行教育培训；加强</w:t>
                  </w:r>
                  <w:r>
                    <w:rPr>
                      <w:rFonts w:hint="eastAsia"/>
                    </w:rPr>
                    <w:t>弃土场</w:t>
                  </w:r>
                  <w:r>
                    <w:t>等临时工程水土流失防治等</w:t>
                  </w:r>
                </w:p>
                <w:p w:rsidR="005313E7" w:rsidRPr="005313E7" w:rsidRDefault="005313E7" w:rsidP="005313E7">
                  <w:pPr>
                    <w:widowControl/>
                    <w:jc w:val="left"/>
                    <w:rPr>
                      <w:b/>
                      <w:bCs/>
                    </w:rPr>
                  </w:pPr>
                  <w:r w:rsidRPr="005313E7">
                    <w:rPr>
                      <w:rFonts w:hint="eastAsia"/>
                      <w:b/>
                      <w:bCs/>
                    </w:rPr>
                    <w:t>四川宣汉国家森林公园保护措施：</w:t>
                  </w:r>
                  <w:r w:rsidR="00D0562C" w:rsidRPr="00D0562C">
                    <w:rPr>
                      <w:rFonts w:hint="eastAsia"/>
                    </w:rPr>
                    <w:t>严格控制施工范围、</w:t>
                  </w:r>
                  <w:r w:rsidR="00D0562C">
                    <w:rPr>
                      <w:rFonts w:hint="eastAsia"/>
                    </w:rPr>
                    <w:t>施工场地、弃土场远离森林公园布置、优化施工布局、加强施工期环境管理</w:t>
                  </w:r>
                </w:p>
              </w:tc>
              <w:tc>
                <w:tcPr>
                  <w:tcW w:w="1022" w:type="dxa"/>
                  <w:vAlign w:val="center"/>
                </w:tcPr>
                <w:p w:rsidR="000F1908" w:rsidRDefault="00031460">
                  <w:pPr>
                    <w:adjustRightInd w:val="0"/>
                    <w:snapToGrid w:val="0"/>
                    <w:jc w:val="center"/>
                    <w:rPr>
                      <w:bCs/>
                      <w:spacing w:val="10"/>
                      <w:szCs w:val="21"/>
                    </w:rPr>
                  </w:pPr>
                  <w:r>
                    <w:rPr>
                      <w:bCs/>
                      <w:spacing w:val="10"/>
                      <w:szCs w:val="21"/>
                    </w:rPr>
                    <w:t>200</w:t>
                  </w:r>
                  <w:r>
                    <w:rPr>
                      <w:rFonts w:hint="eastAsia"/>
                      <w:bCs/>
                      <w:spacing w:val="10"/>
                      <w:szCs w:val="21"/>
                    </w:rPr>
                    <w:t>.0</w:t>
                  </w:r>
                </w:p>
              </w:tc>
            </w:tr>
            <w:tr w:rsidR="000F1908">
              <w:tc>
                <w:tcPr>
                  <w:tcW w:w="524" w:type="dxa"/>
                  <w:vMerge/>
                  <w:vAlign w:val="center"/>
                </w:tcPr>
                <w:p w:rsidR="000F1908" w:rsidRDefault="000F1908">
                  <w:pPr>
                    <w:adjustRightInd w:val="0"/>
                    <w:snapToGrid w:val="0"/>
                    <w:jc w:val="center"/>
                    <w:rPr>
                      <w:bCs/>
                      <w:spacing w:val="10"/>
                      <w:szCs w:val="21"/>
                    </w:rPr>
                  </w:pPr>
                </w:p>
              </w:tc>
              <w:tc>
                <w:tcPr>
                  <w:tcW w:w="750" w:type="dxa"/>
                  <w:vAlign w:val="center"/>
                </w:tcPr>
                <w:p w:rsidR="000F1908" w:rsidRDefault="00000000">
                  <w:pPr>
                    <w:adjustRightInd w:val="0"/>
                    <w:snapToGrid w:val="0"/>
                    <w:jc w:val="center"/>
                    <w:rPr>
                      <w:bCs/>
                      <w:spacing w:val="10"/>
                      <w:szCs w:val="21"/>
                    </w:rPr>
                  </w:pPr>
                  <w:r>
                    <w:rPr>
                      <w:rFonts w:hint="eastAsia"/>
                      <w:bCs/>
                      <w:spacing w:val="10"/>
                      <w:szCs w:val="21"/>
                    </w:rPr>
                    <w:t>运营期</w:t>
                  </w:r>
                </w:p>
              </w:tc>
              <w:tc>
                <w:tcPr>
                  <w:tcW w:w="5752" w:type="dxa"/>
                  <w:vAlign w:val="center"/>
                </w:tcPr>
                <w:p w:rsidR="000F1908" w:rsidRDefault="00000000">
                  <w:pPr>
                    <w:adjustRightInd w:val="0"/>
                    <w:snapToGrid w:val="0"/>
                  </w:pPr>
                  <w:r>
                    <w:rPr>
                      <w:rFonts w:hint="eastAsia"/>
                    </w:rPr>
                    <w:t>加强线路两侧绿化</w:t>
                  </w:r>
                </w:p>
              </w:tc>
              <w:tc>
                <w:tcPr>
                  <w:tcW w:w="1022" w:type="dxa"/>
                  <w:vAlign w:val="center"/>
                </w:tcPr>
                <w:p w:rsidR="000F1908" w:rsidRDefault="00031460">
                  <w:pPr>
                    <w:adjustRightInd w:val="0"/>
                    <w:snapToGrid w:val="0"/>
                    <w:jc w:val="center"/>
                    <w:rPr>
                      <w:bCs/>
                      <w:spacing w:val="10"/>
                      <w:szCs w:val="21"/>
                    </w:rPr>
                  </w:pPr>
                  <w:r>
                    <w:rPr>
                      <w:bCs/>
                      <w:spacing w:val="10"/>
                      <w:szCs w:val="21"/>
                    </w:rPr>
                    <w:t>45</w:t>
                  </w:r>
                  <w:r>
                    <w:rPr>
                      <w:rFonts w:hint="eastAsia"/>
                      <w:bCs/>
                      <w:spacing w:val="10"/>
                      <w:szCs w:val="21"/>
                    </w:rPr>
                    <w:t>.0</w:t>
                  </w:r>
                </w:p>
              </w:tc>
            </w:tr>
            <w:tr w:rsidR="000F1908">
              <w:tc>
                <w:tcPr>
                  <w:tcW w:w="524" w:type="dxa"/>
                  <w:vMerge w:val="restart"/>
                  <w:vAlign w:val="center"/>
                </w:tcPr>
                <w:p w:rsidR="000F1908" w:rsidRDefault="00000000">
                  <w:pPr>
                    <w:adjustRightInd w:val="0"/>
                    <w:snapToGrid w:val="0"/>
                    <w:jc w:val="center"/>
                  </w:pPr>
                  <w:r>
                    <w:rPr>
                      <w:rFonts w:hint="eastAsia"/>
                    </w:rPr>
                    <w:t>环境风险</w:t>
                  </w:r>
                </w:p>
              </w:tc>
              <w:tc>
                <w:tcPr>
                  <w:tcW w:w="750" w:type="dxa"/>
                  <w:vAlign w:val="center"/>
                </w:tcPr>
                <w:p w:rsidR="000F1908" w:rsidRDefault="00000000">
                  <w:pPr>
                    <w:adjustRightInd w:val="0"/>
                    <w:snapToGrid w:val="0"/>
                    <w:jc w:val="center"/>
                    <w:rPr>
                      <w:bCs/>
                      <w:spacing w:val="10"/>
                      <w:szCs w:val="21"/>
                    </w:rPr>
                  </w:pPr>
                  <w:r>
                    <w:rPr>
                      <w:rFonts w:hint="eastAsia"/>
                      <w:bCs/>
                      <w:spacing w:val="10"/>
                      <w:szCs w:val="21"/>
                    </w:rPr>
                    <w:t>施工期</w:t>
                  </w:r>
                </w:p>
              </w:tc>
              <w:tc>
                <w:tcPr>
                  <w:tcW w:w="5752" w:type="dxa"/>
                  <w:vAlign w:val="center"/>
                </w:tcPr>
                <w:p w:rsidR="000F1908" w:rsidRDefault="00000000">
                  <w:pPr>
                    <w:adjustRightInd w:val="0"/>
                    <w:snapToGrid w:val="0"/>
                  </w:pPr>
                  <w:r>
                    <w:rPr>
                      <w:rFonts w:hint="eastAsia"/>
                    </w:rPr>
                    <w:t>油品现用现购；施工废水处理设施设备日常巡检和保养；弃土</w:t>
                  </w:r>
                  <w:proofErr w:type="gramStart"/>
                  <w:r>
                    <w:rPr>
                      <w:rFonts w:hint="eastAsia"/>
                    </w:rPr>
                    <w:t>场严格</w:t>
                  </w:r>
                  <w:proofErr w:type="gramEnd"/>
                  <w:r>
                    <w:rPr>
                      <w:rFonts w:hint="eastAsia"/>
                    </w:rPr>
                    <w:t>执行“先拦后弃”的原则，弃土堆放前必须在弃土场坡脚修建挡墙，并在弃土场的周边修建截、排水沟，严格控制弃土场的堆土高度和坡面坡率，施工结束后，对土体顶面进行土地整治，并对土体坡面和顶部进行</w:t>
                  </w:r>
                  <w:proofErr w:type="gramStart"/>
                  <w:r>
                    <w:rPr>
                      <w:rFonts w:hint="eastAsia"/>
                    </w:rPr>
                    <w:t>复耕或乔灌</w:t>
                  </w:r>
                  <w:proofErr w:type="gramEnd"/>
                  <w:r>
                    <w:rPr>
                      <w:rFonts w:hint="eastAsia"/>
                    </w:rPr>
                    <w:t>草绿化；建立环境风险管理制度和应急预案，场地内预备应急物质</w:t>
                  </w:r>
                </w:p>
              </w:tc>
              <w:tc>
                <w:tcPr>
                  <w:tcW w:w="1022" w:type="dxa"/>
                  <w:vAlign w:val="center"/>
                </w:tcPr>
                <w:p w:rsidR="000F1908" w:rsidRDefault="00031460">
                  <w:pPr>
                    <w:adjustRightInd w:val="0"/>
                    <w:snapToGrid w:val="0"/>
                    <w:jc w:val="center"/>
                    <w:rPr>
                      <w:bCs/>
                      <w:spacing w:val="10"/>
                      <w:szCs w:val="21"/>
                    </w:rPr>
                  </w:pPr>
                  <w:r>
                    <w:rPr>
                      <w:bCs/>
                      <w:spacing w:val="10"/>
                      <w:szCs w:val="21"/>
                    </w:rPr>
                    <w:t>6</w:t>
                  </w:r>
                  <w:r>
                    <w:rPr>
                      <w:rFonts w:hint="eastAsia"/>
                      <w:bCs/>
                      <w:spacing w:val="10"/>
                      <w:szCs w:val="21"/>
                    </w:rPr>
                    <w:t>.0</w:t>
                  </w:r>
                </w:p>
              </w:tc>
            </w:tr>
            <w:tr w:rsidR="000F1908">
              <w:tc>
                <w:tcPr>
                  <w:tcW w:w="524" w:type="dxa"/>
                  <w:vMerge/>
                  <w:vAlign w:val="center"/>
                </w:tcPr>
                <w:p w:rsidR="000F1908" w:rsidRDefault="000F1908">
                  <w:pPr>
                    <w:adjustRightInd w:val="0"/>
                    <w:snapToGrid w:val="0"/>
                    <w:jc w:val="center"/>
                  </w:pPr>
                </w:p>
              </w:tc>
              <w:tc>
                <w:tcPr>
                  <w:tcW w:w="750" w:type="dxa"/>
                  <w:vAlign w:val="center"/>
                </w:tcPr>
                <w:p w:rsidR="000F1908" w:rsidRDefault="00000000">
                  <w:pPr>
                    <w:adjustRightInd w:val="0"/>
                    <w:snapToGrid w:val="0"/>
                    <w:jc w:val="center"/>
                    <w:rPr>
                      <w:bCs/>
                      <w:spacing w:val="10"/>
                      <w:szCs w:val="21"/>
                    </w:rPr>
                  </w:pPr>
                  <w:r>
                    <w:rPr>
                      <w:rFonts w:hint="eastAsia"/>
                      <w:bCs/>
                      <w:spacing w:val="10"/>
                      <w:szCs w:val="21"/>
                    </w:rPr>
                    <w:t>运营期</w:t>
                  </w:r>
                </w:p>
              </w:tc>
              <w:tc>
                <w:tcPr>
                  <w:tcW w:w="5752" w:type="dxa"/>
                  <w:vAlign w:val="center"/>
                </w:tcPr>
                <w:p w:rsidR="000F1908" w:rsidRDefault="00000000">
                  <w:pPr>
                    <w:adjustRightInd w:val="0"/>
                    <w:snapToGrid w:val="0"/>
                  </w:pPr>
                  <w:r>
                    <w:rPr>
                      <w:rFonts w:hint="eastAsia"/>
                    </w:rPr>
                    <w:t>加强危化品运输单位、人员的审查、审核、运行管理；制定应急预案</w:t>
                  </w:r>
                </w:p>
              </w:tc>
              <w:tc>
                <w:tcPr>
                  <w:tcW w:w="1022" w:type="dxa"/>
                  <w:vAlign w:val="center"/>
                </w:tcPr>
                <w:p w:rsidR="000F1908" w:rsidRDefault="00000000">
                  <w:pPr>
                    <w:adjustRightInd w:val="0"/>
                    <w:snapToGrid w:val="0"/>
                    <w:jc w:val="center"/>
                    <w:rPr>
                      <w:bCs/>
                      <w:spacing w:val="10"/>
                      <w:szCs w:val="21"/>
                    </w:rPr>
                  </w:pPr>
                  <w:r>
                    <w:rPr>
                      <w:rFonts w:hint="eastAsia"/>
                      <w:bCs/>
                      <w:spacing w:val="10"/>
                      <w:szCs w:val="21"/>
                    </w:rPr>
                    <w:t>10.0</w:t>
                  </w:r>
                </w:p>
              </w:tc>
            </w:tr>
            <w:tr w:rsidR="000F1908">
              <w:tc>
                <w:tcPr>
                  <w:tcW w:w="524" w:type="dxa"/>
                  <w:vMerge w:val="restart"/>
                  <w:vAlign w:val="center"/>
                </w:tcPr>
                <w:p w:rsidR="000F1908" w:rsidRDefault="00000000">
                  <w:pPr>
                    <w:adjustRightInd w:val="0"/>
                    <w:snapToGrid w:val="0"/>
                    <w:jc w:val="center"/>
                  </w:pPr>
                  <w:r>
                    <w:rPr>
                      <w:rFonts w:hint="eastAsia"/>
                    </w:rPr>
                    <w:t>环境管理</w:t>
                  </w:r>
                </w:p>
              </w:tc>
              <w:tc>
                <w:tcPr>
                  <w:tcW w:w="750" w:type="dxa"/>
                  <w:vAlign w:val="center"/>
                </w:tcPr>
                <w:p w:rsidR="000F1908" w:rsidRDefault="00000000">
                  <w:pPr>
                    <w:adjustRightInd w:val="0"/>
                    <w:snapToGrid w:val="0"/>
                    <w:jc w:val="center"/>
                    <w:rPr>
                      <w:bCs/>
                      <w:spacing w:val="10"/>
                      <w:szCs w:val="21"/>
                    </w:rPr>
                  </w:pPr>
                  <w:r>
                    <w:rPr>
                      <w:rFonts w:hint="eastAsia"/>
                      <w:bCs/>
                      <w:spacing w:val="10"/>
                      <w:szCs w:val="21"/>
                    </w:rPr>
                    <w:t>施工期</w:t>
                  </w:r>
                </w:p>
              </w:tc>
              <w:tc>
                <w:tcPr>
                  <w:tcW w:w="5752" w:type="dxa"/>
                  <w:vAlign w:val="center"/>
                </w:tcPr>
                <w:p w:rsidR="000F1908" w:rsidRDefault="00000000">
                  <w:pPr>
                    <w:adjustRightInd w:val="0"/>
                    <w:snapToGrid w:val="0"/>
                  </w:pPr>
                  <w:r>
                    <w:rPr>
                      <w:rFonts w:hint="eastAsia"/>
                    </w:rPr>
                    <w:t>环境监理、环境管理等</w:t>
                  </w:r>
                </w:p>
              </w:tc>
              <w:tc>
                <w:tcPr>
                  <w:tcW w:w="1022" w:type="dxa"/>
                  <w:vAlign w:val="center"/>
                </w:tcPr>
                <w:p w:rsidR="000F1908" w:rsidRDefault="00031460">
                  <w:pPr>
                    <w:adjustRightInd w:val="0"/>
                    <w:snapToGrid w:val="0"/>
                    <w:jc w:val="center"/>
                    <w:rPr>
                      <w:bCs/>
                      <w:spacing w:val="10"/>
                      <w:szCs w:val="21"/>
                    </w:rPr>
                  </w:pPr>
                  <w:r>
                    <w:rPr>
                      <w:bCs/>
                      <w:spacing w:val="10"/>
                      <w:szCs w:val="21"/>
                    </w:rPr>
                    <w:t>10</w:t>
                  </w:r>
                  <w:r>
                    <w:rPr>
                      <w:rFonts w:hint="eastAsia"/>
                      <w:bCs/>
                      <w:spacing w:val="10"/>
                      <w:szCs w:val="21"/>
                    </w:rPr>
                    <w:t>.0</w:t>
                  </w:r>
                </w:p>
              </w:tc>
            </w:tr>
            <w:tr w:rsidR="000F1908">
              <w:tc>
                <w:tcPr>
                  <w:tcW w:w="524" w:type="dxa"/>
                  <w:vMerge/>
                  <w:vAlign w:val="center"/>
                </w:tcPr>
                <w:p w:rsidR="000F1908" w:rsidRDefault="000F1908">
                  <w:pPr>
                    <w:adjustRightInd w:val="0"/>
                    <w:snapToGrid w:val="0"/>
                    <w:jc w:val="center"/>
                  </w:pPr>
                </w:p>
              </w:tc>
              <w:tc>
                <w:tcPr>
                  <w:tcW w:w="750" w:type="dxa"/>
                  <w:vAlign w:val="center"/>
                </w:tcPr>
                <w:p w:rsidR="000F1908" w:rsidRDefault="00000000">
                  <w:pPr>
                    <w:adjustRightInd w:val="0"/>
                    <w:snapToGrid w:val="0"/>
                    <w:jc w:val="center"/>
                    <w:rPr>
                      <w:bCs/>
                      <w:spacing w:val="10"/>
                      <w:szCs w:val="21"/>
                    </w:rPr>
                  </w:pPr>
                  <w:r>
                    <w:rPr>
                      <w:rFonts w:hint="eastAsia"/>
                      <w:bCs/>
                      <w:spacing w:val="10"/>
                      <w:szCs w:val="21"/>
                    </w:rPr>
                    <w:t>运营期</w:t>
                  </w:r>
                </w:p>
              </w:tc>
              <w:tc>
                <w:tcPr>
                  <w:tcW w:w="5752" w:type="dxa"/>
                  <w:vAlign w:val="center"/>
                </w:tcPr>
                <w:p w:rsidR="000F1908" w:rsidRDefault="00000000">
                  <w:pPr>
                    <w:adjustRightInd w:val="0"/>
                    <w:snapToGrid w:val="0"/>
                  </w:pPr>
                  <w:r>
                    <w:rPr>
                      <w:rFonts w:hint="eastAsia"/>
                    </w:rPr>
                    <w:t>制定相关管理制度等</w:t>
                  </w:r>
                </w:p>
              </w:tc>
              <w:tc>
                <w:tcPr>
                  <w:tcW w:w="1022" w:type="dxa"/>
                  <w:vAlign w:val="center"/>
                </w:tcPr>
                <w:p w:rsidR="000F1908" w:rsidRDefault="00031460">
                  <w:pPr>
                    <w:adjustRightInd w:val="0"/>
                    <w:snapToGrid w:val="0"/>
                    <w:jc w:val="center"/>
                    <w:rPr>
                      <w:bCs/>
                      <w:spacing w:val="10"/>
                      <w:szCs w:val="21"/>
                    </w:rPr>
                  </w:pPr>
                  <w:r>
                    <w:rPr>
                      <w:bCs/>
                      <w:spacing w:val="10"/>
                      <w:szCs w:val="21"/>
                    </w:rPr>
                    <w:t>10</w:t>
                  </w:r>
                  <w:r>
                    <w:rPr>
                      <w:rFonts w:hint="eastAsia"/>
                      <w:bCs/>
                      <w:spacing w:val="10"/>
                      <w:szCs w:val="21"/>
                    </w:rPr>
                    <w:t>.0</w:t>
                  </w:r>
                </w:p>
              </w:tc>
            </w:tr>
            <w:tr w:rsidR="000F1908">
              <w:tc>
                <w:tcPr>
                  <w:tcW w:w="7026" w:type="dxa"/>
                  <w:gridSpan w:val="3"/>
                  <w:vAlign w:val="center"/>
                </w:tcPr>
                <w:p w:rsidR="000F1908" w:rsidRDefault="00000000">
                  <w:pPr>
                    <w:adjustRightInd w:val="0"/>
                    <w:snapToGrid w:val="0"/>
                    <w:jc w:val="center"/>
                    <w:rPr>
                      <w:bCs/>
                      <w:spacing w:val="10"/>
                      <w:szCs w:val="21"/>
                    </w:rPr>
                  </w:pPr>
                  <w:r>
                    <w:rPr>
                      <w:rFonts w:hint="eastAsia"/>
                      <w:bCs/>
                      <w:spacing w:val="10"/>
                      <w:szCs w:val="21"/>
                    </w:rPr>
                    <w:t>合计</w:t>
                  </w:r>
                </w:p>
              </w:tc>
              <w:tc>
                <w:tcPr>
                  <w:tcW w:w="1022" w:type="dxa"/>
                  <w:vAlign w:val="center"/>
                </w:tcPr>
                <w:p w:rsidR="000F1908" w:rsidRDefault="00031460">
                  <w:pPr>
                    <w:adjustRightInd w:val="0"/>
                    <w:snapToGrid w:val="0"/>
                    <w:jc w:val="center"/>
                    <w:rPr>
                      <w:bCs/>
                      <w:spacing w:val="10"/>
                      <w:szCs w:val="21"/>
                    </w:rPr>
                  </w:pPr>
                  <w:r>
                    <w:rPr>
                      <w:rFonts w:hint="eastAsia"/>
                      <w:bCs/>
                      <w:spacing w:val="10"/>
                      <w:szCs w:val="21"/>
                    </w:rPr>
                    <w:t>4</w:t>
                  </w:r>
                  <w:r>
                    <w:rPr>
                      <w:bCs/>
                      <w:spacing w:val="10"/>
                      <w:szCs w:val="21"/>
                    </w:rPr>
                    <w:t>76.0</w:t>
                  </w:r>
                </w:p>
              </w:tc>
            </w:tr>
          </w:tbl>
          <w:p w:rsidR="00CE1B88" w:rsidRDefault="00CE1B88" w:rsidP="00CE1B88"/>
          <w:p w:rsidR="00CE1B88" w:rsidRDefault="00CE1B88" w:rsidP="00CE1B88">
            <w:pPr>
              <w:pStyle w:val="a0"/>
            </w:pPr>
          </w:p>
          <w:p w:rsidR="00CE1B88" w:rsidRDefault="00CE1B88" w:rsidP="00CE1B88"/>
          <w:p w:rsidR="00CE1B88" w:rsidRPr="00CE1B88" w:rsidRDefault="00CE1B88" w:rsidP="00CE1B88">
            <w:pPr>
              <w:pStyle w:val="a0"/>
            </w:pPr>
          </w:p>
          <w:p w:rsidR="00CE1B88" w:rsidRPr="00CE1B88" w:rsidRDefault="00CE1B88" w:rsidP="00CE1B88">
            <w:pPr>
              <w:pStyle w:val="a0"/>
            </w:pPr>
          </w:p>
          <w:p w:rsidR="00873347" w:rsidRPr="00873347" w:rsidRDefault="00873347" w:rsidP="00873347"/>
        </w:tc>
      </w:tr>
    </w:tbl>
    <w:p w:rsidR="000F1908" w:rsidRDefault="000F1908">
      <w:pPr>
        <w:sectPr w:rsidR="000F1908">
          <w:pgSz w:w="11907" w:h="16840"/>
          <w:pgMar w:top="1440" w:right="1797" w:bottom="1440" w:left="1797" w:header="851" w:footer="1077" w:gutter="0"/>
          <w:cols w:space="720"/>
          <w:docGrid w:linePitch="312"/>
        </w:sectPr>
      </w:pPr>
    </w:p>
    <w:p w:rsidR="000F1908" w:rsidRDefault="00000000">
      <w:pPr>
        <w:pStyle w:val="af2"/>
        <w:jc w:val="center"/>
        <w:outlineLvl w:val="0"/>
        <w:rPr>
          <w:rFonts w:ascii="黑体" w:eastAsia="黑体" w:hAnsi="黑体"/>
          <w:snapToGrid w:val="0"/>
          <w:sz w:val="30"/>
          <w:szCs w:val="30"/>
        </w:rPr>
      </w:pPr>
      <w:bookmarkStart w:id="15" w:name="_Toc31531"/>
      <w:r>
        <w:rPr>
          <w:rFonts w:ascii="黑体" w:eastAsia="黑体" w:hAnsi="黑体" w:hint="eastAsia"/>
          <w:snapToGrid w:val="0"/>
          <w:sz w:val="30"/>
          <w:szCs w:val="30"/>
        </w:rPr>
        <w:lastRenderedPageBreak/>
        <w:t>六、</w:t>
      </w:r>
      <w:bookmarkStart w:id="16" w:name="_Hlk54167917"/>
      <w:r>
        <w:rPr>
          <w:rFonts w:ascii="黑体" w:eastAsia="黑体" w:hAnsi="黑体" w:hint="eastAsia"/>
          <w:snapToGrid w:val="0"/>
          <w:sz w:val="30"/>
          <w:szCs w:val="30"/>
        </w:rPr>
        <w:t>生态环境保护措施监督检查清单</w:t>
      </w:r>
      <w:bookmarkEnd w:id="15"/>
      <w:bookmarkEnd w:id="16"/>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23"/>
        <w:gridCol w:w="3315"/>
        <w:gridCol w:w="1200"/>
        <w:gridCol w:w="2235"/>
        <w:gridCol w:w="1227"/>
      </w:tblGrid>
      <w:tr w:rsidR="000F1908">
        <w:trPr>
          <w:trHeight w:val="425"/>
          <w:jc w:val="center"/>
        </w:trPr>
        <w:tc>
          <w:tcPr>
            <w:tcW w:w="823" w:type="dxa"/>
            <w:vMerge w:val="restart"/>
            <w:tcBorders>
              <w:tl2br w:val="single" w:sz="4" w:space="0" w:color="auto"/>
            </w:tcBorders>
          </w:tcPr>
          <w:p w:rsidR="000F1908" w:rsidRDefault="00000000">
            <w:pPr>
              <w:adjustRightInd w:val="0"/>
              <w:snapToGrid w:val="0"/>
              <w:ind w:firstLineChars="100" w:firstLine="211"/>
              <w:rPr>
                <w:b/>
                <w:bCs/>
                <w:szCs w:val="21"/>
              </w:rPr>
            </w:pPr>
            <w:r>
              <w:rPr>
                <w:b/>
                <w:bCs/>
                <w:szCs w:val="21"/>
              </w:rPr>
              <w:t>内容</w:t>
            </w:r>
          </w:p>
          <w:p w:rsidR="000F1908" w:rsidRDefault="00000000">
            <w:pPr>
              <w:adjustRightInd w:val="0"/>
              <w:snapToGrid w:val="0"/>
              <w:rPr>
                <w:b/>
                <w:bCs/>
                <w:szCs w:val="21"/>
              </w:rPr>
            </w:pPr>
            <w:r>
              <w:rPr>
                <w:b/>
                <w:bCs/>
                <w:szCs w:val="21"/>
              </w:rPr>
              <w:t>要素</w:t>
            </w:r>
          </w:p>
        </w:tc>
        <w:tc>
          <w:tcPr>
            <w:tcW w:w="4515" w:type="dxa"/>
            <w:gridSpan w:val="2"/>
            <w:vAlign w:val="center"/>
          </w:tcPr>
          <w:p w:rsidR="000F1908" w:rsidRDefault="00000000">
            <w:pPr>
              <w:adjustRightInd w:val="0"/>
              <w:snapToGrid w:val="0"/>
              <w:jc w:val="center"/>
              <w:rPr>
                <w:b/>
                <w:bCs/>
                <w:szCs w:val="21"/>
              </w:rPr>
            </w:pPr>
            <w:r>
              <w:rPr>
                <w:b/>
                <w:bCs/>
                <w:szCs w:val="21"/>
              </w:rPr>
              <w:t>施工期</w:t>
            </w:r>
          </w:p>
        </w:tc>
        <w:tc>
          <w:tcPr>
            <w:tcW w:w="3462" w:type="dxa"/>
            <w:gridSpan w:val="2"/>
            <w:vAlign w:val="center"/>
          </w:tcPr>
          <w:p w:rsidR="000F1908" w:rsidRDefault="00000000">
            <w:pPr>
              <w:adjustRightInd w:val="0"/>
              <w:snapToGrid w:val="0"/>
              <w:jc w:val="center"/>
              <w:rPr>
                <w:b/>
                <w:bCs/>
                <w:szCs w:val="21"/>
              </w:rPr>
            </w:pPr>
            <w:r>
              <w:rPr>
                <w:b/>
                <w:bCs/>
                <w:szCs w:val="21"/>
              </w:rPr>
              <w:t>运营期</w:t>
            </w:r>
          </w:p>
        </w:tc>
      </w:tr>
      <w:tr w:rsidR="000F1908">
        <w:trPr>
          <w:trHeight w:val="425"/>
          <w:jc w:val="center"/>
        </w:trPr>
        <w:tc>
          <w:tcPr>
            <w:tcW w:w="823" w:type="dxa"/>
            <w:vMerge/>
            <w:vAlign w:val="center"/>
          </w:tcPr>
          <w:p w:rsidR="000F1908" w:rsidRDefault="000F1908">
            <w:pPr>
              <w:adjustRightInd w:val="0"/>
              <w:snapToGrid w:val="0"/>
              <w:jc w:val="center"/>
              <w:rPr>
                <w:b/>
                <w:bCs/>
                <w:szCs w:val="21"/>
              </w:rPr>
            </w:pPr>
          </w:p>
        </w:tc>
        <w:tc>
          <w:tcPr>
            <w:tcW w:w="3315" w:type="dxa"/>
            <w:vAlign w:val="center"/>
          </w:tcPr>
          <w:p w:rsidR="000F1908" w:rsidRDefault="00000000">
            <w:pPr>
              <w:adjustRightInd w:val="0"/>
              <w:snapToGrid w:val="0"/>
              <w:jc w:val="center"/>
              <w:rPr>
                <w:b/>
                <w:bCs/>
                <w:szCs w:val="21"/>
              </w:rPr>
            </w:pPr>
            <w:r>
              <w:rPr>
                <w:b/>
                <w:bCs/>
                <w:szCs w:val="21"/>
              </w:rPr>
              <w:t>环境保护措施</w:t>
            </w:r>
          </w:p>
        </w:tc>
        <w:tc>
          <w:tcPr>
            <w:tcW w:w="1200" w:type="dxa"/>
            <w:vAlign w:val="center"/>
          </w:tcPr>
          <w:p w:rsidR="000F1908" w:rsidRDefault="00000000">
            <w:pPr>
              <w:adjustRightInd w:val="0"/>
              <w:snapToGrid w:val="0"/>
              <w:jc w:val="center"/>
              <w:rPr>
                <w:b/>
                <w:bCs/>
              </w:rPr>
            </w:pPr>
            <w:r>
              <w:rPr>
                <w:b/>
                <w:bCs/>
              </w:rPr>
              <w:t>验收要求</w:t>
            </w:r>
          </w:p>
        </w:tc>
        <w:tc>
          <w:tcPr>
            <w:tcW w:w="2235" w:type="dxa"/>
            <w:vAlign w:val="center"/>
          </w:tcPr>
          <w:p w:rsidR="000F1908" w:rsidRDefault="00000000">
            <w:pPr>
              <w:adjustRightInd w:val="0"/>
              <w:snapToGrid w:val="0"/>
              <w:jc w:val="center"/>
              <w:rPr>
                <w:b/>
                <w:bCs/>
                <w:szCs w:val="21"/>
              </w:rPr>
            </w:pPr>
            <w:r>
              <w:rPr>
                <w:b/>
                <w:bCs/>
                <w:szCs w:val="21"/>
              </w:rPr>
              <w:t>环境保护措施</w:t>
            </w:r>
          </w:p>
        </w:tc>
        <w:tc>
          <w:tcPr>
            <w:tcW w:w="1227" w:type="dxa"/>
            <w:vAlign w:val="center"/>
          </w:tcPr>
          <w:p w:rsidR="000F1908" w:rsidRDefault="00000000">
            <w:pPr>
              <w:adjustRightInd w:val="0"/>
              <w:snapToGrid w:val="0"/>
              <w:jc w:val="center"/>
              <w:rPr>
                <w:b/>
                <w:bCs/>
              </w:rPr>
            </w:pPr>
            <w:r>
              <w:rPr>
                <w:b/>
                <w:bCs/>
              </w:rPr>
              <w:t>验收要求</w:t>
            </w:r>
          </w:p>
        </w:tc>
      </w:tr>
      <w:tr w:rsidR="000F1908">
        <w:trPr>
          <w:trHeight w:val="425"/>
          <w:jc w:val="center"/>
        </w:trPr>
        <w:tc>
          <w:tcPr>
            <w:tcW w:w="823" w:type="dxa"/>
            <w:vAlign w:val="center"/>
          </w:tcPr>
          <w:p w:rsidR="000F1908" w:rsidRDefault="00000000">
            <w:pPr>
              <w:adjustRightInd w:val="0"/>
              <w:snapToGrid w:val="0"/>
              <w:jc w:val="center"/>
              <w:rPr>
                <w:szCs w:val="21"/>
              </w:rPr>
            </w:pPr>
            <w:r>
              <w:rPr>
                <w:szCs w:val="21"/>
              </w:rPr>
              <w:t>陆生</w:t>
            </w:r>
          </w:p>
          <w:p w:rsidR="000F1908" w:rsidRDefault="00000000">
            <w:pPr>
              <w:adjustRightInd w:val="0"/>
              <w:snapToGrid w:val="0"/>
              <w:jc w:val="center"/>
              <w:rPr>
                <w:szCs w:val="21"/>
              </w:rPr>
            </w:pPr>
            <w:r>
              <w:rPr>
                <w:szCs w:val="21"/>
              </w:rPr>
              <w:t>生态</w:t>
            </w:r>
          </w:p>
        </w:tc>
        <w:tc>
          <w:tcPr>
            <w:tcW w:w="3315" w:type="dxa"/>
            <w:vAlign w:val="center"/>
          </w:tcPr>
          <w:p w:rsidR="00D0562C" w:rsidRDefault="00000000">
            <w:pPr>
              <w:adjustRightInd w:val="0"/>
              <w:snapToGrid w:val="0"/>
              <w:rPr>
                <w:szCs w:val="21"/>
              </w:rPr>
            </w:pPr>
            <w:r>
              <w:rPr>
                <w:szCs w:val="21"/>
              </w:rPr>
              <w:t>各种施工活动严格控制在施工作业区域内；</w:t>
            </w:r>
            <w:r>
              <w:rPr>
                <w:rFonts w:hint="eastAsia"/>
                <w:szCs w:val="21"/>
              </w:rPr>
              <w:t>弃土</w:t>
            </w:r>
            <w:proofErr w:type="gramStart"/>
            <w:r>
              <w:rPr>
                <w:rFonts w:hint="eastAsia"/>
                <w:szCs w:val="21"/>
              </w:rPr>
              <w:t>场</w:t>
            </w:r>
            <w:r>
              <w:rPr>
                <w:szCs w:val="21"/>
              </w:rPr>
              <w:t>严格</w:t>
            </w:r>
            <w:proofErr w:type="gramEnd"/>
            <w:r>
              <w:rPr>
                <w:szCs w:val="21"/>
              </w:rPr>
              <w:t>执行</w:t>
            </w:r>
            <w:r>
              <w:rPr>
                <w:szCs w:val="21"/>
              </w:rPr>
              <w:t>“</w:t>
            </w:r>
            <w:r>
              <w:rPr>
                <w:szCs w:val="21"/>
              </w:rPr>
              <w:t>先拦后弃</w:t>
            </w:r>
            <w:r>
              <w:rPr>
                <w:szCs w:val="21"/>
              </w:rPr>
              <w:t>”</w:t>
            </w:r>
            <w:r>
              <w:rPr>
                <w:szCs w:val="21"/>
              </w:rPr>
              <w:t>的原则，弃</w:t>
            </w:r>
            <w:r>
              <w:rPr>
                <w:rFonts w:hint="eastAsia"/>
                <w:szCs w:val="21"/>
              </w:rPr>
              <w:t>土</w:t>
            </w:r>
            <w:r>
              <w:rPr>
                <w:szCs w:val="21"/>
              </w:rPr>
              <w:t>堆放前必须在渣场坡脚修建挡墙，并在</w:t>
            </w:r>
            <w:r>
              <w:rPr>
                <w:rFonts w:hint="eastAsia"/>
                <w:szCs w:val="21"/>
              </w:rPr>
              <w:t>弃土场</w:t>
            </w:r>
            <w:r>
              <w:rPr>
                <w:szCs w:val="21"/>
              </w:rPr>
              <w:t>的周边修建截、排水沟</w:t>
            </w:r>
            <w:r>
              <w:rPr>
                <w:rFonts w:hint="eastAsia"/>
                <w:szCs w:val="21"/>
              </w:rPr>
              <w:t>，</w:t>
            </w:r>
            <w:r>
              <w:rPr>
                <w:szCs w:val="21"/>
              </w:rPr>
              <w:t>为保证</w:t>
            </w:r>
            <w:r>
              <w:rPr>
                <w:rFonts w:hint="eastAsia"/>
                <w:szCs w:val="21"/>
              </w:rPr>
              <w:t>弃土场</w:t>
            </w:r>
            <w:r>
              <w:rPr>
                <w:szCs w:val="21"/>
              </w:rPr>
              <w:t>的安全，应严格控制渣场的</w:t>
            </w:r>
            <w:r>
              <w:rPr>
                <w:rFonts w:hint="eastAsia"/>
                <w:szCs w:val="21"/>
              </w:rPr>
              <w:t>堆土</w:t>
            </w:r>
            <w:r>
              <w:rPr>
                <w:szCs w:val="21"/>
              </w:rPr>
              <w:t>高度和坡面坡率；施工临时占地在竣工后尽快采取迹地恢复和绿化措施</w:t>
            </w:r>
          </w:p>
          <w:p w:rsidR="000F1908" w:rsidRDefault="00D0562C">
            <w:pPr>
              <w:adjustRightInd w:val="0"/>
              <w:snapToGrid w:val="0"/>
              <w:rPr>
                <w:szCs w:val="21"/>
              </w:rPr>
            </w:pPr>
            <w:r w:rsidRPr="005313E7">
              <w:rPr>
                <w:rFonts w:hint="eastAsia"/>
                <w:b/>
                <w:bCs/>
              </w:rPr>
              <w:t>四川宣汉国家森林公园保护措施：</w:t>
            </w:r>
            <w:r w:rsidRPr="00D0562C">
              <w:rPr>
                <w:rFonts w:hint="eastAsia"/>
              </w:rPr>
              <w:t>严格控制施工范围、</w:t>
            </w:r>
            <w:r>
              <w:rPr>
                <w:rFonts w:hint="eastAsia"/>
              </w:rPr>
              <w:t>施工场地、弃土场远离森林公园布置、优化施工布局、加强施工期环境管理</w:t>
            </w:r>
          </w:p>
        </w:tc>
        <w:tc>
          <w:tcPr>
            <w:tcW w:w="1200" w:type="dxa"/>
            <w:vAlign w:val="center"/>
          </w:tcPr>
          <w:p w:rsidR="000F1908" w:rsidRDefault="00000000">
            <w:pPr>
              <w:adjustRightInd w:val="0"/>
              <w:snapToGrid w:val="0"/>
              <w:rPr>
                <w:szCs w:val="21"/>
              </w:rPr>
            </w:pPr>
            <w:r>
              <w:rPr>
                <w:szCs w:val="21"/>
              </w:rPr>
              <w:t>生态保护措施落实情况；场地及周边占地恢复情况</w:t>
            </w:r>
          </w:p>
        </w:tc>
        <w:tc>
          <w:tcPr>
            <w:tcW w:w="2235" w:type="dxa"/>
            <w:vAlign w:val="center"/>
          </w:tcPr>
          <w:p w:rsidR="000F1908" w:rsidRDefault="00000000">
            <w:pPr>
              <w:rPr>
                <w:szCs w:val="21"/>
              </w:rPr>
            </w:pPr>
            <w:r>
              <w:rPr>
                <w:szCs w:val="21"/>
              </w:rPr>
              <w:t>线路两侧撒播草种绿化</w:t>
            </w:r>
          </w:p>
        </w:tc>
        <w:tc>
          <w:tcPr>
            <w:tcW w:w="1227" w:type="dxa"/>
            <w:vAlign w:val="center"/>
          </w:tcPr>
          <w:p w:rsidR="000F1908" w:rsidRDefault="00000000">
            <w:pPr>
              <w:adjustRightInd w:val="0"/>
              <w:snapToGrid w:val="0"/>
              <w:jc w:val="left"/>
              <w:rPr>
                <w:szCs w:val="21"/>
              </w:rPr>
            </w:pPr>
            <w:r>
              <w:rPr>
                <w:szCs w:val="21"/>
              </w:rPr>
              <w:t>成活率</w:t>
            </w:r>
            <w:r>
              <w:rPr>
                <w:szCs w:val="21"/>
              </w:rPr>
              <w:t>80%</w:t>
            </w:r>
            <w:r>
              <w:rPr>
                <w:szCs w:val="21"/>
              </w:rPr>
              <w:t>以上，基本无裸露，起到较好的绿化美化、防尘、防水土流失的效果</w:t>
            </w:r>
          </w:p>
        </w:tc>
      </w:tr>
      <w:tr w:rsidR="000F1908">
        <w:trPr>
          <w:trHeight w:val="425"/>
          <w:jc w:val="center"/>
        </w:trPr>
        <w:tc>
          <w:tcPr>
            <w:tcW w:w="823" w:type="dxa"/>
            <w:vAlign w:val="center"/>
          </w:tcPr>
          <w:p w:rsidR="000F1908" w:rsidRDefault="00000000">
            <w:pPr>
              <w:adjustRightInd w:val="0"/>
              <w:snapToGrid w:val="0"/>
              <w:jc w:val="center"/>
              <w:rPr>
                <w:szCs w:val="21"/>
              </w:rPr>
            </w:pPr>
            <w:r>
              <w:rPr>
                <w:szCs w:val="21"/>
              </w:rPr>
              <w:t>水生</w:t>
            </w:r>
          </w:p>
          <w:p w:rsidR="000F1908" w:rsidRDefault="00000000">
            <w:pPr>
              <w:adjustRightInd w:val="0"/>
              <w:snapToGrid w:val="0"/>
              <w:jc w:val="center"/>
              <w:rPr>
                <w:szCs w:val="21"/>
              </w:rPr>
            </w:pPr>
            <w:r>
              <w:rPr>
                <w:szCs w:val="21"/>
              </w:rPr>
              <w:t>生态</w:t>
            </w:r>
          </w:p>
        </w:tc>
        <w:tc>
          <w:tcPr>
            <w:tcW w:w="3315" w:type="dxa"/>
            <w:vAlign w:val="center"/>
          </w:tcPr>
          <w:p w:rsidR="000F1908" w:rsidRDefault="00000000">
            <w:pPr>
              <w:adjustRightInd w:val="0"/>
              <w:snapToGrid w:val="0"/>
              <w:rPr>
                <w:szCs w:val="21"/>
              </w:rPr>
            </w:pPr>
            <w:r>
              <w:rPr>
                <w:szCs w:val="21"/>
              </w:rPr>
              <w:t>严格落实施工期各项污染防治措施，禁止废水、</w:t>
            </w:r>
            <w:proofErr w:type="gramStart"/>
            <w:r>
              <w:rPr>
                <w:szCs w:val="21"/>
              </w:rPr>
              <w:t>固废等进入</w:t>
            </w:r>
            <w:proofErr w:type="gramEnd"/>
            <w:r>
              <w:rPr>
                <w:szCs w:val="21"/>
              </w:rPr>
              <w:t>河道；合理安排施工时间，尽量枯水期进行涉水施工，减少对水体的扰动；避开鱼类繁殖期的涉水施工等；加强施工人员教育，禁止捕鱼</w:t>
            </w:r>
          </w:p>
        </w:tc>
        <w:tc>
          <w:tcPr>
            <w:tcW w:w="1200" w:type="dxa"/>
            <w:vAlign w:val="center"/>
          </w:tcPr>
          <w:p w:rsidR="000F1908" w:rsidRDefault="00000000">
            <w:pPr>
              <w:adjustRightInd w:val="0"/>
              <w:snapToGrid w:val="0"/>
            </w:pPr>
            <w:r>
              <w:t>生态保护措施落实情况</w:t>
            </w:r>
          </w:p>
        </w:tc>
        <w:tc>
          <w:tcPr>
            <w:tcW w:w="2235" w:type="dxa"/>
            <w:vAlign w:val="center"/>
          </w:tcPr>
          <w:p w:rsidR="000F1908" w:rsidRDefault="00000000">
            <w:pPr>
              <w:rPr>
                <w:kern w:val="0"/>
                <w:szCs w:val="21"/>
              </w:rPr>
            </w:pPr>
            <w:r>
              <w:rPr>
                <w:kern w:val="0"/>
                <w:szCs w:val="21"/>
              </w:rPr>
              <w:t>运营</w:t>
            </w:r>
            <w:proofErr w:type="gramStart"/>
            <w:r>
              <w:rPr>
                <w:kern w:val="0"/>
                <w:szCs w:val="21"/>
              </w:rPr>
              <w:t>期加强</w:t>
            </w:r>
            <w:proofErr w:type="gramEnd"/>
            <w:r>
              <w:rPr>
                <w:kern w:val="0"/>
                <w:szCs w:val="21"/>
              </w:rPr>
              <w:t>车辆运输管理</w:t>
            </w:r>
          </w:p>
        </w:tc>
        <w:tc>
          <w:tcPr>
            <w:tcW w:w="1227" w:type="dxa"/>
            <w:vAlign w:val="center"/>
          </w:tcPr>
          <w:p w:rsidR="000F1908" w:rsidRDefault="00000000">
            <w:pPr>
              <w:adjustRightInd w:val="0"/>
              <w:snapToGrid w:val="0"/>
              <w:jc w:val="center"/>
              <w:rPr>
                <w:snapToGrid w:val="0"/>
                <w:kern w:val="0"/>
                <w:szCs w:val="21"/>
              </w:rPr>
            </w:pPr>
            <w:r>
              <w:t>/</w:t>
            </w:r>
          </w:p>
        </w:tc>
      </w:tr>
      <w:tr w:rsidR="000F1908">
        <w:trPr>
          <w:trHeight w:val="425"/>
          <w:jc w:val="center"/>
        </w:trPr>
        <w:tc>
          <w:tcPr>
            <w:tcW w:w="823" w:type="dxa"/>
            <w:vAlign w:val="center"/>
          </w:tcPr>
          <w:p w:rsidR="000F1908" w:rsidRDefault="00000000">
            <w:pPr>
              <w:adjustRightInd w:val="0"/>
              <w:snapToGrid w:val="0"/>
              <w:jc w:val="center"/>
              <w:rPr>
                <w:szCs w:val="21"/>
              </w:rPr>
            </w:pPr>
            <w:r>
              <w:rPr>
                <w:szCs w:val="21"/>
              </w:rPr>
              <w:t>地表水环境</w:t>
            </w:r>
          </w:p>
        </w:tc>
        <w:tc>
          <w:tcPr>
            <w:tcW w:w="3315" w:type="dxa"/>
            <w:vAlign w:val="center"/>
          </w:tcPr>
          <w:p w:rsidR="000F1908" w:rsidRDefault="00873326">
            <w:pPr>
              <w:adjustRightInd w:val="0"/>
              <w:snapToGrid w:val="0"/>
              <w:rPr>
                <w:szCs w:val="21"/>
              </w:rPr>
            </w:pPr>
            <w:r>
              <w:rPr>
                <w:szCs w:val="21"/>
              </w:rPr>
              <w:t>施工废水</w:t>
            </w:r>
            <w:r>
              <w:rPr>
                <w:rFonts w:hint="eastAsia"/>
                <w:szCs w:val="21"/>
              </w:rPr>
              <w:t>井</w:t>
            </w:r>
            <w:r>
              <w:rPr>
                <w:szCs w:val="21"/>
              </w:rPr>
              <w:t>隔油</w:t>
            </w:r>
            <w:r>
              <w:rPr>
                <w:rFonts w:hint="eastAsia"/>
                <w:szCs w:val="21"/>
              </w:rPr>
              <w:t>、</w:t>
            </w:r>
            <w:r>
              <w:rPr>
                <w:szCs w:val="21"/>
              </w:rPr>
              <w:t>沉淀池处理后回用；</w:t>
            </w:r>
            <w:r>
              <w:t>生活污水依托租住民房旱厕处理后用作农肥，不外排</w:t>
            </w:r>
            <w:r>
              <w:rPr>
                <w:rFonts w:hint="eastAsia"/>
              </w:rPr>
              <w:t>；初期雨水经沉淀处理后回用于场地洒水；饮用水水源保护区路段合理地安排施工时序、控制作业范围、严禁在保护区内设置施工场地、弃土场、固废严禁入河等</w:t>
            </w:r>
          </w:p>
        </w:tc>
        <w:tc>
          <w:tcPr>
            <w:tcW w:w="1200" w:type="dxa"/>
            <w:vAlign w:val="center"/>
          </w:tcPr>
          <w:p w:rsidR="000F1908" w:rsidRDefault="00000000">
            <w:pPr>
              <w:adjustRightInd w:val="0"/>
              <w:snapToGrid w:val="0"/>
              <w:rPr>
                <w:szCs w:val="21"/>
              </w:rPr>
            </w:pPr>
            <w:r>
              <w:rPr>
                <w:szCs w:val="21"/>
              </w:rPr>
              <w:t>废水处理设施运行良好，污水不外排</w:t>
            </w:r>
          </w:p>
        </w:tc>
        <w:tc>
          <w:tcPr>
            <w:tcW w:w="2235" w:type="dxa"/>
            <w:vAlign w:val="center"/>
          </w:tcPr>
          <w:p w:rsidR="000F1908" w:rsidRDefault="00000000">
            <w:pPr>
              <w:adjustRightInd w:val="0"/>
              <w:snapToGrid w:val="0"/>
              <w:jc w:val="left"/>
              <w:rPr>
                <w:szCs w:val="21"/>
              </w:rPr>
            </w:pPr>
            <w:r>
              <w:t>路面雨水通过公路两侧排水沟收集后排放至周边河沟；</w:t>
            </w:r>
            <w:r>
              <w:rPr>
                <w:bCs/>
                <w:spacing w:val="10"/>
                <w:szCs w:val="21"/>
              </w:rPr>
              <w:t>忠心水库饮用水源保护区路段临河一侧设置防撞护栏、事故废水收集系统</w:t>
            </w:r>
          </w:p>
        </w:tc>
        <w:tc>
          <w:tcPr>
            <w:tcW w:w="1227" w:type="dxa"/>
            <w:vAlign w:val="center"/>
          </w:tcPr>
          <w:p w:rsidR="000F1908" w:rsidRDefault="00000000">
            <w:pPr>
              <w:adjustRightInd w:val="0"/>
              <w:snapToGrid w:val="0"/>
              <w:jc w:val="left"/>
              <w:rPr>
                <w:szCs w:val="21"/>
              </w:rPr>
            </w:pPr>
            <w:r>
              <w:rPr>
                <w:szCs w:val="21"/>
              </w:rPr>
              <w:t>排水系统经济有效</w:t>
            </w:r>
          </w:p>
        </w:tc>
      </w:tr>
      <w:tr w:rsidR="000F1908">
        <w:trPr>
          <w:trHeight w:val="425"/>
          <w:jc w:val="center"/>
        </w:trPr>
        <w:tc>
          <w:tcPr>
            <w:tcW w:w="823" w:type="dxa"/>
            <w:vAlign w:val="center"/>
          </w:tcPr>
          <w:p w:rsidR="000F1908" w:rsidRDefault="00000000">
            <w:pPr>
              <w:adjustRightInd w:val="0"/>
              <w:snapToGrid w:val="0"/>
              <w:jc w:val="center"/>
              <w:rPr>
                <w:szCs w:val="21"/>
              </w:rPr>
            </w:pPr>
            <w:r>
              <w:rPr>
                <w:szCs w:val="21"/>
              </w:rPr>
              <w:t>地下水及土壤环境</w:t>
            </w:r>
          </w:p>
        </w:tc>
        <w:tc>
          <w:tcPr>
            <w:tcW w:w="3315" w:type="dxa"/>
            <w:vAlign w:val="center"/>
          </w:tcPr>
          <w:p w:rsidR="000F1908" w:rsidRDefault="00000000">
            <w:pPr>
              <w:adjustRightInd w:val="0"/>
              <w:snapToGrid w:val="0"/>
              <w:jc w:val="center"/>
              <w:rPr>
                <w:szCs w:val="21"/>
              </w:rPr>
            </w:pPr>
            <w:r>
              <w:t>/</w:t>
            </w:r>
          </w:p>
        </w:tc>
        <w:tc>
          <w:tcPr>
            <w:tcW w:w="1200" w:type="dxa"/>
            <w:vAlign w:val="center"/>
          </w:tcPr>
          <w:p w:rsidR="000F1908" w:rsidRDefault="00000000">
            <w:pPr>
              <w:widowControl/>
              <w:jc w:val="center"/>
              <w:rPr>
                <w:szCs w:val="21"/>
              </w:rPr>
            </w:pPr>
            <w:r>
              <w:t>/</w:t>
            </w:r>
          </w:p>
        </w:tc>
        <w:tc>
          <w:tcPr>
            <w:tcW w:w="2235" w:type="dxa"/>
            <w:vAlign w:val="center"/>
          </w:tcPr>
          <w:p w:rsidR="000F1908" w:rsidRDefault="00000000">
            <w:pPr>
              <w:adjustRightInd w:val="0"/>
              <w:snapToGrid w:val="0"/>
              <w:jc w:val="center"/>
              <w:rPr>
                <w:szCs w:val="21"/>
              </w:rPr>
            </w:pPr>
            <w:r>
              <w:t>/</w:t>
            </w:r>
          </w:p>
        </w:tc>
        <w:tc>
          <w:tcPr>
            <w:tcW w:w="1227" w:type="dxa"/>
            <w:vAlign w:val="center"/>
          </w:tcPr>
          <w:p w:rsidR="000F1908" w:rsidRDefault="00000000">
            <w:pPr>
              <w:widowControl/>
              <w:jc w:val="center"/>
              <w:rPr>
                <w:szCs w:val="21"/>
              </w:rPr>
            </w:pPr>
            <w:r>
              <w:t>/</w:t>
            </w:r>
          </w:p>
        </w:tc>
      </w:tr>
      <w:tr w:rsidR="000F1908">
        <w:trPr>
          <w:trHeight w:val="425"/>
          <w:jc w:val="center"/>
        </w:trPr>
        <w:tc>
          <w:tcPr>
            <w:tcW w:w="823" w:type="dxa"/>
            <w:vAlign w:val="center"/>
          </w:tcPr>
          <w:p w:rsidR="000F1908" w:rsidRDefault="00000000">
            <w:pPr>
              <w:adjustRightInd w:val="0"/>
              <w:snapToGrid w:val="0"/>
              <w:jc w:val="center"/>
              <w:rPr>
                <w:szCs w:val="21"/>
              </w:rPr>
            </w:pPr>
            <w:r>
              <w:rPr>
                <w:szCs w:val="21"/>
              </w:rPr>
              <w:t>声环境</w:t>
            </w:r>
          </w:p>
        </w:tc>
        <w:tc>
          <w:tcPr>
            <w:tcW w:w="3315" w:type="dxa"/>
            <w:vAlign w:val="center"/>
          </w:tcPr>
          <w:p w:rsidR="000F1908" w:rsidRDefault="00000000">
            <w:pPr>
              <w:adjustRightInd w:val="0"/>
              <w:snapToGrid w:val="0"/>
              <w:jc w:val="left"/>
              <w:rPr>
                <w:szCs w:val="21"/>
              </w:rPr>
            </w:pPr>
            <w:r>
              <w:rPr>
                <w:szCs w:val="21"/>
              </w:rPr>
              <w:t>尽量采用低噪声机具；在施工道路分布有</w:t>
            </w:r>
            <w:r w:rsidR="00D5723B">
              <w:rPr>
                <w:rFonts w:hint="eastAsia"/>
                <w:szCs w:val="21"/>
              </w:rPr>
              <w:t>声环境保护目标</w:t>
            </w:r>
            <w:r>
              <w:rPr>
                <w:szCs w:val="21"/>
              </w:rPr>
              <w:t>路段采取相应隔离措施；禁止夜间施工；施工人员配套安全帽及口罩、耳塞等劳保设施</w:t>
            </w:r>
          </w:p>
        </w:tc>
        <w:tc>
          <w:tcPr>
            <w:tcW w:w="1200" w:type="dxa"/>
            <w:vAlign w:val="center"/>
          </w:tcPr>
          <w:p w:rsidR="000F1908" w:rsidRDefault="00000000">
            <w:pPr>
              <w:adjustRightInd w:val="0"/>
              <w:snapToGrid w:val="0"/>
              <w:jc w:val="left"/>
              <w:rPr>
                <w:szCs w:val="21"/>
              </w:rPr>
            </w:pPr>
            <w:r>
              <w:rPr>
                <w:szCs w:val="21"/>
              </w:rPr>
              <w:t>《建筑施工场界环境噪声排放限值》（</w:t>
            </w:r>
            <w:r>
              <w:rPr>
                <w:szCs w:val="21"/>
              </w:rPr>
              <w:t>GB12523-2011</w:t>
            </w:r>
            <w:r>
              <w:rPr>
                <w:szCs w:val="21"/>
              </w:rPr>
              <w:t>）</w:t>
            </w:r>
          </w:p>
        </w:tc>
        <w:tc>
          <w:tcPr>
            <w:tcW w:w="2235" w:type="dxa"/>
            <w:vAlign w:val="center"/>
          </w:tcPr>
          <w:p w:rsidR="000F1908" w:rsidRDefault="00000000">
            <w:pPr>
              <w:adjustRightInd w:val="0"/>
              <w:snapToGrid w:val="0"/>
              <w:jc w:val="left"/>
              <w:rPr>
                <w:szCs w:val="21"/>
              </w:rPr>
            </w:pPr>
            <w:r>
              <w:rPr>
                <w:szCs w:val="21"/>
              </w:rPr>
              <w:t>加强运营</w:t>
            </w:r>
            <w:proofErr w:type="gramStart"/>
            <w:r>
              <w:rPr>
                <w:szCs w:val="21"/>
              </w:rPr>
              <w:t>期车辆</w:t>
            </w:r>
            <w:proofErr w:type="gramEnd"/>
            <w:r>
              <w:rPr>
                <w:szCs w:val="21"/>
              </w:rPr>
              <w:t>管理，在受线路交通噪声较大的</w:t>
            </w:r>
            <w:r w:rsidR="00D5723B">
              <w:rPr>
                <w:rFonts w:hint="eastAsia"/>
                <w:szCs w:val="21"/>
              </w:rPr>
              <w:t>声环境保护目标路段</w:t>
            </w:r>
            <w:r>
              <w:rPr>
                <w:szCs w:val="21"/>
              </w:rPr>
              <w:t>设置警示牌、减速带及隔声噪声措施</w:t>
            </w:r>
          </w:p>
        </w:tc>
        <w:tc>
          <w:tcPr>
            <w:tcW w:w="1227" w:type="dxa"/>
            <w:vAlign w:val="center"/>
          </w:tcPr>
          <w:p w:rsidR="000F1908" w:rsidRDefault="00000000">
            <w:pPr>
              <w:widowControl/>
              <w:jc w:val="left"/>
              <w:rPr>
                <w:szCs w:val="21"/>
              </w:rPr>
            </w:pPr>
            <w:r>
              <w:rPr>
                <w:szCs w:val="21"/>
              </w:rPr>
              <w:t>《声环境质量标准》（</w:t>
            </w:r>
            <w:r>
              <w:rPr>
                <w:szCs w:val="21"/>
              </w:rPr>
              <w:t>GB3096-2008</w:t>
            </w:r>
            <w:r>
              <w:rPr>
                <w:szCs w:val="21"/>
              </w:rPr>
              <w:t>）中</w:t>
            </w:r>
            <w:r>
              <w:rPr>
                <w:szCs w:val="21"/>
              </w:rPr>
              <w:t>2</w:t>
            </w:r>
            <w:r>
              <w:rPr>
                <w:szCs w:val="21"/>
              </w:rPr>
              <w:t>类标准</w:t>
            </w:r>
          </w:p>
        </w:tc>
      </w:tr>
      <w:tr w:rsidR="000F1908">
        <w:trPr>
          <w:trHeight w:val="90"/>
          <w:jc w:val="center"/>
        </w:trPr>
        <w:tc>
          <w:tcPr>
            <w:tcW w:w="823" w:type="dxa"/>
            <w:vAlign w:val="center"/>
          </w:tcPr>
          <w:p w:rsidR="000F1908" w:rsidRDefault="00000000">
            <w:pPr>
              <w:adjustRightInd w:val="0"/>
              <w:snapToGrid w:val="0"/>
              <w:jc w:val="center"/>
              <w:rPr>
                <w:szCs w:val="21"/>
              </w:rPr>
            </w:pPr>
            <w:r>
              <w:rPr>
                <w:szCs w:val="21"/>
              </w:rPr>
              <w:t>振动</w:t>
            </w:r>
          </w:p>
        </w:tc>
        <w:tc>
          <w:tcPr>
            <w:tcW w:w="3315" w:type="dxa"/>
            <w:vAlign w:val="center"/>
          </w:tcPr>
          <w:p w:rsidR="000F1908" w:rsidRDefault="00000000">
            <w:pPr>
              <w:adjustRightInd w:val="0"/>
              <w:snapToGrid w:val="0"/>
              <w:jc w:val="center"/>
              <w:rPr>
                <w:szCs w:val="21"/>
              </w:rPr>
            </w:pPr>
            <w:r>
              <w:t>/</w:t>
            </w:r>
          </w:p>
        </w:tc>
        <w:tc>
          <w:tcPr>
            <w:tcW w:w="1200" w:type="dxa"/>
            <w:vAlign w:val="center"/>
          </w:tcPr>
          <w:p w:rsidR="000F1908" w:rsidRDefault="00000000">
            <w:pPr>
              <w:widowControl/>
              <w:jc w:val="center"/>
              <w:rPr>
                <w:szCs w:val="21"/>
              </w:rPr>
            </w:pPr>
            <w:r>
              <w:t>/</w:t>
            </w:r>
          </w:p>
        </w:tc>
        <w:tc>
          <w:tcPr>
            <w:tcW w:w="2235" w:type="dxa"/>
            <w:vAlign w:val="center"/>
          </w:tcPr>
          <w:p w:rsidR="000F1908" w:rsidRDefault="00000000">
            <w:pPr>
              <w:adjustRightInd w:val="0"/>
              <w:snapToGrid w:val="0"/>
              <w:jc w:val="center"/>
              <w:rPr>
                <w:szCs w:val="21"/>
              </w:rPr>
            </w:pPr>
            <w:r>
              <w:t>/</w:t>
            </w:r>
          </w:p>
        </w:tc>
        <w:tc>
          <w:tcPr>
            <w:tcW w:w="1227" w:type="dxa"/>
            <w:vAlign w:val="center"/>
          </w:tcPr>
          <w:p w:rsidR="000F1908" w:rsidRDefault="00000000">
            <w:pPr>
              <w:widowControl/>
              <w:jc w:val="center"/>
              <w:rPr>
                <w:szCs w:val="21"/>
              </w:rPr>
            </w:pPr>
            <w:r>
              <w:t>/</w:t>
            </w:r>
          </w:p>
        </w:tc>
      </w:tr>
      <w:tr w:rsidR="000F1908" w:rsidTr="00873326">
        <w:trPr>
          <w:trHeight w:val="274"/>
          <w:jc w:val="center"/>
        </w:trPr>
        <w:tc>
          <w:tcPr>
            <w:tcW w:w="823" w:type="dxa"/>
            <w:vAlign w:val="center"/>
          </w:tcPr>
          <w:p w:rsidR="000F1908" w:rsidRDefault="00000000">
            <w:pPr>
              <w:adjustRightInd w:val="0"/>
              <w:snapToGrid w:val="0"/>
              <w:jc w:val="center"/>
              <w:rPr>
                <w:szCs w:val="21"/>
              </w:rPr>
            </w:pPr>
            <w:r>
              <w:rPr>
                <w:szCs w:val="21"/>
              </w:rPr>
              <w:t>大气</w:t>
            </w:r>
          </w:p>
          <w:p w:rsidR="000F1908" w:rsidRDefault="00000000">
            <w:pPr>
              <w:adjustRightInd w:val="0"/>
              <w:snapToGrid w:val="0"/>
              <w:jc w:val="center"/>
              <w:rPr>
                <w:szCs w:val="21"/>
              </w:rPr>
            </w:pPr>
            <w:r>
              <w:rPr>
                <w:szCs w:val="21"/>
              </w:rPr>
              <w:t>环境</w:t>
            </w:r>
          </w:p>
        </w:tc>
        <w:tc>
          <w:tcPr>
            <w:tcW w:w="3315" w:type="dxa"/>
            <w:vAlign w:val="center"/>
          </w:tcPr>
          <w:p w:rsidR="000F1908" w:rsidRDefault="00873326">
            <w:pPr>
              <w:adjustRightInd w:val="0"/>
              <w:snapToGrid w:val="0"/>
              <w:jc w:val="left"/>
              <w:rPr>
                <w:szCs w:val="21"/>
              </w:rPr>
            </w:pPr>
            <w:r>
              <w:rPr>
                <w:rFonts w:hint="eastAsia"/>
              </w:rPr>
              <w:t>①</w:t>
            </w:r>
            <w:r>
              <w:rPr>
                <w:rFonts w:ascii="宋体" w:hAnsi="宋体" w:cs="宋体" w:hint="eastAsia"/>
                <w:color w:val="000000"/>
                <w:kern w:val="0"/>
                <w:szCs w:val="21"/>
                <w:lang w:bidi="ar"/>
              </w:rPr>
              <w:t>施工现场经过居民聚集区时采取必要的遮挡、围护等措施</w:t>
            </w:r>
            <w:r>
              <w:t>；</w:t>
            </w:r>
            <w:r>
              <w:rPr>
                <w:rFonts w:hint="eastAsia"/>
              </w:rPr>
              <w:t>②施工现场、施工场地每天</w:t>
            </w:r>
            <w:r>
              <w:rPr>
                <w:rFonts w:hint="eastAsia"/>
              </w:rPr>
              <w:t xml:space="preserve"> 1~2 </w:t>
            </w:r>
            <w:r>
              <w:rPr>
                <w:rFonts w:hint="eastAsia"/>
              </w:rPr>
              <w:t>次洒水降尘；建筑垃圾、</w:t>
            </w:r>
            <w:proofErr w:type="gramStart"/>
            <w:r>
              <w:rPr>
                <w:rFonts w:hint="eastAsia"/>
              </w:rPr>
              <w:t>弃方运输</w:t>
            </w:r>
            <w:proofErr w:type="gramEnd"/>
            <w:r>
              <w:rPr>
                <w:rFonts w:hint="eastAsia"/>
              </w:rPr>
              <w:t>禁止冒顶装载和洒漏；对临时堆场采取防起尘、遮盖措施；③采用商品沥青，密封运输，集中铺设，缩短作业时间，施工人员佩戴劳保防护设施</w:t>
            </w:r>
          </w:p>
        </w:tc>
        <w:tc>
          <w:tcPr>
            <w:tcW w:w="1200" w:type="dxa"/>
            <w:vAlign w:val="center"/>
          </w:tcPr>
          <w:p w:rsidR="000F1908" w:rsidRDefault="00000000">
            <w:pPr>
              <w:adjustRightInd w:val="0"/>
              <w:snapToGrid w:val="0"/>
              <w:jc w:val="left"/>
              <w:rPr>
                <w:szCs w:val="21"/>
              </w:rPr>
            </w:pPr>
            <w:r>
              <w:rPr>
                <w:szCs w:val="21"/>
              </w:rPr>
              <w:t>《四川省施工场地扬尘排放标准》（</w:t>
            </w:r>
            <w:r>
              <w:rPr>
                <w:szCs w:val="21"/>
              </w:rPr>
              <w:t xml:space="preserve">DB51 2682 </w:t>
            </w:r>
          </w:p>
          <w:p w:rsidR="000F1908" w:rsidRDefault="00000000">
            <w:pPr>
              <w:adjustRightInd w:val="0"/>
              <w:snapToGrid w:val="0"/>
              <w:jc w:val="left"/>
              <w:rPr>
                <w:szCs w:val="21"/>
              </w:rPr>
            </w:pPr>
            <w:r>
              <w:rPr>
                <w:szCs w:val="21"/>
              </w:rPr>
              <w:t>-2020</w:t>
            </w:r>
            <w:r>
              <w:rPr>
                <w:szCs w:val="21"/>
              </w:rPr>
              <w:t>）</w:t>
            </w:r>
          </w:p>
        </w:tc>
        <w:tc>
          <w:tcPr>
            <w:tcW w:w="2235" w:type="dxa"/>
            <w:vAlign w:val="center"/>
          </w:tcPr>
          <w:p w:rsidR="000F1908" w:rsidRDefault="00000000">
            <w:pPr>
              <w:adjustRightInd w:val="0"/>
              <w:snapToGrid w:val="0"/>
              <w:jc w:val="left"/>
              <w:rPr>
                <w:szCs w:val="21"/>
              </w:rPr>
            </w:pPr>
            <w:r>
              <w:rPr>
                <w:rFonts w:hint="eastAsia"/>
              </w:rPr>
              <w:t>加强交通管理，限制汽车尾气超标车辆上路，定期洒水、清扫</w:t>
            </w:r>
          </w:p>
        </w:tc>
        <w:tc>
          <w:tcPr>
            <w:tcW w:w="1227" w:type="dxa"/>
            <w:vAlign w:val="center"/>
          </w:tcPr>
          <w:p w:rsidR="000F1908" w:rsidRDefault="00000000">
            <w:pPr>
              <w:widowControl/>
              <w:jc w:val="left"/>
              <w:rPr>
                <w:szCs w:val="21"/>
              </w:rPr>
            </w:pPr>
            <w:r>
              <w:rPr>
                <w:szCs w:val="21"/>
              </w:rPr>
              <w:t>《环境空气质量标准》（</w:t>
            </w:r>
            <w:r>
              <w:rPr>
                <w:szCs w:val="21"/>
              </w:rPr>
              <w:t>GB3095-2012</w:t>
            </w:r>
            <w:r>
              <w:rPr>
                <w:szCs w:val="21"/>
              </w:rPr>
              <w:t>）二级标准</w:t>
            </w:r>
          </w:p>
        </w:tc>
      </w:tr>
      <w:tr w:rsidR="000F1908">
        <w:trPr>
          <w:trHeight w:val="425"/>
          <w:jc w:val="center"/>
        </w:trPr>
        <w:tc>
          <w:tcPr>
            <w:tcW w:w="823" w:type="dxa"/>
            <w:vAlign w:val="center"/>
          </w:tcPr>
          <w:p w:rsidR="000F1908" w:rsidRDefault="00000000">
            <w:pPr>
              <w:adjustRightInd w:val="0"/>
              <w:snapToGrid w:val="0"/>
              <w:jc w:val="center"/>
              <w:rPr>
                <w:szCs w:val="21"/>
              </w:rPr>
            </w:pPr>
            <w:r>
              <w:rPr>
                <w:szCs w:val="21"/>
              </w:rPr>
              <w:t>固体</w:t>
            </w:r>
          </w:p>
          <w:p w:rsidR="000F1908" w:rsidRDefault="00000000">
            <w:pPr>
              <w:adjustRightInd w:val="0"/>
              <w:snapToGrid w:val="0"/>
              <w:jc w:val="center"/>
              <w:rPr>
                <w:szCs w:val="21"/>
              </w:rPr>
            </w:pPr>
            <w:r>
              <w:rPr>
                <w:szCs w:val="21"/>
              </w:rPr>
              <w:t>废物</w:t>
            </w:r>
          </w:p>
        </w:tc>
        <w:tc>
          <w:tcPr>
            <w:tcW w:w="3315" w:type="dxa"/>
            <w:vAlign w:val="center"/>
          </w:tcPr>
          <w:p w:rsidR="000F1908" w:rsidRDefault="00000000">
            <w:pPr>
              <w:adjustRightInd w:val="0"/>
              <w:snapToGrid w:val="0"/>
              <w:jc w:val="left"/>
              <w:rPr>
                <w:szCs w:val="21"/>
              </w:rPr>
            </w:pPr>
            <w:proofErr w:type="gramStart"/>
            <w:r>
              <w:t>弃方运至</w:t>
            </w:r>
            <w:proofErr w:type="gramEnd"/>
            <w:r>
              <w:t>规划的</w:t>
            </w:r>
            <w:r>
              <w:rPr>
                <w:rFonts w:hint="eastAsia"/>
              </w:rPr>
              <w:t>4</w:t>
            </w:r>
            <w:r>
              <w:t>处弃土场集中堆放；生活垃圾由环卫部门定期清运；</w:t>
            </w:r>
            <w:r>
              <w:rPr>
                <w:rFonts w:hint="eastAsia"/>
              </w:rPr>
              <w:lastRenderedPageBreak/>
              <w:t>建筑垃圾（破损混凝土）</w:t>
            </w:r>
            <w:r>
              <w:t>运至弃土场集中堆放</w:t>
            </w:r>
          </w:p>
        </w:tc>
        <w:tc>
          <w:tcPr>
            <w:tcW w:w="1200" w:type="dxa"/>
            <w:vAlign w:val="center"/>
          </w:tcPr>
          <w:p w:rsidR="000F1908" w:rsidRDefault="00000000">
            <w:pPr>
              <w:adjustRightInd w:val="0"/>
              <w:snapToGrid w:val="0"/>
              <w:jc w:val="left"/>
              <w:rPr>
                <w:szCs w:val="21"/>
              </w:rPr>
            </w:pPr>
            <w:r>
              <w:rPr>
                <w:szCs w:val="21"/>
              </w:rPr>
              <w:lastRenderedPageBreak/>
              <w:t>各</w:t>
            </w:r>
            <w:proofErr w:type="gramStart"/>
            <w:r>
              <w:rPr>
                <w:szCs w:val="21"/>
              </w:rPr>
              <w:t>类固废处理</w:t>
            </w:r>
            <w:proofErr w:type="gramEnd"/>
            <w:r>
              <w:rPr>
                <w:szCs w:val="21"/>
              </w:rPr>
              <w:t>措施合理、</w:t>
            </w:r>
            <w:r>
              <w:rPr>
                <w:szCs w:val="21"/>
              </w:rPr>
              <w:lastRenderedPageBreak/>
              <w:t>去向明确，不造成二次污染</w:t>
            </w:r>
          </w:p>
        </w:tc>
        <w:tc>
          <w:tcPr>
            <w:tcW w:w="2235" w:type="dxa"/>
            <w:vAlign w:val="center"/>
          </w:tcPr>
          <w:p w:rsidR="000F1908" w:rsidRDefault="00000000">
            <w:pPr>
              <w:adjustRightInd w:val="0"/>
              <w:snapToGrid w:val="0"/>
              <w:jc w:val="left"/>
              <w:rPr>
                <w:szCs w:val="21"/>
              </w:rPr>
            </w:pPr>
            <w:r>
              <w:lastRenderedPageBreak/>
              <w:t>路面垃圾由公路养护部门定期进行清理</w:t>
            </w:r>
          </w:p>
        </w:tc>
        <w:tc>
          <w:tcPr>
            <w:tcW w:w="1227" w:type="dxa"/>
            <w:vAlign w:val="center"/>
          </w:tcPr>
          <w:p w:rsidR="000F1908" w:rsidRDefault="00000000">
            <w:pPr>
              <w:widowControl/>
              <w:jc w:val="center"/>
              <w:rPr>
                <w:szCs w:val="21"/>
              </w:rPr>
            </w:pPr>
            <w:r>
              <w:t>/</w:t>
            </w:r>
          </w:p>
        </w:tc>
      </w:tr>
      <w:tr w:rsidR="000F1908">
        <w:trPr>
          <w:trHeight w:val="425"/>
          <w:jc w:val="center"/>
        </w:trPr>
        <w:tc>
          <w:tcPr>
            <w:tcW w:w="823" w:type="dxa"/>
            <w:vAlign w:val="center"/>
          </w:tcPr>
          <w:p w:rsidR="000F1908" w:rsidRDefault="00000000">
            <w:pPr>
              <w:adjustRightInd w:val="0"/>
              <w:snapToGrid w:val="0"/>
              <w:jc w:val="center"/>
              <w:rPr>
                <w:szCs w:val="21"/>
              </w:rPr>
            </w:pPr>
            <w:r>
              <w:rPr>
                <w:szCs w:val="21"/>
              </w:rPr>
              <w:t>电磁</w:t>
            </w:r>
          </w:p>
          <w:p w:rsidR="000F1908" w:rsidRDefault="00000000">
            <w:pPr>
              <w:adjustRightInd w:val="0"/>
              <w:snapToGrid w:val="0"/>
              <w:jc w:val="center"/>
              <w:rPr>
                <w:szCs w:val="21"/>
              </w:rPr>
            </w:pPr>
            <w:r>
              <w:rPr>
                <w:szCs w:val="21"/>
              </w:rPr>
              <w:t>环境</w:t>
            </w:r>
          </w:p>
        </w:tc>
        <w:tc>
          <w:tcPr>
            <w:tcW w:w="3315" w:type="dxa"/>
            <w:vAlign w:val="center"/>
          </w:tcPr>
          <w:p w:rsidR="000F1908" w:rsidRDefault="00000000">
            <w:pPr>
              <w:adjustRightInd w:val="0"/>
              <w:snapToGrid w:val="0"/>
              <w:jc w:val="center"/>
              <w:rPr>
                <w:szCs w:val="21"/>
              </w:rPr>
            </w:pPr>
            <w:r>
              <w:t>/</w:t>
            </w:r>
          </w:p>
        </w:tc>
        <w:tc>
          <w:tcPr>
            <w:tcW w:w="1200" w:type="dxa"/>
            <w:vAlign w:val="center"/>
          </w:tcPr>
          <w:p w:rsidR="000F1908" w:rsidRDefault="00000000">
            <w:pPr>
              <w:widowControl/>
              <w:jc w:val="center"/>
              <w:rPr>
                <w:szCs w:val="21"/>
              </w:rPr>
            </w:pPr>
            <w:r>
              <w:t>/</w:t>
            </w:r>
          </w:p>
        </w:tc>
        <w:tc>
          <w:tcPr>
            <w:tcW w:w="2235" w:type="dxa"/>
            <w:vAlign w:val="center"/>
          </w:tcPr>
          <w:p w:rsidR="000F1908" w:rsidRDefault="00000000">
            <w:pPr>
              <w:adjustRightInd w:val="0"/>
              <w:snapToGrid w:val="0"/>
              <w:jc w:val="center"/>
              <w:rPr>
                <w:szCs w:val="21"/>
              </w:rPr>
            </w:pPr>
            <w:r>
              <w:t>/</w:t>
            </w:r>
          </w:p>
        </w:tc>
        <w:tc>
          <w:tcPr>
            <w:tcW w:w="1227" w:type="dxa"/>
            <w:vAlign w:val="center"/>
          </w:tcPr>
          <w:p w:rsidR="000F1908" w:rsidRDefault="00000000">
            <w:pPr>
              <w:widowControl/>
              <w:jc w:val="center"/>
              <w:rPr>
                <w:szCs w:val="21"/>
              </w:rPr>
            </w:pPr>
            <w:r>
              <w:t>/</w:t>
            </w:r>
          </w:p>
        </w:tc>
      </w:tr>
      <w:tr w:rsidR="000F1908">
        <w:trPr>
          <w:trHeight w:val="425"/>
          <w:jc w:val="center"/>
        </w:trPr>
        <w:tc>
          <w:tcPr>
            <w:tcW w:w="823" w:type="dxa"/>
            <w:vAlign w:val="center"/>
          </w:tcPr>
          <w:p w:rsidR="000F1908" w:rsidRDefault="00000000">
            <w:pPr>
              <w:adjustRightInd w:val="0"/>
              <w:snapToGrid w:val="0"/>
              <w:jc w:val="center"/>
              <w:rPr>
                <w:szCs w:val="21"/>
              </w:rPr>
            </w:pPr>
            <w:r>
              <w:rPr>
                <w:szCs w:val="21"/>
              </w:rPr>
              <w:t>环境</w:t>
            </w:r>
          </w:p>
          <w:p w:rsidR="000F1908" w:rsidRDefault="00000000">
            <w:pPr>
              <w:adjustRightInd w:val="0"/>
              <w:snapToGrid w:val="0"/>
              <w:jc w:val="center"/>
              <w:rPr>
                <w:szCs w:val="21"/>
              </w:rPr>
            </w:pPr>
            <w:r>
              <w:rPr>
                <w:szCs w:val="21"/>
              </w:rPr>
              <w:t>风险</w:t>
            </w:r>
          </w:p>
        </w:tc>
        <w:tc>
          <w:tcPr>
            <w:tcW w:w="3315" w:type="dxa"/>
            <w:vAlign w:val="center"/>
          </w:tcPr>
          <w:p w:rsidR="000F1908" w:rsidRDefault="00000000">
            <w:pPr>
              <w:adjustRightInd w:val="0"/>
              <w:snapToGrid w:val="0"/>
              <w:jc w:val="left"/>
              <w:rPr>
                <w:szCs w:val="21"/>
              </w:rPr>
            </w:pPr>
            <w:r>
              <w:t>油品现用现购；施工废水处理设施设备日常巡检和保养；</w:t>
            </w:r>
            <w:r>
              <w:rPr>
                <w:rFonts w:hint="eastAsia"/>
              </w:rPr>
              <w:t>弃土</w:t>
            </w:r>
            <w:proofErr w:type="gramStart"/>
            <w:r>
              <w:rPr>
                <w:rFonts w:hint="eastAsia"/>
              </w:rPr>
              <w:t>场</w:t>
            </w:r>
            <w:r>
              <w:t>严格</w:t>
            </w:r>
            <w:proofErr w:type="gramEnd"/>
            <w:r>
              <w:t>执行</w:t>
            </w:r>
            <w:r>
              <w:t>“</w:t>
            </w:r>
            <w:r>
              <w:t>先拦后弃</w:t>
            </w:r>
            <w:r>
              <w:t>”</w:t>
            </w:r>
            <w:r>
              <w:t>的原则，</w:t>
            </w:r>
            <w:r>
              <w:rPr>
                <w:rFonts w:hint="eastAsia"/>
              </w:rPr>
              <w:t>弃土堆放前必须在弃土场坡脚修建挡墙，并在弃土场的周边修建截、排水沟，严格控制弃土场的堆土高度和坡面坡率，施工结束后，对土体顶面进行土地整治，并对土体坡面和顶部进行</w:t>
            </w:r>
            <w:proofErr w:type="gramStart"/>
            <w:r>
              <w:rPr>
                <w:rFonts w:hint="eastAsia"/>
              </w:rPr>
              <w:t>复耕或乔灌</w:t>
            </w:r>
            <w:proofErr w:type="gramEnd"/>
            <w:r>
              <w:rPr>
                <w:rFonts w:hint="eastAsia"/>
              </w:rPr>
              <w:t>草绿化</w:t>
            </w:r>
            <w:r>
              <w:t>；建立环境风险管理制度和应急预案，场地内预备应急物质</w:t>
            </w:r>
          </w:p>
        </w:tc>
        <w:tc>
          <w:tcPr>
            <w:tcW w:w="1200" w:type="dxa"/>
            <w:vAlign w:val="center"/>
          </w:tcPr>
          <w:p w:rsidR="000F1908" w:rsidRDefault="00000000">
            <w:pPr>
              <w:widowControl/>
              <w:jc w:val="left"/>
              <w:rPr>
                <w:szCs w:val="21"/>
              </w:rPr>
            </w:pPr>
            <w:r>
              <w:rPr>
                <w:szCs w:val="21"/>
              </w:rPr>
              <w:t>防止运输车辆及机械漏油事故；避免施工废水事故排放；防止</w:t>
            </w:r>
            <w:r>
              <w:rPr>
                <w:rFonts w:hint="eastAsia"/>
                <w:szCs w:val="21"/>
              </w:rPr>
              <w:t>弃土场</w:t>
            </w:r>
            <w:r>
              <w:rPr>
                <w:szCs w:val="21"/>
              </w:rPr>
              <w:t>坍塌环境风险</w:t>
            </w:r>
          </w:p>
        </w:tc>
        <w:tc>
          <w:tcPr>
            <w:tcW w:w="2235" w:type="dxa"/>
            <w:vAlign w:val="center"/>
          </w:tcPr>
          <w:p w:rsidR="000F1908" w:rsidRDefault="00000000">
            <w:pPr>
              <w:adjustRightInd w:val="0"/>
              <w:snapToGrid w:val="0"/>
              <w:jc w:val="left"/>
              <w:rPr>
                <w:szCs w:val="21"/>
              </w:rPr>
            </w:pPr>
            <w:r>
              <w:rPr>
                <w:szCs w:val="21"/>
              </w:rPr>
              <w:t>加强危化品运输单位、人员的审查、审核、运行管理；制定应急预案</w:t>
            </w:r>
          </w:p>
        </w:tc>
        <w:tc>
          <w:tcPr>
            <w:tcW w:w="1227" w:type="dxa"/>
            <w:vAlign w:val="center"/>
          </w:tcPr>
          <w:p w:rsidR="000F1908" w:rsidRDefault="00000000">
            <w:pPr>
              <w:adjustRightInd w:val="0"/>
              <w:snapToGrid w:val="0"/>
              <w:jc w:val="left"/>
              <w:rPr>
                <w:szCs w:val="21"/>
              </w:rPr>
            </w:pPr>
            <w:r>
              <w:rPr>
                <w:szCs w:val="21"/>
              </w:rPr>
              <w:t>各</w:t>
            </w:r>
            <w:proofErr w:type="gramStart"/>
            <w:r>
              <w:rPr>
                <w:szCs w:val="21"/>
              </w:rPr>
              <w:t>类措施</w:t>
            </w:r>
            <w:proofErr w:type="gramEnd"/>
            <w:r>
              <w:rPr>
                <w:szCs w:val="21"/>
              </w:rPr>
              <w:t>和设施落实情况，杜绝事故发</w:t>
            </w:r>
            <w:r w:rsidR="00551DE2">
              <w:rPr>
                <w:rFonts w:hint="eastAsia"/>
                <w:szCs w:val="21"/>
              </w:rPr>
              <w:t>，</w:t>
            </w:r>
            <w:proofErr w:type="gramStart"/>
            <w:r>
              <w:rPr>
                <w:szCs w:val="21"/>
              </w:rPr>
              <w:t>生污染</w:t>
            </w:r>
            <w:proofErr w:type="gramEnd"/>
            <w:r>
              <w:rPr>
                <w:szCs w:val="21"/>
              </w:rPr>
              <w:t>附近河流水质</w:t>
            </w:r>
          </w:p>
        </w:tc>
      </w:tr>
      <w:tr w:rsidR="000F1908">
        <w:trPr>
          <w:trHeight w:val="506"/>
          <w:jc w:val="center"/>
        </w:trPr>
        <w:tc>
          <w:tcPr>
            <w:tcW w:w="823" w:type="dxa"/>
            <w:vAlign w:val="center"/>
          </w:tcPr>
          <w:p w:rsidR="000F1908" w:rsidRDefault="00000000">
            <w:pPr>
              <w:adjustRightInd w:val="0"/>
              <w:snapToGrid w:val="0"/>
              <w:jc w:val="center"/>
              <w:rPr>
                <w:szCs w:val="21"/>
              </w:rPr>
            </w:pPr>
            <w:r>
              <w:rPr>
                <w:szCs w:val="21"/>
              </w:rPr>
              <w:t>环境</w:t>
            </w:r>
          </w:p>
          <w:p w:rsidR="000F1908" w:rsidRDefault="00000000">
            <w:pPr>
              <w:adjustRightInd w:val="0"/>
              <w:snapToGrid w:val="0"/>
              <w:jc w:val="center"/>
              <w:rPr>
                <w:szCs w:val="21"/>
              </w:rPr>
            </w:pPr>
            <w:r>
              <w:rPr>
                <w:szCs w:val="21"/>
              </w:rPr>
              <w:t>监测</w:t>
            </w:r>
          </w:p>
        </w:tc>
        <w:tc>
          <w:tcPr>
            <w:tcW w:w="3315" w:type="dxa"/>
            <w:vAlign w:val="center"/>
          </w:tcPr>
          <w:p w:rsidR="000F1908" w:rsidRDefault="00000000">
            <w:pPr>
              <w:pStyle w:val="2"/>
              <w:ind w:leftChars="0" w:left="0" w:firstLineChars="0" w:firstLine="0"/>
              <w:jc w:val="center"/>
              <w:rPr>
                <w:sz w:val="21"/>
                <w:szCs w:val="21"/>
              </w:rPr>
            </w:pPr>
            <w:r>
              <w:rPr>
                <w:sz w:val="21"/>
                <w:szCs w:val="21"/>
              </w:rPr>
              <w:t>/</w:t>
            </w:r>
          </w:p>
        </w:tc>
        <w:tc>
          <w:tcPr>
            <w:tcW w:w="1200" w:type="dxa"/>
            <w:vAlign w:val="center"/>
          </w:tcPr>
          <w:p w:rsidR="000F1908" w:rsidRDefault="00000000">
            <w:pPr>
              <w:adjustRightInd w:val="0"/>
              <w:snapToGrid w:val="0"/>
              <w:jc w:val="center"/>
            </w:pPr>
            <w:r>
              <w:t>/</w:t>
            </w:r>
          </w:p>
        </w:tc>
        <w:tc>
          <w:tcPr>
            <w:tcW w:w="2235" w:type="dxa"/>
            <w:vAlign w:val="center"/>
          </w:tcPr>
          <w:p w:rsidR="000F1908" w:rsidRDefault="00000000">
            <w:pPr>
              <w:adjustRightInd w:val="0"/>
              <w:snapToGrid w:val="0"/>
              <w:jc w:val="center"/>
            </w:pPr>
            <w:r>
              <w:t>/</w:t>
            </w:r>
          </w:p>
        </w:tc>
        <w:tc>
          <w:tcPr>
            <w:tcW w:w="1227" w:type="dxa"/>
            <w:vAlign w:val="center"/>
          </w:tcPr>
          <w:p w:rsidR="000F1908" w:rsidRDefault="00000000">
            <w:pPr>
              <w:widowControl/>
              <w:jc w:val="center"/>
              <w:rPr>
                <w:szCs w:val="21"/>
              </w:rPr>
            </w:pPr>
            <w:r>
              <w:t>/</w:t>
            </w:r>
          </w:p>
        </w:tc>
      </w:tr>
      <w:tr w:rsidR="000F1908">
        <w:trPr>
          <w:trHeight w:val="1276"/>
          <w:jc w:val="center"/>
        </w:trPr>
        <w:tc>
          <w:tcPr>
            <w:tcW w:w="823" w:type="dxa"/>
            <w:vAlign w:val="center"/>
          </w:tcPr>
          <w:p w:rsidR="000F1908" w:rsidRDefault="00000000">
            <w:pPr>
              <w:adjustRightInd w:val="0"/>
              <w:snapToGrid w:val="0"/>
              <w:jc w:val="center"/>
              <w:rPr>
                <w:szCs w:val="21"/>
              </w:rPr>
            </w:pPr>
            <w:r>
              <w:rPr>
                <w:szCs w:val="21"/>
              </w:rPr>
              <w:t>其他</w:t>
            </w:r>
          </w:p>
        </w:tc>
        <w:tc>
          <w:tcPr>
            <w:tcW w:w="3315" w:type="dxa"/>
            <w:vAlign w:val="center"/>
          </w:tcPr>
          <w:p w:rsidR="000F1908" w:rsidRDefault="00000000">
            <w:pPr>
              <w:adjustRightInd w:val="0"/>
              <w:snapToGrid w:val="0"/>
              <w:jc w:val="left"/>
            </w:pPr>
            <w:r>
              <w:t>施工单位应建立环境保护档案，保存施工前后项目区的影像资料，使施工全过程各类污染物产生、去向和</w:t>
            </w:r>
            <w:proofErr w:type="gramStart"/>
            <w:r>
              <w:t>各污染</w:t>
            </w:r>
            <w:proofErr w:type="gramEnd"/>
            <w:r>
              <w:t>措施实施情况均建立台账。建设单位对其进行日常检查并做好记录；完工交接前，建设单位主管部门现场验收合格后方可记录为完工，做到</w:t>
            </w:r>
            <w:proofErr w:type="gramStart"/>
            <w:r>
              <w:t>工完料净</w:t>
            </w:r>
            <w:proofErr w:type="gramEnd"/>
            <w:r>
              <w:t>场地清，并做好记录</w:t>
            </w:r>
          </w:p>
        </w:tc>
        <w:tc>
          <w:tcPr>
            <w:tcW w:w="1200" w:type="dxa"/>
            <w:vAlign w:val="center"/>
          </w:tcPr>
          <w:p w:rsidR="000F1908" w:rsidRDefault="00000000">
            <w:pPr>
              <w:adjustRightInd w:val="0"/>
              <w:snapToGrid w:val="0"/>
              <w:jc w:val="left"/>
            </w:pPr>
            <w:r>
              <w:t>环境管理制度是否建立并完善，环保机构及人员是否设置到位；是否保留必要的影像资料</w:t>
            </w:r>
          </w:p>
        </w:tc>
        <w:tc>
          <w:tcPr>
            <w:tcW w:w="2235" w:type="dxa"/>
            <w:vAlign w:val="center"/>
          </w:tcPr>
          <w:p w:rsidR="000F1908" w:rsidRDefault="00000000">
            <w:pPr>
              <w:adjustRightInd w:val="0"/>
              <w:snapToGrid w:val="0"/>
              <w:jc w:val="center"/>
            </w:pPr>
            <w:r>
              <w:t>/</w:t>
            </w:r>
          </w:p>
        </w:tc>
        <w:tc>
          <w:tcPr>
            <w:tcW w:w="1227" w:type="dxa"/>
            <w:vAlign w:val="center"/>
          </w:tcPr>
          <w:p w:rsidR="000F1908" w:rsidRDefault="00000000">
            <w:pPr>
              <w:widowControl/>
              <w:jc w:val="center"/>
            </w:pPr>
            <w:r>
              <w:t>/</w:t>
            </w:r>
          </w:p>
        </w:tc>
      </w:tr>
    </w:tbl>
    <w:p w:rsidR="000F1908" w:rsidRDefault="00000000">
      <w:pPr>
        <w:pStyle w:val="af2"/>
        <w:jc w:val="center"/>
        <w:outlineLvl w:val="0"/>
        <w:rPr>
          <w:rFonts w:ascii="黑体" w:eastAsia="黑体" w:hAnsi="黑体"/>
          <w:snapToGrid w:val="0"/>
          <w:sz w:val="30"/>
          <w:szCs w:val="30"/>
        </w:rPr>
      </w:pPr>
      <w:r>
        <w:rPr>
          <w:snapToGrid w:val="0"/>
        </w:rPr>
        <w:br w:type="page"/>
      </w:r>
      <w:bookmarkStart w:id="17" w:name="_Toc6187"/>
      <w:r>
        <w:rPr>
          <w:rFonts w:ascii="黑体" w:eastAsia="黑体" w:hAnsi="黑体" w:hint="eastAsia"/>
          <w:snapToGrid w:val="0"/>
          <w:sz w:val="30"/>
          <w:szCs w:val="30"/>
        </w:rPr>
        <w:lastRenderedPageBreak/>
        <w:t>七、结论</w:t>
      </w:r>
      <w:bookmarkEnd w:id="17"/>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0F1908" w:rsidTr="00CE1B88">
        <w:trPr>
          <w:trHeight w:val="12780"/>
          <w:jc w:val="center"/>
        </w:trPr>
        <w:tc>
          <w:tcPr>
            <w:tcW w:w="8865" w:type="dxa"/>
          </w:tcPr>
          <w:p w:rsidR="000F1908" w:rsidRDefault="00000000">
            <w:pPr>
              <w:spacing w:line="460" w:lineRule="exact"/>
              <w:ind w:firstLineChars="200" w:firstLine="420"/>
              <w:rPr>
                <w:rFonts w:ascii="宋体" w:cs="宋体"/>
                <w:sz w:val="24"/>
              </w:rPr>
            </w:pPr>
            <w:r>
              <w:rPr>
                <w:rFonts w:hint="eastAsia"/>
                <w:szCs w:val="21"/>
              </w:rPr>
              <w:t>宣汉县</w:t>
            </w:r>
            <w:r>
              <w:rPr>
                <w:rFonts w:hint="eastAsia"/>
                <w:szCs w:val="21"/>
              </w:rPr>
              <w:t>Y011</w:t>
            </w:r>
            <w:r>
              <w:rPr>
                <w:rFonts w:hint="eastAsia"/>
                <w:szCs w:val="21"/>
              </w:rPr>
              <w:t>红峰镇</w:t>
            </w:r>
            <w:r>
              <w:rPr>
                <w:rFonts w:hint="eastAsia"/>
                <w:szCs w:val="21"/>
              </w:rPr>
              <w:t>-</w:t>
            </w:r>
            <w:r>
              <w:rPr>
                <w:rFonts w:hint="eastAsia"/>
                <w:szCs w:val="21"/>
              </w:rPr>
              <w:t>五马林场公路</w:t>
            </w:r>
            <w:r>
              <w:rPr>
                <w:rFonts w:hint="eastAsia"/>
                <w:szCs w:val="21"/>
              </w:rPr>
              <w:t>(</w:t>
            </w:r>
            <w:r>
              <w:rPr>
                <w:rFonts w:hint="eastAsia"/>
                <w:szCs w:val="21"/>
              </w:rPr>
              <w:t>红峰镇至五马归巢林场段</w:t>
            </w:r>
            <w:r>
              <w:rPr>
                <w:rFonts w:hint="eastAsia"/>
                <w:szCs w:val="21"/>
              </w:rPr>
              <w:t>)</w:t>
            </w:r>
            <w:r>
              <w:rPr>
                <w:rFonts w:hint="eastAsia"/>
                <w:szCs w:val="21"/>
              </w:rPr>
              <w:t>美丽乡村路工程一标段（红峰镇</w:t>
            </w:r>
            <w:r>
              <w:rPr>
                <w:rFonts w:hint="eastAsia"/>
                <w:szCs w:val="21"/>
              </w:rPr>
              <w:t>-</w:t>
            </w:r>
            <w:proofErr w:type="gramStart"/>
            <w:r>
              <w:rPr>
                <w:rFonts w:hint="eastAsia"/>
                <w:szCs w:val="21"/>
              </w:rPr>
              <w:t>乐德段</w:t>
            </w:r>
            <w:proofErr w:type="gramEnd"/>
            <w:r>
              <w:rPr>
                <w:rFonts w:hint="eastAsia"/>
                <w:szCs w:val="21"/>
              </w:rPr>
              <w:t>）</w:t>
            </w:r>
            <w:r>
              <w:rPr>
                <w:rFonts w:ascii="宋体" w:hAnsi="宋体" w:cs="宋体" w:hint="eastAsia"/>
                <w:color w:val="000000"/>
                <w:kern w:val="0"/>
                <w:szCs w:val="21"/>
                <w:lang w:bidi="ar"/>
              </w:rPr>
              <w:t>符合当地规划，选线符合环保要求，项目建设对保护当地居民生命、财产安全，加速当地经济发展，促进和谐社会的构造，是十分有益的。施工期对环境产生的影响主要表现为施工活动对当地环境空气、声环境和生态环境的破坏，运营期基本不会对当地生态环境造成太大影响。在落实本报告表提出的各项生态环境保护措施后，本项目建设所产生的不利影响可以得到减缓或消除。因此，本项目的建设从环境保护角度而言是可行的。</w:t>
            </w:r>
          </w:p>
        </w:tc>
      </w:tr>
    </w:tbl>
    <w:p w:rsidR="000F1908" w:rsidRDefault="000F1908">
      <w:pPr>
        <w:spacing w:line="360" w:lineRule="auto"/>
      </w:pPr>
    </w:p>
    <w:sectPr w:rsidR="000F1908" w:rsidSect="00CE1B88">
      <w:footerReference w:type="default" r:id="rId34"/>
      <w:pgSz w:w="11906" w:h="16838"/>
      <w:pgMar w:top="1440" w:right="1531" w:bottom="1440" w:left="1531"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64DBF" w:rsidRDefault="00F64DBF">
      <w:r>
        <w:separator/>
      </w:r>
    </w:p>
  </w:endnote>
  <w:endnote w:type="continuationSeparator" w:id="0">
    <w:p w:rsidR="00F64DBF" w:rsidRDefault="00F64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微软雅黑"/>
    <w:charset w:val="86"/>
    <w:family w:val="modern"/>
    <w:pitch w:val="default"/>
    <w:sig w:usb0="00000001" w:usb1="080E0000" w:usb2="00000010" w:usb3="00000000" w:csb0="00040000" w:csb1="00000000"/>
  </w:font>
  <w:font w:name="方正小标宋_GBK">
    <w:altName w:val="微软雅黑"/>
    <w:charset w:val="86"/>
    <w:family w:val="script"/>
    <w:pitch w:val="variable"/>
    <w:sig w:usb0="00000001" w:usb1="080E0000" w:usb2="00000010" w:usb3="00000000" w:csb0="00040001" w:csb1="00000000"/>
  </w:font>
  <w:font w:name="楷体_GB2312">
    <w:altName w:val="微软雅黑"/>
    <w:charset w:val="86"/>
    <w:family w:val="modern"/>
    <w:pitch w:val="default"/>
    <w:sig w:usb0="00000000" w:usb1="0000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宋">
    <w:altName w:val="宋体"/>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F1908" w:rsidRDefault="00000000">
    <w:pPr>
      <w:pStyle w:val="ad"/>
      <w:framePr w:wrap="around" w:vAnchor="text" w:hAnchor="margin" w:xAlign="center" w:y="1"/>
      <w:rPr>
        <w:rStyle w:val="af7"/>
      </w:rPr>
    </w:pPr>
    <w:r>
      <w:fldChar w:fldCharType="begin"/>
    </w:r>
    <w:r>
      <w:rPr>
        <w:rStyle w:val="af7"/>
      </w:rPr>
      <w:instrText xml:space="preserve">PAGE  </w:instrText>
    </w:r>
    <w:r>
      <w:fldChar w:fldCharType="separate"/>
    </w:r>
    <w:r w:rsidR="001A156D">
      <w:rPr>
        <w:rStyle w:val="af7"/>
        <w:noProof/>
      </w:rPr>
      <w:t>3</w:t>
    </w:r>
    <w:r>
      <w:fldChar w:fldCharType="end"/>
    </w:r>
  </w:p>
  <w:p w:rsidR="000F1908" w:rsidRDefault="000F1908">
    <w:pPr>
      <w:pStyle w:val="ad"/>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F1908" w:rsidRDefault="000F1908">
    <w:pPr>
      <w:pStyle w:val="ad"/>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F1908" w:rsidRDefault="000F1908">
    <w:pPr>
      <w:pStyle w:val="ad"/>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F1908" w:rsidRDefault="000F1908">
    <w:pPr>
      <w:pStyle w:val="ad"/>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F1908" w:rsidRDefault="00000000">
    <w:pPr>
      <w:pStyle w:val="ad"/>
      <w:framePr w:wrap="around" w:vAnchor="text" w:hAnchor="margin" w:xAlign="outside" w:y="1"/>
      <w:rPr>
        <w:rStyle w:val="af7"/>
        <w:rFonts w:ascii="宋体" w:hAnsi="宋体"/>
        <w:sz w:val="28"/>
        <w:szCs w:val="28"/>
      </w:rPr>
    </w:pPr>
    <w:r>
      <w:rPr>
        <w:rStyle w:val="af7"/>
        <w:rFonts w:ascii="宋体" w:hAnsi="宋体" w:hint="eastAsia"/>
        <w:sz w:val="28"/>
        <w:szCs w:val="28"/>
      </w:rPr>
      <w:t>—</w:t>
    </w:r>
    <w:r>
      <w:rPr>
        <w:rStyle w:val="af7"/>
        <w:rFonts w:ascii="宋体" w:hAnsi="宋体" w:hint="eastAsia"/>
        <w:sz w:val="20"/>
      </w:rPr>
      <w:t xml:space="preserve">  </w:t>
    </w:r>
    <w:r>
      <w:rPr>
        <w:rFonts w:ascii="宋体" w:hAnsi="宋体"/>
        <w:sz w:val="26"/>
        <w:szCs w:val="26"/>
      </w:rPr>
      <w:fldChar w:fldCharType="begin"/>
    </w:r>
    <w:r>
      <w:rPr>
        <w:rStyle w:val="af7"/>
        <w:rFonts w:ascii="宋体" w:hAnsi="宋体"/>
        <w:sz w:val="26"/>
        <w:szCs w:val="26"/>
      </w:rPr>
      <w:instrText xml:space="preserve">PAGE  </w:instrText>
    </w:r>
    <w:r>
      <w:rPr>
        <w:rFonts w:ascii="宋体" w:hAnsi="宋体"/>
        <w:sz w:val="26"/>
        <w:szCs w:val="26"/>
      </w:rPr>
      <w:fldChar w:fldCharType="separate"/>
    </w:r>
    <w:r>
      <w:rPr>
        <w:rStyle w:val="af7"/>
        <w:rFonts w:ascii="宋体" w:hAnsi="宋体"/>
        <w:sz w:val="26"/>
        <w:szCs w:val="26"/>
      </w:rPr>
      <w:t>9</w:t>
    </w:r>
    <w:r>
      <w:rPr>
        <w:rFonts w:ascii="宋体" w:hAnsi="宋体"/>
        <w:sz w:val="26"/>
        <w:szCs w:val="26"/>
      </w:rPr>
      <w:fldChar w:fldCharType="end"/>
    </w:r>
    <w:r>
      <w:rPr>
        <w:rStyle w:val="af7"/>
        <w:rFonts w:ascii="宋体" w:hAnsi="宋体" w:hint="eastAsia"/>
        <w:sz w:val="20"/>
      </w:rPr>
      <w:t xml:space="preserve">  </w:t>
    </w:r>
    <w:r>
      <w:rPr>
        <w:rStyle w:val="af7"/>
        <w:rFonts w:ascii="宋体" w:hAnsi="宋体" w:hint="eastAsia"/>
        <w:sz w:val="28"/>
        <w:szCs w:val="28"/>
      </w:rPr>
      <w:t>—</w:t>
    </w:r>
  </w:p>
  <w:p w:rsidR="000F1908" w:rsidRDefault="000F1908">
    <w:pPr>
      <w:pStyle w:val="ad"/>
      <w:ind w:right="360" w:firstLine="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F1908" w:rsidRDefault="00000000">
    <w:pPr>
      <w:pStyle w:val="ad"/>
      <w:framePr w:wrap="around" w:vAnchor="text" w:hAnchor="margin" w:xAlign="outside" w:y="1"/>
      <w:rPr>
        <w:rStyle w:val="af7"/>
        <w:rFonts w:ascii="宋体" w:hAnsi="宋体"/>
        <w:sz w:val="28"/>
        <w:szCs w:val="28"/>
      </w:rPr>
    </w:pPr>
    <w:r>
      <w:rPr>
        <w:rStyle w:val="af7"/>
        <w:rFonts w:ascii="宋体" w:hAnsi="宋体" w:hint="eastAsia"/>
        <w:sz w:val="28"/>
        <w:szCs w:val="28"/>
      </w:rPr>
      <w:t>—</w:t>
    </w:r>
    <w:r>
      <w:rPr>
        <w:rStyle w:val="af7"/>
        <w:rFonts w:ascii="宋体" w:hAnsi="宋体" w:hint="eastAsia"/>
        <w:sz w:val="20"/>
      </w:rPr>
      <w:t xml:space="preserve">  </w:t>
    </w:r>
    <w:r>
      <w:rPr>
        <w:rFonts w:ascii="宋体" w:hAnsi="宋体"/>
        <w:sz w:val="26"/>
        <w:szCs w:val="26"/>
      </w:rPr>
      <w:fldChar w:fldCharType="begin"/>
    </w:r>
    <w:r>
      <w:rPr>
        <w:rStyle w:val="af7"/>
        <w:rFonts w:ascii="宋体" w:hAnsi="宋体"/>
        <w:sz w:val="26"/>
        <w:szCs w:val="26"/>
      </w:rPr>
      <w:instrText xml:space="preserve">PAGE  </w:instrText>
    </w:r>
    <w:r>
      <w:rPr>
        <w:rFonts w:ascii="宋体" w:hAnsi="宋体"/>
        <w:sz w:val="26"/>
        <w:szCs w:val="26"/>
      </w:rPr>
      <w:fldChar w:fldCharType="separate"/>
    </w:r>
    <w:r>
      <w:rPr>
        <w:rStyle w:val="af7"/>
        <w:rFonts w:ascii="宋体" w:hAnsi="宋体"/>
        <w:sz w:val="26"/>
        <w:szCs w:val="26"/>
      </w:rPr>
      <w:t>11</w:t>
    </w:r>
    <w:r>
      <w:rPr>
        <w:rFonts w:ascii="宋体" w:hAnsi="宋体"/>
        <w:sz w:val="26"/>
        <w:szCs w:val="26"/>
      </w:rPr>
      <w:fldChar w:fldCharType="end"/>
    </w:r>
    <w:r>
      <w:rPr>
        <w:rStyle w:val="af7"/>
        <w:rFonts w:ascii="宋体" w:hAnsi="宋体" w:hint="eastAsia"/>
        <w:sz w:val="20"/>
      </w:rPr>
      <w:t xml:space="preserve">  </w:t>
    </w:r>
    <w:r>
      <w:rPr>
        <w:rStyle w:val="af7"/>
        <w:rFonts w:ascii="宋体" w:hAnsi="宋体" w:hint="eastAsia"/>
        <w:sz w:val="28"/>
        <w:szCs w:val="28"/>
      </w:rPr>
      <w:t>—</w:t>
    </w:r>
  </w:p>
  <w:p w:rsidR="000F1908" w:rsidRDefault="000F1908">
    <w:pPr>
      <w:pStyle w:val="ad"/>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64DBF" w:rsidRDefault="00F64DBF">
      <w:r>
        <w:separator/>
      </w:r>
    </w:p>
  </w:footnote>
  <w:footnote w:type="continuationSeparator" w:id="0">
    <w:p w:rsidR="00F64DBF" w:rsidRDefault="00F64D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92A252"/>
    <w:multiLevelType w:val="singleLevel"/>
    <w:tmpl w:val="4692A252"/>
    <w:lvl w:ilvl="0">
      <w:start w:val="1"/>
      <w:numFmt w:val="decimal"/>
      <w:suff w:val="nothing"/>
      <w:lvlText w:val="%1、"/>
      <w:lvlJc w:val="left"/>
    </w:lvl>
  </w:abstractNum>
  <w:num w:numId="1" w16cid:durableId="19680042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characterSpacingControl w:val="compressPunctuation"/>
  <w:noLineBreaksAfter w:lang="zh-CN" w:val="([{·‘“〈《「『【〔〖（．［｛￡￥"/>
  <w:noLineBreaksBefore w:lang="zh-CN" w:val="!),.:;?]}¨·ˇˉ―‖’”…∶、。〃々〉》」』】〕〗！＂＇），．：；？］｀｜｝～￠"/>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TM3ODhlNjUxMzQzMzYzOTQ5YWM5NDQwZDY0NTNmNWMifQ=="/>
  </w:docVars>
  <w:rsids>
    <w:rsidRoot w:val="00172A27"/>
    <w:rsid w:val="000060B3"/>
    <w:rsid w:val="000163AE"/>
    <w:rsid w:val="00031460"/>
    <w:rsid w:val="0004364B"/>
    <w:rsid w:val="00046005"/>
    <w:rsid w:val="00061B1F"/>
    <w:rsid w:val="000733C4"/>
    <w:rsid w:val="00074783"/>
    <w:rsid w:val="0008070B"/>
    <w:rsid w:val="000810AC"/>
    <w:rsid w:val="00081A02"/>
    <w:rsid w:val="00082231"/>
    <w:rsid w:val="00092D38"/>
    <w:rsid w:val="0009377B"/>
    <w:rsid w:val="000A20C9"/>
    <w:rsid w:val="000A46FD"/>
    <w:rsid w:val="000B058F"/>
    <w:rsid w:val="000B4467"/>
    <w:rsid w:val="000B4DB9"/>
    <w:rsid w:val="000C09AC"/>
    <w:rsid w:val="000C3DA7"/>
    <w:rsid w:val="000C767F"/>
    <w:rsid w:val="000D4EC5"/>
    <w:rsid w:val="000D5A44"/>
    <w:rsid w:val="000D6E5B"/>
    <w:rsid w:val="000E3ED2"/>
    <w:rsid w:val="000F1908"/>
    <w:rsid w:val="00131F42"/>
    <w:rsid w:val="00132D3F"/>
    <w:rsid w:val="00134F4A"/>
    <w:rsid w:val="001357F1"/>
    <w:rsid w:val="00140FA8"/>
    <w:rsid w:val="00142FEB"/>
    <w:rsid w:val="00143A2D"/>
    <w:rsid w:val="00145A41"/>
    <w:rsid w:val="00151675"/>
    <w:rsid w:val="00157435"/>
    <w:rsid w:val="001655C1"/>
    <w:rsid w:val="00172A27"/>
    <w:rsid w:val="0017504D"/>
    <w:rsid w:val="0017671A"/>
    <w:rsid w:val="00177422"/>
    <w:rsid w:val="00177A46"/>
    <w:rsid w:val="00184590"/>
    <w:rsid w:val="001870D1"/>
    <w:rsid w:val="0018781E"/>
    <w:rsid w:val="0019262D"/>
    <w:rsid w:val="0019747D"/>
    <w:rsid w:val="001A156D"/>
    <w:rsid w:val="001A1B35"/>
    <w:rsid w:val="001A48A2"/>
    <w:rsid w:val="001A6F61"/>
    <w:rsid w:val="001B3D43"/>
    <w:rsid w:val="001B72B8"/>
    <w:rsid w:val="001C69B3"/>
    <w:rsid w:val="001D2952"/>
    <w:rsid w:val="001D5595"/>
    <w:rsid w:val="001D61A0"/>
    <w:rsid w:val="001D7874"/>
    <w:rsid w:val="001D7F22"/>
    <w:rsid w:val="001F0F17"/>
    <w:rsid w:val="001F16EC"/>
    <w:rsid w:val="001F3347"/>
    <w:rsid w:val="001F69E4"/>
    <w:rsid w:val="002125B4"/>
    <w:rsid w:val="002155B8"/>
    <w:rsid w:val="00224839"/>
    <w:rsid w:val="002249B2"/>
    <w:rsid w:val="00226574"/>
    <w:rsid w:val="002278EC"/>
    <w:rsid w:val="0023280E"/>
    <w:rsid w:val="00235925"/>
    <w:rsid w:val="002377D1"/>
    <w:rsid w:val="002506BC"/>
    <w:rsid w:val="00254345"/>
    <w:rsid w:val="00264557"/>
    <w:rsid w:val="002805AB"/>
    <w:rsid w:val="00284204"/>
    <w:rsid w:val="00291773"/>
    <w:rsid w:val="0029232B"/>
    <w:rsid w:val="002A168C"/>
    <w:rsid w:val="002A3DC7"/>
    <w:rsid w:val="002B3A54"/>
    <w:rsid w:val="002B49E2"/>
    <w:rsid w:val="002B7B00"/>
    <w:rsid w:val="002B7C44"/>
    <w:rsid w:val="002C2B17"/>
    <w:rsid w:val="002D3DD0"/>
    <w:rsid w:val="002E00AD"/>
    <w:rsid w:val="002E1F3A"/>
    <w:rsid w:val="002E298A"/>
    <w:rsid w:val="002F7AEA"/>
    <w:rsid w:val="00301978"/>
    <w:rsid w:val="0030332C"/>
    <w:rsid w:val="003051C2"/>
    <w:rsid w:val="00312296"/>
    <w:rsid w:val="00314F0E"/>
    <w:rsid w:val="00321D8E"/>
    <w:rsid w:val="00325928"/>
    <w:rsid w:val="00331D1E"/>
    <w:rsid w:val="00332863"/>
    <w:rsid w:val="0033684D"/>
    <w:rsid w:val="00337B42"/>
    <w:rsid w:val="00341B42"/>
    <w:rsid w:val="0034348F"/>
    <w:rsid w:val="00346918"/>
    <w:rsid w:val="00356653"/>
    <w:rsid w:val="0035743F"/>
    <w:rsid w:val="00357BE2"/>
    <w:rsid w:val="0036170C"/>
    <w:rsid w:val="00366E0F"/>
    <w:rsid w:val="00381A72"/>
    <w:rsid w:val="00384676"/>
    <w:rsid w:val="00390857"/>
    <w:rsid w:val="003A4BF3"/>
    <w:rsid w:val="003B420D"/>
    <w:rsid w:val="003B7FD7"/>
    <w:rsid w:val="003C6C16"/>
    <w:rsid w:val="003D6B7B"/>
    <w:rsid w:val="003D794D"/>
    <w:rsid w:val="003E3058"/>
    <w:rsid w:val="003E76A9"/>
    <w:rsid w:val="003F0809"/>
    <w:rsid w:val="003F6A8C"/>
    <w:rsid w:val="003F755C"/>
    <w:rsid w:val="00402C63"/>
    <w:rsid w:val="00406F01"/>
    <w:rsid w:val="0041662C"/>
    <w:rsid w:val="00416D50"/>
    <w:rsid w:val="00416FD5"/>
    <w:rsid w:val="00417772"/>
    <w:rsid w:val="00420E6A"/>
    <w:rsid w:val="00425A9E"/>
    <w:rsid w:val="00426D6B"/>
    <w:rsid w:val="00431E6C"/>
    <w:rsid w:val="00433CE7"/>
    <w:rsid w:val="00452738"/>
    <w:rsid w:val="00456091"/>
    <w:rsid w:val="00465A9A"/>
    <w:rsid w:val="00466321"/>
    <w:rsid w:val="004713C4"/>
    <w:rsid w:val="004808E9"/>
    <w:rsid w:val="00484B9B"/>
    <w:rsid w:val="004855F6"/>
    <w:rsid w:val="0048661E"/>
    <w:rsid w:val="00494670"/>
    <w:rsid w:val="004A3823"/>
    <w:rsid w:val="004A3D0B"/>
    <w:rsid w:val="004D4F55"/>
    <w:rsid w:val="004E6946"/>
    <w:rsid w:val="004F1AD8"/>
    <w:rsid w:val="004F4AD3"/>
    <w:rsid w:val="004F6996"/>
    <w:rsid w:val="005039CB"/>
    <w:rsid w:val="0050558F"/>
    <w:rsid w:val="00506286"/>
    <w:rsid w:val="00510813"/>
    <w:rsid w:val="00511990"/>
    <w:rsid w:val="00511DE0"/>
    <w:rsid w:val="00514870"/>
    <w:rsid w:val="00514B9B"/>
    <w:rsid w:val="005151C4"/>
    <w:rsid w:val="00517F02"/>
    <w:rsid w:val="00524303"/>
    <w:rsid w:val="005258A2"/>
    <w:rsid w:val="005313E7"/>
    <w:rsid w:val="005401AE"/>
    <w:rsid w:val="00542E07"/>
    <w:rsid w:val="00545424"/>
    <w:rsid w:val="00551DE2"/>
    <w:rsid w:val="00554A7B"/>
    <w:rsid w:val="0055572C"/>
    <w:rsid w:val="0056106A"/>
    <w:rsid w:val="00567D54"/>
    <w:rsid w:val="00570178"/>
    <w:rsid w:val="005720AE"/>
    <w:rsid w:val="00594D77"/>
    <w:rsid w:val="005969E4"/>
    <w:rsid w:val="005A06B7"/>
    <w:rsid w:val="005A1759"/>
    <w:rsid w:val="005A313C"/>
    <w:rsid w:val="005A557A"/>
    <w:rsid w:val="005A68A7"/>
    <w:rsid w:val="005B5DEC"/>
    <w:rsid w:val="005B7655"/>
    <w:rsid w:val="005D36AB"/>
    <w:rsid w:val="005F4680"/>
    <w:rsid w:val="006166E6"/>
    <w:rsid w:val="00617CC3"/>
    <w:rsid w:val="00624C6A"/>
    <w:rsid w:val="006377A6"/>
    <w:rsid w:val="00637A3D"/>
    <w:rsid w:val="00640AEB"/>
    <w:rsid w:val="006411EF"/>
    <w:rsid w:val="006508AD"/>
    <w:rsid w:val="006748B8"/>
    <w:rsid w:val="006775C3"/>
    <w:rsid w:val="0069290A"/>
    <w:rsid w:val="0069775A"/>
    <w:rsid w:val="00697813"/>
    <w:rsid w:val="006A08C6"/>
    <w:rsid w:val="006A3EE8"/>
    <w:rsid w:val="006A72BF"/>
    <w:rsid w:val="006B03F2"/>
    <w:rsid w:val="006B37DC"/>
    <w:rsid w:val="006B4F68"/>
    <w:rsid w:val="006C0592"/>
    <w:rsid w:val="006C272E"/>
    <w:rsid w:val="006C5479"/>
    <w:rsid w:val="006D13B5"/>
    <w:rsid w:val="006E12FF"/>
    <w:rsid w:val="006E607E"/>
    <w:rsid w:val="00706C5D"/>
    <w:rsid w:val="00707E0C"/>
    <w:rsid w:val="00711EED"/>
    <w:rsid w:val="00732922"/>
    <w:rsid w:val="0075162E"/>
    <w:rsid w:val="00753088"/>
    <w:rsid w:val="00754034"/>
    <w:rsid w:val="00756556"/>
    <w:rsid w:val="007618C4"/>
    <w:rsid w:val="007641E7"/>
    <w:rsid w:val="00767980"/>
    <w:rsid w:val="00770B19"/>
    <w:rsid w:val="0077463F"/>
    <w:rsid w:val="007836EA"/>
    <w:rsid w:val="00783EBD"/>
    <w:rsid w:val="00784CDA"/>
    <w:rsid w:val="007906C4"/>
    <w:rsid w:val="007940EA"/>
    <w:rsid w:val="007967E8"/>
    <w:rsid w:val="007A2170"/>
    <w:rsid w:val="007A22BF"/>
    <w:rsid w:val="007A3323"/>
    <w:rsid w:val="007B72B8"/>
    <w:rsid w:val="007B7A58"/>
    <w:rsid w:val="007C21B5"/>
    <w:rsid w:val="007E4BD2"/>
    <w:rsid w:val="007F63F3"/>
    <w:rsid w:val="00801393"/>
    <w:rsid w:val="008020E1"/>
    <w:rsid w:val="00802F88"/>
    <w:rsid w:val="00803BE4"/>
    <w:rsid w:val="0081293E"/>
    <w:rsid w:val="00815465"/>
    <w:rsid w:val="00817E9A"/>
    <w:rsid w:val="008306BD"/>
    <w:rsid w:val="00831A80"/>
    <w:rsid w:val="00833743"/>
    <w:rsid w:val="008340A4"/>
    <w:rsid w:val="00842D84"/>
    <w:rsid w:val="00853A1D"/>
    <w:rsid w:val="008650D9"/>
    <w:rsid w:val="0087135F"/>
    <w:rsid w:val="00872D94"/>
    <w:rsid w:val="00873326"/>
    <w:rsid w:val="00873347"/>
    <w:rsid w:val="008736B1"/>
    <w:rsid w:val="00880364"/>
    <w:rsid w:val="00891592"/>
    <w:rsid w:val="00891B56"/>
    <w:rsid w:val="00891E9E"/>
    <w:rsid w:val="008931DD"/>
    <w:rsid w:val="008A2F68"/>
    <w:rsid w:val="008B4FA6"/>
    <w:rsid w:val="008B5282"/>
    <w:rsid w:val="008B7C17"/>
    <w:rsid w:val="008C2D01"/>
    <w:rsid w:val="008C3825"/>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42A2C"/>
    <w:rsid w:val="0095155F"/>
    <w:rsid w:val="00954429"/>
    <w:rsid w:val="009563CE"/>
    <w:rsid w:val="00976328"/>
    <w:rsid w:val="0097680D"/>
    <w:rsid w:val="00982438"/>
    <w:rsid w:val="0098404C"/>
    <w:rsid w:val="009843F3"/>
    <w:rsid w:val="00985283"/>
    <w:rsid w:val="00995992"/>
    <w:rsid w:val="009A03E5"/>
    <w:rsid w:val="009A0F3B"/>
    <w:rsid w:val="009A1BB4"/>
    <w:rsid w:val="009A2628"/>
    <w:rsid w:val="009A3200"/>
    <w:rsid w:val="009A73C2"/>
    <w:rsid w:val="009B0897"/>
    <w:rsid w:val="009B7BD9"/>
    <w:rsid w:val="009C16C3"/>
    <w:rsid w:val="009C48BD"/>
    <w:rsid w:val="009C7DD5"/>
    <w:rsid w:val="009E0CC1"/>
    <w:rsid w:val="009E227D"/>
    <w:rsid w:val="009E5019"/>
    <w:rsid w:val="00A017D6"/>
    <w:rsid w:val="00A04F1B"/>
    <w:rsid w:val="00A0501B"/>
    <w:rsid w:val="00A14947"/>
    <w:rsid w:val="00A24F77"/>
    <w:rsid w:val="00A32A83"/>
    <w:rsid w:val="00A368DB"/>
    <w:rsid w:val="00A37319"/>
    <w:rsid w:val="00A375E3"/>
    <w:rsid w:val="00A40E5C"/>
    <w:rsid w:val="00A423AA"/>
    <w:rsid w:val="00A53EC6"/>
    <w:rsid w:val="00A55C0F"/>
    <w:rsid w:val="00A71AFC"/>
    <w:rsid w:val="00A8713F"/>
    <w:rsid w:val="00A90BA1"/>
    <w:rsid w:val="00A97A9A"/>
    <w:rsid w:val="00AA0671"/>
    <w:rsid w:val="00AA2531"/>
    <w:rsid w:val="00AB1E09"/>
    <w:rsid w:val="00AB26F4"/>
    <w:rsid w:val="00AB5330"/>
    <w:rsid w:val="00AB7747"/>
    <w:rsid w:val="00AC14CE"/>
    <w:rsid w:val="00AC2A56"/>
    <w:rsid w:val="00AC7F5B"/>
    <w:rsid w:val="00AD055E"/>
    <w:rsid w:val="00AD2180"/>
    <w:rsid w:val="00AD47A7"/>
    <w:rsid w:val="00AF0CBF"/>
    <w:rsid w:val="00AF1AEE"/>
    <w:rsid w:val="00AF257F"/>
    <w:rsid w:val="00AF33CF"/>
    <w:rsid w:val="00AF4D50"/>
    <w:rsid w:val="00AF6179"/>
    <w:rsid w:val="00B1295A"/>
    <w:rsid w:val="00B20A45"/>
    <w:rsid w:val="00B22C5C"/>
    <w:rsid w:val="00B2326A"/>
    <w:rsid w:val="00B24F30"/>
    <w:rsid w:val="00B259C1"/>
    <w:rsid w:val="00B31ABF"/>
    <w:rsid w:val="00B33BE3"/>
    <w:rsid w:val="00B53B5D"/>
    <w:rsid w:val="00B6055E"/>
    <w:rsid w:val="00B6317D"/>
    <w:rsid w:val="00B667D6"/>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BF6A73"/>
    <w:rsid w:val="00C0073A"/>
    <w:rsid w:val="00C10578"/>
    <w:rsid w:val="00C135BC"/>
    <w:rsid w:val="00C15C95"/>
    <w:rsid w:val="00C2596A"/>
    <w:rsid w:val="00C27537"/>
    <w:rsid w:val="00C328FE"/>
    <w:rsid w:val="00C33507"/>
    <w:rsid w:val="00C4409D"/>
    <w:rsid w:val="00C44E72"/>
    <w:rsid w:val="00C45A06"/>
    <w:rsid w:val="00C47E5B"/>
    <w:rsid w:val="00C61E4B"/>
    <w:rsid w:val="00C63DAC"/>
    <w:rsid w:val="00C64BFF"/>
    <w:rsid w:val="00C704E9"/>
    <w:rsid w:val="00C713FE"/>
    <w:rsid w:val="00C763C9"/>
    <w:rsid w:val="00C7697D"/>
    <w:rsid w:val="00C80057"/>
    <w:rsid w:val="00C82232"/>
    <w:rsid w:val="00C82913"/>
    <w:rsid w:val="00C972B1"/>
    <w:rsid w:val="00CA0BD3"/>
    <w:rsid w:val="00CA2CCE"/>
    <w:rsid w:val="00CA43FD"/>
    <w:rsid w:val="00CA6EEF"/>
    <w:rsid w:val="00CA7EF8"/>
    <w:rsid w:val="00CC18B6"/>
    <w:rsid w:val="00CC489B"/>
    <w:rsid w:val="00CD2BCD"/>
    <w:rsid w:val="00CD3A4C"/>
    <w:rsid w:val="00CD69ED"/>
    <w:rsid w:val="00CD6D12"/>
    <w:rsid w:val="00CE10E9"/>
    <w:rsid w:val="00CE1B88"/>
    <w:rsid w:val="00CE2910"/>
    <w:rsid w:val="00CE5393"/>
    <w:rsid w:val="00CF36BE"/>
    <w:rsid w:val="00CF6000"/>
    <w:rsid w:val="00D003F3"/>
    <w:rsid w:val="00D0364F"/>
    <w:rsid w:val="00D0562C"/>
    <w:rsid w:val="00D06834"/>
    <w:rsid w:val="00D24EAF"/>
    <w:rsid w:val="00D308ED"/>
    <w:rsid w:val="00D36D86"/>
    <w:rsid w:val="00D428AA"/>
    <w:rsid w:val="00D50A34"/>
    <w:rsid w:val="00D53436"/>
    <w:rsid w:val="00D53EFA"/>
    <w:rsid w:val="00D5723B"/>
    <w:rsid w:val="00D62425"/>
    <w:rsid w:val="00D64C21"/>
    <w:rsid w:val="00D8514D"/>
    <w:rsid w:val="00D94A7C"/>
    <w:rsid w:val="00D95896"/>
    <w:rsid w:val="00DB2983"/>
    <w:rsid w:val="00DC1257"/>
    <w:rsid w:val="00DC3DC0"/>
    <w:rsid w:val="00DC5B2B"/>
    <w:rsid w:val="00DD318D"/>
    <w:rsid w:val="00DE4B98"/>
    <w:rsid w:val="00DF2E12"/>
    <w:rsid w:val="00DF514A"/>
    <w:rsid w:val="00DF6690"/>
    <w:rsid w:val="00DF6804"/>
    <w:rsid w:val="00E0358D"/>
    <w:rsid w:val="00E04323"/>
    <w:rsid w:val="00E070A2"/>
    <w:rsid w:val="00E2656A"/>
    <w:rsid w:val="00E334DB"/>
    <w:rsid w:val="00E412D0"/>
    <w:rsid w:val="00E54BFD"/>
    <w:rsid w:val="00E56322"/>
    <w:rsid w:val="00E60982"/>
    <w:rsid w:val="00E62C62"/>
    <w:rsid w:val="00E654C1"/>
    <w:rsid w:val="00E65D97"/>
    <w:rsid w:val="00E72A5A"/>
    <w:rsid w:val="00E73354"/>
    <w:rsid w:val="00E80182"/>
    <w:rsid w:val="00E9242D"/>
    <w:rsid w:val="00E9627A"/>
    <w:rsid w:val="00EB5255"/>
    <w:rsid w:val="00EB5C47"/>
    <w:rsid w:val="00ED059B"/>
    <w:rsid w:val="00ED0639"/>
    <w:rsid w:val="00ED5254"/>
    <w:rsid w:val="00EF08FE"/>
    <w:rsid w:val="00EF4676"/>
    <w:rsid w:val="00EF4755"/>
    <w:rsid w:val="00EF7135"/>
    <w:rsid w:val="00F00256"/>
    <w:rsid w:val="00F027DB"/>
    <w:rsid w:val="00F14A7A"/>
    <w:rsid w:val="00F22985"/>
    <w:rsid w:val="00F3383E"/>
    <w:rsid w:val="00F465A7"/>
    <w:rsid w:val="00F50B7C"/>
    <w:rsid w:val="00F550E6"/>
    <w:rsid w:val="00F64DBF"/>
    <w:rsid w:val="00F74345"/>
    <w:rsid w:val="00F80A0A"/>
    <w:rsid w:val="00F82B19"/>
    <w:rsid w:val="00F9212D"/>
    <w:rsid w:val="00F965DA"/>
    <w:rsid w:val="00FA162B"/>
    <w:rsid w:val="00FA406A"/>
    <w:rsid w:val="00FB385E"/>
    <w:rsid w:val="00FB503A"/>
    <w:rsid w:val="00FB516C"/>
    <w:rsid w:val="00FD0236"/>
    <w:rsid w:val="00FD18F4"/>
    <w:rsid w:val="00FD54DB"/>
    <w:rsid w:val="00FD619F"/>
    <w:rsid w:val="00FF5326"/>
    <w:rsid w:val="01227598"/>
    <w:rsid w:val="01290F7E"/>
    <w:rsid w:val="015D1E09"/>
    <w:rsid w:val="01DF4AC5"/>
    <w:rsid w:val="01FC2C14"/>
    <w:rsid w:val="02697903"/>
    <w:rsid w:val="02B450B1"/>
    <w:rsid w:val="02B979FB"/>
    <w:rsid w:val="02DC1D6C"/>
    <w:rsid w:val="02F504A0"/>
    <w:rsid w:val="02F96569"/>
    <w:rsid w:val="030F7085"/>
    <w:rsid w:val="03685798"/>
    <w:rsid w:val="03857AFE"/>
    <w:rsid w:val="03922E78"/>
    <w:rsid w:val="03DB0928"/>
    <w:rsid w:val="03EA7B21"/>
    <w:rsid w:val="041562C5"/>
    <w:rsid w:val="04486E30"/>
    <w:rsid w:val="04DF66E0"/>
    <w:rsid w:val="051007D6"/>
    <w:rsid w:val="052553AB"/>
    <w:rsid w:val="056D353A"/>
    <w:rsid w:val="05845E60"/>
    <w:rsid w:val="05F83EAE"/>
    <w:rsid w:val="06061352"/>
    <w:rsid w:val="062C0ED5"/>
    <w:rsid w:val="062C37F1"/>
    <w:rsid w:val="063E7D85"/>
    <w:rsid w:val="0692420C"/>
    <w:rsid w:val="07293586"/>
    <w:rsid w:val="07295285"/>
    <w:rsid w:val="074D07F6"/>
    <w:rsid w:val="07636392"/>
    <w:rsid w:val="07770C56"/>
    <w:rsid w:val="079D621E"/>
    <w:rsid w:val="07C6267E"/>
    <w:rsid w:val="07D37B14"/>
    <w:rsid w:val="07F90F90"/>
    <w:rsid w:val="08205773"/>
    <w:rsid w:val="086A5A93"/>
    <w:rsid w:val="08EB56C2"/>
    <w:rsid w:val="092217DD"/>
    <w:rsid w:val="093A7294"/>
    <w:rsid w:val="094B62FF"/>
    <w:rsid w:val="09641EE4"/>
    <w:rsid w:val="09730E28"/>
    <w:rsid w:val="09907084"/>
    <w:rsid w:val="09EC3CEA"/>
    <w:rsid w:val="09F309CD"/>
    <w:rsid w:val="0A263993"/>
    <w:rsid w:val="0A2C4611"/>
    <w:rsid w:val="0A2D3AC2"/>
    <w:rsid w:val="0AA755DF"/>
    <w:rsid w:val="0AA77E1C"/>
    <w:rsid w:val="0AB4384C"/>
    <w:rsid w:val="0B120D44"/>
    <w:rsid w:val="0B35660D"/>
    <w:rsid w:val="0BBB79EF"/>
    <w:rsid w:val="0BD27BF6"/>
    <w:rsid w:val="0BE45167"/>
    <w:rsid w:val="0C3B3C7D"/>
    <w:rsid w:val="0C702935"/>
    <w:rsid w:val="0C916F51"/>
    <w:rsid w:val="0C94019B"/>
    <w:rsid w:val="0CA8407A"/>
    <w:rsid w:val="0CAB2EAE"/>
    <w:rsid w:val="0CB01660"/>
    <w:rsid w:val="0CBC30DB"/>
    <w:rsid w:val="0CDB3000"/>
    <w:rsid w:val="0CE45ACD"/>
    <w:rsid w:val="0CFC2089"/>
    <w:rsid w:val="0D3A6AE7"/>
    <w:rsid w:val="0D621C7D"/>
    <w:rsid w:val="0DFD26B4"/>
    <w:rsid w:val="0E286250"/>
    <w:rsid w:val="0E4453C0"/>
    <w:rsid w:val="0E73034D"/>
    <w:rsid w:val="0EE859DF"/>
    <w:rsid w:val="0F13775A"/>
    <w:rsid w:val="0F145350"/>
    <w:rsid w:val="0F160BEE"/>
    <w:rsid w:val="0F2712BD"/>
    <w:rsid w:val="0F5F45FE"/>
    <w:rsid w:val="0F9A112B"/>
    <w:rsid w:val="106D2F64"/>
    <w:rsid w:val="10B227D0"/>
    <w:rsid w:val="10B4201D"/>
    <w:rsid w:val="10B63710"/>
    <w:rsid w:val="10F10820"/>
    <w:rsid w:val="111923AA"/>
    <w:rsid w:val="111C2F7A"/>
    <w:rsid w:val="11281EA0"/>
    <w:rsid w:val="112F20DB"/>
    <w:rsid w:val="11665CA1"/>
    <w:rsid w:val="117235D8"/>
    <w:rsid w:val="12294570"/>
    <w:rsid w:val="12DF5EA8"/>
    <w:rsid w:val="13140A8D"/>
    <w:rsid w:val="13864B47"/>
    <w:rsid w:val="138D4F3E"/>
    <w:rsid w:val="13951726"/>
    <w:rsid w:val="13E6334A"/>
    <w:rsid w:val="14396509"/>
    <w:rsid w:val="145F7272"/>
    <w:rsid w:val="147C1E0E"/>
    <w:rsid w:val="14DD2C3C"/>
    <w:rsid w:val="15AB13EC"/>
    <w:rsid w:val="15EA708F"/>
    <w:rsid w:val="16087E1D"/>
    <w:rsid w:val="16386746"/>
    <w:rsid w:val="16C25D4A"/>
    <w:rsid w:val="16CB0D2D"/>
    <w:rsid w:val="17701D14"/>
    <w:rsid w:val="1773343B"/>
    <w:rsid w:val="17735226"/>
    <w:rsid w:val="178501E1"/>
    <w:rsid w:val="17944CC1"/>
    <w:rsid w:val="17983597"/>
    <w:rsid w:val="17B111C8"/>
    <w:rsid w:val="18793362"/>
    <w:rsid w:val="189F624C"/>
    <w:rsid w:val="19466FD2"/>
    <w:rsid w:val="1959220D"/>
    <w:rsid w:val="1A0B5B68"/>
    <w:rsid w:val="1A1C66C0"/>
    <w:rsid w:val="1A42393B"/>
    <w:rsid w:val="1A4B6BC8"/>
    <w:rsid w:val="1A5D6DEC"/>
    <w:rsid w:val="1A65054E"/>
    <w:rsid w:val="1A722A72"/>
    <w:rsid w:val="1AAD45DE"/>
    <w:rsid w:val="1AFA362D"/>
    <w:rsid w:val="1B046F80"/>
    <w:rsid w:val="1B1E1836"/>
    <w:rsid w:val="1B3267B5"/>
    <w:rsid w:val="1B40161D"/>
    <w:rsid w:val="1B441859"/>
    <w:rsid w:val="1B445866"/>
    <w:rsid w:val="1B6606B1"/>
    <w:rsid w:val="1B6C43FE"/>
    <w:rsid w:val="1B7C42A0"/>
    <w:rsid w:val="1B882F85"/>
    <w:rsid w:val="1B951612"/>
    <w:rsid w:val="1C3E2CD2"/>
    <w:rsid w:val="1C4701E9"/>
    <w:rsid w:val="1C5E7925"/>
    <w:rsid w:val="1CEE511C"/>
    <w:rsid w:val="1CEF7A29"/>
    <w:rsid w:val="1CFD070F"/>
    <w:rsid w:val="1D1B797B"/>
    <w:rsid w:val="1D3C1D18"/>
    <w:rsid w:val="1D420417"/>
    <w:rsid w:val="1D5F6196"/>
    <w:rsid w:val="1D6132A5"/>
    <w:rsid w:val="1D6F3190"/>
    <w:rsid w:val="1D7A385C"/>
    <w:rsid w:val="1D8913CD"/>
    <w:rsid w:val="1D8E56D5"/>
    <w:rsid w:val="1D9D6DE6"/>
    <w:rsid w:val="1DDC1E78"/>
    <w:rsid w:val="1E09602D"/>
    <w:rsid w:val="1E7A43DA"/>
    <w:rsid w:val="1E7D6517"/>
    <w:rsid w:val="1E9A4F48"/>
    <w:rsid w:val="1E9D7C88"/>
    <w:rsid w:val="1EC3265C"/>
    <w:rsid w:val="1EE23AE8"/>
    <w:rsid w:val="1F50748C"/>
    <w:rsid w:val="1F574EAF"/>
    <w:rsid w:val="1F9E5C39"/>
    <w:rsid w:val="1FAD76CB"/>
    <w:rsid w:val="1FE7539E"/>
    <w:rsid w:val="20050915"/>
    <w:rsid w:val="20671BE0"/>
    <w:rsid w:val="20963CB8"/>
    <w:rsid w:val="20A81A1B"/>
    <w:rsid w:val="20AA0D51"/>
    <w:rsid w:val="20B07FB6"/>
    <w:rsid w:val="20B646FB"/>
    <w:rsid w:val="20CD3587"/>
    <w:rsid w:val="21171148"/>
    <w:rsid w:val="213B74B1"/>
    <w:rsid w:val="215A2310"/>
    <w:rsid w:val="21DE318A"/>
    <w:rsid w:val="21EF5B80"/>
    <w:rsid w:val="21FF2F93"/>
    <w:rsid w:val="220E5907"/>
    <w:rsid w:val="221A233F"/>
    <w:rsid w:val="222018DF"/>
    <w:rsid w:val="22576990"/>
    <w:rsid w:val="22890241"/>
    <w:rsid w:val="22893622"/>
    <w:rsid w:val="22D0217D"/>
    <w:rsid w:val="22D02D3B"/>
    <w:rsid w:val="22F47480"/>
    <w:rsid w:val="22F8223D"/>
    <w:rsid w:val="22F85FE7"/>
    <w:rsid w:val="23857E61"/>
    <w:rsid w:val="23985163"/>
    <w:rsid w:val="23A02757"/>
    <w:rsid w:val="23B400ED"/>
    <w:rsid w:val="23CF7322"/>
    <w:rsid w:val="23DE1C48"/>
    <w:rsid w:val="23DF6AFA"/>
    <w:rsid w:val="23FB0133"/>
    <w:rsid w:val="240210CD"/>
    <w:rsid w:val="244A7709"/>
    <w:rsid w:val="2450122B"/>
    <w:rsid w:val="246177EF"/>
    <w:rsid w:val="246231F4"/>
    <w:rsid w:val="248F097F"/>
    <w:rsid w:val="24BF09F7"/>
    <w:rsid w:val="24F2155B"/>
    <w:rsid w:val="252D53FE"/>
    <w:rsid w:val="25B80831"/>
    <w:rsid w:val="25EA1B17"/>
    <w:rsid w:val="25EC2D81"/>
    <w:rsid w:val="263574E7"/>
    <w:rsid w:val="26EF59CD"/>
    <w:rsid w:val="27133FC2"/>
    <w:rsid w:val="272825D5"/>
    <w:rsid w:val="273F05F2"/>
    <w:rsid w:val="2753659C"/>
    <w:rsid w:val="277057A2"/>
    <w:rsid w:val="280F5F01"/>
    <w:rsid w:val="2863174C"/>
    <w:rsid w:val="28F0462B"/>
    <w:rsid w:val="29206EB8"/>
    <w:rsid w:val="292264BC"/>
    <w:rsid w:val="29595666"/>
    <w:rsid w:val="29874881"/>
    <w:rsid w:val="29E325E0"/>
    <w:rsid w:val="29F40BC6"/>
    <w:rsid w:val="2A42095B"/>
    <w:rsid w:val="2A452503"/>
    <w:rsid w:val="2A460527"/>
    <w:rsid w:val="2A775107"/>
    <w:rsid w:val="2A86669F"/>
    <w:rsid w:val="2AEB575F"/>
    <w:rsid w:val="2B86415D"/>
    <w:rsid w:val="2BA936A8"/>
    <w:rsid w:val="2BE708E5"/>
    <w:rsid w:val="2BEE242F"/>
    <w:rsid w:val="2C1D7805"/>
    <w:rsid w:val="2C315A5A"/>
    <w:rsid w:val="2C4B1C25"/>
    <w:rsid w:val="2C6D7701"/>
    <w:rsid w:val="2C8656C3"/>
    <w:rsid w:val="2C991499"/>
    <w:rsid w:val="2CAC47CF"/>
    <w:rsid w:val="2CB855CE"/>
    <w:rsid w:val="2D0A3299"/>
    <w:rsid w:val="2D0C2B7F"/>
    <w:rsid w:val="2D430559"/>
    <w:rsid w:val="2D9E56F5"/>
    <w:rsid w:val="2DB50A0E"/>
    <w:rsid w:val="2E214100"/>
    <w:rsid w:val="2E56068A"/>
    <w:rsid w:val="2E667F96"/>
    <w:rsid w:val="2E8226AB"/>
    <w:rsid w:val="2EBF5FE3"/>
    <w:rsid w:val="2EEB21C5"/>
    <w:rsid w:val="2F3E36CD"/>
    <w:rsid w:val="2F6F6B5F"/>
    <w:rsid w:val="2F967065"/>
    <w:rsid w:val="2FD065E6"/>
    <w:rsid w:val="2FD96870"/>
    <w:rsid w:val="30061838"/>
    <w:rsid w:val="30580BC9"/>
    <w:rsid w:val="306727B0"/>
    <w:rsid w:val="3082422C"/>
    <w:rsid w:val="30913A34"/>
    <w:rsid w:val="30B936BA"/>
    <w:rsid w:val="30E63752"/>
    <w:rsid w:val="30F875F3"/>
    <w:rsid w:val="311E2ED7"/>
    <w:rsid w:val="31350B00"/>
    <w:rsid w:val="31351CC3"/>
    <w:rsid w:val="31444F51"/>
    <w:rsid w:val="315619EE"/>
    <w:rsid w:val="315C449C"/>
    <w:rsid w:val="319219F2"/>
    <w:rsid w:val="31B82709"/>
    <w:rsid w:val="31C24693"/>
    <w:rsid w:val="31D05482"/>
    <w:rsid w:val="322C2EA4"/>
    <w:rsid w:val="322E1CC9"/>
    <w:rsid w:val="32400B34"/>
    <w:rsid w:val="324500FA"/>
    <w:rsid w:val="32557BE0"/>
    <w:rsid w:val="328A39DE"/>
    <w:rsid w:val="329E6876"/>
    <w:rsid w:val="32C744D1"/>
    <w:rsid w:val="32D1365E"/>
    <w:rsid w:val="32EF21DB"/>
    <w:rsid w:val="33166528"/>
    <w:rsid w:val="333015F2"/>
    <w:rsid w:val="334B6320"/>
    <w:rsid w:val="335A23A4"/>
    <w:rsid w:val="33D152ED"/>
    <w:rsid w:val="33D934D4"/>
    <w:rsid w:val="33FE2F6A"/>
    <w:rsid w:val="340E07E5"/>
    <w:rsid w:val="34235BF7"/>
    <w:rsid w:val="345B15C3"/>
    <w:rsid w:val="34A256E6"/>
    <w:rsid w:val="34B851D8"/>
    <w:rsid w:val="350150D9"/>
    <w:rsid w:val="352C0254"/>
    <w:rsid w:val="352F0298"/>
    <w:rsid w:val="35657234"/>
    <w:rsid w:val="358C5FA8"/>
    <w:rsid w:val="35C15DF1"/>
    <w:rsid w:val="36074A7F"/>
    <w:rsid w:val="3655031B"/>
    <w:rsid w:val="365843BD"/>
    <w:rsid w:val="36655624"/>
    <w:rsid w:val="368D1FE6"/>
    <w:rsid w:val="36923549"/>
    <w:rsid w:val="36B75FBF"/>
    <w:rsid w:val="36BD0C45"/>
    <w:rsid w:val="36DD4A37"/>
    <w:rsid w:val="36E57BE4"/>
    <w:rsid w:val="36E64501"/>
    <w:rsid w:val="37654C21"/>
    <w:rsid w:val="37E00298"/>
    <w:rsid w:val="37EB32A4"/>
    <w:rsid w:val="381423E2"/>
    <w:rsid w:val="38252D7A"/>
    <w:rsid w:val="382E5249"/>
    <w:rsid w:val="38560EEA"/>
    <w:rsid w:val="38B302F9"/>
    <w:rsid w:val="38CD58AE"/>
    <w:rsid w:val="38F12CD3"/>
    <w:rsid w:val="38F94775"/>
    <w:rsid w:val="392971ED"/>
    <w:rsid w:val="39325651"/>
    <w:rsid w:val="39DB6684"/>
    <w:rsid w:val="3A0D3242"/>
    <w:rsid w:val="3A6D2477"/>
    <w:rsid w:val="3A872856"/>
    <w:rsid w:val="3AB05BCC"/>
    <w:rsid w:val="3AD64C7A"/>
    <w:rsid w:val="3B066B81"/>
    <w:rsid w:val="3B3763D1"/>
    <w:rsid w:val="3B5056C1"/>
    <w:rsid w:val="3B7B469D"/>
    <w:rsid w:val="3B8B60F4"/>
    <w:rsid w:val="3C2F6E1E"/>
    <w:rsid w:val="3C487B0C"/>
    <w:rsid w:val="3C4F64BA"/>
    <w:rsid w:val="3C794205"/>
    <w:rsid w:val="3C914FE5"/>
    <w:rsid w:val="3CA0384C"/>
    <w:rsid w:val="3CB9475D"/>
    <w:rsid w:val="3CCA5C42"/>
    <w:rsid w:val="3CDA245A"/>
    <w:rsid w:val="3D09641D"/>
    <w:rsid w:val="3D1E06B7"/>
    <w:rsid w:val="3D574544"/>
    <w:rsid w:val="3D5947CB"/>
    <w:rsid w:val="3DAA1F2D"/>
    <w:rsid w:val="3DBE572B"/>
    <w:rsid w:val="3E0F245F"/>
    <w:rsid w:val="3E1C11DF"/>
    <w:rsid w:val="3E3A7A57"/>
    <w:rsid w:val="3E43240E"/>
    <w:rsid w:val="3EDA0523"/>
    <w:rsid w:val="3F247597"/>
    <w:rsid w:val="3FA95EC0"/>
    <w:rsid w:val="3FAF634B"/>
    <w:rsid w:val="3FB21E51"/>
    <w:rsid w:val="3FB7730E"/>
    <w:rsid w:val="3FF43B4D"/>
    <w:rsid w:val="407A6407"/>
    <w:rsid w:val="407D64BA"/>
    <w:rsid w:val="408E207A"/>
    <w:rsid w:val="409075E8"/>
    <w:rsid w:val="40AB77B0"/>
    <w:rsid w:val="40FA2C15"/>
    <w:rsid w:val="40FC55CF"/>
    <w:rsid w:val="41511887"/>
    <w:rsid w:val="416329BB"/>
    <w:rsid w:val="416725F9"/>
    <w:rsid w:val="4172051C"/>
    <w:rsid w:val="418D2FE1"/>
    <w:rsid w:val="41A72997"/>
    <w:rsid w:val="41BB0853"/>
    <w:rsid w:val="41FB71FC"/>
    <w:rsid w:val="4200449D"/>
    <w:rsid w:val="42024D96"/>
    <w:rsid w:val="420512D9"/>
    <w:rsid w:val="423328C1"/>
    <w:rsid w:val="423A3BCC"/>
    <w:rsid w:val="42480853"/>
    <w:rsid w:val="424E57D2"/>
    <w:rsid w:val="42B26C49"/>
    <w:rsid w:val="42BE40F3"/>
    <w:rsid w:val="42C37786"/>
    <w:rsid w:val="42F3583F"/>
    <w:rsid w:val="433A6FE6"/>
    <w:rsid w:val="43480868"/>
    <w:rsid w:val="4350713C"/>
    <w:rsid w:val="436653E0"/>
    <w:rsid w:val="43C4431A"/>
    <w:rsid w:val="43F90B71"/>
    <w:rsid w:val="44B951CC"/>
    <w:rsid w:val="44CD14E0"/>
    <w:rsid w:val="44F20B0B"/>
    <w:rsid w:val="450F3336"/>
    <w:rsid w:val="452E5F4C"/>
    <w:rsid w:val="453E6070"/>
    <w:rsid w:val="454E7EAC"/>
    <w:rsid w:val="45612018"/>
    <w:rsid w:val="458946E9"/>
    <w:rsid w:val="45A47C0E"/>
    <w:rsid w:val="46577FD6"/>
    <w:rsid w:val="465A620E"/>
    <w:rsid w:val="466B29C2"/>
    <w:rsid w:val="46C40504"/>
    <w:rsid w:val="46D955A7"/>
    <w:rsid w:val="46D9754C"/>
    <w:rsid w:val="46E520F3"/>
    <w:rsid w:val="46F10BCE"/>
    <w:rsid w:val="47133957"/>
    <w:rsid w:val="47A07E0C"/>
    <w:rsid w:val="47DD5BC5"/>
    <w:rsid w:val="4854626F"/>
    <w:rsid w:val="4870272E"/>
    <w:rsid w:val="48715372"/>
    <w:rsid w:val="48CB1D31"/>
    <w:rsid w:val="48DB67D2"/>
    <w:rsid w:val="49227CBB"/>
    <w:rsid w:val="494616A5"/>
    <w:rsid w:val="49546B71"/>
    <w:rsid w:val="498830DA"/>
    <w:rsid w:val="498D744A"/>
    <w:rsid w:val="49944B81"/>
    <w:rsid w:val="49DC7715"/>
    <w:rsid w:val="4A023139"/>
    <w:rsid w:val="4A722912"/>
    <w:rsid w:val="4A775DC3"/>
    <w:rsid w:val="4A7B576F"/>
    <w:rsid w:val="4A9A5DB6"/>
    <w:rsid w:val="4AC031B3"/>
    <w:rsid w:val="4AE27323"/>
    <w:rsid w:val="4AF561A9"/>
    <w:rsid w:val="4B245A16"/>
    <w:rsid w:val="4B503D6A"/>
    <w:rsid w:val="4B5563B5"/>
    <w:rsid w:val="4B7C3D31"/>
    <w:rsid w:val="4BDD0E52"/>
    <w:rsid w:val="4C0F63AD"/>
    <w:rsid w:val="4C3020C8"/>
    <w:rsid w:val="4C3565F6"/>
    <w:rsid w:val="4C4A0649"/>
    <w:rsid w:val="4C4C5F11"/>
    <w:rsid w:val="4C7C6200"/>
    <w:rsid w:val="4C7E5ECA"/>
    <w:rsid w:val="4C876AA5"/>
    <w:rsid w:val="4CDC5468"/>
    <w:rsid w:val="4D0E00FB"/>
    <w:rsid w:val="4D176606"/>
    <w:rsid w:val="4D9E3BB8"/>
    <w:rsid w:val="4DEC4FB0"/>
    <w:rsid w:val="4E075D8A"/>
    <w:rsid w:val="4E102368"/>
    <w:rsid w:val="4EC00FAD"/>
    <w:rsid w:val="4F1C0F1D"/>
    <w:rsid w:val="4F2574EC"/>
    <w:rsid w:val="4F2735BC"/>
    <w:rsid w:val="4F2B19CB"/>
    <w:rsid w:val="4F36608E"/>
    <w:rsid w:val="4F735CA2"/>
    <w:rsid w:val="4F924590"/>
    <w:rsid w:val="4F9843DC"/>
    <w:rsid w:val="4FC62A8C"/>
    <w:rsid w:val="4FCC40E3"/>
    <w:rsid w:val="4FE20F0D"/>
    <w:rsid w:val="4FE51552"/>
    <w:rsid w:val="50054A4A"/>
    <w:rsid w:val="500B3F35"/>
    <w:rsid w:val="503F3BEC"/>
    <w:rsid w:val="50504C4B"/>
    <w:rsid w:val="50600491"/>
    <w:rsid w:val="50635CC4"/>
    <w:rsid w:val="50826C87"/>
    <w:rsid w:val="509C6E7C"/>
    <w:rsid w:val="50A545DB"/>
    <w:rsid w:val="514033EC"/>
    <w:rsid w:val="5162104E"/>
    <w:rsid w:val="51C82DA2"/>
    <w:rsid w:val="52255114"/>
    <w:rsid w:val="52773995"/>
    <w:rsid w:val="528C45CC"/>
    <w:rsid w:val="52F601D9"/>
    <w:rsid w:val="53230ED0"/>
    <w:rsid w:val="53514E1F"/>
    <w:rsid w:val="53615ED2"/>
    <w:rsid w:val="53743C1B"/>
    <w:rsid w:val="53A039CC"/>
    <w:rsid w:val="53A1505A"/>
    <w:rsid w:val="53A704DD"/>
    <w:rsid w:val="53FB073A"/>
    <w:rsid w:val="53FC14B2"/>
    <w:rsid w:val="54063E08"/>
    <w:rsid w:val="543437E8"/>
    <w:rsid w:val="544951A0"/>
    <w:rsid w:val="54747D6F"/>
    <w:rsid w:val="547A0454"/>
    <w:rsid w:val="54A80430"/>
    <w:rsid w:val="54AF0B66"/>
    <w:rsid w:val="54BD0825"/>
    <w:rsid w:val="54E76F8B"/>
    <w:rsid w:val="54F73313"/>
    <w:rsid w:val="54F80955"/>
    <w:rsid w:val="555170A7"/>
    <w:rsid w:val="5587536D"/>
    <w:rsid w:val="559B174B"/>
    <w:rsid w:val="55BD502A"/>
    <w:rsid w:val="55C777EF"/>
    <w:rsid w:val="55CE0CF4"/>
    <w:rsid w:val="55DF4019"/>
    <w:rsid w:val="55E3523C"/>
    <w:rsid w:val="562C3D97"/>
    <w:rsid w:val="566A6D41"/>
    <w:rsid w:val="567028EE"/>
    <w:rsid w:val="56830661"/>
    <w:rsid w:val="568526C9"/>
    <w:rsid w:val="56A45695"/>
    <w:rsid w:val="56B22A9C"/>
    <w:rsid w:val="56BB5FBF"/>
    <w:rsid w:val="570C03EA"/>
    <w:rsid w:val="571B486D"/>
    <w:rsid w:val="572409A8"/>
    <w:rsid w:val="57B72A76"/>
    <w:rsid w:val="57C3426C"/>
    <w:rsid w:val="57C90339"/>
    <w:rsid w:val="57CE1F93"/>
    <w:rsid w:val="57E87D1D"/>
    <w:rsid w:val="588743D1"/>
    <w:rsid w:val="5887701A"/>
    <w:rsid w:val="58D22B73"/>
    <w:rsid w:val="59367C69"/>
    <w:rsid w:val="598F6E6F"/>
    <w:rsid w:val="59C0439F"/>
    <w:rsid w:val="5A4301EF"/>
    <w:rsid w:val="5ABE2233"/>
    <w:rsid w:val="5ADF657E"/>
    <w:rsid w:val="5AF8134E"/>
    <w:rsid w:val="5B4B7296"/>
    <w:rsid w:val="5BDF5D95"/>
    <w:rsid w:val="5BE52FA3"/>
    <w:rsid w:val="5BED1C69"/>
    <w:rsid w:val="5BFD48C2"/>
    <w:rsid w:val="5BFE7528"/>
    <w:rsid w:val="5C1872E7"/>
    <w:rsid w:val="5C4B6236"/>
    <w:rsid w:val="5C4C12CD"/>
    <w:rsid w:val="5C4E6F92"/>
    <w:rsid w:val="5C7605F2"/>
    <w:rsid w:val="5C7A03DE"/>
    <w:rsid w:val="5C82086D"/>
    <w:rsid w:val="5D232683"/>
    <w:rsid w:val="5D346CF1"/>
    <w:rsid w:val="5DBC2107"/>
    <w:rsid w:val="5DE86EE3"/>
    <w:rsid w:val="5E0E2FFC"/>
    <w:rsid w:val="5E2467F1"/>
    <w:rsid w:val="5EEF66D0"/>
    <w:rsid w:val="5F1A2B43"/>
    <w:rsid w:val="5F7008E1"/>
    <w:rsid w:val="5F9C14C8"/>
    <w:rsid w:val="5FB1052C"/>
    <w:rsid w:val="5FB837BB"/>
    <w:rsid w:val="607B7811"/>
    <w:rsid w:val="60CC405A"/>
    <w:rsid w:val="60E924DD"/>
    <w:rsid w:val="61270134"/>
    <w:rsid w:val="61904946"/>
    <w:rsid w:val="61A05243"/>
    <w:rsid w:val="61AB75CF"/>
    <w:rsid w:val="61C21B51"/>
    <w:rsid w:val="61E215D8"/>
    <w:rsid w:val="620444BD"/>
    <w:rsid w:val="621B3775"/>
    <w:rsid w:val="62364782"/>
    <w:rsid w:val="62446C02"/>
    <w:rsid w:val="62582C10"/>
    <w:rsid w:val="628F08E1"/>
    <w:rsid w:val="62AD6E23"/>
    <w:rsid w:val="62B165D4"/>
    <w:rsid w:val="62E51FDC"/>
    <w:rsid w:val="62F12229"/>
    <w:rsid w:val="62FC33F0"/>
    <w:rsid w:val="630745E3"/>
    <w:rsid w:val="635537F1"/>
    <w:rsid w:val="637A3F36"/>
    <w:rsid w:val="638E28D8"/>
    <w:rsid w:val="6394356A"/>
    <w:rsid w:val="63C61B2C"/>
    <w:rsid w:val="63CB14AD"/>
    <w:rsid w:val="63D40BE9"/>
    <w:rsid w:val="64061BCE"/>
    <w:rsid w:val="64102431"/>
    <w:rsid w:val="644F162D"/>
    <w:rsid w:val="64A5243A"/>
    <w:rsid w:val="64C2128C"/>
    <w:rsid w:val="64E20C0B"/>
    <w:rsid w:val="64F531DE"/>
    <w:rsid w:val="65257B8A"/>
    <w:rsid w:val="65373578"/>
    <w:rsid w:val="65850382"/>
    <w:rsid w:val="65D62101"/>
    <w:rsid w:val="671F124A"/>
    <w:rsid w:val="67470438"/>
    <w:rsid w:val="674D673A"/>
    <w:rsid w:val="677A33C6"/>
    <w:rsid w:val="680B60A4"/>
    <w:rsid w:val="681B3DBB"/>
    <w:rsid w:val="681F1B70"/>
    <w:rsid w:val="681F6961"/>
    <w:rsid w:val="68280F97"/>
    <w:rsid w:val="68405761"/>
    <w:rsid w:val="68610A2F"/>
    <w:rsid w:val="68805514"/>
    <w:rsid w:val="68B93A8F"/>
    <w:rsid w:val="68BC0BE4"/>
    <w:rsid w:val="690D0B9E"/>
    <w:rsid w:val="692B0E51"/>
    <w:rsid w:val="69316E2F"/>
    <w:rsid w:val="694E2071"/>
    <w:rsid w:val="69766163"/>
    <w:rsid w:val="697A3B33"/>
    <w:rsid w:val="69B8275B"/>
    <w:rsid w:val="69BB3572"/>
    <w:rsid w:val="69CF230E"/>
    <w:rsid w:val="69D44760"/>
    <w:rsid w:val="69FF4FE3"/>
    <w:rsid w:val="6A520EC7"/>
    <w:rsid w:val="6A8B0B92"/>
    <w:rsid w:val="6AF87E20"/>
    <w:rsid w:val="6B322639"/>
    <w:rsid w:val="6B9645A8"/>
    <w:rsid w:val="6BC342D6"/>
    <w:rsid w:val="6BC716E0"/>
    <w:rsid w:val="6C152AE5"/>
    <w:rsid w:val="6C636C38"/>
    <w:rsid w:val="6C774720"/>
    <w:rsid w:val="6C9D0B9E"/>
    <w:rsid w:val="6CCE3F9F"/>
    <w:rsid w:val="6CD95726"/>
    <w:rsid w:val="6CE83243"/>
    <w:rsid w:val="6D01189D"/>
    <w:rsid w:val="6D16468E"/>
    <w:rsid w:val="6D77332B"/>
    <w:rsid w:val="6DB34098"/>
    <w:rsid w:val="6DB545B6"/>
    <w:rsid w:val="6DE02FB4"/>
    <w:rsid w:val="6DE502B3"/>
    <w:rsid w:val="6E514CED"/>
    <w:rsid w:val="6E997733"/>
    <w:rsid w:val="6EA32DDC"/>
    <w:rsid w:val="6EB563D5"/>
    <w:rsid w:val="6EC3728D"/>
    <w:rsid w:val="6ED92677"/>
    <w:rsid w:val="6F225983"/>
    <w:rsid w:val="6F3B45BF"/>
    <w:rsid w:val="6F9E1043"/>
    <w:rsid w:val="6FB53032"/>
    <w:rsid w:val="6FFC5590"/>
    <w:rsid w:val="70276C9B"/>
    <w:rsid w:val="705535C6"/>
    <w:rsid w:val="706D1DD0"/>
    <w:rsid w:val="70856B87"/>
    <w:rsid w:val="70D527EE"/>
    <w:rsid w:val="7116698D"/>
    <w:rsid w:val="712A2B3F"/>
    <w:rsid w:val="715B5300"/>
    <w:rsid w:val="71D27F8A"/>
    <w:rsid w:val="72331B0C"/>
    <w:rsid w:val="72490D33"/>
    <w:rsid w:val="72553024"/>
    <w:rsid w:val="725B5629"/>
    <w:rsid w:val="72C81585"/>
    <w:rsid w:val="72FA4E6A"/>
    <w:rsid w:val="7305599B"/>
    <w:rsid w:val="73122968"/>
    <w:rsid w:val="731F5D5E"/>
    <w:rsid w:val="73C51AD5"/>
    <w:rsid w:val="73D7347E"/>
    <w:rsid w:val="741E793C"/>
    <w:rsid w:val="745E3944"/>
    <w:rsid w:val="74A62E1E"/>
    <w:rsid w:val="74F92AF3"/>
    <w:rsid w:val="751524F5"/>
    <w:rsid w:val="753B3295"/>
    <w:rsid w:val="753B4B9D"/>
    <w:rsid w:val="753D0054"/>
    <w:rsid w:val="756521EE"/>
    <w:rsid w:val="75783B1F"/>
    <w:rsid w:val="75B16F32"/>
    <w:rsid w:val="76202FBB"/>
    <w:rsid w:val="7635099D"/>
    <w:rsid w:val="76F14984"/>
    <w:rsid w:val="7732184C"/>
    <w:rsid w:val="77762421"/>
    <w:rsid w:val="77B56B1F"/>
    <w:rsid w:val="77B85703"/>
    <w:rsid w:val="780F09F4"/>
    <w:rsid w:val="780F5747"/>
    <w:rsid w:val="78183DE9"/>
    <w:rsid w:val="78407645"/>
    <w:rsid w:val="78796C36"/>
    <w:rsid w:val="78A90480"/>
    <w:rsid w:val="78DF3D31"/>
    <w:rsid w:val="78FC6E6D"/>
    <w:rsid w:val="79386064"/>
    <w:rsid w:val="79602EE3"/>
    <w:rsid w:val="79607EC1"/>
    <w:rsid w:val="79AA1F6A"/>
    <w:rsid w:val="79ED08FA"/>
    <w:rsid w:val="7A364017"/>
    <w:rsid w:val="7A3725E7"/>
    <w:rsid w:val="7A8265E1"/>
    <w:rsid w:val="7A926B2A"/>
    <w:rsid w:val="7AA169FE"/>
    <w:rsid w:val="7B6765E0"/>
    <w:rsid w:val="7B686D42"/>
    <w:rsid w:val="7B841746"/>
    <w:rsid w:val="7B8B2FBC"/>
    <w:rsid w:val="7C0A6EC4"/>
    <w:rsid w:val="7C110E13"/>
    <w:rsid w:val="7C457767"/>
    <w:rsid w:val="7C6C5AC7"/>
    <w:rsid w:val="7C7141CB"/>
    <w:rsid w:val="7CC6544B"/>
    <w:rsid w:val="7CDD34FB"/>
    <w:rsid w:val="7CFF4590"/>
    <w:rsid w:val="7D0239FF"/>
    <w:rsid w:val="7D3D54A4"/>
    <w:rsid w:val="7D4E098B"/>
    <w:rsid w:val="7D5C337D"/>
    <w:rsid w:val="7D5E40CD"/>
    <w:rsid w:val="7D6548CE"/>
    <w:rsid w:val="7D882347"/>
    <w:rsid w:val="7D9461CF"/>
    <w:rsid w:val="7D96571D"/>
    <w:rsid w:val="7DCD56F2"/>
    <w:rsid w:val="7E0A007C"/>
    <w:rsid w:val="7E292299"/>
    <w:rsid w:val="7E626DF1"/>
    <w:rsid w:val="7EB32A83"/>
    <w:rsid w:val="7ED8389B"/>
    <w:rsid w:val="7F001CE7"/>
    <w:rsid w:val="7F075090"/>
    <w:rsid w:val="7F331E1B"/>
    <w:rsid w:val="7F7F797D"/>
    <w:rsid w:val="7F9E5F84"/>
    <w:rsid w:val="7FBE1A4E"/>
    <w:rsid w:val="7FE47E50"/>
    <w:rsid w:val="7FE535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oNotEmbedSmartTags/>
  <w:decimalSymbol w:val="."/>
  <w:listSeparator w:val=","/>
  <w14:docId w14:val="64EB8C03"/>
  <w15:docId w15:val="{1DB7F91E-3692-42FB-8EBB-C309F6656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qFormat="1"/>
    <w:lsdException w:name="annotation text" w:semiHidden="1" w:qFormat="1"/>
    <w:lsdException w:name="header" w:qFormat="1"/>
    <w:lsdException w:name="footer" w:uiPriority="99" w:qFormat="1"/>
    <w:lsdException w:name="caption" w:semiHidden="1" w:unhideWhenUsed="1" w:qFormat="1"/>
    <w:lsdException w:name="table of figures" w:unhideWhenUsed="1" w:qFormat="1"/>
    <w:lsdException w:name="annotation reference" w:semiHidden="1" w:qFormat="1"/>
    <w:lsdException w:name="page number" w:qFormat="1"/>
    <w:lsdException w:name="toa heading" w:qFormat="1"/>
    <w:lsdException w:name="List" w:qFormat="1"/>
    <w:lsdException w:name="Title" w:qFormat="1"/>
    <w:lsdException w:name="Default Paragraph Font" w:semiHidden="1" w:qFormat="1"/>
    <w:lsdException w:name="Body Text" w:qFormat="1"/>
    <w:lsdException w:name="Body Text Indent" w:qFormat="1"/>
    <w:lsdException w:name="Subtitle" w:qFormat="1"/>
    <w:lsdException w:name="Date" w:qFormat="1"/>
    <w:lsdException w:name="Body Text First Indent 2"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uiPriority w:val="99"/>
    <w:qFormat/>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a4"/>
    <w:qFormat/>
    <w:pPr>
      <w:widowControl/>
      <w:snapToGrid w:val="0"/>
      <w:spacing w:before="60" w:after="160" w:line="259" w:lineRule="auto"/>
      <w:ind w:right="113"/>
    </w:pPr>
    <w:rPr>
      <w:kern w:val="0"/>
      <w:sz w:val="18"/>
      <w:szCs w:val="20"/>
    </w:rPr>
  </w:style>
  <w:style w:type="paragraph" w:styleId="a5">
    <w:name w:val="toa heading"/>
    <w:basedOn w:val="a"/>
    <w:next w:val="a"/>
    <w:qFormat/>
    <w:pPr>
      <w:spacing w:before="120"/>
    </w:pPr>
    <w:rPr>
      <w:rFonts w:ascii="Arial" w:hAnsi="Arial" w:cs="Arial"/>
    </w:rPr>
  </w:style>
  <w:style w:type="paragraph" w:styleId="a6">
    <w:name w:val="annotation text"/>
    <w:basedOn w:val="a"/>
    <w:link w:val="a7"/>
    <w:semiHidden/>
    <w:qFormat/>
    <w:pPr>
      <w:jc w:val="left"/>
    </w:pPr>
    <w:rPr>
      <w:kern w:val="0"/>
      <w:sz w:val="24"/>
      <w:szCs w:val="20"/>
    </w:rPr>
  </w:style>
  <w:style w:type="paragraph" w:styleId="a8">
    <w:name w:val="Body Text Indent"/>
    <w:basedOn w:val="a"/>
    <w:next w:val="a"/>
    <w:link w:val="a9"/>
    <w:qFormat/>
    <w:pPr>
      <w:spacing w:after="120"/>
      <w:ind w:leftChars="200" w:left="420"/>
    </w:pPr>
    <w:rPr>
      <w:kern w:val="0"/>
      <w:sz w:val="24"/>
      <w:szCs w:val="20"/>
    </w:rPr>
  </w:style>
  <w:style w:type="paragraph" w:styleId="aa">
    <w:name w:val="Date"/>
    <w:basedOn w:val="a"/>
    <w:next w:val="a"/>
    <w:link w:val="10"/>
    <w:qFormat/>
    <w:pPr>
      <w:ind w:leftChars="2500" w:left="100"/>
    </w:pPr>
    <w:rPr>
      <w:kern w:val="0"/>
      <w:sz w:val="24"/>
      <w:szCs w:val="20"/>
    </w:rPr>
  </w:style>
  <w:style w:type="paragraph" w:styleId="ab">
    <w:name w:val="Balloon Text"/>
    <w:basedOn w:val="a"/>
    <w:link w:val="ac"/>
    <w:semiHidden/>
    <w:qFormat/>
    <w:rPr>
      <w:kern w:val="0"/>
      <w:sz w:val="18"/>
      <w:szCs w:val="20"/>
    </w:rPr>
  </w:style>
  <w:style w:type="paragraph" w:styleId="ad">
    <w:name w:val="footer"/>
    <w:basedOn w:val="a"/>
    <w:link w:val="11"/>
    <w:uiPriority w:val="99"/>
    <w:qFormat/>
    <w:pPr>
      <w:tabs>
        <w:tab w:val="center" w:pos="4153"/>
        <w:tab w:val="right" w:pos="8306"/>
      </w:tabs>
      <w:snapToGrid w:val="0"/>
      <w:jc w:val="left"/>
    </w:pPr>
    <w:rPr>
      <w:kern w:val="0"/>
      <w:sz w:val="18"/>
      <w:szCs w:val="20"/>
    </w:rPr>
  </w:style>
  <w:style w:type="paragraph" w:styleId="ae">
    <w:name w:val="header"/>
    <w:basedOn w:val="a"/>
    <w:link w:val="af"/>
    <w:qFormat/>
    <w:pPr>
      <w:pBdr>
        <w:bottom w:val="single" w:sz="6" w:space="1" w:color="auto"/>
      </w:pBdr>
      <w:tabs>
        <w:tab w:val="center" w:pos="4153"/>
        <w:tab w:val="right" w:pos="8306"/>
      </w:tabs>
      <w:snapToGrid w:val="0"/>
      <w:jc w:val="center"/>
    </w:pPr>
    <w:rPr>
      <w:kern w:val="0"/>
      <w:sz w:val="18"/>
      <w:szCs w:val="20"/>
    </w:rPr>
  </w:style>
  <w:style w:type="paragraph" w:styleId="af0">
    <w:name w:val="List"/>
    <w:basedOn w:val="a"/>
    <w:qFormat/>
    <w:pPr>
      <w:ind w:left="200" w:hangingChars="200" w:hanging="200"/>
    </w:pPr>
    <w:rPr>
      <w:szCs w:val="20"/>
    </w:rPr>
  </w:style>
  <w:style w:type="paragraph" w:styleId="af1">
    <w:name w:val="table of figures"/>
    <w:basedOn w:val="a"/>
    <w:next w:val="a"/>
    <w:unhideWhenUsed/>
    <w:qFormat/>
    <w:pPr>
      <w:ind w:left="720" w:hanging="720"/>
      <w:jc w:val="left"/>
    </w:pPr>
    <w:rPr>
      <w:rFonts w:eastAsia="黑体"/>
      <w:smallCaps/>
      <w:sz w:val="20"/>
    </w:rPr>
  </w:style>
  <w:style w:type="paragraph" w:styleId="TOC2">
    <w:name w:val="toc 2"/>
    <w:basedOn w:val="a"/>
    <w:next w:val="a"/>
    <w:qFormat/>
    <w:pPr>
      <w:ind w:left="210"/>
      <w:jc w:val="left"/>
    </w:pPr>
    <w:rPr>
      <w:smallCaps/>
    </w:rPr>
  </w:style>
  <w:style w:type="paragraph" w:styleId="af2">
    <w:name w:val="Normal (Web)"/>
    <w:basedOn w:val="a"/>
    <w:link w:val="af3"/>
    <w:qFormat/>
    <w:pPr>
      <w:widowControl/>
      <w:spacing w:before="100" w:beforeAutospacing="1" w:after="100" w:afterAutospacing="1"/>
      <w:jc w:val="left"/>
    </w:pPr>
    <w:rPr>
      <w:rFonts w:ascii="宋体" w:hAnsi="宋体"/>
      <w:kern w:val="0"/>
      <w:sz w:val="24"/>
      <w:szCs w:val="20"/>
    </w:rPr>
  </w:style>
  <w:style w:type="paragraph" w:styleId="af4">
    <w:name w:val="annotation subject"/>
    <w:basedOn w:val="a6"/>
    <w:next w:val="a6"/>
    <w:link w:val="af5"/>
    <w:semiHidden/>
    <w:qFormat/>
    <w:rPr>
      <w:b/>
    </w:rPr>
  </w:style>
  <w:style w:type="paragraph" w:styleId="2">
    <w:name w:val="Body Text First Indent 2"/>
    <w:basedOn w:val="a8"/>
    <w:next w:val="a"/>
    <w:unhideWhenUsed/>
    <w:qFormat/>
    <w:pPr>
      <w:ind w:firstLineChars="200" w:firstLine="420"/>
    </w:pPr>
  </w:style>
  <w:style w:type="table" w:styleId="af6">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page number"/>
    <w:basedOn w:val="a1"/>
    <w:qFormat/>
  </w:style>
  <w:style w:type="character" w:styleId="af8">
    <w:name w:val="annotation reference"/>
    <w:semiHidden/>
    <w:qFormat/>
    <w:rPr>
      <w:sz w:val="21"/>
    </w:rPr>
  </w:style>
  <w:style w:type="paragraph" w:customStyle="1" w:styleId="xl27">
    <w:name w:val="xl27"/>
    <w:basedOn w:val="a"/>
    <w:qFormat/>
    <w:pPr>
      <w:widowControl/>
      <w:pBdr>
        <w:bottom w:val="single" w:sz="4" w:space="0" w:color="auto"/>
        <w:right w:val="single" w:sz="4" w:space="0" w:color="auto"/>
      </w:pBdr>
      <w:spacing w:before="100" w:beforeAutospacing="1" w:after="100" w:afterAutospacing="1"/>
      <w:jc w:val="center"/>
    </w:pPr>
    <w:rPr>
      <w:kern w:val="0"/>
      <w:szCs w:val="21"/>
    </w:rPr>
  </w:style>
  <w:style w:type="character" w:customStyle="1" w:styleId="a7">
    <w:name w:val="批注文字 字符"/>
    <w:link w:val="a6"/>
    <w:qFormat/>
    <w:rPr>
      <w:rFonts w:ascii="Times New Roman" w:eastAsia="宋体" w:hAnsi="Times New Roman"/>
      <w:sz w:val="24"/>
    </w:rPr>
  </w:style>
  <w:style w:type="character" w:customStyle="1" w:styleId="a4">
    <w:name w:val="正文文本 字符"/>
    <w:link w:val="a0"/>
    <w:qFormat/>
    <w:rPr>
      <w:sz w:val="18"/>
    </w:rPr>
  </w:style>
  <w:style w:type="character" w:customStyle="1" w:styleId="a9">
    <w:name w:val="正文文本缩进 字符"/>
    <w:link w:val="a8"/>
    <w:semiHidden/>
    <w:qFormat/>
    <w:rPr>
      <w:rFonts w:ascii="Times New Roman" w:eastAsia="宋体" w:hAnsi="Times New Roman"/>
      <w:sz w:val="24"/>
    </w:rPr>
  </w:style>
  <w:style w:type="character" w:customStyle="1" w:styleId="10">
    <w:name w:val="日期 字符1"/>
    <w:link w:val="aa"/>
    <w:qFormat/>
    <w:rPr>
      <w:rFonts w:ascii="Times New Roman" w:eastAsia="宋体" w:hAnsi="Times New Roman"/>
      <w:sz w:val="24"/>
    </w:rPr>
  </w:style>
  <w:style w:type="character" w:customStyle="1" w:styleId="ac">
    <w:name w:val="批注框文本 字符"/>
    <w:link w:val="ab"/>
    <w:semiHidden/>
    <w:qFormat/>
    <w:rPr>
      <w:rFonts w:ascii="Times New Roman" w:eastAsia="宋体" w:hAnsi="Times New Roman"/>
      <w:sz w:val="18"/>
    </w:rPr>
  </w:style>
  <w:style w:type="character" w:customStyle="1" w:styleId="11">
    <w:name w:val="页脚 字符1"/>
    <w:link w:val="ad"/>
    <w:uiPriority w:val="99"/>
    <w:qFormat/>
    <w:rPr>
      <w:sz w:val="18"/>
    </w:rPr>
  </w:style>
  <w:style w:type="character" w:customStyle="1" w:styleId="af">
    <w:name w:val="页眉 字符"/>
    <w:link w:val="ae"/>
    <w:qFormat/>
    <w:rPr>
      <w:sz w:val="18"/>
    </w:rPr>
  </w:style>
  <w:style w:type="character" w:customStyle="1" w:styleId="af3">
    <w:name w:val="普通(网站) 字符"/>
    <w:link w:val="af2"/>
    <w:qFormat/>
    <w:rPr>
      <w:rFonts w:ascii="宋体" w:eastAsia="宋体" w:hAnsi="宋体"/>
      <w:sz w:val="24"/>
    </w:rPr>
  </w:style>
  <w:style w:type="character" w:customStyle="1" w:styleId="af5">
    <w:name w:val="批注主题 字符"/>
    <w:link w:val="af4"/>
    <w:semiHidden/>
    <w:qFormat/>
    <w:rPr>
      <w:rFonts w:ascii="Times New Roman" w:eastAsia="宋体" w:hAnsi="Times New Roman"/>
      <w:b/>
      <w:kern w:val="2"/>
      <w:sz w:val="24"/>
    </w:rPr>
  </w:style>
  <w:style w:type="character" w:customStyle="1" w:styleId="12">
    <w:name w:val="正文文本 字符1"/>
    <w:semiHidden/>
    <w:qFormat/>
    <w:rPr>
      <w:rFonts w:ascii="Times New Roman" w:eastAsia="宋体" w:hAnsi="Times New Roman"/>
      <w:sz w:val="24"/>
    </w:rPr>
  </w:style>
  <w:style w:type="character" w:customStyle="1" w:styleId="13">
    <w:name w:val="批注文字 字符1"/>
    <w:semiHidden/>
    <w:qFormat/>
    <w:rPr>
      <w:rFonts w:ascii="Times New Roman" w:eastAsia="宋体" w:hAnsi="Times New Roman"/>
      <w:sz w:val="24"/>
    </w:rPr>
  </w:style>
  <w:style w:type="character" w:customStyle="1" w:styleId="af9">
    <w:name w:val="日期 字符"/>
    <w:semiHidden/>
    <w:qFormat/>
    <w:rPr>
      <w:rFonts w:ascii="Times New Roman" w:eastAsia="宋体" w:hAnsi="Times New Roman"/>
      <w:sz w:val="24"/>
    </w:rPr>
  </w:style>
  <w:style w:type="character" w:customStyle="1" w:styleId="Char">
    <w:name w:val="表格 Char"/>
    <w:link w:val="afa"/>
    <w:qFormat/>
    <w:rPr>
      <w:rFonts w:ascii="宋体"/>
      <w:sz w:val="21"/>
    </w:rPr>
  </w:style>
  <w:style w:type="paragraph" w:customStyle="1" w:styleId="afa">
    <w:name w:val="表格"/>
    <w:basedOn w:val="a"/>
    <w:next w:val="a"/>
    <w:link w:val="Char"/>
    <w:qFormat/>
    <w:pPr>
      <w:adjustRightInd w:val="0"/>
      <w:snapToGrid w:val="0"/>
      <w:spacing w:beforeLines="10" w:afterLines="10" w:line="259" w:lineRule="auto"/>
      <w:jc w:val="center"/>
    </w:pPr>
    <w:rPr>
      <w:rFonts w:ascii="宋体"/>
      <w:kern w:val="0"/>
      <w:szCs w:val="20"/>
    </w:rPr>
  </w:style>
  <w:style w:type="character" w:customStyle="1" w:styleId="Char0">
    <w:name w:val="样式 (符号) 宋体 小四 Char"/>
    <w:link w:val="afb"/>
    <w:qFormat/>
    <w:rPr>
      <w:rFonts w:eastAsia="Times New Roman" w:hAnsi="宋体"/>
      <w:bCs/>
      <w:kern w:val="0"/>
      <w:sz w:val="24"/>
    </w:rPr>
  </w:style>
  <w:style w:type="paragraph" w:customStyle="1" w:styleId="afb">
    <w:name w:val="样式 (符号) 宋体 小四"/>
    <w:basedOn w:val="a"/>
    <w:link w:val="Char0"/>
    <w:qFormat/>
    <w:pPr>
      <w:spacing w:line="360" w:lineRule="auto"/>
      <w:ind w:firstLineChars="200" w:firstLine="200"/>
    </w:pPr>
    <w:rPr>
      <w:rFonts w:eastAsia="Times New Roman" w:hAnsi="宋体"/>
      <w:bCs/>
      <w:kern w:val="0"/>
      <w:sz w:val="24"/>
    </w:rPr>
  </w:style>
  <w:style w:type="character" w:customStyle="1" w:styleId="afc">
    <w:name w:val="页脚 字符"/>
    <w:basedOn w:val="a1"/>
    <w:uiPriority w:val="99"/>
    <w:qFormat/>
  </w:style>
  <w:style w:type="character" w:customStyle="1" w:styleId="headline-content2">
    <w:name w:val="headline-content2"/>
    <w:basedOn w:val="a1"/>
    <w:qFormat/>
  </w:style>
  <w:style w:type="paragraph" w:customStyle="1" w:styleId="CM91">
    <w:name w:val="CM91"/>
    <w:basedOn w:val="Default"/>
    <w:next w:val="Default"/>
    <w:uiPriority w:val="99"/>
    <w:unhideWhenUsed/>
    <w:qFormat/>
    <w:pPr>
      <w:spacing w:after="353"/>
    </w:pPr>
  </w:style>
  <w:style w:type="paragraph" w:customStyle="1" w:styleId="Default">
    <w:name w:val="Default"/>
    <w:qFormat/>
    <w:pPr>
      <w:widowControl w:val="0"/>
      <w:autoSpaceDE w:val="0"/>
      <w:autoSpaceDN w:val="0"/>
      <w:adjustRightInd w:val="0"/>
    </w:pPr>
    <w:rPr>
      <w:rFonts w:ascii="宋体" w:hAnsi="宋体" w:cs="宋体"/>
      <w:color w:val="000000"/>
      <w:sz w:val="24"/>
      <w:szCs w:val="24"/>
    </w:rPr>
  </w:style>
  <w:style w:type="paragraph" w:customStyle="1" w:styleId="afd">
    <w:name w:val="报告"/>
    <w:basedOn w:val="a"/>
    <w:qFormat/>
    <w:pPr>
      <w:adjustRightInd w:val="0"/>
      <w:spacing w:line="360" w:lineRule="auto"/>
      <w:ind w:firstLine="505"/>
      <w:jc w:val="left"/>
      <w:textAlignment w:val="baseline"/>
    </w:pPr>
    <w:rPr>
      <w:kern w:val="0"/>
      <w:sz w:val="24"/>
      <w:szCs w:val="20"/>
    </w:rPr>
  </w:style>
  <w:style w:type="paragraph" w:customStyle="1" w:styleId="Normal44">
    <w:name w:val="Normal_44"/>
    <w:qFormat/>
    <w:pPr>
      <w:spacing w:before="120" w:after="240"/>
      <w:jc w:val="both"/>
    </w:pPr>
    <w:rPr>
      <w:rFonts w:ascii="Calibri" w:eastAsia="Calibri" w:hAnsi="Calibri"/>
      <w:sz w:val="22"/>
      <w:szCs w:val="22"/>
      <w:lang w:val="ru-RU" w:eastAsia="en-US"/>
    </w:rPr>
  </w:style>
  <w:style w:type="paragraph" w:customStyle="1" w:styleId="100">
    <w:name w:val="正文_10"/>
    <w:qFormat/>
    <w:pPr>
      <w:widowControl w:val="0"/>
      <w:jc w:val="both"/>
    </w:pPr>
    <w:rPr>
      <w:kern w:val="2"/>
      <w:sz w:val="21"/>
      <w:szCs w:val="22"/>
    </w:rPr>
  </w:style>
  <w:style w:type="paragraph" w:customStyle="1" w:styleId="14">
    <w:name w:val="1、表名"/>
    <w:basedOn w:val="a"/>
    <w:qFormat/>
    <w:pPr>
      <w:autoSpaceDE w:val="0"/>
      <w:autoSpaceDN w:val="0"/>
      <w:textAlignment w:val="baseline"/>
    </w:pPr>
    <w:rPr>
      <w:b/>
      <w:kern w:val="0"/>
    </w:rPr>
  </w:style>
  <w:style w:type="paragraph" w:customStyle="1" w:styleId="CM46">
    <w:name w:val="CM46"/>
    <w:basedOn w:val="Default"/>
    <w:next w:val="Default"/>
    <w:uiPriority w:val="99"/>
    <w:unhideWhenUsed/>
    <w:qFormat/>
  </w:style>
  <w:style w:type="paragraph" w:customStyle="1" w:styleId="15">
    <w:name w:val="列表段落1"/>
    <w:basedOn w:val="a"/>
    <w:qFormat/>
    <w:pPr>
      <w:ind w:firstLineChars="200" w:firstLine="420"/>
    </w:pPr>
    <w:rPr>
      <w:szCs w:val="21"/>
    </w:rPr>
  </w:style>
  <w:style w:type="paragraph" w:customStyle="1" w:styleId="afe">
    <w:name w:val="中文报告书样式"/>
    <w:basedOn w:val="a"/>
    <w:qFormat/>
    <w:pPr>
      <w:adjustRightInd w:val="0"/>
      <w:spacing w:line="480" w:lineRule="atLeast"/>
      <w:ind w:firstLine="482"/>
      <w:textAlignment w:val="baseline"/>
    </w:pPr>
    <w:rPr>
      <w:kern w:val="24"/>
      <w:sz w:val="24"/>
      <w:szCs w:val="20"/>
    </w:rPr>
  </w:style>
  <w:style w:type="paragraph" w:customStyle="1" w:styleId="Default1">
    <w:name w:val="Default1"/>
    <w:qFormat/>
    <w:pPr>
      <w:widowControl w:val="0"/>
      <w:autoSpaceDE w:val="0"/>
      <w:autoSpaceDN w:val="0"/>
      <w:adjustRightInd w:val="0"/>
    </w:pPr>
    <w:rPr>
      <w:rFonts w:ascii="宋体" w:hAnsi="Calibri" w:cs="宋体"/>
      <w:color w:val="000000"/>
      <w:sz w:val="24"/>
      <w:szCs w:val="24"/>
    </w:rPr>
  </w:style>
  <w:style w:type="paragraph" w:customStyle="1" w:styleId="aff">
    <w:name w:val="++++++++正文"/>
    <w:basedOn w:val="a"/>
    <w:unhideWhenUsed/>
    <w:qFormat/>
    <w:pPr>
      <w:autoSpaceDE w:val="0"/>
      <w:autoSpaceDN w:val="0"/>
      <w:adjustRightInd w:val="0"/>
      <w:spacing w:line="360" w:lineRule="auto"/>
      <w:ind w:firstLineChars="200" w:firstLine="200"/>
    </w:pPr>
    <w:rPr>
      <w:rFonts w:hint="eastAsia"/>
      <w:sz w:val="24"/>
    </w:rPr>
  </w:style>
  <w:style w:type="paragraph" w:customStyle="1" w:styleId="CM12">
    <w:name w:val="CM12"/>
    <w:basedOn w:val="Default"/>
    <w:next w:val="Default"/>
    <w:uiPriority w:val="99"/>
    <w:unhideWhenUsed/>
    <w:qFormat/>
    <w:pPr>
      <w:spacing w:line="468" w:lineRule="atLeast"/>
    </w:pPr>
  </w:style>
  <w:style w:type="paragraph" w:customStyle="1" w:styleId="aff0">
    <w:name w:val="报告表正文"/>
    <w:basedOn w:val="a"/>
    <w:qFormat/>
    <w:pPr>
      <w:adjustRightInd w:val="0"/>
      <w:spacing w:line="312" w:lineRule="auto"/>
      <w:ind w:left="113" w:right="113" w:firstLine="482"/>
      <w:jc w:val="left"/>
      <w:textAlignment w:val="baseline"/>
    </w:pPr>
    <w:rPr>
      <w:kern w:val="0"/>
      <w:sz w:val="24"/>
      <w:szCs w:val="20"/>
    </w:rPr>
  </w:style>
  <w:style w:type="paragraph" w:customStyle="1" w:styleId="4">
    <w:name w:val="样式4"/>
    <w:basedOn w:val="a"/>
    <w:qFormat/>
    <w:pPr>
      <w:wordWrap w:val="0"/>
      <w:spacing w:line="360" w:lineRule="auto"/>
      <w:ind w:firstLineChars="200" w:firstLine="560"/>
      <w:jc w:val="left"/>
    </w:pPr>
    <w:rPr>
      <w:kern w:val="0"/>
    </w:rPr>
  </w:style>
  <w:style w:type="paragraph" w:customStyle="1" w:styleId="aff1">
    <w:name w:val="国表文"/>
    <w:basedOn w:val="a"/>
    <w:qFormat/>
    <w:pPr>
      <w:jc w:val="center"/>
    </w:pPr>
    <w:rPr>
      <w:szCs w:val="21"/>
    </w:rPr>
  </w:style>
  <w:style w:type="paragraph" w:customStyle="1" w:styleId="CM9">
    <w:name w:val="CM9"/>
    <w:basedOn w:val="Default"/>
    <w:next w:val="Default"/>
    <w:uiPriority w:val="99"/>
    <w:unhideWhenUsed/>
    <w:qFormat/>
    <w:pPr>
      <w:spacing w:line="468" w:lineRule="atLeast"/>
    </w:pPr>
  </w:style>
  <w:style w:type="paragraph" w:customStyle="1" w:styleId="z-1">
    <w:name w:val="z-窗体顶端1"/>
    <w:basedOn w:val="a"/>
    <w:next w:val="a"/>
    <w:uiPriority w:val="99"/>
    <w:unhideWhenUsed/>
    <w:qFormat/>
    <w:pPr>
      <w:pBdr>
        <w:bottom w:val="single" w:sz="6" w:space="1" w:color="auto"/>
      </w:pBdr>
      <w:jc w:val="center"/>
    </w:pPr>
    <w:rPr>
      <w:rFonts w:ascii="Arial" w:hAnsi="Arial" w:cs="Arial"/>
      <w:vanish/>
      <w:sz w:val="16"/>
      <w:szCs w:val="16"/>
    </w:rPr>
  </w:style>
  <w:style w:type="paragraph" w:styleId="aff2">
    <w:name w:val="No Spacing"/>
    <w:basedOn w:val="a"/>
    <w:qFormat/>
    <w:pPr>
      <w:snapToGrid w:val="0"/>
      <w:spacing w:line="340" w:lineRule="exact"/>
      <w:jc w:val="center"/>
    </w:pPr>
    <w:rPr>
      <w:szCs w:val="21"/>
      <w:lang w:val="zh-CN"/>
    </w:rPr>
  </w:style>
  <w:style w:type="paragraph" w:customStyle="1" w:styleId="20">
    <w:name w:val="普通(网站)2"/>
    <w:basedOn w:val="a"/>
    <w:qFormat/>
    <w:pPr>
      <w:widowControl/>
      <w:spacing w:before="100" w:beforeAutospacing="1" w:after="100" w:afterAutospacing="1"/>
      <w:jc w:val="left"/>
    </w:pPr>
    <w:rPr>
      <w:rFonts w:ascii="宋体" w:hAnsi="宋体"/>
      <w:sz w:val="24"/>
      <w:szCs w:val="20"/>
    </w:rPr>
  </w:style>
  <w:style w:type="paragraph" w:customStyle="1" w:styleId="CM18">
    <w:name w:val="CM18"/>
    <w:basedOn w:val="Default"/>
    <w:next w:val="Default"/>
    <w:uiPriority w:val="99"/>
    <w:unhideWhenUsed/>
    <w:qFormat/>
    <w:pPr>
      <w:spacing w:line="468" w:lineRule="atLeast"/>
    </w:pPr>
  </w:style>
  <w:style w:type="paragraph" w:customStyle="1" w:styleId="aff3">
    <w:name w:val="文"/>
    <w:basedOn w:val="a"/>
    <w:qFormat/>
    <w:pPr>
      <w:spacing w:line="360" w:lineRule="auto"/>
      <w:ind w:firstLineChars="200" w:firstLine="200"/>
      <w:jc w:val="left"/>
    </w:pPr>
    <w:rPr>
      <w:sz w:val="24"/>
    </w:rPr>
  </w:style>
  <w:style w:type="paragraph" w:customStyle="1" w:styleId="21">
    <w:name w:val="正文文本 21"/>
    <w:basedOn w:val="a"/>
    <w:qFormat/>
    <w:pPr>
      <w:jc w:val="center"/>
    </w:pPr>
    <w:rPr>
      <w:sz w:val="24"/>
    </w:rPr>
  </w:style>
  <w:style w:type="paragraph" w:customStyle="1" w:styleId="CM54">
    <w:name w:val="CM54"/>
    <w:basedOn w:val="Default"/>
    <w:next w:val="Default"/>
    <w:uiPriority w:val="99"/>
    <w:unhideWhenUsed/>
    <w:qFormat/>
    <w:pPr>
      <w:spacing w:line="471" w:lineRule="atLeast"/>
    </w:pPr>
  </w:style>
  <w:style w:type="paragraph" w:customStyle="1" w:styleId="150">
    <w:name w:val="样式 (符号) 宋体 小四 行距: 1.5 倍行距"/>
    <w:basedOn w:val="a"/>
    <w:qFormat/>
    <w:pPr>
      <w:spacing w:line="360" w:lineRule="auto"/>
      <w:ind w:firstLineChars="200" w:firstLine="480"/>
    </w:pPr>
    <w:rPr>
      <w:rFonts w:ascii="Calibri" w:hAnsi="宋体" w:cs="宋体"/>
      <w:sz w:val="24"/>
    </w:rPr>
  </w:style>
  <w:style w:type="paragraph" w:customStyle="1" w:styleId="aff4">
    <w:name w:val="表头"/>
    <w:basedOn w:val="a"/>
    <w:next w:val="a"/>
    <w:qFormat/>
    <w:pPr>
      <w:jc w:val="center"/>
    </w:pPr>
    <w:rPr>
      <w:b/>
      <w:szCs w:val="21"/>
    </w:rPr>
  </w:style>
  <w:style w:type="paragraph" w:customStyle="1" w:styleId="CM48">
    <w:name w:val="CM48"/>
    <w:basedOn w:val="Default"/>
    <w:next w:val="Default"/>
    <w:uiPriority w:val="99"/>
    <w:unhideWhenUsed/>
    <w:qFormat/>
  </w:style>
  <w:style w:type="paragraph" w:customStyle="1" w:styleId="TableParagraph">
    <w:name w:val="Table Paragraph"/>
    <w:basedOn w:val="a"/>
    <w:uiPriority w:val="1"/>
    <w:qFormat/>
  </w:style>
  <w:style w:type="paragraph" w:customStyle="1" w:styleId="CM6">
    <w:name w:val="CM6"/>
    <w:basedOn w:val="Default"/>
    <w:next w:val="Default"/>
    <w:uiPriority w:val="99"/>
    <w:unhideWhenUsed/>
    <w:qFormat/>
    <w:pPr>
      <w:spacing w:line="468" w:lineRule="atLeast"/>
    </w:pPr>
  </w:style>
  <w:style w:type="paragraph" w:customStyle="1" w:styleId="CM5">
    <w:name w:val="CM5"/>
    <w:basedOn w:val="Default"/>
    <w:next w:val="Default"/>
    <w:uiPriority w:val="99"/>
    <w:unhideWhenUsed/>
    <w:qFormat/>
    <w:pPr>
      <w:spacing w:line="466" w:lineRule="atLeast"/>
    </w:pPr>
  </w:style>
  <w:style w:type="paragraph" w:customStyle="1" w:styleId="CM31">
    <w:name w:val="CM31"/>
    <w:basedOn w:val="Default"/>
    <w:next w:val="Default"/>
    <w:uiPriority w:val="99"/>
    <w:unhideWhenUsed/>
    <w:qFormat/>
  </w:style>
  <w:style w:type="paragraph" w:customStyle="1" w:styleId="151">
    <w:name w:val="样式 加粗 黑色 居中 行距: 1.5 倍行距"/>
    <w:basedOn w:val="a"/>
    <w:qFormat/>
    <w:pPr>
      <w:spacing w:line="360" w:lineRule="auto"/>
      <w:jc w:val="center"/>
    </w:pPr>
    <w:rPr>
      <w:rFonts w:ascii="Calibri" w:hAnsi="Calibri" w:cs="宋体"/>
      <w:b/>
      <w:bCs/>
      <w:color w:val="000000"/>
      <w:sz w:val="22"/>
      <w:szCs w:val="20"/>
    </w:rPr>
  </w:style>
  <w:style w:type="paragraph" w:customStyle="1" w:styleId="CM81">
    <w:name w:val="CM81"/>
    <w:basedOn w:val="Default"/>
    <w:next w:val="Default"/>
    <w:uiPriority w:val="99"/>
    <w:unhideWhenUsed/>
    <w:qFormat/>
    <w:pPr>
      <w:spacing w:after="203"/>
    </w:pPr>
  </w:style>
  <w:style w:type="paragraph" w:customStyle="1" w:styleId="CM11">
    <w:name w:val="CM11"/>
    <w:basedOn w:val="Default"/>
    <w:next w:val="Default"/>
    <w:uiPriority w:val="99"/>
    <w:unhideWhenUsed/>
    <w:qFormat/>
    <w:pPr>
      <w:spacing w:line="468" w:lineRule="atLeast"/>
    </w:pPr>
  </w:style>
  <w:style w:type="paragraph" w:customStyle="1" w:styleId="aff5">
    <w:name w:val="格表"/>
    <w:basedOn w:val="a"/>
    <w:qFormat/>
    <w:pPr>
      <w:jc w:val="center"/>
    </w:pPr>
    <w:rPr>
      <w:bCs/>
      <w:szCs w:val="21"/>
    </w:rPr>
  </w:style>
  <w:style w:type="paragraph" w:customStyle="1" w:styleId="Style67">
    <w:name w:val="_Style 67"/>
    <w:basedOn w:val="a"/>
    <w:next w:val="z-1"/>
    <w:qFormat/>
    <w:pPr>
      <w:snapToGrid w:val="0"/>
      <w:spacing w:line="340" w:lineRule="exact"/>
      <w:jc w:val="center"/>
    </w:pPr>
    <w:rPr>
      <w:rFonts w:ascii="Calibri" w:hAnsi="Calibri"/>
      <w:snapToGrid w:val="0"/>
      <w:szCs w:val="21"/>
      <w:lang w:val="zh-CN"/>
    </w:rPr>
  </w:style>
  <w:style w:type="paragraph" w:customStyle="1" w:styleId="aff6">
    <w:name w:val="小四表文左齐"/>
    <w:basedOn w:val="a"/>
    <w:qFormat/>
    <w:pPr>
      <w:jc w:val="center"/>
    </w:pPr>
    <w:rPr>
      <w:rFonts w:ascii="宋体" w:hAnsi="宋体"/>
      <w:szCs w:val="21"/>
    </w:rPr>
  </w:style>
  <w:style w:type="paragraph" w:customStyle="1" w:styleId="aff7">
    <w:name w:val="表格文字内容"/>
    <w:basedOn w:val="a"/>
    <w:qFormat/>
    <w:pPr>
      <w:jc w:val="center"/>
    </w:pPr>
    <w:rPr>
      <w:rFonts w:cs="宋体"/>
      <w:sz w:val="18"/>
      <w:szCs w:val="20"/>
    </w:rPr>
  </w:style>
  <w:style w:type="paragraph" w:customStyle="1" w:styleId="aff8">
    <w:name w:val="表格样式"/>
    <w:basedOn w:val="a"/>
    <w:qFormat/>
    <w:pPr>
      <w:adjustRightInd w:val="0"/>
      <w:snapToGrid w:val="0"/>
      <w:jc w:val="center"/>
      <w:textAlignment w:val="center"/>
    </w:pPr>
    <w:rPr>
      <w:sz w:val="28"/>
      <w:szCs w:val="20"/>
    </w:rPr>
  </w:style>
  <w:style w:type="paragraph" w:customStyle="1" w:styleId="aff9">
    <w:name w:val="+正文"/>
    <w:basedOn w:val="a"/>
    <w:qFormat/>
    <w:pPr>
      <w:spacing w:line="360" w:lineRule="auto"/>
      <w:ind w:firstLineChars="200" w:firstLine="200"/>
    </w:pPr>
    <w:rPr>
      <w:sz w:val="24"/>
    </w:rPr>
  </w:style>
  <w:style w:type="paragraph" w:customStyle="1" w:styleId="22">
    <w:name w:val="正文 首行缩进:  2 字符"/>
    <w:basedOn w:val="a"/>
    <w:qFormat/>
    <w:pPr>
      <w:adjustRightInd w:val="0"/>
      <w:snapToGrid w:val="0"/>
      <w:spacing w:line="500" w:lineRule="exact"/>
      <w:ind w:firstLineChars="200" w:firstLine="200"/>
      <w:jc w:val="left"/>
    </w:pPr>
    <w:rPr>
      <w:rFonts w:cs="宋体"/>
      <w:sz w:val="24"/>
      <w:szCs w:val="20"/>
    </w:rPr>
  </w:style>
  <w:style w:type="paragraph" w:customStyle="1" w:styleId="Normal00">
    <w:name w:val="Normal_0_0"/>
    <w:qFormat/>
    <w:pPr>
      <w:widowControl w:val="0"/>
      <w:spacing w:line="360" w:lineRule="auto"/>
      <w:ind w:firstLineChars="200" w:firstLine="200"/>
      <w:jc w:val="both"/>
    </w:pPr>
    <w:rPr>
      <w:rFonts w:eastAsia="仿宋"/>
      <w:kern w:val="2"/>
      <w:sz w:val="28"/>
      <w:szCs w:val="21"/>
    </w:rPr>
  </w:style>
  <w:style w:type="table" w:customStyle="1" w:styleId="TableGrid0">
    <w:name w:val="Table Grid_0"/>
    <w:basedOn w:val="a2"/>
    <w:qFormat/>
    <w:rPr>
      <w:rFonts w:eastAsia="仿宋"/>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表格文字"/>
    <w:next w:val="a"/>
    <w:qFormat/>
    <w:pPr>
      <w:snapToGrid w:val="0"/>
      <w:jc w:val="center"/>
    </w:pPr>
    <w:rPr>
      <w:sz w:val="18"/>
    </w:rPr>
  </w:style>
  <w:style w:type="paragraph" w:customStyle="1" w:styleId="16">
    <w:name w:val="1 正文"/>
    <w:basedOn w:val="a"/>
    <w:qFormat/>
    <w:pPr>
      <w:tabs>
        <w:tab w:val="left" w:pos="3514"/>
      </w:tabs>
      <w:adjustRightInd w:val="0"/>
      <w:snapToGrid w:val="0"/>
      <w:spacing w:line="500" w:lineRule="exact"/>
    </w:pPr>
    <w:rPr>
      <w:lang w:val="zh-CN"/>
    </w:rPr>
  </w:style>
  <w:style w:type="paragraph" w:customStyle="1" w:styleId="WPSOffice1">
    <w:name w:val="WPSOffice手动目录 1"/>
    <w:qFormat/>
  </w:style>
  <w:style w:type="paragraph" w:customStyle="1" w:styleId="Normal0">
    <w:name w:val="Normal_0"/>
    <w:qFormat/>
    <w:pPr>
      <w:widowControl w:val="0"/>
      <w:spacing w:line="360" w:lineRule="auto"/>
      <w:ind w:firstLineChars="200" w:firstLine="200"/>
      <w:jc w:val="both"/>
    </w:pPr>
    <w:rPr>
      <w:rFonts w:eastAsia="仿宋"/>
      <w:kern w:val="2"/>
      <w:sz w:val="28"/>
      <w:szCs w:val="21"/>
    </w:rPr>
  </w:style>
  <w:style w:type="paragraph" w:customStyle="1" w:styleId="-">
    <w:name w:val="正文-欣欣"/>
    <w:basedOn w:val="a"/>
    <w:next w:val="a"/>
    <w:qFormat/>
    <w:pPr>
      <w:spacing w:line="360" w:lineRule="auto"/>
      <w:ind w:firstLineChars="200" w:firstLine="480"/>
    </w:pPr>
    <w:rPr>
      <w:bCs/>
      <w:sz w:val="24"/>
    </w:rPr>
  </w:style>
  <w:style w:type="paragraph" w:customStyle="1" w:styleId="affb">
    <w:name w:val="++++正文正文正文"/>
    <w:basedOn w:val="a"/>
    <w:qFormat/>
    <w:pPr>
      <w:autoSpaceDE w:val="0"/>
      <w:autoSpaceDN w:val="0"/>
      <w:adjustRightInd w:val="0"/>
      <w:spacing w:line="360" w:lineRule="auto"/>
      <w:ind w:firstLineChars="200" w:firstLine="200"/>
    </w:pPr>
    <w:rPr>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E3A392D-CC74-4657-A2E7-5BF0D600CCF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1137</TotalTime>
  <Pages>1</Pages>
  <Words>7892</Words>
  <Characters>44989</Characters>
  <Application>Microsoft Office Word</Application>
  <DocSecurity>0</DocSecurity>
  <Lines>374</Lines>
  <Paragraphs>105</Paragraphs>
  <ScaleCrop>false</ScaleCrop>
  <Company>微软中国</Company>
  <LinksUpToDate>false</LinksUpToDate>
  <CharactersWithSpaces>52776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admin</cp:lastModifiedBy>
  <cp:revision>76</cp:revision>
  <cp:lastPrinted>2023-04-13T05:46:00Z</cp:lastPrinted>
  <dcterms:created xsi:type="dcterms:W3CDTF">2020-12-24T01:29:00Z</dcterms:created>
  <dcterms:modified xsi:type="dcterms:W3CDTF">2023-05-29T09:29:00Z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121A79B7120146A6A6F198759443CEB3</vt:lpwstr>
  </property>
</Properties>
</file>