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公开目录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年宣汉县一般公共预算收入执行情况表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年宣汉县一般公共预算支出执行情况表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年宣汉县一般公共预算收支执行情况平衡表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年宣汉县县级一般公共预算收入执行情况表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年宣汉县县级一般公共预算收入执行情况的说明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年宣汉县县级一般公共预算支出执行情况表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年宣汉县县级一般公共预算支出执行情况的说明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年宣汉县县级一般公共预算收支执行情况平衡表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年上级对宣汉县一般公共预算转移支付执行情况表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-11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11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-11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  <w:lang w:val="en-US" w:eastAsia="zh-CN"/>
        </w:rPr>
        <w:t>年上级对宣汉县一般公共预算转移支付执行情况的说明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年宣汉县对下一般公共预算转移支付执行情况表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-2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20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pacing w:val="-2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-2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-20"/>
          <w:sz w:val="32"/>
          <w:szCs w:val="32"/>
          <w:lang w:val="en-US" w:eastAsia="zh-CN"/>
        </w:rPr>
        <w:t>年宣汉县县级一般公共预算经济分类科目支出执行情况表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年宣汉县县级预算内基本建设支出执行情况表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年宣汉县县级重大政府投资计划和重大投资项目表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年宣汉县政府性基金预算收入执行情况表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年宣汉县政府性基金预算支出执行情况表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年宣汉县政府性基金预算收支执行情况平衡表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年宣汉县县级政府性基金预算收入执行情况表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年宣汉县县级政府性基金预算收入执行情况的说明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年宣汉县县级政府性基金预算支出执行情况表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年宣汉县县级政府性基金预算支出情况的说明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年宣汉县县级政府性基金预算收支执行情况平衡表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年上级对宣汉县政府性基金预算转移支付执行情况表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年宣汉县对下政府性基金转移支付执行情况表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年宣汉县国有资本经营预算收入执行情况表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年宣汉县国有资本经营预算支出执行情况表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年宣汉县国有资本经营预算收支执行情况平衡表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年宣汉县县级国有资本经营预算收入执行情况表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年宣汉县县级国有资本经营预算支出执行情况表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  <w:t>30.2023年宣汉县县级国有资本经营预算收支执行情况平衡表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  <w:t>31.2023年宣汉县县级国有资本经营预算收支执行情况的说明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32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年宣汉县社会保险基金预算收入执行情况表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33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年宣汉县社会保险基金预算支出执行情况表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34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年宣汉县社会保险基金预算收支执行情况平衡表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35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年宣汉县县级社会保险基金预算收入执行情况表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36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年宣汉县县级社会保险基金预算支出执行情况表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  <w:t>37.2023年宣汉县县级社会保险基金预算收支执行情况平衡表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  <w:t>38.2023年宣汉县县级社会保险基金预算收支执行情况的说明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39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年宣汉县“四本预算”收入执行情况表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40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年宣汉县“四本预算”支出执行情况表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41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年宣汉县一般公共预算收入预算表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42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年宣汉县一般公共预算支出预算表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43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年宣汉县一般公共预算收支预算平衡表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44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年宣汉县县级一般公共预算收入预算表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45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年宣汉县县级一般公共预算收入预算的说明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46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年宣汉县县级一般公共预算支出预算表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47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年宣汉县县级一般公共预算支出预算的说明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48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年宣汉县县级一般公共预算收支预算平衡表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49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年上级对宣汉县一般公共预算转移支付预算表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年上级对宣汉县一般公共预算转移支付预算的说明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-11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11"/>
          <w:sz w:val="32"/>
          <w:szCs w:val="32"/>
          <w:lang w:val="en-US" w:eastAsia="zh-CN"/>
        </w:rPr>
        <w:t>51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-11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  <w:lang w:val="en-US" w:eastAsia="zh-CN"/>
        </w:rPr>
        <w:t>年宣汉县对下一般公共预算转移支付和税收返还预算表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Times New Roman" w:hAnsi="Times New Roman" w:eastAsia="仿宋_GB2312" w:cs="仿宋_GB2312"/>
          <w:spacing w:val="-11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11"/>
          <w:sz w:val="32"/>
          <w:szCs w:val="32"/>
          <w:lang w:val="en-US" w:eastAsia="zh-CN"/>
        </w:rPr>
        <w:t>52.2024年宣汉县对下一般公共预算转移支付预算表（分项目）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Times New Roman" w:hAnsi="Times New Roman" w:eastAsia="仿宋_GB2312" w:cs="仿宋_GB2312"/>
          <w:spacing w:val="-11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11"/>
          <w:sz w:val="32"/>
          <w:szCs w:val="32"/>
          <w:lang w:val="en-US" w:eastAsia="zh-CN"/>
        </w:rPr>
        <w:t>53.2024年宣汉县县级一般公共预算经济分类科目支出预算表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-28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28"/>
          <w:sz w:val="32"/>
          <w:szCs w:val="32"/>
          <w:lang w:val="en-US" w:eastAsia="zh-CN"/>
        </w:rPr>
        <w:t>54</w:t>
      </w:r>
      <w:r>
        <w:rPr>
          <w:rFonts w:hint="eastAsia" w:ascii="仿宋_GB2312" w:hAnsi="仿宋_GB2312" w:eastAsia="仿宋_GB2312" w:cs="仿宋_GB2312"/>
          <w:spacing w:val="-28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-28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pacing w:val="-28"/>
          <w:sz w:val="32"/>
          <w:szCs w:val="32"/>
          <w:lang w:val="en-US" w:eastAsia="zh-CN"/>
        </w:rPr>
        <w:t>年宣汉县县级一般公共预算基本支出政府经济分类科目预算表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55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年宣汉县预算内基本建设支出预算表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56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年宣汉县重大投资项目情况表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57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年宣汉县政府性基金预算收入预算表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58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年宣汉县政府性基金预算支出预算表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59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年宣汉县政府性基金预算收支预算平衡表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60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年宣汉县县级政府性基金预算收入预算表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61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年宣汉县县级政府性基金收入预算的说明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62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年宣汉县县级政府性基金预算支出预算表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63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年宣汉县县级政府性基金预算收支预算平衡表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64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年上级对宣汉县政府性基金预算转移支付预算表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65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年宣汉县对下政府性基金预算转移支付预算表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66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年宣汉县国有资本经营预算收入预算表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67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年宣汉县县级国有资本经营预算支出预算表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68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年宣汉县国有资本经营预算收支预算平衡表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69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年宣汉县县级国有资本经营预算收入预算表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70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年宣汉县国有资本经营预算支出预算表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71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年宣汉县县级国有资本经营预算收支预算平衡表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72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年宣汉县县级国有资本经营预算的说明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73.2024年宣汉县社会保险基金收入预算表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74.2024年宣汉县社会保险基金支出预算表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75.2024年宣汉县社会保险基金预算收支预算平衡表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76.2024年宣汉县县级社会保险基金收入预算表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77.2024年宣汉县县级社会保险基金支出预算表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Times New Roman" w:hAnsi="Times New Roman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78.2024年宣汉县县级社会保险基金预算收支预算平衡表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79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年宣汉县“四本预算”收入预算表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80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年宣汉县“四本预算”支出预算表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81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.宣汉县</w:t>
      </w: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年地方债务情况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0"/>
          <w:sz w:val="32"/>
          <w:szCs w:val="32"/>
          <w:lang w:val="en-US" w:eastAsia="zh-CN"/>
        </w:rPr>
        <w:t>82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.转移支付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绩效目标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mMjlkYTViMTVmMDhiZjA5ZTM1OWE1YjY2ZTJlODcifQ=="/>
  </w:docVars>
  <w:rsids>
    <w:rsidRoot w:val="00000000"/>
    <w:rsid w:val="07CA2ED7"/>
    <w:rsid w:val="0AE5151C"/>
    <w:rsid w:val="0F86193C"/>
    <w:rsid w:val="1C7A05BE"/>
    <w:rsid w:val="1C82401A"/>
    <w:rsid w:val="1CAF0249"/>
    <w:rsid w:val="1E74103D"/>
    <w:rsid w:val="20A20901"/>
    <w:rsid w:val="20F23443"/>
    <w:rsid w:val="33812FA1"/>
    <w:rsid w:val="3B7317CB"/>
    <w:rsid w:val="5F4E49B7"/>
    <w:rsid w:val="62E40B02"/>
    <w:rsid w:val="656211BC"/>
    <w:rsid w:val="6B294307"/>
    <w:rsid w:val="6CFD3965"/>
    <w:rsid w:val="6D392366"/>
    <w:rsid w:val="748D1C55"/>
    <w:rsid w:val="79DC7338"/>
    <w:rsid w:val="7A4D3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before="100" w:beforeAutospacing="1"/>
      <w:ind w:left="0" w:firstLine="420" w:firstLineChars="200"/>
    </w:pPr>
  </w:style>
  <w:style w:type="paragraph" w:styleId="3">
    <w:name w:val="Body Text Indent"/>
    <w:basedOn w:val="1"/>
    <w:autoRedefine/>
    <w:qFormat/>
    <w:uiPriority w:val="0"/>
    <w:pPr>
      <w:ind w:firstLine="628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1677</Words>
  <Characters>2161</Characters>
  <Lines>0</Lines>
  <Paragraphs>0</Paragraphs>
  <TotalTime>5</TotalTime>
  <ScaleCrop>false</ScaleCrop>
  <LinksUpToDate>false</LinksUpToDate>
  <CharactersWithSpaces>2161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2023-03-28T02:13:00Z</dcterms:created>
  <dc:creator>Administrator</dc:creator>
  <cp:lastModifiedBy>水瓶座的南方菇凉</cp:lastModifiedBy>
  <dcterms:modified xsi:type="dcterms:W3CDTF">2024-04-09T02:16:01Z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4C44D731B96948A5853ADE280B7CBA4A</vt:lpwstr>
  </property>
</Properties>
</file>