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600" w:lineRule="atLeas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widowControl/>
        <w:autoSpaceDE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县级自然资源部门告知承诺事项清单</w:t>
      </w:r>
    </w:p>
    <w:bookmarkEnd w:id="0"/>
    <w:tbl>
      <w:tblPr>
        <w:tblStyle w:val="4"/>
        <w:tblW w:w="14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58"/>
        <w:gridCol w:w="2055"/>
        <w:gridCol w:w="2705"/>
        <w:gridCol w:w="2515"/>
        <w:gridCol w:w="269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序号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审批事项</w:t>
            </w:r>
          </w:p>
        </w:tc>
        <w:tc>
          <w:tcPr>
            <w:tcW w:w="9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项目类型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属于达市规委办发〔2023〕1号文件规定豁免审议类项目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社会投资小型仓库、厂房等工业类工程项目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带方案出让土地和小型标准化工程项目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  <w:t>既有建筑改造工程项目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6" w:after="104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建设项目选址意见书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建设用地规划许可证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凭出让合同同步办理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凭出让合同同步办理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不涉及规划条件变化的项目，无需办理，可继续使用原有证书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建设工程规划许可证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要件承诺（需上规土委会项目向规土委会请示同意后再采用承诺告知）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要件承诺（需上规土委会项目向规土委会请示同意后再采用承诺告知）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要件承诺（需上规土委会项目向规土委会请示同意后再采用承诺告知）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承诺事项在多验合一前完成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建设工程设计方案审定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无需办理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要件承诺（需上规土委会项目向规土委会请示同意后再采用承诺告知。设计单位根据规划条件制作建设工程设计方案后，建设单位和设计单位对设计方案内容作出书面承诺后，审查部门不再审查设计方案，不再提交县规土委会审议，直接根据建设单位书面承诺，自然资源部门对取得土地使用权证的项目核发建设工程规划许可证，对其附图规划设计方案进行备案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要件承诺（需上规土委会项目向规土委会请示同意后再采用承诺告知。设计单位根据规划条件制作建设工程设计方案后，建设单位和设计单位对设计方案内容作出书面承诺后，审查部门不再审查设计方案，不再提交县规土委会审议，直接根据建设单位书面承诺，自然资源部门对取得土地使用权证的项目核发建设工程规划许可证，对其附图规划设计方案进行备案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要件承诺（需上规土委会项目向规土委会请示同意后再采用承诺告知。设计单位根据规划条件制作建设工程设计方案后，建设单位和设计单位对设计方案内容作出书面承诺后，审查部门不再审查设计方案，不再提交县规土委会审议，直接根据建设单位书面承诺，自然资源部门对取得土地使用权证的项目核发建设工程规划许可证，对其附图规划设计方案进行备案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8"/>
                <w:szCs w:val="28"/>
              </w:rPr>
              <w:t>承诺事项在多验合一前完成</w:t>
            </w:r>
          </w:p>
        </w:tc>
      </w:tr>
    </w:tbl>
    <w:p/>
    <w:sectPr>
      <w:pgSz w:w="16838" w:h="11906" w:orient="landscape"/>
      <w:pgMar w:top="2098" w:right="1134" w:bottom="19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ThjZGNlMjM2NDQ4YTYzOGQ2NmIxYTc0MzQ5ZTUifQ=="/>
  </w:docVars>
  <w:rsids>
    <w:rsidRoot w:val="3275101A"/>
    <w:rsid w:val="327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jc w:val="left"/>
    </w:pPr>
    <w:rPr>
      <w:rFonts w:eastAsia="宋体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2024-03-15T01:24:00Z</dcterms:created>
  <dc:creator>雷声大</dc:creator>
  <cp:lastModifiedBy>雷声大</cp:lastModifiedBy>
  <dcterms:modified xsi:type="dcterms:W3CDTF">2024-03-15T01:30:27Z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57A4E508853942B18EA8DC7D9FBD5AB0_11</vt:lpwstr>
  </property>
</Properties>
</file>